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25.6.2025</w:t>
      </w:r>
      <w:r>
        <w:br/>
      </w:r>
      <w:r>
        <w:t xml:space="preserve">SWD(2025) 335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 to the Impact Assessment Report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the safety, resilience and sustainability of space activities in the Union</w:t>
      </w:r>
      <w:r>
        <w:br/>
      </w:r>
      <w:r>
        <w:t xml:space="preserve">{COM(2025) 335 final} - {SEC(2025) 335 final} - {SWD(2025) 336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List of annexes</w:t>
      </w:r>
      <w:r>
        <w:t xml:space="preserve"> </w:t>
      </w:r>
      <w:r>
        <w:t xml:space="preserve">GLOSSARY OF TERMINOLOGY ………………………………………………………………………………………………….2</w:t>
      </w:r>
      <w:r>
        <w:t xml:space="preserve"> </w:t>
      </w:r>
      <w:r>
        <w:t xml:space="preserve">ANNEX 1: REGULATORY SCRUTINY BOARD COMMENTS COMPILATION AND RESPONSE …..4</w:t>
      </w:r>
      <w:r>
        <w:t xml:space="preserve"> </w:t>
      </w:r>
      <w:r>
        <w:t xml:space="preserve">ANNEX 2: PROCEDURAL INFORMATION ………………………………………………………………………………… 10</w:t>
      </w:r>
      <w:r>
        <w:t xml:space="preserve"> </w:t>
      </w:r>
      <w:r>
        <w:t xml:space="preserve">ANNEX 3: STAKEHOLDER CONSULTATION (SYNOPSIS REPORT) …………………………………………. 12</w:t>
      </w:r>
      <w:r>
        <w:t xml:space="preserve"> </w:t>
      </w:r>
      <w:r>
        <w:t xml:space="preserve">ANNEX 4: WHO IS AFFECTED AND HOW? ………………………………………………………………………………. 27</w:t>
      </w:r>
      <w:r>
        <w:t xml:space="preserve"> </w:t>
      </w:r>
      <w:r>
        <w:t xml:space="preserve">ANNEX 5: ANALYTICAL METHODS ………………………………………………………………………………………… 45</w:t>
      </w:r>
      <w:r>
        <w:t xml:space="preserve"> </w:t>
      </w:r>
      <w:r>
        <w:t xml:space="preserve">ANNEX 6: DETAILED PRELIMINARY MAPPING OF NATIONAL SPACE LEGISLATIONS IN</w:t>
      </w:r>
      <w:r>
        <w:t xml:space="preserve"> </w:t>
      </w:r>
      <w:r>
        <w:t xml:space="preserve">THE EU ………………………………………………………………………………………………………………………………………..0</w:t>
      </w:r>
      <w:r>
        <w:t xml:space="preserve"> </w:t>
      </w:r>
      <w:r>
        <w:t xml:space="preserve">ANNEX 7: LEGAL BASIS …………………………………………………………………………………………………………. 113</w:t>
      </w:r>
      <w:r>
        <w:t xml:space="preserve"> </w:t>
      </w:r>
      <w:r>
        <w:t xml:space="preserve">ANNEX 8: DETAILED POLICY OPTIONS ………………………………………………………………………………… 117</w:t>
      </w:r>
      <w:r>
        <w:t xml:space="preserve"> </w:t>
      </w:r>
      <w:r>
        <w:t xml:space="preserve">ANNEX 9: CYBERSECURITY THREATS TO SPACE ASSETS…………………………………………………… 126</w:t>
      </w:r>
      <w:r>
        <w:t xml:space="preserve"> </w:t>
      </w:r>
      <w:r>
        <w:t xml:space="preserve">ANNEX 10: CONGESTED SPACE AND ITS RISKS …………………………………………………………………… 133</w:t>
      </w:r>
      <w:r>
        <w:t xml:space="preserve"> </w:t>
      </w:r>
      <w:r>
        <w:t xml:space="preserve">ANNEX 11: DETAILED IMPACT ASSESSMENT ………………………………………………………………………. 137</w:t>
      </w:r>
      <w:r>
        <w:t xml:space="preserve"> </w:t>
      </w:r>
      <w:r>
        <w:t xml:space="preserve">ANNEX 12: DETAILS ON COHERENCE WITH EU POLICIES …………………………………………………… 162</w:t>
      </w:r>
      <w:r>
        <w:t xml:space="preserve"> </w:t>
      </w:r>
      <w:r>
        <w:t xml:space="preserve">ANNEX 13: SME TEST …………………………………………………………………………………………………………….. 165</w:t>
      </w:r>
      <w:r>
        <w:t xml:space="preserve"> </w:t>
      </w:r>
      <w:r>
        <w:t xml:space="preserve">ANNEX 14: COMPETITIVENESS CHECK ………………………………………………………………………………… 170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 OF TERMINOLOGY</w:t>
      </w:r>
      <w:r>
        <w:t xml:space="preserve"> </w:t>
      </w:r>
      <w:r>
        <w:t xml:space="preserve">Term</w:t>
      </w:r>
      <w:r>
        <w:br/>
      </w:r>
      <w:r>
        <w:t xml:space="preserve">Meaning</w:t>
      </w:r>
      <w:r>
        <w:br/>
      </w:r>
      <w:r>
        <w:t xml:space="preserve">Safety and sustainability in space</w:t>
      </w:r>
      <w:r>
        <w:t xml:space="preserve"> </w:t>
      </w:r>
      <w:r>
        <w:t xml:space="preserve">Safety refers to the practice that aims to ensure the protection and well-being</w:t>
      </w:r>
      <w:r>
        <w:t xml:space="preserve"> </w:t>
      </w:r>
      <w:r>
        <w:t xml:space="preserve">of astronauts, spacecraft and the orbital environment. It involves mitigating</w:t>
      </w:r>
      <w:r>
        <w:t xml:space="preserve"> </w:t>
      </w:r>
      <w:r>
        <w:t xml:space="preserve">risks and preventing accidents or incidents that could have harmful</w:t>
      </w:r>
      <w:r>
        <w:t xml:space="preserve"> </w:t>
      </w:r>
      <w:r>
        <w:t xml:space="preserve">consequences (e.g. space debris generation, loss of space assets), thereby</w:t>
      </w:r>
      <w:r>
        <w:t xml:space="preserve"> </w:t>
      </w:r>
      <w:r>
        <w:t xml:space="preserve">ensuring the long-term viability of space activities. Safety is therefore related</w:t>
      </w:r>
      <w:r>
        <w:t xml:space="preserve"> </w:t>
      </w:r>
      <w:r>
        <w:t xml:space="preserve">to sustainability in space. It requires measures for mitigation and remediation</w:t>
      </w:r>
      <w:r>
        <w:t xml:space="preserve"> </w:t>
      </w:r>
      <w:r>
        <w:t xml:space="preserve">related to, for example, the responsible disposal of space hardware,</w:t>
      </w:r>
      <w:r>
        <w:t xml:space="preserve"> </w:t>
      </w:r>
      <w:r>
        <w:t xml:space="preserve">monitoring spacecraft end-of-life impacts and measuring propellant</w:t>
      </w:r>
      <w:r>
        <w:t xml:space="preserve"> </w:t>
      </w:r>
      <w:r>
        <w:t xml:space="preserve">residuals. It also aims to minimise the negative impacts of space operations</w:t>
      </w:r>
      <w:r>
        <w:t xml:space="preserve"> </w:t>
      </w:r>
      <w:r>
        <w:t xml:space="preserve">on other activities such as astronomy.</w:t>
      </w:r>
      <w:r>
        <w:br/>
      </w:r>
      <w:r>
        <w:t xml:space="preserve">Resilience</w:t>
      </w:r>
      <w:r>
        <w:t xml:space="preserve"> </w:t>
      </w:r>
      <w:r>
        <w:t xml:space="preserve">Resilience refers to the capacity of space infrastructure and assets to maintain</w:t>
      </w:r>
      <w:r>
        <w:t xml:space="preserve"> </w:t>
      </w:r>
      <w:r>
        <w:t xml:space="preserve">their digital and physical integrity and functionality at all times. Space</w:t>
      </w:r>
      <w:r>
        <w:t xml:space="preserve"> </w:t>
      </w:r>
      <w:r>
        <w:t xml:space="preserve">infrastructure cover all space assets and systems across all relevant segments</w:t>
      </w:r>
      <w:r>
        <w:t xml:space="preserve"> </w:t>
      </w:r>
      <w:r>
        <w:t xml:space="preserve">(ground, space, links, communication and user connections). The respective</w:t>
      </w:r>
      <w:r>
        <w:t xml:space="preserve"> </w:t>
      </w:r>
      <w:r>
        <w:t xml:space="preserve">resilience measures and practices should aim to prevent, protect against,</w:t>
      </w:r>
      <w:r>
        <w:t xml:space="preserve"> </w:t>
      </w:r>
      <w:r>
        <w:t xml:space="preserve">resist, respond to, mitigate and recover from events linked to digital/ICT risk</w:t>
      </w:r>
      <w:r>
        <w:t xml:space="preserve"> </w:t>
      </w:r>
      <w:r>
        <w:t xml:space="preserve">and to physical security risk.</w:t>
      </w:r>
      <w:r>
        <w:t xml:space="preserve"> </w:t>
      </w:r>
      <w:r>
        <w:t xml:space="preserve">Environment</w:t>
      </w:r>
      <w:r>
        <w:t xml:space="preserve"> </w:t>
      </w:r>
      <w:r>
        <w:t xml:space="preserve">Environment refers to the practice that aims to minimise the negative impacts</w:t>
      </w:r>
      <w:r>
        <w:t xml:space="preserve"> </w:t>
      </w:r>
      <w:r>
        <w:t xml:space="preserve">of space operations on the Earth’s environment for the entire life cycle of</w:t>
      </w:r>
      <w:r>
        <w:t xml:space="preserve"> </w:t>
      </w:r>
      <w:r>
        <w:t xml:space="preserve">space activity. It involves creating a sector-specific methodology based on</w:t>
      </w:r>
      <w:r>
        <w:t xml:space="preserve"> </w:t>
      </w:r>
      <w:r>
        <w:t xml:space="preserve">the PEF method (product environmental footprint category rules – PEFCR)</w:t>
      </w:r>
      <w:r>
        <w:t xml:space="preserve"> </w:t>
      </w:r>
      <w:r>
        <w:t xml:space="preserve">to calculate the environmental footprint. The environmental approach</w:t>
      </w:r>
      <w:r>
        <w:t xml:space="preserve"> </w:t>
      </w:r>
      <w:r>
        <w:t xml:space="preserve">includes covering the data gaps, promoting research and developing missing</w:t>
      </w:r>
      <w:r>
        <w:t xml:space="preserve"> </w:t>
      </w:r>
      <w:r>
        <w:t xml:space="preserve">characterisation models as well applying ecodesign principles to space</w:t>
      </w:r>
      <w:r>
        <w:t xml:space="preserve"> </w:t>
      </w:r>
      <w:r>
        <w:t xml:space="preserve">activities.</w:t>
      </w:r>
      <w:r>
        <w:br/>
      </w:r>
      <w:r>
        <w:t xml:space="preserve">Life cycle assessment (LCA)</w:t>
      </w:r>
      <w:r>
        <w:t xml:space="preserve"> </w:t>
      </w:r>
      <w:r>
        <w:t xml:space="preserve">A life cycle assessment (LCA) is defined as the systematic analysis of the</w:t>
      </w:r>
      <w:r>
        <w:t xml:space="preserve"> </w:t>
      </w:r>
      <w:r>
        <w:t xml:space="preserve">potential environmental impacts of products or services during their entire</w:t>
      </w:r>
      <w:r>
        <w:t xml:space="preserve"> </w:t>
      </w:r>
      <w:r>
        <w:t xml:space="preserve">life cycle.</w:t>
      </w:r>
      <w:r>
        <w:t xml:space="preserve"> </w:t>
      </w:r>
      <w:r>
        <w:t xml:space="preserve">An LCA evaluates the potential environmental impacts of a product</w:t>
      </w:r>
      <w:r>
        <w:t xml:space="preserve"> </w:t>
      </w:r>
      <w:r>
        <w:t xml:space="preserve">(production, distribution, use and end-of-life phases) or service throughout</w:t>
      </w:r>
      <w:r>
        <w:t xml:space="preserve"> </w:t>
      </w:r>
      <w:r>
        <w:t xml:space="preserve">its entire life cycle. This includes the upstream (e.g. suppliers) and</w:t>
      </w:r>
      <w:r>
        <w:t xml:space="preserve"> </w:t>
      </w:r>
      <w:r>
        <w:t xml:space="preserve">downstream (e.g. waste management) processes associated with the</w:t>
      </w:r>
      <w:r>
        <w:t xml:space="preserve"> </w:t>
      </w:r>
      <w:r>
        <w:t xml:space="preserve">production (e.g. production of raw, auxiliary and operating materials), use</w:t>
      </w:r>
      <w:r>
        <w:t xml:space="preserve"> </w:t>
      </w:r>
      <w:r>
        <w:t xml:space="preserve">phase and disposal (e.g. waste incineration).</w:t>
      </w:r>
      <w:r>
        <w:t xml:space="preserve"> </w:t>
      </w:r>
      <w:r>
        <w:t xml:space="preserve">Product environmental footprint (PEF)</w:t>
      </w:r>
      <w:r>
        <w:t xml:space="preserve"> </w:t>
      </w:r>
      <w:r>
        <w:t xml:space="preserve">A method to measure the environmental performance of products or services,</w:t>
      </w:r>
      <w:r>
        <w:t xml:space="preserve"> </w:t>
      </w:r>
      <w:r>
        <w:t xml:space="preserve">‘Commission recommendation on the use of the Environmental Footprint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methods to measure and communicate the life cycle environmental</w:t>
      </w:r>
      <w:r>
        <w:t xml:space="preserve"> </w:t>
      </w:r>
      <w:r>
        <w:t xml:space="preserve">performance of products and organisation,1’ from 2021.</w:t>
      </w:r>
      <w:r>
        <w:t xml:space="preserve"> </w:t>
      </w:r>
      <w:r>
        <w:t xml:space="preserve">PEFCR</w:t>
      </w:r>
      <w:r>
        <w:t xml:space="preserve"> </w:t>
      </w:r>
      <w:r>
        <w:t xml:space="preserve">A product environmental footprint category rule (PEFCR) is a technical</w:t>
      </w:r>
      <w:r>
        <w:t xml:space="preserve"> </w:t>
      </w:r>
      <w:r>
        <w:t xml:space="preserve">guide for conducting a comprehensive PEF study for a given product, taking</w:t>
      </w:r>
      <w:r>
        <w:t xml:space="preserve"> </w:t>
      </w:r>
      <w:r>
        <w:t xml:space="preserve">into account its supply chains. It comprises consistent and specific rules for</w:t>
      </w:r>
      <w:r>
        <w:t xml:space="preserve"> </w:t>
      </w:r>
      <w:r>
        <w:t xml:space="preserve">measuring the environmental impact of a product or service through an LCA.</w:t>
      </w:r>
      <w:r>
        <w:t xml:space="preserve"> </w:t>
      </w:r>
      <w:r>
        <w:t xml:space="preserve">Space activity</w:t>
      </w:r>
      <w:r>
        <w:t xml:space="preserve"> </w:t>
      </w:r>
      <w:r>
        <w:t xml:space="preserve">Activities conducted as part of a space mission during its life cycle.</w:t>
      </w:r>
      <w:r>
        <w:t xml:space="preserve"> </w:t>
      </w:r>
      <w:r>
        <w:t xml:space="preserve">Space segment</w:t>
      </w:r>
      <w:r>
        <w:t xml:space="preserve"> </w:t>
      </w:r>
      <w:r>
        <w:t xml:space="preserve">Part of a space system, placed in space, to fulfil the space mission’s</w:t>
      </w:r>
      <w:r>
        <w:t xml:space="preserve"> </w:t>
      </w:r>
      <w:r>
        <w:t xml:space="preserve">objectives.</w:t>
      </w:r>
      <w:r>
        <w:t xml:space="preserve"> </w:t>
      </w:r>
      <w:r>
        <w:t xml:space="preserve">Ground segment</w:t>
      </w:r>
      <w:r>
        <w:t xml:space="preserve"> </w:t>
      </w:r>
      <w:r>
        <w:t xml:space="preserve">Part of a space system, located on the ground, which monitors and controls</w:t>
      </w:r>
      <w:r>
        <w:t xml:space="preserve"> </w:t>
      </w:r>
      <w:r>
        <w:t xml:space="preserve">space segment element(s).</w:t>
      </w:r>
      <w:r>
        <w:t xml:space="preserve"> </w:t>
      </w:r>
      <w:r>
        <w:t xml:space="preserve">Spacecraft</w:t>
      </w:r>
      <w:r>
        <w:t xml:space="preserve"> </w:t>
      </w:r>
      <w:r>
        <w:t xml:space="preserve">Manned or unmanned vehicle designed to orbit or travel in space. Note: a</w:t>
      </w:r>
      <w:r>
        <w:t xml:space="preserve"> </w:t>
      </w:r>
      <w:r>
        <w:t xml:space="preserve">spacecraft is a space segment element.</w:t>
      </w:r>
      <w:r>
        <w:t xml:space="preserve"> </w:t>
      </w:r>
      <w:r>
        <w:t xml:space="preserve">Launch segment</w:t>
      </w:r>
      <w:r>
        <w:t xml:space="preserve"> </w:t>
      </w:r>
      <w:r>
        <w:t xml:space="preserve">Part of a space system that is used to transport space segment elements into</w:t>
      </w:r>
      <w:r>
        <w:t xml:space="preserve"> </w:t>
      </w:r>
      <w:r>
        <w:t xml:space="preserve">space.</w:t>
      </w:r>
      <w:r>
        <w:t xml:space="preserve"> </w:t>
      </w:r>
      <w:r>
        <w:t xml:space="preserve">EUSST Partnership</w:t>
      </w:r>
      <w:r>
        <w:t xml:space="preserve"> </w:t>
      </w:r>
      <w:r>
        <w:t xml:space="preserve">Group of Member States established according to the Space Regulation</w:t>
      </w:r>
      <w:r>
        <w:t xml:space="preserve"> </w:t>
      </w:r>
      <w:r>
        <w:t xml:space="preserve">providing the EUSST services (collision avoidance, re-entry services and</w:t>
      </w:r>
      <w:r>
        <w:t xml:space="preserve"> </w:t>
      </w:r>
      <w:r>
        <w:t xml:space="preserve">fragmentation). Today, it comprises 15 Member States.</w:t>
      </w:r>
      <w:r>
        <w:t xml:space="preserve"> </w:t>
      </w:r>
      <w:r>
        <w:t xml:space="preserve">Collision avoidance services</w:t>
      </w:r>
      <w:r>
        <w:t xml:space="preserve"> </w:t>
      </w:r>
      <w:r>
        <w:t xml:space="preserve">The risk assessment of collision between spacecraft or between spacecraft</w:t>
      </w:r>
      <w:r>
        <w:t xml:space="preserve"> </w:t>
      </w:r>
      <w:r>
        <w:t xml:space="preserve">and space debris, and the potential generation of collision avoidance alerts</w:t>
      </w:r>
      <w:r>
        <w:t xml:space="preserve"> </w:t>
      </w:r>
      <w:r>
        <w:t xml:space="preserve">during the phases of launch, early orbit, orbit raising, in-orbit operations and</w:t>
      </w:r>
      <w:r>
        <w:t xml:space="preserve"> </w:t>
      </w:r>
      <w:r>
        <w:t xml:space="preserve">disposal phases of spacecraft missions.</w:t>
      </w:r>
      <w:r>
        <w:t xml:space="preserve"> </w:t>
      </w:r>
      <w:r>
        <w:t xml:space="preserve">Space debris</w:t>
      </w:r>
      <w:r>
        <w:t xml:space="preserve"> </w:t>
      </w:r>
      <w:r>
        <w:t xml:space="preserve">Any space object including spacecraft or fragments and elements of a</w:t>
      </w:r>
      <w:r>
        <w:t xml:space="preserve"> </w:t>
      </w:r>
      <w:r>
        <w:t xml:space="preserve">spacecraft in Earth’s orbit or re-entering Earth’s atmosphere, which are non-</w:t>
      </w:r>
      <w:r>
        <w:t xml:space="preserve"> </w:t>
      </w:r>
      <w:r>
        <w:t xml:space="preserve">functional or no longer serve any specific purpose, including parts of rockets</w:t>
      </w:r>
      <w:r>
        <w:t xml:space="preserve"> </w:t>
      </w:r>
      <w:r>
        <w:t xml:space="preserve">or artificial satellites, or inactive artificial satellites.</w:t>
      </w:r>
      <w:r>
        <w:t xml:space="preserve"> </w:t>
      </w:r>
      <w:r>
        <w:t xml:space="preserve">Re-entry services</w:t>
      </w:r>
      <w:r>
        <w:t xml:space="preserve"> </w:t>
      </w:r>
      <w:r>
        <w:t xml:space="preserve">The risk assessment of the uncontrolled re-entry of space objects and space</w:t>
      </w:r>
      <w:r>
        <w:t xml:space="preserve"> </w:t>
      </w:r>
      <w:r>
        <w:t xml:space="preserve">debris into the Earth’s atmosphere and the generation of related information,</w:t>
      </w:r>
      <w:r>
        <w:t xml:space="preserve"> </w:t>
      </w:r>
      <w:r>
        <w:t xml:space="preserve">including the estimation of the timeframe and likely location of possible</w:t>
      </w:r>
      <w:r>
        <w:t xml:space="preserve"> </w:t>
      </w:r>
      <w:r>
        <w:t xml:space="preserve">impact.</w:t>
      </w:r>
      <w:r>
        <w:br/>
      </w:r>
      <w:r>
        <w:t xml:space="preserve">New Space</w:t>
      </w:r>
      <w:r>
        <w:t xml:space="preserve"> </w:t>
      </w:r>
      <w:r>
        <w:t xml:space="preserve">New Space refers to the emerging private space industry, driven by a series</w:t>
      </w:r>
      <w:r>
        <w:t xml:space="preserve"> </w:t>
      </w:r>
      <w:r>
        <w:t xml:space="preserve">of technological trends and business model innovations, resulting in the costs</w:t>
      </w:r>
      <w:r>
        <w:t xml:space="preserve"> </w:t>
      </w:r>
      <w:r>
        <w:t xml:space="preserve">of space systems being reduced, shorter life cycles in delivery and more risk-</w:t>
      </w:r>
      <w:r>
        <w:t xml:space="preserve"> </w:t>
      </w:r>
      <w:r>
        <w:t xml:space="preserve">taking.</w:t>
      </w:r>
    </w:p>
    <w:p>
      <w:pPr>
        <w:pStyle w:val="BodyText"/>
      </w:pPr>
      <w:r>
        <w:t xml:space="preserve">1 C(2021)9332 final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ANNEX 1: REGULATORY SCRUTINY BOARD COMMENTS –</w:t>
      </w:r>
      <w:r>
        <w:t xml:space="preserve"> </w:t>
      </w:r>
      <w:r>
        <w:t xml:space="preserve">COMPILATION AND RESPONSE</w:t>
      </w:r>
      <w:r>
        <w:t xml:space="preserve"> </w:t>
      </w:r>
      <w:r>
        <w:t xml:space="preserve">Regulatory Scrutiny Board Comments – Second Opinion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Action taken/Response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The report should further integrate the analysis of</w:t>
      </w:r>
      <w:r>
        <w:t xml:space="preserve"> </w:t>
      </w:r>
      <w:r>
        <w:t xml:space="preserve">legislative frameworks (e.g. the Network and</w:t>
      </w:r>
      <w:r>
        <w:t xml:space="preserve"> </w:t>
      </w:r>
      <w:r>
        <w:t xml:space="preserve">Information Systems Directive (2022) and the</w:t>
      </w:r>
      <w:r>
        <w:t xml:space="preserve"> </w:t>
      </w:r>
      <w:r>
        <w:t xml:space="preserve">Critical Entities Resilience Directive), clearly</w:t>
      </w:r>
      <w:r>
        <w:t xml:space="preserve"> </w:t>
      </w:r>
      <w:r>
        <w:t xml:space="preserve">identifying the existing policy gaps in an evolving</w:t>
      </w:r>
      <w:r>
        <w:t xml:space="preserve"> </w:t>
      </w:r>
      <w:r>
        <w:t xml:space="preserve">regulatory environment. It should explain whether</w:t>
      </w:r>
      <w:r>
        <w:t xml:space="preserve"> </w:t>
      </w:r>
      <w:r>
        <w:t xml:space="preserve">and how these developments may affect the</w:t>
      </w:r>
      <w:r>
        <w:t xml:space="preserve"> </w:t>
      </w:r>
      <w:r>
        <w:t xml:space="preserve">economic impacts of the policy options, including</w:t>
      </w:r>
      <w:r>
        <w:t xml:space="preserve"> </w:t>
      </w:r>
      <w:r>
        <w:t xml:space="preserve">the baseline scenario.</w:t>
      </w:r>
      <w:r>
        <w:t xml:space="preserve"> </w:t>
      </w:r>
      <w:r>
        <w:t xml:space="preserve">Legal gaps have been identified in a table</w:t>
      </w:r>
      <w:r>
        <w:t xml:space="preserve"> </w:t>
      </w:r>
      <w:r>
        <w:t xml:space="preserve">included under the Problem driver section</w:t>
      </w:r>
      <w:r>
        <w:t xml:space="preserve"> </w:t>
      </w:r>
      <w:r>
        <w:t xml:space="preserve">(Section 2.2.2).</w:t>
      </w:r>
      <w:r>
        <w:br/>
      </w:r>
      <w:r>
        <w:t xml:space="preserve">The economic impact of the gaps identified</w:t>
      </w:r>
      <w:r>
        <w:t xml:space="preserve"> </w:t>
      </w:r>
      <w:r>
        <w:t xml:space="preserve">in the problem section have been reflected</w:t>
      </w:r>
      <w:r>
        <w:t xml:space="preserve"> </w:t>
      </w:r>
      <w:r>
        <w:t xml:space="preserve">in the assessment of the policy options.</w:t>
      </w:r>
      <w:r>
        <w:br/>
      </w:r>
      <w:r>
        <w:t xml:space="preserve">2</w:t>
      </w:r>
      <w:r>
        <w:t xml:space="preserve"> </w:t>
      </w:r>
      <w:r>
        <w:t xml:space="preserve">In describing implementation of the preferred option,</w:t>
      </w:r>
      <w:r>
        <w:t xml:space="preserve"> </w:t>
      </w:r>
      <w:r>
        <w:t xml:space="preserve">the report should provide more information on the</w:t>
      </w:r>
      <w:r>
        <w:t xml:space="preserve"> </w:t>
      </w:r>
      <w:r>
        <w:t xml:space="preserve">envisaged mechanism to ensure compliance with</w:t>
      </w:r>
      <w:r>
        <w:t xml:space="preserve"> </w:t>
      </w:r>
      <w:r>
        <w:t xml:space="preserve">EU requirements by all actors, including non-EU</w:t>
      </w:r>
      <w:r>
        <w:t xml:space="preserve"> </w:t>
      </w:r>
      <w:r>
        <w:t xml:space="preserve">actors.</w:t>
      </w:r>
      <w:r>
        <w:br/>
      </w:r>
      <w:r>
        <w:t xml:space="preserve">Whereas additional proportionality analysis is</w:t>
      </w:r>
      <w:r>
        <w:t xml:space="preserve"> </w:t>
      </w:r>
      <w:r>
        <w:t xml:space="preserve">provided, the report should better explain how the</w:t>
      </w:r>
      <w:r>
        <w:t xml:space="preserve"> </w:t>
      </w:r>
      <w:r>
        <w:t xml:space="preserve">lighter regimes described are reflected in the policy</w:t>
      </w:r>
      <w:r>
        <w:t xml:space="preserve"> </w:t>
      </w:r>
      <w:r>
        <w:t xml:space="preserve">design, how they will be applied in practice in the</w:t>
      </w:r>
      <w:r>
        <w:t xml:space="preserve"> </w:t>
      </w:r>
      <w:r>
        <w:t xml:space="preserve">options and how they will affect concerned</w:t>
      </w:r>
      <w:r>
        <w:t xml:space="preserve"> </w:t>
      </w:r>
      <w:r>
        <w:t xml:space="preserve">stakeholders, in particular SMEs and start-ups. The</w:t>
      </w:r>
      <w:r>
        <w:t xml:space="preserve"> </w:t>
      </w:r>
      <w:r>
        <w:t xml:space="preserve">report should clearly explain how the size of</w:t>
      </w:r>
      <w:r>
        <w:t xml:space="preserve"> </w:t>
      </w:r>
      <w:r>
        <w:t xml:space="preserve">companies would be reflected when embedding</w:t>
      </w:r>
      <w:r>
        <w:t xml:space="preserve"> </w:t>
      </w:r>
      <w:r>
        <w:t xml:space="preserve">proportionality in the rules.</w:t>
      </w:r>
      <w:r>
        <w:br/>
      </w:r>
      <w:r>
        <w:t xml:space="preserve">The section describing the implementation</w:t>
      </w:r>
      <w:r>
        <w:t xml:space="preserve"> </w:t>
      </w:r>
      <w:r>
        <w:t xml:space="preserve">of the preferred option (6.1.3.) now includes</w:t>
      </w:r>
      <w:r>
        <w:t xml:space="preserve"> </w:t>
      </w:r>
      <w:r>
        <w:t xml:space="preserve">a</w:t>
      </w:r>
      <w:r>
        <w:t xml:space="preserve"> </w:t>
      </w:r>
      <w:r>
        <w:t xml:space="preserve">sub-section</w:t>
      </w:r>
      <w:r>
        <w:t xml:space="preserve"> </w:t>
      </w:r>
      <w:r>
        <w:t xml:space="preserve">on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governance</w:t>
      </w:r>
      <w:r>
        <w:t xml:space="preserve"> </w:t>
      </w:r>
      <w:r>
        <w:t xml:space="preserve">outlining</w:t>
      </w:r>
      <w:r>
        <w:t xml:space="preserve"> </w:t>
      </w:r>
      <w:r>
        <w:t xml:space="preserve">the</w:t>
      </w:r>
      <w:r>
        <w:t xml:space="preserve"> </w:t>
      </w:r>
      <w:r>
        <w:t xml:space="preserve">envisaged</w:t>
      </w:r>
      <w:r>
        <w:t xml:space="preserve"> </w:t>
      </w:r>
      <w:r>
        <w:t xml:space="preserve">mechanism to ensure compliance with the</w:t>
      </w:r>
      <w:r>
        <w:t xml:space="preserve"> </w:t>
      </w:r>
      <w:r>
        <w:t xml:space="preserve">proposed requirements by all actors,</w:t>
      </w:r>
      <w:r>
        <w:t xml:space="preserve"> </w:t>
      </w:r>
      <w:r>
        <w:t xml:space="preserve">including non-EU actors.</w:t>
      </w:r>
      <w:r>
        <w:t xml:space="preserve"> </w:t>
      </w:r>
      <w:r>
        <w:t xml:space="preserve">The proportionality section has been further</w:t>
      </w:r>
      <w:r>
        <w:t xml:space="preserve"> </w:t>
      </w:r>
      <w:r>
        <w:t xml:space="preserve">developed, including a table with the</w:t>
      </w:r>
      <w:r>
        <w:t xml:space="preserve"> </w:t>
      </w:r>
      <w:r>
        <w:t xml:space="preserve">criteria, rationale and consequences of the</w:t>
      </w:r>
      <w:r>
        <w:t xml:space="preserve"> </w:t>
      </w:r>
      <w:r>
        <w:t xml:space="preserve">application of the application of the light</w:t>
      </w:r>
      <w:r>
        <w:t xml:space="preserve"> </w:t>
      </w:r>
      <w:r>
        <w:t xml:space="preserve">regime to relevant entities (Table 12). It also</w:t>
      </w:r>
      <w:r>
        <w:t xml:space="preserve"> </w:t>
      </w:r>
      <w:r>
        <w:t xml:space="preserve">includes an explanation on how the</w:t>
      </w:r>
      <w:r>
        <w:t xml:space="preserve"> </w:t>
      </w:r>
      <w:r>
        <w:t xml:space="preserve">proportionality regime would be applied,</w:t>
      </w:r>
      <w:r>
        <w:t xml:space="preserve"> </w:t>
      </w:r>
      <w:r>
        <w:t xml:space="preserve">and the relevant considerations to company</w:t>
      </w:r>
      <w:r>
        <w:t xml:space="preserve"> </w:t>
      </w:r>
      <w:r>
        <w:t xml:space="preserve">size for the application of the light regime.</w:t>
      </w:r>
      <w:r>
        <w:br/>
      </w:r>
      <w:r>
        <w:t xml:space="preserve">3</w:t>
      </w:r>
      <w:r>
        <w:t xml:space="preserve"> </w:t>
      </w:r>
      <w:r>
        <w:t xml:space="preserve">The report should further develop the analysis of</w:t>
      </w:r>
      <w:r>
        <w:t xml:space="preserve"> </w:t>
      </w:r>
      <w:r>
        <w:t xml:space="preserve">competitiveness. It should further analyse EU</w:t>
      </w:r>
      <w:r>
        <w:t xml:space="preserve"> </w:t>
      </w:r>
      <w:r>
        <w:t xml:space="preserve">competitiveness in terms of the current and emerging</w:t>
      </w:r>
      <w:r>
        <w:t xml:space="preserve"> </w:t>
      </w:r>
      <w:r>
        <w:t xml:space="preserve">actors and activities, in particular New Space.</w:t>
      </w:r>
      <w:r>
        <w:br/>
      </w:r>
      <w:r>
        <w:t xml:space="preserve">The report should further expand on how the</w:t>
      </w:r>
      <w:r>
        <w:t xml:space="preserve"> </w:t>
      </w:r>
      <w:r>
        <w:t xml:space="preserve">initiative will ensure that the correct level of</w:t>
      </w:r>
      <w:r>
        <w:t xml:space="preserve"> </w:t>
      </w:r>
      <w:r>
        <w:t xml:space="preserve">requirements to foster competitiveness is identified.</w:t>
      </w:r>
      <w:r>
        <w:t xml:space="preserve"> </w:t>
      </w:r>
      <w:r>
        <w:t xml:space="preserve">It should further expand the analysis of international</w:t>
      </w:r>
      <w:r>
        <w:t xml:space="preserve"> </w:t>
      </w:r>
      <w:r>
        <w:t xml:space="preserve">competitiveness, with available evidence on likely</w:t>
      </w:r>
      <w:r>
        <w:t xml:space="preserve"> </w:t>
      </w:r>
      <w:r>
        <w:t xml:space="preserve">developments in the markets of the main space actors</w:t>
      </w:r>
      <w:r>
        <w:t xml:space="preserve"> </w:t>
      </w:r>
      <w:r>
        <w:t xml:space="preserve">and in international markets, the current and potential</w:t>
      </w:r>
      <w:r>
        <w:t xml:space="preserve"> </w:t>
      </w:r>
      <w:r>
        <w:t xml:space="preserve">participation of the EU space sector, and further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national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development of standards.</w:t>
      </w:r>
      <w:r>
        <w:t xml:space="preserve"> </w:t>
      </w:r>
      <w:r>
        <w:t xml:space="preserve">The competitiveness analysis has been</w:t>
      </w:r>
      <w:r>
        <w:t xml:space="preserve"> </w:t>
      </w:r>
      <w:r>
        <w:t xml:space="preserve">expanded to include deeper insights into</w:t>
      </w:r>
      <w:r>
        <w:t xml:space="preserve"> </w:t>
      </w:r>
      <w:r>
        <w:t xml:space="preserve">New Space, regulatory harmonisation, and</w:t>
      </w:r>
      <w:r>
        <w:t xml:space="preserve"> </w:t>
      </w:r>
      <w:r>
        <w:t xml:space="preserve">international market positioning.</w:t>
      </w:r>
      <w:r>
        <w:t xml:space="preserve"> </w:t>
      </w:r>
      <w:r>
        <w:t xml:space="preserve">It</w:t>
      </w:r>
      <w:r>
        <w:t xml:space="preserve"> </w:t>
      </w:r>
      <w:r>
        <w:t xml:space="preserve">includes</w:t>
      </w:r>
      <w:r>
        <w:t xml:space="preserve"> </w:t>
      </w:r>
      <w:r>
        <w:t xml:space="preserve">references</w:t>
      </w:r>
      <w:r>
        <w:t xml:space="preserve"> </w:t>
      </w:r>
      <w:r>
        <w:t xml:space="preserve">on</w:t>
      </w:r>
      <w:r>
        <w:t xml:space="preserve"> </w:t>
      </w:r>
      <w:r>
        <w:t xml:space="preserve">likely</w:t>
      </w:r>
      <w:r>
        <w:t xml:space="preserve"> </w:t>
      </w:r>
      <w:r>
        <w:t xml:space="preserve">developments in the markets of the main</w:t>
      </w:r>
      <w:r>
        <w:t xml:space="preserve"> </w:t>
      </w:r>
      <w:r>
        <w:t xml:space="preserve">space actors and international markets.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Action taken/Response</w:t>
      </w:r>
      <w:r>
        <w:t xml:space="preserve"> </w:t>
      </w:r>
      <w:r>
        <w:t xml:space="preserve">4</w:t>
      </w:r>
      <w:r>
        <w:t xml:space="preserve"> </w:t>
      </w:r>
      <w:r>
        <w:t xml:space="preserve">As regards competitiveness of SMEs and startups,</w:t>
      </w:r>
      <w:r>
        <w:t xml:space="preserve"> </w:t>
      </w:r>
      <w:r>
        <w:t xml:space="preserve">the report should expand on their specific challenges,</w:t>
      </w:r>
      <w:r>
        <w:t xml:space="preserve"> </w:t>
      </w:r>
      <w:r>
        <w:t xml:space="preserve">including those due to size and type of activity, as</w:t>
      </w:r>
      <w:r>
        <w:t xml:space="preserve"> </w:t>
      </w:r>
      <w:r>
        <w:t xml:space="preserve">well as the international dimension of SME</w:t>
      </w:r>
      <w:r>
        <w:t xml:space="preserve"> </w:t>
      </w:r>
      <w:r>
        <w:t xml:space="preserve">competitiveness. The report should assess, and</w:t>
      </w:r>
      <w:r>
        <w:t xml:space="preserve"> </w:t>
      </w:r>
      <w:r>
        <w:t xml:space="preserve">quantify to the extent possible, the impact of the</w:t>
      </w:r>
      <w:r>
        <w:t xml:space="preserve"> </w:t>
      </w:r>
      <w:r>
        <w:t xml:space="preserve">envisaged SME mitigation measures.</w:t>
      </w:r>
      <w:r>
        <w:br/>
      </w:r>
      <w:r>
        <w:t xml:space="preserve">Section 6.1.8 on Impact on SMEs has been</w:t>
      </w:r>
      <w:r>
        <w:t xml:space="preserve"> </w:t>
      </w:r>
      <w:r>
        <w:t xml:space="preserve">expanded to reflect the specific challenges</w:t>
      </w:r>
      <w:r>
        <w:t xml:space="preserve"> </w:t>
      </w:r>
      <w:r>
        <w:t xml:space="preserve">faced by SMEs, including due to size and</w:t>
      </w:r>
      <w:r>
        <w:t xml:space="preserve"> </w:t>
      </w:r>
      <w:r>
        <w:t xml:space="preserve">type of activity. The report also includes an</w:t>
      </w:r>
      <w:r>
        <w:t xml:space="preserve"> </w:t>
      </w:r>
      <w:r>
        <w:t xml:space="preserve">estimated quantification on the impact of the</w:t>
      </w:r>
      <w:r>
        <w:t xml:space="preserve"> </w:t>
      </w:r>
      <w:r>
        <w:t xml:space="preserve">envisaged SME mitigation measures.</w:t>
      </w:r>
      <w:r>
        <w:t xml:space="preserve"> </w:t>
      </w:r>
      <w:r>
        <w:t xml:space="preserve">5</w:t>
      </w:r>
      <w:r>
        <w:t xml:space="preserve"> </w:t>
      </w:r>
      <w:r>
        <w:t xml:space="preserve">Following the expanded analysis of costs and</w:t>
      </w:r>
      <w:r>
        <w:t xml:space="preserve"> </w:t>
      </w:r>
      <w:r>
        <w:t xml:space="preserve">benefits, the report should ensure that all estimates</w:t>
      </w:r>
      <w:r>
        <w:t xml:space="preserve"> </w:t>
      </w:r>
      <w:r>
        <w:t xml:space="preserve">and calculations are consistent throughout the</w:t>
      </w:r>
      <w:r>
        <w:t xml:space="preserve"> </w:t>
      </w:r>
      <w:r>
        <w:t xml:space="preserve">report and annexes, and that the same data is</w:t>
      </w:r>
      <w:r>
        <w:t xml:space="preserve"> </w:t>
      </w:r>
      <w:r>
        <w:t xml:space="preserve">reported across all tables, with calculations presented</w:t>
      </w:r>
      <w:r>
        <w:t xml:space="preserve"> </w:t>
      </w:r>
      <w:r>
        <w:t xml:space="preserve">in a clear and structured manner.</w:t>
      </w:r>
      <w:r>
        <w:br/>
      </w:r>
      <w:r>
        <w:t xml:space="preserve">Assumptions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comprehensively</w:t>
      </w:r>
      <w:r>
        <w:t xml:space="preserve"> </w:t>
      </w:r>
      <w:r>
        <w:t xml:space="preserve">explained.</w:t>
      </w:r>
      <w:r>
        <w:br/>
      </w:r>
      <w:r>
        <w:t xml:space="preserve">The aggregated costs for satellite and launcher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</w:t>
      </w:r>
      <w:r>
        <w:t xml:space="preserve"> </w:t>
      </w:r>
      <w:r>
        <w:t xml:space="preserve">operators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integrated in all relevant tables, ensuring</w:t>
      </w:r>
      <w:r>
        <w:t xml:space="preserve"> </w:t>
      </w:r>
      <w:r>
        <w:t xml:space="preserve">consistency of data used.</w:t>
      </w:r>
      <w:r>
        <w:br/>
      </w:r>
      <w:r>
        <w:t xml:space="preserve">All of the cost and benefit estimates should be clearly</w:t>
      </w:r>
      <w:r>
        <w:t xml:space="preserve"> </w:t>
      </w:r>
      <w:r>
        <w:t xml:space="preserve">included in the overall economic impacts, which as a</w:t>
      </w:r>
      <w:r>
        <w:t xml:space="preserve"> </w:t>
      </w:r>
      <w:r>
        <w:t xml:space="preserve">result, should clearly differentiate the benefits and</w:t>
      </w:r>
      <w:r>
        <w:t xml:space="preserve"> </w:t>
      </w:r>
      <w:r>
        <w:t xml:space="preserve">costs of each policy option (reflecting as well the</w:t>
      </w:r>
      <w:r>
        <w:t xml:space="preserve"> </w:t>
      </w:r>
      <w:r>
        <w:t xml:space="preserve">voluntary nature of certain options), providing</w:t>
      </w:r>
      <w:r>
        <w:t xml:space="preserve"> </w:t>
      </w:r>
      <w:r>
        <w:t xml:space="preserve">explicit overall values for each option.</w:t>
      </w:r>
      <w:r>
        <w:br/>
      </w:r>
      <w:r>
        <w:t xml:space="preserve">The report should thoroughly review the presentation</w:t>
      </w:r>
      <w:r>
        <w:t xml:space="preserve"> </w:t>
      </w:r>
      <w:r>
        <w:t xml:space="preserve">of costs and cost savings to identify administrative</w:t>
      </w:r>
      <w:r>
        <w:t xml:space="preserve"> </w:t>
      </w:r>
      <w:r>
        <w:t xml:space="preserve">and adjustment costs in the context of the One In,</w:t>
      </w:r>
      <w:r>
        <w:t xml:space="preserve"> </w:t>
      </w:r>
      <w:r>
        <w:t xml:space="preserve">One Out approach.</w:t>
      </w:r>
      <w:r>
        <w:t xml:space="preserve"> </w:t>
      </w:r>
      <w:r>
        <w:t xml:space="preserve">Consistency in the cost benefit analysis</w:t>
      </w:r>
      <w:r>
        <w:t xml:space="preserve"> </w:t>
      </w:r>
      <w:r>
        <w:t xml:space="preserve">across the report and annexes has been</w:t>
      </w:r>
      <w:r>
        <w:t xml:space="preserve"> </w:t>
      </w:r>
      <w:r>
        <w:t xml:space="preserve">double checked and corrected when</w:t>
      </w:r>
      <w:r>
        <w:t xml:space="preserve"> </w:t>
      </w:r>
      <w:r>
        <w:t xml:space="preserve">relevant. The format of the calculations and</w:t>
      </w:r>
      <w:r>
        <w:t xml:space="preserve"> </w:t>
      </w:r>
      <w:r>
        <w:t xml:space="preserve">tables has also been adjusted to reflect the</w:t>
      </w:r>
      <w:r>
        <w:t xml:space="preserve"> </w:t>
      </w:r>
      <w:r>
        <w:t xml:space="preserve">figures more clearly.</w:t>
      </w:r>
      <w:r>
        <w:br/>
      </w:r>
      <w:r>
        <w:t xml:space="preserve">Assumptions have been explained.</w:t>
      </w:r>
      <w:r>
        <w:br/>
      </w:r>
      <w:r>
        <w:t xml:space="preserve">Administrative and adjustment costs have</w:t>
      </w:r>
      <w:r>
        <w:t xml:space="preserve"> </w:t>
      </w:r>
      <w:r>
        <w:t xml:space="preserve">been identified throughout the report in the</w:t>
      </w:r>
      <w:r>
        <w:t xml:space="preserve"> </w:t>
      </w:r>
      <w:r>
        <w:t xml:space="preserve">context of the One In, One Out approach</w:t>
      </w:r>
      <w:r>
        <w:t xml:space="preserve"> </w:t>
      </w:r>
      <w:r>
        <w:t xml:space="preserve">(incl. as part of the sections on SME and</w:t>
      </w:r>
      <w:r>
        <w:t xml:space="preserve"> </w:t>
      </w:r>
      <w:r>
        <w:t xml:space="preserve">international competitiveness).</w:t>
      </w:r>
      <w:r>
        <w:br/>
      </w:r>
      <w:r>
        <w:t xml:space="preserve">6</w:t>
      </w:r>
      <w:r>
        <w:t xml:space="preserve"> </w:t>
      </w:r>
      <w:r>
        <w:t xml:space="preserve">The report should significantly improve the</w:t>
      </w:r>
      <w:r>
        <w:t xml:space="preserve"> </w:t>
      </w:r>
      <w:r>
        <w:t xml:space="preserve">initiative’s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evaluation</w:t>
      </w:r>
      <w:r>
        <w:t xml:space="preserve"> </w:t>
      </w:r>
      <w:r>
        <w:t xml:space="preserve">framework, laying down clear, comprehensive and</w:t>
      </w:r>
      <w:r>
        <w:t xml:space="preserve"> </w:t>
      </w:r>
      <w:r>
        <w:t xml:space="preserve">robust indicators allowing to measure progress in</w:t>
      </w:r>
      <w:r>
        <w:t xml:space="preserve"> </w:t>
      </w:r>
      <w:r>
        <w:t xml:space="preserve">performance and ultimately success.</w:t>
      </w:r>
      <w:r>
        <w:t xml:space="preserve"> </w:t>
      </w:r>
      <w:r>
        <w:t xml:space="preserve">The report includes now a more developed</w:t>
      </w:r>
      <w:r>
        <w:t xml:space="preserve"> </w:t>
      </w:r>
      <w:r>
        <w:t xml:space="preserve">table with clear indicators, baseline and</w:t>
      </w:r>
      <w:r>
        <w:t xml:space="preserve"> </w:t>
      </w:r>
      <w:r>
        <w:t xml:space="preserve">target scenarios, annual progress estimates</w:t>
      </w:r>
      <w:r>
        <w:t xml:space="preserve"> </w:t>
      </w:r>
      <w:r>
        <w:t xml:space="preserve">and review frequencies for each of the</w:t>
      </w:r>
      <w:r>
        <w:t xml:space="preserve"> </w:t>
      </w:r>
      <w:r>
        <w:t xml:space="preserve">specific objectives of the preferred policy</w:t>
      </w:r>
      <w:r>
        <w:t xml:space="preserve"> </w:t>
      </w:r>
      <w:r>
        <w:t xml:space="preserve">option (Section 11). This monitoring and</w:t>
      </w:r>
      <w:r>
        <w:t xml:space="preserve"> </w:t>
      </w:r>
      <w:r>
        <w:t xml:space="preserve">evaluation framework with specific Key</w:t>
      </w:r>
      <w:r>
        <w:t xml:space="preserve"> </w:t>
      </w:r>
      <w:r>
        <w:t xml:space="preserve">Performance Indicators would allow the</w:t>
      </w:r>
      <w:r>
        <w:t xml:space="preserve"> </w:t>
      </w:r>
      <w:r>
        <w:t xml:space="preserve">effective assessment of the implementation</w:t>
      </w:r>
      <w:r>
        <w:t xml:space="preserve"> </w:t>
      </w:r>
      <w:r>
        <w:t xml:space="preserve">of the measures included in the preferred</w:t>
      </w:r>
      <w:r>
        <w:t xml:space="preserve"> </w:t>
      </w:r>
      <w:r>
        <w:t xml:space="preserve">option and its effectiveness.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Regulatory Scrutiny Board Comments – First Opinion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Action taken/response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The report should better define the scope of the</w:t>
      </w:r>
      <w:r>
        <w:t xml:space="preserve"> </w:t>
      </w:r>
      <w:r>
        <w:t xml:space="preserve">initiative. It should clarify the types of activities and</w:t>
      </w:r>
      <w:r>
        <w:t xml:space="preserve"> </w:t>
      </w:r>
      <w:r>
        <w:t xml:space="preserve">the actors that will be covered by the legislative act.</w:t>
      </w:r>
      <w:r>
        <w:t xml:space="preserve"> </w:t>
      </w:r>
      <w:r>
        <w:t xml:space="preserve">It should be clear how it will cover space-related</w:t>
      </w:r>
      <w:r>
        <w:t xml:space="preserve"> </w:t>
      </w:r>
      <w:r>
        <w:t xml:space="preserve">products and services in the EU, or provided to EU</w:t>
      </w:r>
      <w:r>
        <w:t xml:space="preserve"> </w:t>
      </w:r>
      <w:r>
        <w:t xml:space="preserve">public authorities, businesses and citizens. It should</w:t>
      </w:r>
      <w:r>
        <w:t xml:space="preserve"> </w:t>
      </w:r>
      <w:r>
        <w:t xml:space="preserve">also be clear if it includes non-EU operators, under</w:t>
      </w:r>
      <w:r>
        <w:t xml:space="preserve"> </w:t>
      </w:r>
      <w:r>
        <w:t xml:space="preserve">what conditions, and how effective enforcement</w:t>
      </w:r>
      <w:r>
        <w:t xml:space="preserve"> </w:t>
      </w:r>
      <w:r>
        <w:t xml:space="preserve">would work.</w:t>
      </w:r>
      <w:r>
        <w:t xml:space="preserve"> </w:t>
      </w:r>
      <w:r>
        <w:t xml:space="preserve">A more detailed overview of the current</w:t>
      </w:r>
      <w:r>
        <w:t xml:space="preserve"> </w:t>
      </w:r>
      <w:r>
        <w:t xml:space="preserve">licensing requirements for satellite and</w:t>
      </w:r>
      <w:r>
        <w:t xml:space="preserve"> </w:t>
      </w:r>
      <w:r>
        <w:t xml:space="preserve">launch operators has been added to the</w:t>
      </w:r>
      <w:r>
        <w:t xml:space="preserve"> </w:t>
      </w:r>
      <w:r>
        <w:t xml:space="preserve">report, highlighting the operator’s role as</w:t>
      </w:r>
      <w:r>
        <w:t xml:space="preserve"> </w:t>
      </w:r>
      <w:r>
        <w:t xml:space="preserve">the regulatory entry point at national level</w:t>
      </w:r>
      <w:r>
        <w:t xml:space="preserve"> </w:t>
      </w:r>
      <w:r>
        <w:t xml:space="preserve">(Section 2.1.1).</w:t>
      </w:r>
    </w:p>
    <w:p>
      <w:pPr>
        <w:pStyle w:val="BodyText"/>
      </w:pPr>
      <w:r>
        <w:t xml:space="preserve">The report includes, under the description of</w:t>
      </w:r>
      <w:r>
        <w:t xml:space="preserve"> </w:t>
      </w:r>
      <w:r>
        <w:t xml:space="preserve">the different policy options, the scope of</w:t>
      </w:r>
      <w:r>
        <w:t xml:space="preserve"> </w:t>
      </w:r>
      <w:r>
        <w:t xml:space="preserve">application of the envisaged measures. This</w:t>
      </w:r>
      <w:r>
        <w:t xml:space="preserve"> </w:t>
      </w:r>
      <w:r>
        <w:t xml:space="preserve">includes a detailed explanation of how this</w:t>
      </w:r>
      <w:r>
        <w:t xml:space="preserve"> </w:t>
      </w:r>
      <w:r>
        <w:t xml:space="preserve">would affect different types of EU and non-</w:t>
      </w:r>
      <w:r>
        <w:t xml:space="preserve"> </w:t>
      </w:r>
      <w:r>
        <w:t xml:space="preserve">EU operators. The scope has also been</w:t>
      </w:r>
      <w:r>
        <w:t xml:space="preserve"> </w:t>
      </w:r>
      <w:r>
        <w:t xml:space="preserve">expanded to cover those stakeholders</w:t>
      </w:r>
      <w:r>
        <w:t xml:space="preserve"> </w:t>
      </w:r>
      <w:r>
        <w:t xml:space="preserve">affected by the problems identified (Table</w:t>
      </w:r>
      <w:r>
        <w:t xml:space="preserve"> </w:t>
      </w:r>
      <w:r>
        <w:t xml:space="preserve">1).</w:t>
      </w:r>
      <w:r>
        <w:br/>
      </w:r>
      <w:r>
        <w:t xml:space="preserve">2</w:t>
      </w:r>
      <w:r>
        <w:t xml:space="preserve"> </w:t>
      </w:r>
      <w:r>
        <w:t xml:space="preserve">The report should better explain the key policy</w:t>
      </w:r>
      <w:r>
        <w:t xml:space="preserve"> </w:t>
      </w:r>
      <w:r>
        <w:t xml:space="preserve">choices. It should be clearly stated who would</w:t>
      </w:r>
      <w:r>
        <w:t xml:space="preserve"> </w:t>
      </w:r>
      <w:r>
        <w:t xml:space="preserve">design, how, and when, the different components of</w:t>
      </w:r>
      <w:r>
        <w:t xml:space="preserve"> </w:t>
      </w:r>
      <w:r>
        <w:t xml:space="preserve">the policy measures, e.g. requirements, licences,</w:t>
      </w:r>
      <w:r>
        <w:t xml:space="preserve"> </w:t>
      </w:r>
      <w:r>
        <w:t xml:space="preserve">labels, and mitigation measures. The report should</w:t>
      </w:r>
      <w:r>
        <w:t xml:space="preserve"> </w:t>
      </w:r>
      <w:r>
        <w:t xml:space="preserve">provide a clear presentation of the mitigating</w:t>
      </w:r>
      <w:r>
        <w:t xml:space="preserve"> </w:t>
      </w:r>
      <w:r>
        <w:t xml:space="preserve">measures and lighter regimes envisaged, in</w:t>
      </w:r>
      <w:r>
        <w:t xml:space="preserve"> </w:t>
      </w:r>
      <w:r>
        <w:t xml:space="preserve">particular for SMEs. It should detail how relevant</w:t>
      </w:r>
      <w:r>
        <w:t xml:space="preserve"> </w:t>
      </w:r>
      <w:r>
        <w:t xml:space="preserve">criteria such as size or criticality will be applied in a</w:t>
      </w:r>
      <w:r>
        <w:t xml:space="preserve"> </w:t>
      </w:r>
      <w:r>
        <w:t xml:space="preserve">proportionate manner in the various options.</w:t>
      </w:r>
      <w:r>
        <w:t xml:space="preserve"> </w:t>
      </w:r>
      <w:r>
        <w:t xml:space="preserve">The report further elaborates on the key</w:t>
      </w:r>
      <w:r>
        <w:t xml:space="preserve"> </w:t>
      </w:r>
      <w:r>
        <w:t xml:space="preserve">policy options (Section 5.3). It includes an</w:t>
      </w:r>
      <w:r>
        <w:t xml:space="preserve"> </w:t>
      </w:r>
      <w:r>
        <w:t xml:space="preserve">overview of measures and risks to be</w:t>
      </w:r>
      <w:r>
        <w:t xml:space="preserve"> </w:t>
      </w:r>
      <w:r>
        <w:t xml:space="preserve">assessed (Table 5 – Overview of measures).</w:t>
      </w:r>
      <w:r>
        <w:t xml:space="preserve"> </w:t>
      </w:r>
      <w:r>
        <w:t xml:space="preserve">Under subsidiarity (Section 3.3.), the report</w:t>
      </w:r>
      <w:r>
        <w:t xml:space="preserve"> </w:t>
      </w:r>
      <w:r>
        <w:t xml:space="preserve">elaborates further on the proportionality of</w:t>
      </w:r>
      <w:r>
        <w:t xml:space="preserve"> </w:t>
      </w:r>
      <w:r>
        <w:t xml:space="preserve">the proposed initiative (e.g. mitigating</w:t>
      </w:r>
      <w:r>
        <w:t xml:space="preserve"> </w:t>
      </w:r>
      <w:r>
        <w:t xml:space="preserve">measures and lighter regimes envisaged),</w:t>
      </w:r>
      <w:r>
        <w:t xml:space="preserve"> </w:t>
      </w:r>
      <w:r>
        <w:t xml:space="preserve">detailing the criteria under which such a</w:t>
      </w:r>
      <w:r>
        <w:t xml:space="preserve"> </w:t>
      </w:r>
      <w:r>
        <w:t xml:space="preserve">regime would apply for each pillar.</w:t>
      </w:r>
    </w:p>
    <w:p>
      <w:pPr>
        <w:pStyle w:val="BodyText"/>
      </w:pPr>
      <w:r>
        <w:t xml:space="preserve">The report provides further details into the</w:t>
      </w:r>
      <w:r>
        <w:t xml:space="preserve"> </w:t>
      </w:r>
      <w:r>
        <w:t xml:space="preserve">‘space</w:t>
      </w:r>
      <w:r>
        <w:t xml:space="preserve"> </w:t>
      </w:r>
      <w:r>
        <w:t xml:space="preserve">safety/sustainability/resilience</w:t>
      </w:r>
      <w:r>
        <w:t xml:space="preserve"> </w:t>
      </w:r>
      <w:r>
        <w:t xml:space="preserve">labels’,</w:t>
      </w:r>
      <w:r>
        <w:t xml:space="preserve"> </w:t>
      </w:r>
      <w:r>
        <w:t xml:space="preserve">highlighting</w:t>
      </w:r>
      <w:r>
        <w:t xml:space="preserve"> </w:t>
      </w:r>
      <w:r>
        <w:t xml:space="preserve">the</w:t>
      </w:r>
      <w:r>
        <w:t xml:space="preserve"> </w:t>
      </w:r>
      <w:r>
        <w:t xml:space="preserve">differences</w:t>
      </w:r>
      <w:r>
        <w:t xml:space="preserve"> </w:t>
      </w:r>
      <w:r>
        <w:t xml:space="preserve">between the label envisaged in policy option</w:t>
      </w:r>
      <w:r>
        <w:t xml:space="preserve"> </w:t>
      </w:r>
      <w:r>
        <w:t xml:space="preserve">1 and policy options 2, 2+ and 2++. It also</w:t>
      </w:r>
      <w:r>
        <w:t xml:space="preserve"> </w:t>
      </w:r>
      <w:r>
        <w:t xml:space="preserve">provides the timeline, scope and content for</w:t>
      </w:r>
      <w:r>
        <w:t xml:space="preserve"> </w:t>
      </w:r>
      <w:r>
        <w:t xml:space="preserve">each of the described policy options, and</w:t>
      </w:r>
      <w:r>
        <w:t xml:space="preserve"> </w:t>
      </w:r>
      <w:r>
        <w:t xml:space="preserve">details the scope of application/affected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The report also elaborates on the support</w:t>
      </w:r>
      <w:r>
        <w:t xml:space="preserve"> </w:t>
      </w:r>
      <w:r>
        <w:t xml:space="preserve">measures envisaged under policy option 2+</w:t>
      </w:r>
      <w:r>
        <w:t xml:space="preserve"> </w:t>
      </w:r>
      <w:r>
        <w:t xml:space="preserve">(Section 6.1.3) describing those that could</w:t>
      </w:r>
      <w:r>
        <w:t xml:space="preserve"> </w:t>
      </w:r>
      <w:r>
        <w:t xml:space="preserve">be put in place and their impact on SMEs.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The report should further develop and better present</w:t>
      </w:r>
      <w:r>
        <w:t xml:space="preserve"> </w:t>
      </w:r>
      <w:r>
        <w:t xml:space="preserve">the impact analysis so that it is clear what the</w:t>
      </w:r>
      <w:r>
        <w:t xml:space="preserve"> </w:t>
      </w:r>
      <w:r>
        <w:t xml:space="preserve">impacts are for each option. The benefits to all</w:t>
      </w:r>
      <w:r>
        <w:t xml:space="preserve"> </w:t>
      </w:r>
      <w:r>
        <w:t xml:space="preserve">affected stakeholders should be better explained and</w:t>
      </w:r>
      <w:r>
        <w:t xml:space="preserve"> </w:t>
      </w:r>
      <w:r>
        <w:t xml:space="preserve">wherever possible monetised, in particular savings</w:t>
      </w:r>
      <w:r>
        <w:t xml:space="preserve"> </w:t>
      </w:r>
      <w:r>
        <w:t xml:space="preserve">due to the reduction of the level of administrative</w:t>
      </w:r>
      <w:r>
        <w:t xml:space="preserve"> </w:t>
      </w:r>
      <w:r>
        <w:t xml:space="preserve">burden, the reduced risk of cyberattacks and safer</w:t>
      </w:r>
      <w:r>
        <w:t xml:space="preserve"> </w:t>
      </w:r>
      <w:r>
        <w:t xml:space="preserve">products/deployment. The cost analysis should</w:t>
      </w:r>
      <w:r>
        <w:t xml:space="preserve"> </w:t>
      </w:r>
      <w:r>
        <w:t xml:space="preserve">include</w:t>
      </w:r>
      <w:r>
        <w:t xml:space="preserve"> </w:t>
      </w:r>
      <w:r>
        <w:t xml:space="preserve">an</w:t>
      </w:r>
      <w:r>
        <w:t xml:space="preserve"> </w:t>
      </w:r>
      <w:r>
        <w:t xml:space="preserve">explicit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and adjustment costs, feeding into a</w:t>
      </w:r>
      <w:r>
        <w:t xml:space="preserve"> </w:t>
      </w:r>
      <w:r>
        <w:t xml:space="preserve">comprehensive presentation of the ‘one in, one out’</w:t>
      </w:r>
      <w:r>
        <w:t xml:space="preserve"> </w:t>
      </w:r>
      <w:r>
        <w:t xml:space="preserve">approach. Together with the unit cost and relative</w:t>
      </w:r>
      <w:r>
        <w:t xml:space="preserve"> </w:t>
      </w:r>
      <w:r>
        <w:t xml:space="preserve">value estimates already provided, the report should</w:t>
      </w:r>
      <w:r>
        <w:t xml:space="preserve"> </w:t>
      </w:r>
      <w:r>
        <w:t xml:space="preserve">provide the estimates at the aggregate level and in</w:t>
      </w:r>
      <w:r>
        <w:t xml:space="preserve"> </w:t>
      </w:r>
      <w:r>
        <w:t xml:space="preserve">absolute values. It should provide a summary table</w:t>
      </w:r>
      <w:r>
        <w:t xml:space="preserve"> </w:t>
      </w:r>
      <w:r>
        <w:t xml:space="preserve">of all available estimates, including the total costs</w:t>
      </w:r>
      <w:r>
        <w:t xml:space="preserve"> </w:t>
      </w:r>
      <w:r>
        <w:t xml:space="preserve">and benefits of the options explaining the preferred</w:t>
      </w:r>
      <w:r>
        <w:t xml:space="preserve"> </w:t>
      </w:r>
      <w:r>
        <w:t xml:space="preserve">option in greater detail in Annex 3. The analysis</w:t>
      </w:r>
      <w:r>
        <w:t xml:space="preserve"> </w:t>
      </w:r>
      <w:r>
        <w:t xml:space="preserve">should correctly take account of the voluntary</w:t>
      </w:r>
      <w:r>
        <w:t xml:space="preserve"> </w:t>
      </w:r>
      <w:r>
        <w:t xml:space="preserve">character of certain options or part of the options by</w:t>
      </w:r>
      <w:r>
        <w:t xml:space="preserve"> </w:t>
      </w:r>
      <w:r>
        <w:t xml:space="preserve">differentiating the estimates of the costs and benefits</w:t>
      </w:r>
      <w:r>
        <w:t xml:space="preserve"> </w:t>
      </w:r>
      <w:r>
        <w:t xml:space="preserve">according to the assumed take-up rates or explain on</w:t>
      </w:r>
      <w:r>
        <w:t xml:space="preserve"> </w:t>
      </w:r>
      <w:r>
        <w:t xml:space="preserve">what basis it was concluded that all options would</w:t>
      </w:r>
      <w:r>
        <w:t xml:space="preserve"> </w:t>
      </w:r>
      <w:r>
        <w:t xml:space="preserve">result in the same level of the increase in</w:t>
      </w:r>
      <w:r>
        <w:t xml:space="preserve"> </w:t>
      </w:r>
      <w:r>
        <w:t xml:space="preserve">manufacturing costs.</w:t>
      </w:r>
      <w:r>
        <w:t xml:space="preserve"> </w:t>
      </w:r>
      <w:r>
        <w:t xml:space="preserve">The report provides more detail and clarity</w:t>
      </w:r>
      <w:r>
        <w:t xml:space="preserve"> </w:t>
      </w:r>
      <w:r>
        <w:t xml:space="preserve">on the impact assessment (Section 6).</w:t>
      </w:r>
      <w:r>
        <w:t xml:space="preserve"> </w:t>
      </w:r>
      <w:r>
        <w:t xml:space="preserve">In the assessment of policy options 2 and 2+</w:t>
      </w:r>
      <w:r>
        <w:t xml:space="preserve"> </w:t>
      </w:r>
      <w:r>
        <w:t xml:space="preserve">(Section 6.1.3), it provides further detail on</w:t>
      </w:r>
      <w:r>
        <w:t xml:space="preserve"> </w:t>
      </w:r>
      <w:r>
        <w:t xml:space="preserve">the benefits of the initiative for the industry</w:t>
      </w:r>
      <w:r>
        <w:t xml:space="preserve"> </w:t>
      </w:r>
      <w:r>
        <w:t xml:space="preserve">in the short, medium and long term,</w:t>
      </w:r>
      <w:r>
        <w:t xml:space="preserve"> </w:t>
      </w:r>
      <w:r>
        <w:t xml:space="preserve">including quantification when possible. It</w:t>
      </w:r>
      <w:r>
        <w:t xml:space="preserve"> </w:t>
      </w:r>
      <w:r>
        <w:t xml:space="preserve">also includes an overview of the costs and</w:t>
      </w:r>
      <w:r>
        <w:t xml:space="preserve"> </w:t>
      </w:r>
      <w:r>
        <w:t xml:space="preserve">how</w:t>
      </w:r>
      <w:r>
        <w:t xml:space="preserve"> </w:t>
      </w:r>
      <w:r>
        <w:t xml:space="preserve">these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offset.</w:t>
      </w:r>
    </w:p>
    <w:p>
      <w:pPr>
        <w:pStyle w:val="BodyText"/>
      </w:pPr>
      <w:r>
        <w:t xml:space="preserve">The report also elaborates on the support</w:t>
      </w:r>
      <w:r>
        <w:t xml:space="preserve"> </w:t>
      </w:r>
      <w:r>
        <w:t xml:space="preserve">measures envisaged under policy option 2+</w:t>
      </w:r>
      <w:r>
        <w:t xml:space="preserve"> </w:t>
      </w:r>
      <w:r>
        <w:t xml:space="preserve">(Section 6.1.3) describing the specific</w:t>
      </w:r>
      <w:r>
        <w:t xml:space="preserve"> </w:t>
      </w:r>
      <w:r>
        <w:t xml:space="preserve">measures that could be put in place and their</w:t>
      </w:r>
      <w:r>
        <w:t xml:space="preserve"> </w:t>
      </w:r>
      <w:r>
        <w:t xml:space="preserve">impact on SMEs. Five new sections have</w:t>
      </w:r>
      <w:r>
        <w:t xml:space="preserve"> </w:t>
      </w:r>
      <w:r>
        <w:t xml:space="preserve">been added to the report:</w:t>
      </w:r>
      <w:r>
        <w:br/>
      </w:r>
      <w:r>
        <w:t xml:space="preserve">• one including a summarised cost-</w:t>
      </w:r>
      <w:r>
        <w:t xml:space="preserve"> </w:t>
      </w:r>
      <w:r>
        <w:t xml:space="preserve">benefit analysis (Section 6.1.5);</w:t>
      </w:r>
      <w:r>
        <w:t xml:space="preserve"> </w:t>
      </w:r>
      <w:r>
        <w:t xml:space="preserve">• one on the costs for private and</w:t>
      </w:r>
      <w:r>
        <w:t xml:space="preserve"> </w:t>
      </w:r>
      <w:r>
        <w:t xml:space="preserve">public actors (6.1.6);</w:t>
      </w:r>
      <w:r>
        <w:t xml:space="preserve"> </w:t>
      </w:r>
      <w:r>
        <w:t xml:space="preserve">• one on the quantification of the</w:t>
      </w:r>
      <w:r>
        <w:t xml:space="preserve"> </w:t>
      </w:r>
      <w:r>
        <w:t xml:space="preserve">operational benefits (6.1.7);</w:t>
      </w:r>
      <w:r>
        <w:t xml:space="preserve"> </w:t>
      </w:r>
      <w:r>
        <w:t xml:space="preserve">• one focusing on the impact of the</w:t>
      </w:r>
      <w:r>
        <w:t xml:space="preserve"> </w:t>
      </w:r>
      <w:r>
        <w:t xml:space="preserve">different policy options on the</w:t>
      </w:r>
      <w:r>
        <w:t xml:space="preserve"> </w:t>
      </w:r>
      <w:r>
        <w:t xml:space="preserve">international competitiveness of the</w:t>
      </w:r>
      <w:r>
        <w:t xml:space="preserve"> </w:t>
      </w:r>
      <w:r>
        <w:t xml:space="preserve">EU space sector (6.1.8.); and</w:t>
      </w:r>
      <w:r>
        <w:t xml:space="preserve"> </w:t>
      </w:r>
      <w:r>
        <w:t xml:space="preserve">• one on the impact on SMEs (6.1.9.).</w:t>
      </w:r>
    </w:p>
    <w:p>
      <w:pPr>
        <w:pStyle w:val="BodyText"/>
      </w:pPr>
      <w:r>
        <w:t xml:space="preserve">The section on the impact on SMEs includes</w:t>
      </w:r>
      <w:r>
        <w:t xml:space="preserve"> </w:t>
      </w:r>
      <w:r>
        <w:t xml:space="preserve">a table detailing the costs, benefits,</w:t>
      </w:r>
      <w:r>
        <w:t xml:space="preserve"> </w:t>
      </w:r>
      <w:r>
        <w:t xml:space="preserve">proportionality regime, and envisaged</w:t>
      </w:r>
      <w:r>
        <w:t xml:space="preserve"> </w:t>
      </w:r>
      <w:r>
        <w:t xml:space="preserve">measures to offset the costs (Table 19). The</w:t>
      </w:r>
      <w:r>
        <w:t xml:space="preserve"> </w:t>
      </w:r>
      <w:r>
        <w:t xml:space="preserve">section on the public and private costs also</w:t>
      </w:r>
      <w:r>
        <w:t xml:space="preserve"> </w:t>
      </w:r>
      <w:r>
        <w:t xml:space="preserve">includes an overview of the costs of each</w:t>
      </w:r>
      <w:r>
        <w:t xml:space="preserve"> </w:t>
      </w:r>
      <w:r>
        <w:t xml:space="preserve">policy option for affected stakeholders</w:t>
      </w:r>
      <w:r>
        <w:t xml:space="preserve"> </w:t>
      </w:r>
      <w:r>
        <w:t xml:space="preserve">(Table 13). The section monetising the</w:t>
      </w:r>
      <w:r>
        <w:t xml:space="preserve"> </w:t>
      </w:r>
      <w:r>
        <w:t xml:space="preserve">operational</w:t>
      </w:r>
      <w:r>
        <w:t xml:space="preserve"> </w:t>
      </w:r>
      <w:r>
        <w:t xml:space="preserve">benefits</w:t>
      </w:r>
      <w:r>
        <w:t xml:space="preserve"> </w:t>
      </w:r>
      <w:r>
        <w:t xml:space="preserve">includes</w:t>
      </w:r>
      <w:r>
        <w:t xml:space="preserve"> </w:t>
      </w:r>
      <w:r>
        <w:t xml:space="preserve">tables</w:t>
      </w:r>
      <w:r>
        <w:t xml:space="preserve"> </w:t>
      </w:r>
      <w:r>
        <w:t xml:space="preserve">estimating the costs of collision avoidance</w:t>
      </w:r>
      <w:r>
        <w:t xml:space="preserve"> </w:t>
      </w:r>
      <w:r>
        <w:t xml:space="preserve">manoeuvres and the benefits stemming from</w:t>
      </w:r>
      <w:r>
        <w:t xml:space="preserve"> </w:t>
      </w:r>
      <w:r>
        <w:t xml:space="preserve">the reduced number of such manoeuvres</w:t>
      </w:r>
      <w:r>
        <w:t xml:space="preserve"> </w:t>
      </w:r>
      <w:r>
        <w:t xml:space="preserve">(Tables 16 and 17).</w:t>
      </w:r>
    </w:p>
    <w:p>
      <w:pPr>
        <w:pStyle w:val="BodyText"/>
      </w:pPr>
      <w:r>
        <w:t xml:space="preserve">The section detailing the costs provides a</w:t>
      </w:r>
      <w:r>
        <w:t xml:space="preserve"> </w:t>
      </w:r>
      <w:r>
        <w:t xml:space="preserve">comprehensive overview of the different</w:t>
      </w:r>
      <w:r>
        <w:t xml:space="preserve"> </w:t>
      </w:r>
      <w:r>
        <w:t xml:space="preserve">costs and types of cost for the described</w:t>
      </w:r>
      <w:r>
        <w:t xml:space="preserve"> </w:t>
      </w:r>
      <w:r>
        <w:t xml:space="preserve">policy options, including administrative and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Action taken/response</w:t>
      </w:r>
      <w:r>
        <w:t xml:space="preserve"> </w:t>
      </w:r>
      <w:r>
        <w:t xml:space="preserve">adjustment costs. The report also highlights</w:t>
      </w:r>
      <w:r>
        <w:t xml:space="preserve"> </w:t>
      </w:r>
      <w:r>
        <w:t xml:space="preserve">how these costs could be offset in the short,</w:t>
      </w:r>
      <w:r>
        <w:t xml:space="preserve"> </w:t>
      </w:r>
      <w:r>
        <w:t xml:space="preserve">medium</w:t>
      </w:r>
      <w:r>
        <w:t xml:space="preserve"> </w:t>
      </w:r>
      <w:r>
        <w:t xml:space="preserve">and</w:t>
      </w:r>
      <w:r>
        <w:t xml:space="preserve"> </w:t>
      </w:r>
      <w:r>
        <w:t xml:space="preserve">long</w:t>
      </w:r>
      <w:r>
        <w:t xml:space="preserve"> </w:t>
      </w:r>
      <w:r>
        <w:t xml:space="preserve">term.</w:t>
      </w:r>
    </w:p>
    <w:p>
      <w:pPr>
        <w:pStyle w:val="BodyText"/>
      </w:pPr>
      <w:r>
        <w:t xml:space="preserve">The report includes a table detailing the</w:t>
      </w:r>
      <w:r>
        <w:t xml:space="preserve"> </w:t>
      </w:r>
      <w:r>
        <w:t xml:space="preserve">aggregated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satellite</w:t>
      </w:r>
      <w:r>
        <w:t xml:space="preserve"> </w:t>
      </w:r>
      <w:r>
        <w:t xml:space="preserve">manufacturing cost increase (Table 14) and</w:t>
      </w:r>
      <w:r>
        <w:t xml:space="preserve"> </w:t>
      </w:r>
      <w:r>
        <w:t xml:space="preserve">the launcher manufacturing cost increase</w:t>
      </w:r>
      <w:r>
        <w:t xml:space="preserve"> </w:t>
      </w:r>
      <w:r>
        <w:t xml:space="preserve">(Table 15).</w:t>
      </w:r>
      <w:r>
        <w:t xml:space="preserve"> </w:t>
      </w:r>
      <w:r>
        <w:t xml:space="preserve">The voluntary character of certain options</w:t>
      </w:r>
      <w:r>
        <w:t xml:space="preserve"> </w:t>
      </w:r>
      <w:r>
        <w:t xml:space="preserve">has been highlighted under the description</w:t>
      </w:r>
      <w:r>
        <w:t xml:space="preserve"> </w:t>
      </w:r>
      <w:r>
        <w:t xml:space="preserve">of policy options.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Based on a strengthened cost and benefit analysis,</w:t>
      </w:r>
      <w:r>
        <w:t xml:space="preserve"> </w:t>
      </w:r>
      <w:r>
        <w:t xml:space="preserve">the report should deliver a more detailed assessment</w:t>
      </w:r>
      <w:r>
        <w:t xml:space="preserve"> </w:t>
      </w:r>
      <w:r>
        <w:t xml:space="preserve">of the impacts on SMEs and the emerging new start-</w:t>
      </w:r>
      <w:r>
        <w:t xml:space="preserve"> </w:t>
      </w:r>
      <w:r>
        <w:t xml:space="preserve">ups. It should assess thoroughly impacts of the</w:t>
      </w:r>
      <w:r>
        <w:t xml:space="preserve"> </w:t>
      </w:r>
      <w:r>
        <w:t xml:space="preserve">envisaged exemptions, specific regimes, or other</w:t>
      </w:r>
      <w:r>
        <w:t xml:space="preserve"> </w:t>
      </w:r>
      <w:r>
        <w:t xml:space="preserve">mitigation measures.</w:t>
      </w:r>
      <w:r>
        <w:t xml:space="preserve"> </w:t>
      </w:r>
      <w:r>
        <w:t xml:space="preserve">Five new sections have been added to the</w:t>
      </w:r>
      <w:r>
        <w:t xml:space="preserve"> </w:t>
      </w:r>
      <w:r>
        <w:t xml:space="preserve">report:</w:t>
      </w:r>
      <w:r>
        <w:br/>
      </w:r>
      <w:r>
        <w:t xml:space="preserve">• one including a summarised cost-</w:t>
      </w:r>
      <w:r>
        <w:t xml:space="preserve"> </w:t>
      </w:r>
      <w:r>
        <w:t xml:space="preserve">benefit analysis (Section 6.1.5);</w:t>
      </w:r>
      <w:r>
        <w:t xml:space="preserve"> </w:t>
      </w:r>
      <w:r>
        <w:t xml:space="preserve">• one on the costs for private and</w:t>
      </w:r>
      <w:r>
        <w:t xml:space="preserve"> </w:t>
      </w:r>
      <w:r>
        <w:t xml:space="preserve">public actors (6.1.6);</w:t>
      </w:r>
      <w:r>
        <w:t xml:space="preserve"> </w:t>
      </w:r>
      <w:r>
        <w:t xml:space="preserve">• one on the quantification of the</w:t>
      </w:r>
      <w:r>
        <w:t xml:space="preserve"> </w:t>
      </w:r>
      <w:r>
        <w:t xml:space="preserve">operational benefits (6.1.7);</w:t>
      </w:r>
      <w:r>
        <w:t xml:space="preserve"> </w:t>
      </w:r>
      <w:r>
        <w:t xml:space="preserve">• one focusing on the impact of the</w:t>
      </w:r>
      <w:r>
        <w:t xml:space="preserve"> </w:t>
      </w:r>
      <w:r>
        <w:t xml:space="preserve">different policy options on the</w:t>
      </w:r>
      <w:r>
        <w:t xml:space="preserve"> </w:t>
      </w:r>
      <w:r>
        <w:t xml:space="preserve">international competitiveness of the</w:t>
      </w:r>
      <w:r>
        <w:t xml:space="preserve"> </w:t>
      </w:r>
      <w:r>
        <w:t xml:space="preserve">EU space sector (6.1.8.); and</w:t>
      </w:r>
      <w:r>
        <w:t xml:space="preserve"> </w:t>
      </w:r>
      <w:r>
        <w:t xml:space="preserve">• one on the impact on SMEs (6.1.9.).</w:t>
      </w:r>
    </w:p>
    <w:p>
      <w:pPr>
        <w:pStyle w:val="BodyText"/>
      </w:pPr>
      <w:r>
        <w:t xml:space="preserve">The section on the impact on SMEs includes</w:t>
      </w:r>
      <w:r>
        <w:t xml:space="preserve"> </w:t>
      </w:r>
      <w:r>
        <w:t xml:space="preserve">a table detailing the costs, benefits,</w:t>
      </w:r>
      <w:r>
        <w:t xml:space="preserve"> </w:t>
      </w:r>
      <w:r>
        <w:t xml:space="preserve">proportionality regime, and envisaged</w:t>
      </w:r>
      <w:r>
        <w:t xml:space="preserve"> </w:t>
      </w:r>
      <w:r>
        <w:t xml:space="preserve">measures to offset the costs (Table 19).</w:t>
      </w:r>
    </w:p>
    <w:p>
      <w:pPr>
        <w:pStyle w:val="BodyText"/>
      </w:pPr>
      <w:r>
        <w:t xml:space="preserve">The analysis of policy options 2 and 2+</w:t>
      </w:r>
      <w:r>
        <w:t xml:space="preserve"> </w:t>
      </w:r>
      <w:r>
        <w:t xml:space="preserve">includes an overview of the supporting</w:t>
      </w:r>
      <w:r>
        <w:t xml:space="preserve"> </w:t>
      </w:r>
      <w:r>
        <w:t xml:space="preserve">measures that could be envisaged under the</w:t>
      </w:r>
      <w:r>
        <w:t xml:space="preserve"> </w:t>
      </w:r>
      <w:r>
        <w:t xml:space="preserve">law (Section 6.1.3).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Action taken/response</w:t>
      </w:r>
      <w:r>
        <w:t xml:space="preserve"> </w:t>
      </w:r>
      <w:r>
        <w:t xml:space="preserve">5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of the EU space sector, in</w:t>
      </w:r>
      <w:r>
        <w:t xml:space="preserve"> </w:t>
      </w:r>
      <w:r>
        <w:t xml:space="preserve">particular SMEs should be presented in a more</w:t>
      </w:r>
      <w:r>
        <w:t xml:space="preserve"> </w:t>
      </w:r>
      <w:r>
        <w:t xml:space="preserve">structured and detailed manner. The report should be</w:t>
      </w:r>
      <w:r>
        <w:t xml:space="preserve"> </w:t>
      </w:r>
      <w:r>
        <w:t xml:space="preserve">more granular on the short-term and long-term</w:t>
      </w:r>
      <w:r>
        <w:t xml:space="preserve"> </w:t>
      </w:r>
      <w:r>
        <w:t xml:space="preserve">impacts on competitiveness. As regards international</w:t>
      </w:r>
      <w:r>
        <w:t xml:space="preserve"> </w:t>
      </w:r>
      <w:r>
        <w:t xml:space="preserve">competitiveness, the report should describe the</w:t>
      </w:r>
      <w:r>
        <w:t xml:space="preserve"> </w:t>
      </w:r>
      <w:r>
        <w:t xml:space="preserve">global market dynamic and the market share of EU</w:t>
      </w:r>
      <w:r>
        <w:t xml:space="preserve"> </w:t>
      </w:r>
      <w:r>
        <w:t xml:space="preserve">companies. It should fully assess the potential risks</w:t>
      </w:r>
      <w:r>
        <w:t xml:space="preserve"> </w:t>
      </w:r>
      <w:r>
        <w:t xml:space="preserve">for EU operators in case competitors established in</w:t>
      </w:r>
      <w:r>
        <w:t xml:space="preserve"> </w:t>
      </w:r>
      <w:r>
        <w:t xml:space="preserve">other jurisdictions offer similar products or services</w:t>
      </w:r>
      <w:r>
        <w:t xml:space="preserve"> </w:t>
      </w:r>
      <w:r>
        <w:t xml:space="preserve">at lower price due to less stringent standards on</w:t>
      </w:r>
      <w:r>
        <w:t xml:space="preserve"> </w:t>
      </w:r>
      <w:r>
        <w:t xml:space="preserve">safety, security or sustainability or lower production</w:t>
      </w:r>
      <w:r>
        <w:t xml:space="preserve"> </w:t>
      </w:r>
      <w:r>
        <w:t xml:space="preserve">cost. It should substantiate its assessment with an</w:t>
      </w:r>
      <w:r>
        <w:t xml:space="preserve"> </w:t>
      </w:r>
      <w:r>
        <w:t xml:space="preserve">analysis of all relevant factors, including relative</w:t>
      </w:r>
      <w:r>
        <w:t xml:space="preserve"> </w:t>
      </w:r>
      <w:r>
        <w:t xml:space="preserve">position of EU actors, expected developments of the</w:t>
      </w:r>
      <w:r>
        <w:t xml:space="preserve"> </w:t>
      </w:r>
      <w:r>
        <w:t xml:space="preserve">sector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globally,</w:t>
      </w:r>
      <w:r>
        <w:t xml:space="preserve"> </w:t>
      </w:r>
      <w:r>
        <w:t xml:space="preserve">upscaling</w:t>
      </w:r>
      <w:r>
        <w:t xml:space="preserve"> </w:t>
      </w:r>
      <w:r>
        <w:t xml:space="preserve">opportunities within the EU, etc. The analysis should</w:t>
      </w:r>
      <w:r>
        <w:t xml:space="preserve"> </w:t>
      </w:r>
      <w:r>
        <w:t xml:space="preserve">be reflected coherently in the competitiveness check</w:t>
      </w:r>
      <w:r>
        <w:t xml:space="preserve"> </w:t>
      </w:r>
      <w:r>
        <w:t xml:space="preserve">in Annex.</w:t>
      </w:r>
      <w:r>
        <w:t xml:space="preserve"> </w:t>
      </w:r>
      <w:r>
        <w:t xml:space="preserve">In the assessment of policy options 2 and 2+</w:t>
      </w:r>
      <w:r>
        <w:t xml:space="preserve"> </w:t>
      </w:r>
      <w:r>
        <w:t xml:space="preserve">(Section 6.1.3), it provides further detail on</w:t>
      </w:r>
      <w:r>
        <w:t xml:space="preserve"> </w:t>
      </w:r>
      <w:r>
        <w:t xml:space="preserve">the benefits of the initiative for the industry</w:t>
      </w:r>
      <w:r>
        <w:t xml:space="preserve"> </w:t>
      </w:r>
      <w:r>
        <w:t xml:space="preserve">in the short, medium and long term,</w:t>
      </w:r>
      <w:r>
        <w:t xml:space="preserve"> </w:t>
      </w:r>
      <w:r>
        <w:t xml:space="preserve">including quantification when possible. It</w:t>
      </w:r>
      <w:r>
        <w:t xml:space="preserve"> </w:t>
      </w:r>
      <w:r>
        <w:t xml:space="preserve">also includes an overview of the costs and</w:t>
      </w:r>
      <w:r>
        <w:t xml:space="preserve"> </w:t>
      </w:r>
      <w:r>
        <w:t xml:space="preserve">how these would be offset. Five new</w:t>
      </w:r>
      <w:r>
        <w:t xml:space="preserve"> </w:t>
      </w:r>
      <w:r>
        <w:t xml:space="preserve">sections have been added to the report:</w:t>
      </w:r>
      <w:r>
        <w:t xml:space="preserve"> </w:t>
      </w:r>
      <w:r>
        <w:t xml:space="preserve">• one including a summarised cost-</w:t>
      </w:r>
      <w:r>
        <w:t xml:space="preserve"> </w:t>
      </w:r>
      <w:r>
        <w:t xml:space="preserve">benefit analysis (Section 6.1.5);</w:t>
      </w:r>
      <w:r>
        <w:t xml:space="preserve"> </w:t>
      </w:r>
      <w:r>
        <w:t xml:space="preserve">• one on the costs for private and</w:t>
      </w:r>
      <w:r>
        <w:t xml:space="preserve"> </w:t>
      </w:r>
      <w:r>
        <w:t xml:space="preserve">public actors (6.1.6);</w:t>
      </w:r>
      <w:r>
        <w:t xml:space="preserve"> </w:t>
      </w:r>
      <w:r>
        <w:t xml:space="preserve">• one on the quantification of the</w:t>
      </w:r>
      <w:r>
        <w:t xml:space="preserve"> </w:t>
      </w:r>
      <w:r>
        <w:t xml:space="preserve">operational benefits (6.1.7);</w:t>
      </w:r>
      <w:r>
        <w:t xml:space="preserve"> </w:t>
      </w:r>
      <w:r>
        <w:t xml:space="preserve">• one focusing on the impact of the</w:t>
      </w:r>
      <w:r>
        <w:t xml:space="preserve"> </w:t>
      </w:r>
      <w:r>
        <w:t xml:space="preserve">different policy options on the</w:t>
      </w:r>
      <w:r>
        <w:t xml:space="preserve"> </w:t>
      </w:r>
      <w:r>
        <w:t xml:space="preserve">international competitiveness of the</w:t>
      </w:r>
      <w:r>
        <w:t xml:space="preserve"> </w:t>
      </w:r>
      <w:r>
        <w:t xml:space="preserve">EU space sector (6.1.8.); and</w:t>
      </w:r>
      <w:r>
        <w:br/>
      </w:r>
      <w:r>
        <w:t xml:space="preserve">• one on the impact on SMEs (6.1.9.).</w:t>
      </w:r>
    </w:p>
    <w:p>
      <w:pPr>
        <w:pStyle w:val="BodyText"/>
      </w:pPr>
      <w:r>
        <w:t xml:space="preserve">Under Section 9 (preferred option), the</w:t>
      </w:r>
      <w:r>
        <w:t xml:space="preserve"> </w:t>
      </w:r>
      <w:r>
        <w:t xml:space="preserve">report assesses the potential risk for EU</w:t>
      </w:r>
      <w:r>
        <w:t xml:space="preserve"> </w:t>
      </w:r>
      <w:r>
        <w:t xml:space="preserve">space operators if they establish themselves</w:t>
      </w:r>
      <w:r>
        <w:t xml:space="preserve"> </w:t>
      </w:r>
      <w:r>
        <w:t xml:space="preserve">outside the EU in order to benefit from less</w:t>
      </w:r>
      <w:r>
        <w:t xml:space="preserve"> </w:t>
      </w:r>
      <w:r>
        <w:t xml:space="preserve">stringent requirements.</w:t>
      </w:r>
    </w:p>
    <w:p>
      <w:pPr>
        <w:pStyle w:val="BodyText"/>
      </w:pPr>
      <w:r>
        <w:t xml:space="preserve">A box including an overview of the global</w:t>
      </w:r>
      <w:r>
        <w:t xml:space="preserve"> </w:t>
      </w:r>
      <w:r>
        <w:t xml:space="preserve">and the European space economy has been</w:t>
      </w:r>
      <w:r>
        <w:t xml:space="preserve"> </w:t>
      </w:r>
      <w:r>
        <w:t xml:space="preserve">added to the introduction, to provide a more</w:t>
      </w:r>
      <w:r>
        <w:t xml:space="preserve"> </w:t>
      </w:r>
      <w:r>
        <w:t xml:space="preserve">detailed outlook of the economic context</w:t>
      </w:r>
      <w:r>
        <w:t xml:space="preserve"> </w:t>
      </w:r>
      <w:r>
        <w:t xml:space="preserve">and highlighted key facts and figures.</w:t>
      </w:r>
      <w:r>
        <w:br/>
      </w:r>
      <w:r>
        <w:t xml:space="preserve">6</w:t>
      </w:r>
      <w:r>
        <w:t xml:space="preserve"> </w:t>
      </w:r>
      <w:r>
        <w:t xml:space="preserve">The report should also bring forward the evidence</w:t>
      </w:r>
      <w:r>
        <w:t xml:space="preserve"> </w:t>
      </w:r>
      <w:r>
        <w:t xml:space="preserve">regarding the environmental challenges, supply</w:t>
      </w:r>
      <w:r>
        <w:t xml:space="preserve"> </w:t>
      </w:r>
      <w:r>
        <w:t xml:space="preserve">chain pressures, and raw material dependency.</w:t>
      </w:r>
      <w:r>
        <w:t xml:space="preserve"> </w:t>
      </w:r>
      <w:r>
        <w:t xml:space="preserve">A more detailed explanation of the current</w:t>
      </w:r>
      <w:r>
        <w:t xml:space="preserve"> </w:t>
      </w:r>
      <w:r>
        <w:t xml:space="preserve">situation and the specific difficulties and</w:t>
      </w:r>
      <w:r>
        <w:t xml:space="preserve"> </w:t>
      </w:r>
      <w:r>
        <w:t xml:space="preserve">challenges for the space sector regarding</w:t>
      </w:r>
      <w:r>
        <w:t xml:space="preserve"> </w:t>
      </w:r>
      <w:r>
        <w:t xml:space="preserve">environmental sustainability has been added</w:t>
      </w:r>
      <w:r>
        <w:t xml:space="preserve"> </w:t>
      </w:r>
      <w:r>
        <w:t xml:space="preserve">to the report. More detailed information</w:t>
      </w:r>
      <w:r>
        <w:t xml:space="preserve"> </w:t>
      </w:r>
      <w:r>
        <w:t xml:space="preserve">about environmental challenges, supply</w:t>
      </w:r>
      <w:r>
        <w:t xml:space="preserve"> </w:t>
      </w:r>
      <w:r>
        <w:t xml:space="preserve">chain</w:t>
      </w:r>
      <w:r>
        <w:t xml:space="preserve"> </w:t>
      </w:r>
      <w:r>
        <w:t xml:space="preserve">pressures</w:t>
      </w:r>
      <w:r>
        <w:t xml:space="preserve"> </w:t>
      </w:r>
      <w:r>
        <w:t xml:space="preserve">and</w:t>
      </w:r>
      <w:r>
        <w:t xml:space="preserve"> </w:t>
      </w:r>
      <w:r>
        <w:t xml:space="preserve">raw</w:t>
      </w:r>
      <w:r>
        <w:t xml:space="preserve"> </w:t>
      </w:r>
      <w:r>
        <w:t xml:space="preserve">material</w:t>
      </w:r>
      <w:r>
        <w:t xml:space="preserve"> </w:t>
      </w:r>
      <w:r>
        <w:t xml:space="preserve">dependency in relation to space has been</w:t>
      </w:r>
      <w:r>
        <w:t xml:space="preserve"> </w:t>
      </w:r>
      <w:r>
        <w:t xml:space="preserve">included under problem 3 (Section 2.1.3.),</w:t>
      </w:r>
      <w:r>
        <w:t xml:space="preserve"> </w:t>
      </w:r>
      <w:r>
        <w:t xml:space="preserve">including examples and references to</w:t>
      </w:r>
      <w:r>
        <w:t xml:space="preserve"> </w:t>
      </w:r>
      <w:r>
        <w:t xml:space="preserve">relevant studies.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Action taken/response</w:t>
      </w:r>
      <w:r>
        <w:t xml:space="preserve"> </w:t>
      </w:r>
      <w:r>
        <w:t xml:space="preserve">7</w:t>
      </w:r>
      <w:r>
        <w:t xml:space="preserve"> </w:t>
      </w:r>
      <w:r>
        <w:t xml:space="preserve">The stakeholder views need to be clearly presented</w:t>
      </w:r>
      <w:r>
        <w:t xml:space="preserve"> </w:t>
      </w:r>
      <w:r>
        <w:t xml:space="preserve">and systematically referred to throughout the report.</w:t>
      </w:r>
      <w:r>
        <w:t xml:space="preserve"> </w:t>
      </w:r>
      <w:r>
        <w:t xml:space="preserve">Stakeholder categories should be clearly identified</w:t>
      </w:r>
      <w:r>
        <w:t xml:space="preserve"> </w:t>
      </w:r>
      <w:r>
        <w:t xml:space="preserve">and differentiated, including innovative space start-</w:t>
      </w:r>
      <w:r>
        <w:t xml:space="preserve"> </w:t>
      </w:r>
      <w:r>
        <w:t xml:space="preserve">ups and Member States.</w:t>
      </w:r>
      <w:r>
        <w:t xml:space="preserve"> </w:t>
      </w:r>
      <w:r>
        <w:t xml:space="preserve">The views of stakeholders have been</w:t>
      </w:r>
      <w:r>
        <w:t xml:space="preserve"> </w:t>
      </w:r>
      <w:r>
        <w:t xml:space="preserve">systematically referred to throughout the</w:t>
      </w:r>
      <w:r>
        <w:t xml:space="preserve"> </w:t>
      </w:r>
      <w:r>
        <w:t xml:space="preserve">report, highlighted in boxes in the relevant</w:t>
      </w:r>
      <w:r>
        <w:t xml:space="preserve"> </w:t>
      </w:r>
      <w:r>
        <w:t xml:space="preserve">sections. These include the views expressed</w:t>
      </w:r>
      <w:r>
        <w:t xml:space="preserve"> </w:t>
      </w:r>
      <w:r>
        <w:t xml:space="preserve">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during</w:t>
      </w:r>
      <w:r>
        <w:t xml:space="preserve"> </w:t>
      </w:r>
      <w:r>
        <w:t xml:space="preserve">bilateral</w:t>
      </w:r>
      <w:r>
        <w:t xml:space="preserve"> </w:t>
      </w:r>
      <w:r>
        <w:t xml:space="preserve">discussions, and by industry (including</w:t>
      </w:r>
      <w:r>
        <w:t xml:space="preserve"> </w:t>
      </w:r>
      <w:r>
        <w:t xml:space="preserve">start-ups and SMEs) in bilateral discussions</w:t>
      </w:r>
      <w:r>
        <w:t xml:space="preserve"> </w:t>
      </w:r>
      <w:r>
        <w:t xml:space="preserve">and workshops, as well as references to their</w:t>
      </w:r>
      <w:r>
        <w:t xml:space="preserve"> </w:t>
      </w:r>
      <w:r>
        <w:t xml:space="preserve">submissions papers and answers to the</w:t>
      </w:r>
      <w:r>
        <w:t xml:space="preserve"> </w:t>
      </w:r>
      <w:r>
        <w:t xml:space="preserve">targeted and public consultations.</w:t>
      </w:r>
      <w:r>
        <w:br/>
      </w:r>
      <w:r>
        <w:t xml:space="preserve">8</w:t>
      </w:r>
      <w:r>
        <w:t xml:space="preserve"> </w:t>
      </w:r>
      <w:r>
        <w:t xml:space="preserve">The report should set out clearly what success will</w:t>
      </w:r>
      <w:r>
        <w:t xml:space="preserve"> </w:t>
      </w:r>
      <w:r>
        <w:t xml:space="preserve">look like. It should explain how this will be</w:t>
      </w:r>
      <w:r>
        <w:t xml:space="preserve"> </w:t>
      </w:r>
      <w:r>
        <w:t xml:space="preserve">monitored and when an evaluation will take place.</w:t>
      </w:r>
      <w:r>
        <w:t xml:space="preserve"> </w:t>
      </w:r>
      <w:r>
        <w:t xml:space="preserve">The report includes a table detailing how the</w:t>
      </w:r>
      <w:r>
        <w:t xml:space="preserve"> </w:t>
      </w:r>
      <w:r>
        <w:t xml:space="preserve">monitoring and evaluation of impacts will</w:t>
      </w:r>
      <w:r>
        <w:t xml:space="preserve"> </w:t>
      </w:r>
      <w:r>
        <w:t xml:space="preserve">take place (Table 26). It also includes a</w:t>
      </w:r>
      <w:r>
        <w:t xml:space="preserve"> </w:t>
      </w:r>
      <w:r>
        <w:t xml:space="preserve">subsection</w:t>
      </w:r>
      <w:r>
        <w:t xml:space="preserve"> </w:t>
      </w:r>
      <w:r>
        <w:t xml:space="preserve">on</w:t>
      </w:r>
      <w:r>
        <w:t xml:space="preserve"> </w:t>
      </w:r>
      <w:r>
        <w:t xml:space="preserve">what</w:t>
      </w:r>
      <w:r>
        <w:t xml:space="preserve"> </w:t>
      </w:r>
      <w:r>
        <w:t xml:space="preserve">a</w:t>
      </w:r>
      <w:r>
        <w:t xml:space="preserve"> </w:t>
      </w:r>
      <w:r>
        <w:t xml:space="preserve">successful</w:t>
      </w:r>
      <w:r>
        <w:t xml:space="preserve"> </w:t>
      </w:r>
      <w:r>
        <w:t xml:space="preserve">implementation of the initiative would look</w:t>
      </w:r>
      <w:r>
        <w:t xml:space="preserve"> </w:t>
      </w:r>
      <w:r>
        <w:t xml:space="preserve">like (Section 11.1).</w:t>
      </w:r>
      <w:r>
        <w:br/>
      </w:r>
      <w:r>
        <w:t xml:space="preserve">9</w:t>
      </w:r>
      <w:r>
        <w:t xml:space="preserve"> </w:t>
      </w:r>
      <w:r>
        <w:t xml:space="preserve">The report should include an upfront presentation of</w:t>
      </w:r>
      <w:r>
        <w:t xml:space="preserve"> </w:t>
      </w:r>
      <w:r>
        <w:t xml:space="preserve">the international legal context as well as thorough the</w:t>
      </w:r>
      <w:r>
        <w:t xml:space="preserve"> </w:t>
      </w:r>
      <w:r>
        <w:t xml:space="preserve">annex with relevant EU legislation in place, which</w:t>
      </w:r>
      <w:r>
        <w:t xml:space="preserve"> </w:t>
      </w:r>
      <w:r>
        <w:t xml:space="preserve">would support the problem definition. It should</w:t>
      </w:r>
      <w:r>
        <w:t xml:space="preserve"> </w:t>
      </w:r>
      <w:r>
        <w:t xml:space="preserve">provide a fuller context for the numbers and tables</w:t>
      </w:r>
      <w:r>
        <w:t xml:space="preserve"> </w:t>
      </w:r>
      <w:r>
        <w:t xml:space="preserve">included.</w:t>
      </w:r>
      <w:r>
        <w:t xml:space="preserve"> </w:t>
      </w:r>
      <w:r>
        <w:t xml:space="preserve">The international framework has been</w:t>
      </w:r>
      <w:r>
        <w:t xml:space="preserve"> </w:t>
      </w:r>
      <w:r>
        <w:t xml:space="preserve">elaborated upon and further details provided</w:t>
      </w:r>
      <w:r>
        <w:t xml:space="preserve"> </w:t>
      </w:r>
      <w:r>
        <w:t xml:space="preserve">in the Annex 12. The report incorporates</w:t>
      </w:r>
      <w:r>
        <w:t xml:space="preserve"> </w:t>
      </w:r>
      <w:r>
        <w:t xml:space="preserve">more detail on Member States’ diverse</w:t>
      </w:r>
      <w:r>
        <w:t xml:space="preserve"> </w:t>
      </w:r>
      <w:r>
        <w:t xml:space="preserve">approaches to space safety, resilience and</w:t>
      </w:r>
      <w:r>
        <w:t xml:space="preserve"> </w:t>
      </w:r>
      <w:r>
        <w:t xml:space="preserve">sustainability,</w:t>
      </w:r>
      <w:r>
        <w:t xml:space="preserve"> </w:t>
      </w:r>
      <w:r>
        <w:t xml:space="preserve">including</w:t>
      </w:r>
      <w:r>
        <w:t xml:space="preserve"> </w:t>
      </w:r>
      <w:r>
        <w:t xml:space="preserve">examples</w:t>
      </w:r>
      <w:r>
        <w:t xml:space="preserve"> </w:t>
      </w:r>
      <w:r>
        <w:t xml:space="preserve">of</w:t>
      </w:r>
      <w:r>
        <w:t xml:space="preserve"> </w:t>
      </w:r>
      <w:r>
        <w:t xml:space="preserve">diverging requirements set out by EU</w:t>
      </w:r>
      <w:r>
        <w:t xml:space="preserve"> </w:t>
      </w:r>
      <w:r>
        <w:t xml:space="preserve">national space legislation on these three key</w:t>
      </w:r>
      <w:r>
        <w:t xml:space="preserve"> </w:t>
      </w:r>
      <w:r>
        <w:t xml:space="preserve">aspects. The report also includes more detail</w:t>
      </w:r>
      <w:r>
        <w:t xml:space="preserve"> </w:t>
      </w:r>
      <w:r>
        <w:t xml:space="preserve">on the international legal context and the</w:t>
      </w:r>
      <w:r>
        <w:t xml:space="preserve"> </w:t>
      </w:r>
      <w:r>
        <w:t xml:space="preserve">NIS2 and CER Directives (Section 2.2.2 and</w:t>
      </w:r>
      <w:r>
        <w:t xml:space="preserve"> </w:t>
      </w:r>
      <w:r>
        <w:t xml:space="preserve">2.3).</w:t>
      </w:r>
      <w:r>
        <w:t xml:space="preserve"> </w:t>
      </w:r>
      <w:r>
        <w:t xml:space="preserve">The report has included more context and</w:t>
      </w:r>
      <w:r>
        <w:t xml:space="preserve"> </w:t>
      </w:r>
      <w:r>
        <w:t xml:space="preserve">explanation on the figures and tables.</w:t>
      </w:r>
      <w:r>
        <w:br/>
      </w:r>
      <w:r>
        <w:t xml:space="preserve">10</w:t>
      </w:r>
      <w:r>
        <w:t xml:space="preserve"> </w:t>
      </w:r>
      <w:r>
        <w:t xml:space="preserve">The report should clarify between two seemingly</w:t>
      </w:r>
      <w:r>
        <w:t xml:space="preserve"> </w:t>
      </w:r>
      <w:r>
        <w:t xml:space="preserve">contradicting findings: that over the next four</w:t>
      </w:r>
      <w:r>
        <w:t xml:space="preserve"> </w:t>
      </w:r>
      <w:r>
        <w:t xml:space="preserve">decades, a collision is expected to occur on average</w:t>
      </w:r>
      <w:r>
        <w:t xml:space="preserve"> </w:t>
      </w:r>
      <w:r>
        <w:t xml:space="preserve">once every five years (p. 11) and that a targeted</w:t>
      </w:r>
      <w:r>
        <w:t xml:space="preserve"> </w:t>
      </w:r>
      <w:r>
        <w:t xml:space="preserve">population of 10 000 satellites will amount to 300</w:t>
      </w:r>
      <w:r>
        <w:t xml:space="preserve"> </w:t>
      </w:r>
      <w:r>
        <w:t xml:space="preserve">disabling collisions within 30 years (p. 18).</w:t>
      </w:r>
      <w:r>
        <w:br/>
      </w:r>
      <w:r>
        <w:t xml:space="preserve">The reference to 10 000 satellites amounting</w:t>
      </w:r>
      <w:r>
        <w:t xml:space="preserve"> </w:t>
      </w:r>
      <w:r>
        <w:t xml:space="preserve">to 300 disabling collisions within 30 years</w:t>
      </w:r>
      <w:r>
        <w:t xml:space="preserve"> </w:t>
      </w:r>
      <w:r>
        <w:t xml:space="preserve">has been deleted.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Action taken/response</w:t>
      </w:r>
      <w:r>
        <w:t xml:space="preserve"> </w:t>
      </w:r>
      <w:r>
        <w:t xml:space="preserve">11</w:t>
      </w:r>
      <w:r>
        <w:t xml:space="preserve"> </w:t>
      </w:r>
      <w:r>
        <w:t xml:space="preserve">The report should further develop the third</w:t>
      </w:r>
      <w:r>
        <w:t xml:space="preserve"> </w:t>
      </w:r>
      <w:r>
        <w:t xml:space="preserve">problem linked to environmental challenges by</w:t>
      </w:r>
      <w:r>
        <w:t xml:space="preserve"> </w:t>
      </w:r>
      <w:r>
        <w:t xml:space="preserve">explaining the current situation and the specific</w:t>
      </w:r>
      <w:r>
        <w:t xml:space="preserve"> </w:t>
      </w:r>
      <w:r>
        <w:t xml:space="preserve">difficulties and challenges for the space sector. The</w:t>
      </w:r>
      <w:r>
        <w:t xml:space="preserve"> </w:t>
      </w:r>
      <w:r>
        <w:t xml:space="preserve">report should substantiate the need for space</w:t>
      </w:r>
      <w:r>
        <w:t xml:space="preserve"> </w:t>
      </w:r>
      <w:r>
        <w:t xml:space="preserve">industry-specific methodologies for assessing and</w:t>
      </w:r>
      <w:r>
        <w:t xml:space="preserve"> </w:t>
      </w:r>
      <w:r>
        <w:t xml:space="preserve">quantifying the environmental impacts of space</w:t>
      </w:r>
      <w:r>
        <w:t xml:space="preserve"> </w:t>
      </w:r>
      <w:r>
        <w:t xml:space="preserve">activities, explaining why existing methodologies on</w:t>
      </w:r>
      <w:r>
        <w:t xml:space="preserve"> </w:t>
      </w:r>
      <w:r>
        <w:t xml:space="preserve">LCA or existing ESG criteria and notification</w:t>
      </w:r>
      <w:r>
        <w:t xml:space="preserve"> </w:t>
      </w:r>
      <w:r>
        <w:t xml:space="preserve">obligations are insufficient, and in what consist their</w:t>
      </w:r>
      <w:r>
        <w:t xml:space="preserve"> </w:t>
      </w:r>
      <w:r>
        <w:t xml:space="preserve">shortcomings.</w:t>
      </w:r>
      <w:r>
        <w:t xml:space="preserve"> </w:t>
      </w:r>
      <w:r>
        <w:t xml:space="preserve">The third problem has been further</w:t>
      </w:r>
      <w:r>
        <w:t xml:space="preserve"> </w:t>
      </w:r>
      <w:r>
        <w:t xml:space="preserve">developed to clearly present the relevant</w:t>
      </w:r>
      <w:r>
        <w:t xml:space="preserve"> </w:t>
      </w:r>
      <w:r>
        <w:t xml:space="preserve">environmental challenges for the space</w:t>
      </w:r>
      <w:r>
        <w:t xml:space="preserve"> </w:t>
      </w:r>
      <w:r>
        <w:t xml:space="preserve">sector currently and the regulatory gap that</w:t>
      </w:r>
      <w:r>
        <w:t xml:space="preserve"> </w:t>
      </w:r>
      <w:r>
        <w:t xml:space="preserve">needs to be addressed. This provides an</w:t>
      </w:r>
      <w:r>
        <w:t xml:space="preserve"> </w:t>
      </w:r>
      <w:r>
        <w:t xml:space="preserve">overview of existing methodologies and</w:t>
      </w:r>
      <w:r>
        <w:t xml:space="preserve"> </w:t>
      </w:r>
      <w:r>
        <w:t xml:space="preserve">frameworks (EU sustainability legislation,</w:t>
      </w:r>
      <w:r>
        <w:t xml:space="preserve"> </w:t>
      </w:r>
      <w:r>
        <w:t xml:space="preserve">ESG framework, LCA-related activities</w:t>
      </w:r>
      <w:r>
        <w:t xml:space="preserve"> </w:t>
      </w:r>
      <w:r>
        <w:t xml:space="preserve">initiated by ESA).</w:t>
      </w:r>
      <w:r>
        <w:t xml:space="preserve"> </w:t>
      </w:r>
      <w:r>
        <w:t xml:space="preserve">12</w:t>
      </w:r>
      <w:r>
        <w:t xml:space="preserve"> </w:t>
      </w:r>
      <w:r>
        <w:t xml:space="preserve">The general objective(s) should cover other aspects</w:t>
      </w:r>
      <w:r>
        <w:t xml:space="preserve"> </w:t>
      </w:r>
      <w:r>
        <w:t xml:space="preserve">of the initiative beyond the creation of internal</w:t>
      </w:r>
      <w:r>
        <w:t xml:space="preserve"> </w:t>
      </w:r>
      <w:r>
        <w:t xml:space="preserve">market, such as safety, security, resilience,</w:t>
      </w:r>
      <w:r>
        <w:t xml:space="preserve"> </w:t>
      </w:r>
      <w:r>
        <w:t xml:space="preserve">competitiveness and contribution to the twin</w:t>
      </w:r>
      <w:r>
        <w:t xml:space="preserve"> </w:t>
      </w:r>
      <w:r>
        <w:t xml:space="preserve">transition. The part on ‘aligning in a consistent and</w:t>
      </w:r>
      <w:r>
        <w:t xml:space="preserve"> </w:t>
      </w:r>
      <w:r>
        <w:t xml:space="preserve">cohesive manner national licensing requirements on</w:t>
      </w:r>
      <w:r>
        <w:t xml:space="preserve"> </w:t>
      </w:r>
      <w:r>
        <w:t xml:space="preserve">safety, resilience, and environmental impact of space</w:t>
      </w:r>
      <w:r>
        <w:t xml:space="preserve"> </w:t>
      </w:r>
      <w:r>
        <w:t xml:space="preserve">operations’ should not be part of the general</w:t>
      </w:r>
      <w:r>
        <w:t xml:space="preserve"> </w:t>
      </w:r>
      <w:r>
        <w:t xml:space="preserve">objective(s) as it is too specific and rather identifies</w:t>
      </w:r>
      <w:r>
        <w:t xml:space="preserve"> </w:t>
      </w:r>
      <w:r>
        <w:t xml:space="preserve">a solution.</w:t>
      </w:r>
      <w:r>
        <w:t xml:space="preserve"> </w:t>
      </w:r>
      <w:r>
        <w:t xml:space="preserve">The general objective has been further</w:t>
      </w:r>
      <w:r>
        <w:t xml:space="preserve"> </w:t>
      </w:r>
      <w:r>
        <w:t xml:space="preserve">developed to encompass aspects such as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the</w:t>
      </w:r>
      <w:r>
        <w:t xml:space="preserve"> </w:t>
      </w:r>
      <w:r>
        <w:t xml:space="preserve">long-term</w:t>
      </w:r>
      <w:r>
        <w:t xml:space="preserve"> </w:t>
      </w:r>
      <w:r>
        <w:t xml:space="preserve">sustainability of space activities and the</w:t>
      </w:r>
      <w:r>
        <w:t xml:space="preserve"> </w:t>
      </w:r>
      <w:r>
        <w:t xml:space="preserve">contribution to key EU programmes and</w:t>
      </w:r>
      <w:r>
        <w:t xml:space="preserve"> </w:t>
      </w:r>
      <w:r>
        <w:t xml:space="preserve">policy objectives (EU strategic autonomy,</w:t>
      </w:r>
      <w:r>
        <w:t xml:space="preserve"> </w:t>
      </w:r>
      <w:r>
        <w:t xml:space="preserve">twin transitions, space strategy for Europe)</w:t>
      </w:r>
      <w:r>
        <w:t xml:space="preserve"> </w:t>
      </w:r>
      <w:r>
        <w:t xml:space="preserve">– see Section 4.</w:t>
      </w:r>
      <w:r>
        <w:br/>
      </w:r>
      <w:r>
        <w:t xml:space="preserve">13</w:t>
      </w:r>
      <w:r>
        <w:t xml:space="preserve"> </w:t>
      </w:r>
      <w:r>
        <w:t xml:space="preserve">The analysis should not be using USD, but make a</w:t>
      </w:r>
      <w:r>
        <w:t xml:space="preserve"> </w:t>
      </w:r>
      <w:r>
        <w:t xml:space="preserve">conversion to EUR (the ECB rate and date of the</w:t>
      </w:r>
      <w:r>
        <w:t xml:space="preserve"> </w:t>
      </w:r>
      <w:r>
        <w:t xml:space="preserve">quote should be provided in the relevant first</w:t>
      </w:r>
      <w:r>
        <w:t xml:space="preserve"> </w:t>
      </w:r>
      <w:r>
        <w:t xml:space="preserve">footnote).</w:t>
      </w:r>
      <w:r>
        <w:t xml:space="preserve"> </w:t>
      </w:r>
      <w:r>
        <w:t xml:space="preserve">All values in USD have been converted to</w:t>
      </w:r>
      <w:r>
        <w:t xml:space="preserve"> </w:t>
      </w:r>
      <w:r>
        <w:t xml:space="preserve">EUR (with the relevant ECB rate and date</w:t>
      </w:r>
      <w:r>
        <w:t xml:space="preserve"> </w:t>
      </w:r>
      <w:r>
        <w:t xml:space="preserve">of the quote provided in the footnote).</w:t>
      </w:r>
      <w:r>
        <w:br/>
      </w:r>
      <w:r>
        <w:t xml:space="preserve">14</w:t>
      </w:r>
      <w:r>
        <w:t xml:space="preserve"> </w:t>
      </w:r>
      <w:r>
        <w:t xml:space="preserve">The report should reconsider the numerical</w:t>
      </w:r>
      <w:r>
        <w:t xml:space="preserve"> </w:t>
      </w:r>
      <w:r>
        <w:t xml:space="preserve">conclusion of symbol-based assessment of options</w:t>
      </w:r>
      <w:r>
        <w:t xml:space="preserve"> </w:t>
      </w:r>
      <w:r>
        <w:t xml:space="preserve">(present also in the earlier tables on impacts</w:t>
      </w:r>
      <w:r>
        <w:t xml:space="preserve"> </w:t>
      </w:r>
      <w:r>
        <w:t xml:space="preserve">overviews), which presently translates qualitative</w:t>
      </w:r>
      <w:r>
        <w:t xml:space="preserve"> </w:t>
      </w:r>
      <w:r>
        <w:t xml:space="preserve">analysis into quantified indicator. The scoring is not</w:t>
      </w:r>
      <w:r>
        <w:t xml:space="preserve"> </w:t>
      </w:r>
      <w:r>
        <w:t xml:space="preserve">intuitive for the efficiency analysis, which mostly</w:t>
      </w:r>
      <w:r>
        <w:t xml:space="preserve"> </w:t>
      </w:r>
      <w:r>
        <w:t xml:space="preserve">discusses costs only, no benefits.</w:t>
      </w:r>
      <w:r>
        <w:t xml:space="preserve"> </w:t>
      </w:r>
      <w:r>
        <w:t xml:space="preserve">The presentation of the assessment of policy</w:t>
      </w:r>
      <w:r>
        <w:t xml:space="preserve"> </w:t>
      </w:r>
      <w:r>
        <w:t xml:space="preserve">options has been adjusted to provide further</w:t>
      </w:r>
      <w:r>
        <w:t xml:space="preserve"> </w:t>
      </w:r>
      <w:r>
        <w:t xml:space="preserve">clarity analysis and its conclusions (now</w:t>
      </w:r>
      <w:r>
        <w:t xml:space="preserve"> </w:t>
      </w:r>
      <w:r>
        <w:t xml:space="preserve">including both the numerical and the</w:t>
      </w:r>
      <w:r>
        <w:t xml:space="preserve"> </w:t>
      </w:r>
      <w:r>
        <w:t xml:space="preserve">symbol-based assessment).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ANNEX 2: PROCEDURAL INFORMATION</w:t>
      </w:r>
      <w:r>
        <w:t xml:space="preserve"> </w:t>
      </w:r>
      <w:r>
        <w:t xml:space="preserve">1. LEAD DG, DECIDE PLANNING/COMMISSION WORK PROGRAMME REFERENCES</w:t>
      </w:r>
      <w:r>
        <w:t xml:space="preserve"> </w:t>
      </w:r>
      <w:r>
        <w:t xml:space="preserve">A Commission proposal for an EU legislative initiative for the safety, resilience and</w:t>
      </w:r>
      <w:r>
        <w:t xml:space="preserve"> </w:t>
      </w:r>
      <w:r>
        <w:t xml:space="preserve">sustainability of space activities (‘EU Space Act’) is part of the 2025 Commission work</w:t>
      </w:r>
      <w:r>
        <w:t xml:space="preserve"> </w:t>
      </w:r>
      <w:r>
        <w:t xml:space="preserve">programme under the priority ‘A Europe fit for the digital age’. The lead DG for this initiative</w:t>
      </w:r>
      <w:r>
        <w:t xml:space="preserve"> </w:t>
      </w:r>
      <w:r>
        <w:t xml:space="preserve">is the DG for Defence Industry and Space (DG DEFIS). The Directorate in charge is Directorate</w:t>
      </w:r>
      <w:r>
        <w:t xml:space="preserve"> </w:t>
      </w:r>
      <w:r>
        <w:t xml:space="preserve">B: Secure and Connected Space. Organisation and timing</w:t>
      </w:r>
      <w:r>
        <w:t xml:space="preserve"> </w:t>
      </w:r>
      <w:r>
        <w:t xml:space="preserve">The Inter-service Steering Group (ISSG) was set up in Q4 2022 together with the Secretariat-</w:t>
      </w:r>
      <w:r>
        <w:t xml:space="preserve"> </w:t>
      </w:r>
      <w:r>
        <w:t xml:space="preserve">General, Legal Service and relevant DGs to assist in preparing the EU Space Act. There have</w:t>
      </w:r>
      <w:r>
        <w:t xml:space="preserve"> </w:t>
      </w:r>
      <w:r>
        <w:t xml:space="preserve">been five meetings. The last ISSG meeting consultation took place on 17 January 2024. The</w:t>
      </w:r>
      <w:r>
        <w:t xml:space="preserve"> </w:t>
      </w:r>
      <w:r>
        <w:t xml:space="preserve">impact assessment was submitted to the RSB on 15 November 2023. The RSB meeting took</w:t>
      </w:r>
      <w:r>
        <w:t xml:space="preserve"> </w:t>
      </w:r>
      <w:r>
        <w:t xml:space="preserve">place on 13 December 2023 and led to a negative opinion. An updated impact assessment was</w:t>
      </w:r>
      <w:r>
        <w:t xml:space="preserve"> </w:t>
      </w:r>
      <w:r>
        <w:t xml:space="preserve">submitted on 31 January 2024.</w:t>
      </w:r>
      <w:r>
        <w:t xml:space="preserve"> </w:t>
      </w:r>
      <w:r>
        <w:t xml:space="preserve">There were two workshops with EU Space Act experts on 16 February 2023 and 13 November</w:t>
      </w:r>
      <w:r>
        <w:t xml:space="preserve"> </w:t>
      </w:r>
      <w:r>
        <w:t xml:space="preserve">2023. Since July 2023, DG DEFIS hosted over 20 bilateral meetings with Member States. A</w:t>
      </w:r>
      <w:r>
        <w:t xml:space="preserve"> </w:t>
      </w:r>
      <w:r>
        <w:t xml:space="preserve">workshop with Member States took place on 16 January 2024. Four dedicated workshops with</w:t>
      </w:r>
      <w:r>
        <w:t xml:space="preserve"> </w:t>
      </w:r>
      <w:r>
        <w:t xml:space="preserve">industry stakeholders were organised on safety and resilience pillars, gathering 170 participants</w:t>
      </w:r>
      <w:r>
        <w:t xml:space="preserve"> </w:t>
      </w:r>
      <w:r>
        <w:t xml:space="preserve">in total. The sustainability pillar was consulted both with Member States and environmental</w:t>
      </w:r>
      <w:r>
        <w:t xml:space="preserve"> </w:t>
      </w:r>
      <w:r>
        <w:t xml:space="preserve">experts. The targeted stakeholder consultation for this initiative was launched on 29 September</w:t>
      </w:r>
      <w:r>
        <w:t xml:space="preserve"> </w:t>
      </w:r>
      <w:r>
        <w:t xml:space="preserve">2023 and lasted for five weeks until 2 November 2023. The public consultation was launched</w:t>
      </w:r>
      <w:r>
        <w:t xml:space="preserve"> </w:t>
      </w:r>
      <w:r>
        <w:t xml:space="preserve">on 4 September 2023 and lasted until 28 November 2023. The timing for adoption of the</w:t>
      </w:r>
      <w:r>
        <w:t xml:space="preserve"> </w:t>
      </w:r>
      <w:r>
        <w:t xml:space="preserve">Commission proposal for an EU Space Act is Q2 2025.</w:t>
      </w:r>
      <w:r>
        <w:t xml:space="preserve"> </w:t>
      </w:r>
      <w:r>
        <w:t xml:space="preserve">2. CONSULTATION OF THE RSB</w:t>
      </w:r>
      <w:r>
        <w:t xml:space="preserve"> </w:t>
      </w:r>
      <w:r>
        <w:t xml:space="preserve">An upstream meeting with the RSB took place on 26 October 2023, which focused on</w:t>
      </w:r>
      <w:r>
        <w:br/>
      </w:r>
      <w:r>
        <w:t xml:space="preserve">preparing the impact assessment report. Board members provided comments on the policy</w:t>
      </w:r>
      <w:r>
        <w:t xml:space="preserve"> </w:t>
      </w:r>
      <w:r>
        <w:t xml:space="preserve">context, intervention logic, problem definition, objectives, policy options, impacts and</w:t>
      </w:r>
      <w:r>
        <w:t xml:space="preserve"> </w:t>
      </w:r>
      <w:r>
        <w:t xml:space="preserve">stakeholder consultation. Emphasis was placed on the clarity, consistency, level of detail,</w:t>
      </w:r>
      <w:r>
        <w:t xml:space="preserve"> </w:t>
      </w:r>
      <w:r>
        <w:t xml:space="preserve">transparency, and structure of the report. DG DEFIS updated the intervention logic, sharpening</w:t>
      </w:r>
      <w:r>
        <w:t xml:space="preserve"> </w:t>
      </w:r>
      <w:r>
        <w:t xml:space="preserve">certain narratives in line with the comments received.</w:t>
      </w:r>
      <w:r>
        <w:t xml:space="preserve"> </w:t>
      </w:r>
      <w:r>
        <w:t xml:space="preserve">Following the RSB’s negative opinion on 13 December 2023, DG DEFIS updated the impact</w:t>
      </w:r>
      <w:r>
        <w:t xml:space="preserve"> </w:t>
      </w:r>
      <w:r>
        <w:t xml:space="preserve">assessment report in line with the comments received. A detailed overview of the RSB’s</w:t>
      </w:r>
      <w:r>
        <w:t xml:space="preserve"> </w:t>
      </w:r>
      <w:r>
        <w:t xml:space="preserve">comments and the changes to the report can be found in Annex 1.</w:t>
      </w:r>
      <w:r>
        <w:t xml:space="preserve"> </w:t>
      </w:r>
      <w:r>
        <w:t xml:space="preserve">3. EVIDENCE, SOURCES AND QUALITY</w:t>
      </w:r>
      <w:r>
        <w:t xml:space="preserve"> </w:t>
      </w:r>
      <w:r>
        <w:t xml:space="preserve">The Commission carried out an extensive consultation while preparing this impact assessment.</w:t>
      </w:r>
      <w:r>
        <w:t xml:space="preserve"> </w:t>
      </w:r>
      <w:r>
        <w:t xml:space="preserve">Furthermore, the Commission has conducted extensive desk research, covering a wide</w:t>
      </w:r>
      <w:r>
        <w:t xml:space="preserve"> </w:t>
      </w:r>
      <w:r>
        <w:t xml:space="preserve">spectrum of policy studies and reports. Several workshops with experts, industry and Member</w:t>
      </w:r>
      <w:r>
        <w:t xml:space="preserve"> </w:t>
      </w:r>
      <w:r>
        <w:t xml:space="preserve">States took place to collect evidence, as detailed in the synopsis report contained in Annex 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of this impact assessment. In addition, the external contractor collected evidence from a variety</w:t>
      </w:r>
      <w:r>
        <w:t xml:space="preserve"> </w:t>
      </w:r>
      <w:r>
        <w:t xml:space="preserve">of sources. The quality of the analytical methods is detailed in Annex 5.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ANNEX 3: STAKEHOLDER CONSULTATION (SYNOPSIS REPORT)</w:t>
      </w:r>
      <w:r>
        <w:t xml:space="preserve"> </w:t>
      </w:r>
      <w:r>
        <w:t xml:space="preserve">In line with the Better Regulation Guidelines, for activities related to the stakeholder</w:t>
      </w:r>
      <w:r>
        <w:t xml:space="preserve"> </w:t>
      </w:r>
      <w:r>
        <w:t xml:space="preserve">consultation we carried out two surveys that addressed the whole space sector community (i.e. </w:t>
      </w:r>
      <w:r>
        <w:t xml:space="preserve"> </w:t>
      </w:r>
      <w:r>
        <w:t xml:space="preserve">academia, business associations, companies, environmental/consumer/non-governmental</w:t>
      </w:r>
      <w:r>
        <w:t xml:space="preserve"> </w:t>
      </w:r>
      <w:r>
        <w:t xml:space="preserve">organisations, public authorities, trade unions, etc.) that ran throughout the month of October</w:t>
      </w:r>
      <w:r>
        <w:t xml:space="preserve"> </w:t>
      </w:r>
      <w:r>
        <w:t xml:space="preserve">2023.</w:t>
      </w:r>
      <w:r>
        <w:t xml:space="preserve"> </w:t>
      </w:r>
      <w:r>
        <w:t xml:space="preserve">The stakeholder consultation included the following questionnaires.</w:t>
      </w:r>
      <w:r>
        <w:t xml:space="preserve"> </w:t>
      </w:r>
      <w:r>
        <w:t xml:space="preserve">1. Targeted stakeholder consultation</w:t>
      </w:r>
      <w:r>
        <w:t xml:space="preserve"> </w:t>
      </w:r>
      <w:r>
        <w:t xml:space="preserve">2. Public stakeholder consultation</w:t>
      </w:r>
      <w:r>
        <w:t xml:space="preserve"> </w:t>
      </w:r>
      <w:r>
        <w:t xml:space="preserve">3. Survey on EU Space Act – Safety and sustainability in space</w:t>
      </w:r>
      <w:r>
        <w:t xml:space="preserve"> </w:t>
      </w:r>
      <w:r>
        <w:t xml:space="preserve">4. Survey on EU Space Act – Resilience</w:t>
      </w:r>
      <w:r>
        <w:t xml:space="preserve"> </w:t>
      </w:r>
      <w:r>
        <w:t xml:space="preserve">5. Survey on EU Space Act – Environment</w:t>
      </w:r>
      <w:r>
        <w:t xml:space="preserve"> </w:t>
      </w:r>
      <w:r>
        <w:t xml:space="preserve">6. Dialogue with stakeholders and definition of shared ambition for an LCA methodology</w:t>
      </w:r>
      <w:r>
        <w:t xml:space="preserve"> </w:t>
      </w:r>
      <w:r>
        <w:t xml:space="preserve">for space activities</w:t>
      </w:r>
      <w:r>
        <w:t xml:space="preserve"> </w:t>
      </w:r>
      <w:r>
        <w:t xml:space="preserve">1. TARGETED STAKEHOLDER CONSULTATION ON THE</w:t>
      </w:r>
      <w:r>
        <w:t xml:space="preserve"> </w:t>
      </w:r>
      <w:r>
        <w:t xml:space="preserve">EU SPACE ACT</w:t>
      </w:r>
      <w:r>
        <w:t xml:space="preserve"> </w:t>
      </w:r>
      <w:r>
        <w:t xml:space="preserve">The targeted stakeholder consultation ran from 29 September to 2 November 2023. The</w:t>
      </w:r>
      <w:r>
        <w:t xml:space="preserve"> </w:t>
      </w:r>
      <w:r>
        <w:t xml:space="preserve">questionnaire was divided into two parts:</w:t>
      </w:r>
      <w:r>
        <w:t xml:space="preserve"> </w:t>
      </w:r>
      <w:r>
        <w:t xml:space="preserve">1. questions about the respondent;</w:t>
      </w:r>
      <w:r>
        <w:t xml:space="preserve"> </w:t>
      </w:r>
      <w:r>
        <w:t xml:space="preserve">2. questions related to the current situation and the problem assessment, including the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The summary below addresses the questions related to the two sections. In addition, the</w:t>
      </w:r>
      <w:r>
        <w:t xml:space="preserve"> </w:t>
      </w:r>
      <w:r>
        <w:t xml:space="preserve">consultation included a set of closed questions as well as free text answers in which the</w:t>
      </w:r>
      <w:r>
        <w:t xml:space="preserve"> </w:t>
      </w:r>
      <w:r>
        <w:t xml:space="preserve">respondent was able to insert position papers with more detailed feedback. The survey</w:t>
      </w:r>
      <w:r>
        <w:t xml:space="preserve"> </w:t>
      </w:r>
      <w:r>
        <w:t xml:space="preserve">contained 43 questions.</w:t>
      </w:r>
      <w:r>
        <w:t xml:space="preserve"> </w:t>
      </w:r>
      <w:r>
        <w:t xml:space="preserve">The consultation targeted the space sector covering entities such as: i) academic/research</w:t>
      </w:r>
      <w:r>
        <w:t xml:space="preserve"> </w:t>
      </w:r>
      <w:r>
        <w:t xml:space="preserve">institutions; ii) business associations; iii) spacecraft manufacturers; iv) space operators;</w:t>
      </w:r>
      <w:r>
        <w:t xml:space="preserve"> </w:t>
      </w:r>
      <w:r>
        <w:t xml:space="preserve">v) airlines or air navigation service providers; vi) consumer organisations; vii) environmental</w:t>
      </w:r>
      <w:r>
        <w:t xml:space="preserve"> </w:t>
      </w:r>
      <w:r>
        <w:t xml:space="preserve">organisations; viii) non-governmental organisations (NGOs); ix) public authorities; x) trade</w:t>
      </w:r>
      <w:r>
        <w:t xml:space="preserve"> </w:t>
      </w:r>
      <w:r>
        <w:t xml:space="preserve">unions; and xi) citizens. Contributions arrived from all over the world, including the 27 EU</w:t>
      </w:r>
      <w:r>
        <w:t xml:space="preserve"> </w:t>
      </w:r>
      <w:r>
        <w:t xml:space="preserve">Member States and several non-EU countries such as Canada, Japan, Norway, Switzerland, the</w:t>
      </w:r>
      <w:r>
        <w:t xml:space="preserve"> </w:t>
      </w:r>
      <w:r>
        <w:t xml:space="preserve">United States, and the United Kingdom.</w:t>
      </w:r>
      <w:r>
        <w:t xml:space="preserve"> </w:t>
      </w:r>
      <w:r>
        <w:t xml:space="preserve">In total, 333 contributions were received, and 65 accompanying documents were</w:t>
      </w:r>
      <w:r>
        <w:t xml:space="preserve"> </w:t>
      </w:r>
      <w:r>
        <w:t xml:space="preserve">submitted. Out of these contributions, 170 represented organisations, 153 represented</w:t>
      </w:r>
      <w:r>
        <w:t xml:space="preserve"> </w:t>
      </w:r>
      <w:r>
        <w:t xml:space="preserve">citizens, and the rest were anonymous. From the organisations, spacecraft manufacturers</w:t>
      </w:r>
      <w:r>
        <w:t xml:space="preserve"> </w:t>
      </w:r>
      <w:r>
        <w:t xml:space="preserve">represented 22% of the contributions, followed by other organisations (19%), space operators</w:t>
      </w:r>
      <w:r>
        <w:t xml:space="preserve"> </w:t>
      </w:r>
      <w:r>
        <w:t xml:space="preserve">(14%), academic/research institutions (14%), public authorities (11%), non-governmental</w:t>
      </w:r>
      <w:r>
        <w:t xml:space="preserve"> </w:t>
      </w:r>
      <w:r>
        <w:t xml:space="preserve">organisations (9%), business associations (5%), airlines or air navigation service providers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(3%), environmental organisations and trade unions (1% each). In addition, 62% of the</w:t>
      </w:r>
      <w:r>
        <w:t xml:space="preserve"> </w:t>
      </w:r>
      <w:r>
        <w:t xml:space="preserve">organisations were either a micro, small, or medium-sized business. Overall, 47% of the</w:t>
      </w:r>
      <w:r>
        <w:t xml:space="preserve"> </w:t>
      </w:r>
      <w:r>
        <w:t xml:space="preserve">replies came from the EU-27 countries and only 5% from non-EU countries. The rest of the</w:t>
      </w:r>
      <w:r>
        <w:t xml:space="preserve"> </w:t>
      </w:r>
      <w:r>
        <w:t xml:space="preserve">responses (49%) are not specified.</w:t>
      </w:r>
      <w:r>
        <w:t xml:space="preserve"> </w:t>
      </w:r>
      <w:r>
        <w:t xml:space="preserve">The various position papers make it clear that there is broad support in the industry for</w:t>
      </w:r>
      <w:r>
        <w:t xml:space="preserve"> </w:t>
      </w:r>
      <w:r>
        <w:t xml:space="preserve">introducing an EU Space Law. In particular, there is broad consensus that the EU Space Act</w:t>
      </w:r>
      <w:r>
        <w:t xml:space="preserve"> </w:t>
      </w:r>
      <w:r>
        <w:t xml:space="preserve">should provide a clear and common framework that harmonises the various space regimes</w:t>
      </w:r>
      <w:r>
        <w:t xml:space="preserve"> </w:t>
      </w:r>
      <w:r>
        <w:t xml:space="preserve">in the EU. This is seen as particularly valuable as it would enable organisations to easily expand</w:t>
      </w:r>
      <w:r>
        <w:t xml:space="preserve"> </w:t>
      </w:r>
      <w:r>
        <w:t xml:space="preserve">their operations abroad and offer their services in multiple Member States. Moreover, the</w:t>
      </w:r>
      <w:r>
        <w:t xml:space="preserve"> </w:t>
      </w:r>
      <w:r>
        <w:t xml:space="preserve">introduction of this law is seen as an opportunity for the EU to take the lead in setting (global)</w:t>
      </w:r>
      <w:r>
        <w:t xml:space="preserve"> </w:t>
      </w:r>
      <w:r>
        <w:t xml:space="preserve">standards for making space safer, more secure, and more sustainable. This is not only</w:t>
      </w:r>
      <w:r>
        <w:t xml:space="preserve"> </w:t>
      </w:r>
      <w:r>
        <w:t xml:space="preserve">beneficial to businesses, but also to society. At the same time, the industry insists that the law</w:t>
      </w:r>
      <w:r>
        <w:t xml:space="preserve"> </w:t>
      </w:r>
      <w:r>
        <w:t xml:space="preserve">should also aim to keep the European space industry competitive by including within its</w:t>
      </w:r>
      <w:r>
        <w:t xml:space="preserve"> </w:t>
      </w:r>
      <w:r>
        <w:t xml:space="preserve">scope companies from non-EU countries that place products or services on the European</w:t>
      </w:r>
      <w:r>
        <w:t xml:space="preserve"> </w:t>
      </w:r>
      <w:r>
        <w:t xml:space="preserve">market.</w:t>
      </w:r>
      <w:r>
        <w:t xml:space="preserve"> </w:t>
      </w:r>
      <w:r>
        <w:t xml:space="preserve">According to the position papers submitted, the stakeholders mentioned some general</w:t>
      </w:r>
      <w:r>
        <w:t xml:space="preserve"> </w:t>
      </w:r>
      <w:r>
        <w:t xml:space="preserve">recommendations for the space law.</w:t>
      </w:r>
      <w:r>
        <w:t xml:space="preserve"> </w:t>
      </w:r>
      <w:r>
        <w:t xml:space="preserve">• The regulatory framework should clearly set out information requirements,</w:t>
      </w:r>
      <w:r>
        <w:t xml:space="preserve"> </w:t>
      </w:r>
      <w:r>
        <w:t xml:space="preserve">evaluation criteria, deadlines for the administration to respond, renewal and</w:t>
      </w:r>
      <w:r>
        <w:t xml:space="preserve"> </w:t>
      </w:r>
      <w:r>
        <w:t xml:space="preserve">revocation process and an appeals process. Specifically, it should include and build</w:t>
      </w:r>
      <w:r>
        <w:t xml:space="preserve"> </w:t>
      </w:r>
      <w:r>
        <w:t xml:space="preserve">upon the economic and corporate requirements of operators and the extension of</w:t>
      </w:r>
      <w:r>
        <w:t xml:space="preserve"> </w:t>
      </w:r>
      <w:r>
        <w:t xml:space="preserve">due diligence, paying careful attention to their effect on SMEs.</w:t>
      </w:r>
      <w:r>
        <w:t xml:space="preserve"> </w:t>
      </w:r>
      <w:r>
        <w:t xml:space="preserve">• The law should lay the groundwork for the technical regulation of missions,</w:t>
      </w:r>
      <w:r>
        <w:t xml:space="preserve"> </w:t>
      </w:r>
      <w:r>
        <w:t xml:space="preserve">particularly emphasising security and sustainability aspects. The possible adoption of</w:t>
      </w:r>
      <w:r>
        <w:t xml:space="preserve"> </w:t>
      </w:r>
      <w:r>
        <w:t xml:space="preserve">internationally defined standards is recommended.</w:t>
      </w:r>
      <w:r>
        <w:t xml:space="preserve"> </w:t>
      </w:r>
      <w:r>
        <w:t xml:space="preserve">• Ensure consistency between the proposed EU Space Act and other relevant EU</w:t>
      </w:r>
      <w:r>
        <w:t xml:space="preserve"> </w:t>
      </w:r>
      <w:r>
        <w:t xml:space="preserve">legal acts (e.g. those related to cybersecurity and resilience of critical entities) as well</w:t>
      </w:r>
      <w:r>
        <w:t xml:space="preserve"> </w:t>
      </w:r>
      <w:r>
        <w:t xml:space="preserve">as Member States’ national laws and approaches, to ensure coherence across space</w:t>
      </w:r>
      <w:r>
        <w:t xml:space="preserve"> </w:t>
      </w:r>
      <w:r>
        <w:t xml:space="preserve">systems and avoid duplication of efforts. This can be achieved by ensuring the right</w:t>
      </w:r>
      <w:r>
        <w:t xml:space="preserve"> </w:t>
      </w:r>
      <w:r>
        <w:t xml:space="preserve">coordination between Member State authorities and EU institutions in this field.</w:t>
      </w:r>
      <w:r>
        <w:t xml:space="preserve"> </w:t>
      </w:r>
      <w:r>
        <w:t xml:space="preserve">• Consider the importance of the extraterritorial scope of the EU Space Act and that it</w:t>
      </w:r>
      <w:r>
        <w:t xml:space="preserve"> </w:t>
      </w:r>
      <w:r>
        <w:t xml:space="preserve">is implemented effectively. Therefore, the future act should be applicable to any entity</w:t>
      </w:r>
      <w:r>
        <w:t xml:space="preserve"> </w:t>
      </w:r>
      <w:r>
        <w:t xml:space="preserve">providing services to the EU market, whether or not they are developed in Europe and</w:t>
      </w:r>
      <w:r>
        <w:t xml:space="preserve"> </w:t>
      </w:r>
      <w:r>
        <w:t xml:space="preserve">whether or not the entity is EU-based.</w:t>
      </w:r>
      <w:r>
        <w:t xml:space="preserve"> </w:t>
      </w:r>
      <w:r>
        <w:t xml:space="preserve">• Empower interdisciplinary research and strengthen sharing platforms to support</w:t>
      </w:r>
      <w:r>
        <w:t xml:space="preserve"> </w:t>
      </w:r>
      <w:r>
        <w:t xml:space="preserve">the development of innovations as well as channel fundings efficiently to provide</w:t>
      </w:r>
      <w:r>
        <w:t xml:space="preserve"> </w:t>
      </w:r>
      <w:r>
        <w:t xml:space="preserve">adequate support where needs be.</w:t>
      </w:r>
    </w:p>
    <w:p>
      <w:pPr>
        <w:pStyle w:val="BodyText"/>
      </w:pPr>
      <w:r>
        <w:t xml:space="preserve">Safety pillar</w:t>
      </w:r>
      <w:r>
        <w:t xml:space="preserve"> </w:t>
      </w:r>
      <w:r>
        <w:t xml:space="preserve">Safety refers to the practice that aims to ensure the protection and well-being of astronauts,</w:t>
      </w:r>
      <w:r>
        <w:t xml:space="preserve"> </w:t>
      </w:r>
      <w:r>
        <w:t xml:space="preserve">spacecraft and the orbital environment. It involves mitigating risks and preventing accidents</w:t>
      </w:r>
      <w:r>
        <w:t xml:space="preserve"> </w:t>
      </w:r>
      <w:r>
        <w:t xml:space="preserve">or incidents that could have harmful consequences (e.g. space debris generation, loss of space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assets), thereby ensuring the long-term viability of space activities. Safety is therefore related</w:t>
      </w:r>
      <w:r>
        <w:t xml:space="preserve"> </w:t>
      </w:r>
      <w:r>
        <w:t xml:space="preserve">to sustainability in space. It requires rules for mitigation and remediation, for example relating</w:t>
      </w:r>
      <w:r>
        <w:t xml:space="preserve"> </w:t>
      </w:r>
      <w:r>
        <w:t xml:space="preserve">to the responsible disposal of space hardware, monitoring the impacts of spacecraft when they</w:t>
      </w:r>
      <w:r>
        <w:t xml:space="preserve"> </w:t>
      </w:r>
      <w:r>
        <w:t xml:space="preserve">reach the end of their life and measuring propellant residuals.</w:t>
      </w:r>
      <w:r>
        <w:t xml:space="preserve"> </w:t>
      </w:r>
      <w:r>
        <w:t xml:space="preserve">The data collected during the stakeholder consultation confirms the growing threat posed by</w:t>
      </w:r>
      <w:r>
        <w:t xml:space="preserve"> </w:t>
      </w:r>
      <w:r>
        <w:t xml:space="preserve">an increase in the number of space activities and debris. An overwhelming majority of</w:t>
      </w:r>
      <w:r>
        <w:t xml:space="preserve"> </w:t>
      </w:r>
      <w:r>
        <w:t xml:space="preserve">respondents agree (19.3%) or strongly agree (72.7%) that there is a growing risk for collision</w:t>
      </w:r>
      <w:r>
        <w:t xml:space="preserve"> </w:t>
      </w:r>
      <w:r>
        <w:t xml:space="preserve">stemming from an intensification of space activities. These observations align with the</w:t>
      </w:r>
      <w:r>
        <w:t xml:space="preserve"> </w:t>
      </w:r>
      <w:r>
        <w:t xml:space="preserve">objectives set out in the proposal for an EU Space Act and reinstate the importance of</w:t>
      </w:r>
      <w:r>
        <w:t xml:space="preserve"> </w:t>
      </w:r>
      <w:r>
        <w:t xml:space="preserve">addressing these issues to allow for a sustainable use of space.</w:t>
      </w:r>
      <w:r>
        <w:t xml:space="preserve"> </w:t>
      </w:r>
      <w:r>
        <w:t xml:space="preserve">The three main highest risks considered by the stakeholders are: 1) a major accidental collision</w:t>
      </w:r>
      <w:r>
        <w:t xml:space="preserve"> </w:t>
      </w:r>
      <w:r>
        <w:t xml:space="preserve">in space; 2) the Kessler effect; and 3) outage of essential space-based services. On the other</w:t>
      </w:r>
      <w:r>
        <w:t xml:space="preserve"> </w:t>
      </w:r>
      <w:r>
        <w:t xml:space="preserve">hand, the risks of casualty (on-ground) resulting from re-entering space debris and the risk to</w:t>
      </w:r>
      <w:r>
        <w:t xml:space="preserve"> </w:t>
      </w:r>
      <w:r>
        <w:t xml:space="preserve">aircraft in flight from re-entering space debris are deemed low by the stakeholders. This is</w:t>
      </w:r>
      <w:r>
        <w:t xml:space="preserve"> </w:t>
      </w:r>
      <w:r>
        <w:t xml:space="preserve">especially a concern for the aviation industry, where 80% of respondents from this sector</w:t>
      </w:r>
      <w:r>
        <w:t xml:space="preserve"> </w:t>
      </w:r>
      <w:r>
        <w:t xml:space="preserve">deemed the risk to aircraft in flight from re-entering space debris is either medium-high</w:t>
      </w:r>
      <w:r>
        <w:t xml:space="preserve"> </w:t>
      </w:r>
      <w:r>
        <w:t xml:space="preserve">or high. Furthermore, the risk to astronauts in orbit (from debris hitting the space station) is</w:t>
      </w:r>
      <w:r>
        <w:t xml:space="preserve"> </w:t>
      </w:r>
      <w:r>
        <w:t xml:space="preserve">considered a medium-level risk.</w:t>
      </w:r>
      <w:r>
        <w:t xml:space="preserve"> </w:t>
      </w:r>
      <w:r>
        <w:t xml:space="preserve">The targeted consultation shows that there exists a gap in the current coverage by the</w:t>
      </w:r>
      <w:r>
        <w:t xml:space="preserve"> </w:t>
      </w:r>
      <w:r>
        <w:t xml:space="preserve">international space frameworks to ensure safe and long-term use of space. The majority</w:t>
      </w:r>
      <w:r>
        <w:t xml:space="preserve"> </w:t>
      </w:r>
      <w:r>
        <w:t xml:space="preserve">of respondents (58%) do not believe that the existing international frameworks are efficient,</w:t>
      </w:r>
      <w:r>
        <w:t xml:space="preserve"> </w:t>
      </w:r>
      <w:r>
        <w:t xml:space="preserve">while 27% believe that the existing space laws are somewhat fit for purpose. Overall, the data</w:t>
      </w:r>
      <w:r>
        <w:t xml:space="preserve"> </w:t>
      </w:r>
      <w:r>
        <w:t xml:space="preserve">highlight a mismatch between the fast-evolving space activities, and the legal frameworks that</w:t>
      </w:r>
      <w:r>
        <w:t xml:space="preserve"> </w:t>
      </w:r>
      <w:r>
        <w:t xml:space="preserve">aim to ensure safe and long-term use of space. The main issues with existing regulations are</w:t>
      </w:r>
      <w:r>
        <w:t xml:space="preserve"> </w:t>
      </w:r>
      <w:r>
        <w:t xml:space="preserve">their low level of enforcement, the fact that they are outdated, and they are not fit for purpose.</w:t>
      </w:r>
      <w:r>
        <w:t xml:space="preserve"> </w:t>
      </w:r>
      <w:r>
        <w:t xml:space="preserve">On the one hand, national space legislation is not sufficiently up to date to match new</w:t>
      </w:r>
      <w:r>
        <w:t xml:space="preserve"> </w:t>
      </w:r>
      <w:r>
        <w:t xml:space="preserve">technologies and the changes occurring in the space activities. On the other, there is a disparity</w:t>
      </w:r>
      <w:r>
        <w:t xml:space="preserve"> </w:t>
      </w:r>
      <w:r>
        <w:t xml:space="preserve">among countries and the level of national legislation developed in each country.</w:t>
      </w:r>
      <w:r>
        <w:t xml:space="preserve"> </w:t>
      </w:r>
      <w:r>
        <w:t xml:space="preserve">The majority of stakeholders (84%) believe that the increased space activity calls for specific</w:t>
      </w:r>
      <w:r>
        <w:t xml:space="preserve"> </w:t>
      </w:r>
      <w:r>
        <w:t xml:space="preserve">requirements and/or guidance for the safety of space. Indeed, there is a need to develop new</w:t>
      </w:r>
      <w:r>
        <w:t xml:space="preserve"> </w:t>
      </w:r>
      <w:r>
        <w:t xml:space="preserve">standards, particularly considering the development of mega-constellations, the protection of</w:t>
      </w:r>
      <w:r>
        <w:t xml:space="preserve"> </w:t>
      </w:r>
      <w:r>
        <w:t xml:space="preserve">dark and quiet skies, the new projects concerning lunar exploration, and the increased amount</w:t>
      </w:r>
      <w:r>
        <w:t xml:space="preserve"> </w:t>
      </w:r>
      <w:r>
        <w:t xml:space="preserve">of space activity overall. There is also a need to understand how the Earth’s upper atmosphere</w:t>
      </w:r>
      <w:r>
        <w:t xml:space="preserve"> </w:t>
      </w:r>
      <w:r>
        <w:t xml:space="preserve">responds drastically to the increased number of space objects. There should be more monitoring</w:t>
      </w:r>
      <w:r>
        <w:t xml:space="preserve"> </w:t>
      </w:r>
      <w:r>
        <w:t xml:space="preserve">of LEO where the approvals of new constellations are increasingly scrutinised at international</w:t>
      </w:r>
      <w:r>
        <w:t xml:space="preserve"> </w:t>
      </w:r>
      <w:r>
        <w:t xml:space="preserve">venues.</w:t>
      </w:r>
      <w:r>
        <w:t xml:space="preserve"> </w:t>
      </w:r>
      <w:r>
        <w:t xml:space="preserve">Resilience pillar</w:t>
      </w:r>
      <w:r>
        <w:t xml:space="preserve"> </w:t>
      </w:r>
      <w:r>
        <w:t xml:space="preserve">Here, resilience refers to the capacity of space infrastructure and assets to maintain their</w:t>
      </w:r>
      <w:r>
        <w:t xml:space="preserve"> </w:t>
      </w:r>
      <w:r>
        <w:t xml:space="preserve">digital and physical integrity and functionality at all times. Space infrastructure covers all</w:t>
      </w:r>
      <w:r>
        <w:t xml:space="preserve"> </w:t>
      </w:r>
      <w:r>
        <w:t xml:space="preserve">space assets and systems across all relevant segments (ground, space, links, communication,</w:t>
      </w:r>
      <w:r>
        <w:t xml:space="preserve"> </w:t>
      </w:r>
      <w:r>
        <w:t xml:space="preserve">user connections). The respective resilience measures and practices should aim to prevent,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protect against, resist, respond to, mitigate, and recover from events linked to digital/ICT risk</w:t>
      </w:r>
      <w:r>
        <w:t xml:space="preserve"> </w:t>
      </w:r>
      <w:r>
        <w:t xml:space="preserve">and physical security risk.</w:t>
      </w:r>
      <w:r>
        <w:t xml:space="preserve"> </w:t>
      </w:r>
      <w:r>
        <w:t xml:space="preserve">The majority of respondents (73%) support the idea that the digitalisation of space systems, the</w:t>
      </w:r>
      <w:r>
        <w:t xml:space="preserve"> </w:t>
      </w:r>
      <w:r>
        <w:t xml:space="preserve">mixed structure and complexity of space infrastructure create specific challenges for ensuring</w:t>
      </w:r>
      <w:r>
        <w:t xml:space="preserve"> </w:t>
      </w:r>
      <w:r>
        <w:t xml:space="preserve">the resilience and the physical and digital security of the space infrastructure. The results</w:t>
      </w:r>
      <w:r>
        <w:t xml:space="preserve"> </w:t>
      </w:r>
      <w:r>
        <w:t xml:space="preserve">suggest that the over-digitalisation of the sector results in an increase of potential security</w:t>
      </w:r>
      <w:r>
        <w:t xml:space="preserve"> </w:t>
      </w:r>
      <w:r>
        <w:t xml:space="preserve">threats for the industry as a whole. By highlighting those challenges, the data supports the need</w:t>
      </w:r>
      <w:r>
        <w:t xml:space="preserve"> </w:t>
      </w:r>
      <w:r>
        <w:t xml:space="preserve">for intervention to ensure the resilience and physical security of space infrastructure, which the</w:t>
      </w:r>
      <w:r>
        <w:t xml:space="preserve"> </w:t>
      </w:r>
      <w:r>
        <w:t xml:space="preserve">EU Space Act aims to address through its measures directed towards boosting the sector’s</w:t>
      </w:r>
      <w:r>
        <w:t xml:space="preserve"> </w:t>
      </w:r>
      <w:r>
        <w:t xml:space="preserve">resilience.</w:t>
      </w:r>
      <w:r>
        <w:t xml:space="preserve"> </w:t>
      </w:r>
      <w:r>
        <w:t xml:space="preserve">The risk deemed to be the most high (voted by 30% of the respondents) has been that related</w:t>
      </w:r>
      <w:r>
        <w:t xml:space="preserve"> </w:t>
      </w:r>
      <w:r>
        <w:t xml:space="preserve">to difficulties in replacing and repairing systems or hardware used for physical assets in</w:t>
      </w:r>
      <w:r>
        <w:t xml:space="preserve"> </w:t>
      </w:r>
      <w:r>
        <w:t xml:space="preserve">space, once damaged or hacked. The risk that was most categorised as medium-high (as voted</w:t>
      </w:r>
      <w:r>
        <w:t xml:space="preserve"> </w:t>
      </w:r>
      <w:r>
        <w:t xml:space="preserve">by 36% of the respondents) is the intrinsic complexity of the international supply chain. This</w:t>
      </w:r>
      <w:r>
        <w:t xml:space="preserve"> </w:t>
      </w:r>
      <w:r>
        <w:t xml:space="preserve">is due to the fact that if a satellite relies on various components from different suppliers, and</w:t>
      </w:r>
      <w:r>
        <w:t xml:space="preserve"> </w:t>
      </w:r>
      <w:r>
        <w:t xml:space="preserve">one of these components contains a hidden vulnerability or malicious code, it can compromise</w:t>
      </w:r>
      <w:r>
        <w:t xml:space="preserve"> </w:t>
      </w:r>
      <w:r>
        <w:t xml:space="preserve">the entire satellite’s functionality or data security. Furthermore, respondents are also concerned</w:t>
      </w:r>
      <w:r>
        <w:t xml:space="preserve"> </w:t>
      </w:r>
      <w:r>
        <w:t xml:space="preserve">with the low amount of cyber protection for the commercial off-the-shelf products (COTS)</w:t>
      </w:r>
      <w:r>
        <w:t xml:space="preserve"> </w:t>
      </w:r>
      <w:r>
        <w:t xml:space="preserve">used in satellites, as 30% of them deemed this to be a medium-high risk. In addition, without</w:t>
      </w:r>
      <w:r>
        <w:t xml:space="preserve"> </w:t>
      </w:r>
      <w:r>
        <w:t xml:space="preserve">specific and standardised guidelines, it can be challenging to set out robust cybersecurity</w:t>
      </w:r>
      <w:r>
        <w:t xml:space="preserve"> </w:t>
      </w:r>
      <w:r>
        <w:t xml:space="preserve">measures that are specifically suited to the space environment.</w:t>
      </w:r>
      <w:r>
        <w:t xml:space="preserve"> </w:t>
      </w:r>
      <w:r>
        <w:t xml:space="preserve">As space systems become more interconnected and digital, they are more likely to become</w:t>
      </w:r>
      <w:r>
        <w:t xml:space="preserve"> </w:t>
      </w:r>
      <w:r>
        <w:t xml:space="preserve">prime targets for cyberattacks that could disrupt communication, navigation and data services.</w:t>
      </w:r>
      <w:r>
        <w:t xml:space="preserve"> </w:t>
      </w:r>
      <w:r>
        <w:t xml:space="preserve">The majority of the respondents (66%) agree that there is a need to increase the overall level</w:t>
      </w:r>
      <w:r>
        <w:t xml:space="preserve"> </w:t>
      </w:r>
      <w:r>
        <w:t xml:space="preserve">of cybersecurity and resilience of different space infrastructure to ensure protection from</w:t>
      </w:r>
      <w:r>
        <w:t xml:space="preserve"> </w:t>
      </w:r>
      <w:r>
        <w:t xml:space="preserve">cyberattacks. This is because we see an increase in attacks on all segments, especially since</w:t>
      </w:r>
      <w:r>
        <w:br/>
      </w:r>
      <w:r>
        <w:t xml:space="preserve">the beginning of Russia’s war of aggression against Ukraine, whether these attacks involve</w:t>
      </w:r>
      <w:r>
        <w:t xml:space="preserve"> </w:t>
      </w:r>
      <w:r>
        <w:t xml:space="preserve">jamming, spoofing or interception.</w:t>
      </w:r>
      <w:r>
        <w:t xml:space="preserve"> </w:t>
      </w:r>
      <w:r>
        <w:t xml:space="preserve">32% of the respondents found better information sharing on cyber threats affecting space</w:t>
      </w:r>
      <w:r>
        <w:t xml:space="preserve"> </w:t>
      </w:r>
      <w:r>
        <w:t xml:space="preserve">infrastructure to be one of the most useful rules. It is essential for early detection and,</w:t>
      </w:r>
      <w:r>
        <w:t xml:space="preserve"> </w:t>
      </w:r>
      <w:r>
        <w:t xml:space="preserve">collaborative defence, and for developing effective solutions. It provides valuable threat</w:t>
      </w:r>
      <w:r>
        <w:t xml:space="preserve"> </w:t>
      </w:r>
      <w:r>
        <w:t xml:space="preserve">intelligence, helps mitigate risks, and ensures a coordinated global response to step up space</w:t>
      </w:r>
      <w:r>
        <w:t xml:space="preserve"> </w:t>
      </w:r>
      <w:r>
        <w:t xml:space="preserve">infrastructure security. 30% of respondents believe that there should be more consistency</w:t>
      </w:r>
      <w:r>
        <w:t xml:space="preserve"> </w:t>
      </w:r>
      <w:r>
        <w:t xml:space="preserve">between the approaches used to protect EU space assets and those used to protect Member</w:t>
      </w:r>
      <w:r>
        <w:t xml:space="preserve"> </w:t>
      </w:r>
      <w:r>
        <w:t xml:space="preserve">State space assets. It would ensure efficient resource use, maintains consistency and optimises</w:t>
      </w:r>
      <w:r>
        <w:t xml:space="preserve"> </w:t>
      </w:r>
      <w:r>
        <w:t xml:space="preserve">services that benefit both the EU and countries.</w:t>
      </w:r>
      <w:r>
        <w:t xml:space="preserve"> </w:t>
      </w:r>
      <w:r>
        <w:t xml:space="preserve">Around half of the stakeholders (45%) mentioned that a risk management approach and</w:t>
      </w:r>
      <w:r>
        <w:t xml:space="preserve"> </w:t>
      </w:r>
      <w:r>
        <w:t xml:space="preserve">a ‘security by design’ principle should be applied throughout the full life cycle of the</w:t>
      </w:r>
      <w:r>
        <w:t xml:space="preserve"> </w:t>
      </w:r>
      <w:r>
        <w:t xml:space="preserve">spacecraft and space operations. Protection requirements should also be applied to increase</w:t>
      </w:r>
      <w:r>
        <w:t xml:space="preserve"> </w:t>
      </w:r>
      <w:r>
        <w:t xml:space="preserve">the overall level of cybersecurity of the space infrastructure. It is very important that the design</w:t>
      </w:r>
      <w:r>
        <w:t xml:space="preserve"> </w:t>
      </w:r>
      <w:r>
        <w:t xml:space="preserve">of the ’security by design’ principle includes measures such as continuous testing,</w:t>
      </w:r>
      <w:r>
        <w:t xml:space="preserve"> </w:t>
      </w:r>
      <w:r>
        <w:t xml:space="preserve">authentication safeguards and compliance with best programming practices. Furthermore,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including cybersecurity on board of all satellites is key to ensuring proper detection, recovery</w:t>
      </w:r>
      <w:r>
        <w:t xml:space="preserve"> </w:t>
      </w:r>
      <w:r>
        <w:t xml:space="preserve">from, and response to the related intentional (and non-intentional) threats. This is achieved by</w:t>
      </w:r>
      <w:r>
        <w:t xml:space="preserve"> </w:t>
      </w:r>
      <w:r>
        <w:t xml:space="preserve">establishing and applying cybersecurity criteria that relate to the satellite characteristics and</w:t>
      </w:r>
      <w:r>
        <w:t xml:space="preserve"> </w:t>
      </w:r>
      <w:r>
        <w:t xml:space="preserve">the consequences of a cybersecurity attack.</w:t>
      </w:r>
      <w:r>
        <w:t xml:space="preserve"> </w:t>
      </w:r>
      <w:r>
        <w:t xml:space="preserve">Environmental sustainability pillar</w:t>
      </w:r>
      <w:r>
        <w:t xml:space="preserve"> </w:t>
      </w:r>
      <w:r>
        <w:t xml:space="preserve">Environmental sustainability refers to the practice that aims to minimise the negative impacts</w:t>
      </w:r>
      <w:r>
        <w:t xml:space="preserve"> </w:t>
      </w:r>
      <w:r>
        <w:t xml:space="preserve">of space operations on the Earth’s environment throughout their entire life cycle. It involves</w:t>
      </w:r>
      <w:r>
        <w:t xml:space="preserve"> </w:t>
      </w:r>
      <w:r>
        <w:t xml:space="preserve">creating a sector-specific methodology based on the PEF method (product environmental</w:t>
      </w:r>
      <w:r>
        <w:t xml:space="preserve"> </w:t>
      </w:r>
      <w:r>
        <w:t xml:space="preserve">footprint category rules – PEFCR) to calculate the environmental footprint of space</w:t>
      </w:r>
      <w:r>
        <w:t xml:space="preserve"> </w:t>
      </w:r>
      <w:r>
        <w:t xml:space="preserve">operations, including covering the data gaps, promoting research and development of missing</w:t>
      </w:r>
      <w:r>
        <w:t xml:space="preserve"> </w:t>
      </w:r>
      <w:r>
        <w:t xml:space="preserve">characterisation models, as well applying ecodesign principles to space activities. It also aims</w:t>
      </w:r>
      <w:r>
        <w:t xml:space="preserve"> </w:t>
      </w:r>
      <w:r>
        <w:t xml:space="preserve">to minimise the negative impacts of ground operations on Earth exploring space (including</w:t>
      </w:r>
      <w:r>
        <w:t xml:space="preserve"> </w:t>
      </w:r>
      <w:r>
        <w:t xml:space="preserve">light pollution).</w:t>
      </w:r>
      <w:r>
        <w:t xml:space="preserve"> </w:t>
      </w:r>
      <w:r>
        <w:t xml:space="preserve">Most stakeholders (83%) either agree or strongly agree that there is a need for a common</w:t>
      </w:r>
      <w:r>
        <w:t xml:space="preserve"> </w:t>
      </w:r>
      <w:r>
        <w:t xml:space="preserve">methodology for the space sector to measure its environmental footprint on Earth and in</w:t>
      </w:r>
      <w:r>
        <w:t xml:space="preserve"> </w:t>
      </w:r>
      <w:r>
        <w:t xml:space="preserve">space. The main reason is that since there will be 15 launchers for over 90 missions over the</w:t>
      </w:r>
      <w:r>
        <w:t xml:space="preserve"> </w:t>
      </w:r>
      <w:r>
        <w:t xml:space="preserve">next five years, a new regulatory framework needs to be brainstormed like never before, all</w:t>
      </w:r>
      <w:r>
        <w:t xml:space="preserve"> </w:t>
      </w:r>
      <w:r>
        <w:t xml:space="preserve">relying on a newly founded ecosystem. The EU, Member States and relevant space actors need</w:t>
      </w:r>
      <w:r>
        <w:t xml:space="preserve"> </w:t>
      </w:r>
      <w:r>
        <w:t xml:space="preserve">to agree on a common methodology as a first step towards mitigation and setting reduction</w:t>
      </w:r>
      <w:r>
        <w:t xml:space="preserve"> </w:t>
      </w:r>
      <w:r>
        <w:t xml:space="preserve">targets. An environmental impact assessment should be included in each authorisation request</w:t>
      </w:r>
      <w:r>
        <w:t xml:space="preserve"> </w:t>
      </w:r>
      <w:r>
        <w:t xml:space="preserve">made by a private entity to the relevant Member State.</w:t>
      </w:r>
      <w:r>
        <w:t xml:space="preserve"> </w:t>
      </w:r>
      <w:r>
        <w:t xml:space="preserve">The majority of the stakeholders (65%) mentioned that they implement specific measures to</w:t>
      </w:r>
      <w:r>
        <w:t xml:space="preserve"> </w:t>
      </w:r>
      <w:r>
        <w:t xml:space="preserve">mitigate the environmental footprint on Earth resulting from their space activities. Within the</w:t>
      </w:r>
      <w:r>
        <w:t xml:space="preserve"> </w:t>
      </w:r>
      <w:r>
        <w:t xml:space="preserve">current measures that stakeholders mentioned they are currently implementing are:</w:t>
      </w:r>
      <w:r>
        <w:t xml:space="preserve"> </w:t>
      </w:r>
      <w:r>
        <w:t xml:space="preserve">i) ISO 140002; ii) green propellants; iii)an internal carbon footprint index, allowing the</w:t>
      </w:r>
      <w:r>
        <w:t xml:space="preserve"> </w:t>
      </w:r>
      <w:r>
        <w:t xml:space="preserve">company to keep track of scope 1-2-3 emissions (GGH protocol); iv) use of electric cars,</w:t>
      </w:r>
      <w:r>
        <w:t xml:space="preserve"> </w:t>
      </w:r>
      <w:r>
        <w:t xml:space="preserve">teleconferences, reduction of paper use, and non-toxic materials; and v) energy, water and</w:t>
      </w:r>
      <w:r>
        <w:t xml:space="preserve"> </w:t>
      </w:r>
      <w:r>
        <w:t xml:space="preserve">waste management.</w:t>
      </w:r>
      <w:r>
        <w:t xml:space="preserve"> </w:t>
      </w:r>
      <w:r>
        <w:t xml:space="preserve">Most of the respondents (78%) agree that the increased number of satellites in orbit</w:t>
      </w:r>
      <w:r>
        <w:t xml:space="preserve"> </w:t>
      </w:r>
      <w:r>
        <w:t xml:space="preserve">negatively impacts astronomical research. In this sense, the objective of addressing light</w:t>
      </w:r>
      <w:r>
        <w:t xml:space="preserve"> </w:t>
      </w:r>
      <w:r>
        <w:t xml:space="preserve">pollution for the purposes of astronomy are aligned with the respondents’ opinions. The most</w:t>
      </w:r>
      <w:r>
        <w:t xml:space="preserve"> </w:t>
      </w:r>
      <w:r>
        <w:t xml:space="preserve">useful measures to protect dark and quiet skies should contain technical, regulatory and</w:t>
      </w:r>
      <w:r>
        <w:t xml:space="preserve"> </w:t>
      </w:r>
      <w:r>
        <w:t xml:space="preserve">financial aspects. On the one hand, the positive impacts of including measures that limit light</w:t>
      </w:r>
      <w:r>
        <w:t xml:space="preserve"> </w:t>
      </w:r>
      <w:r>
        <w:t xml:space="preserve">and radio pollution in space activities are a better assessment and knowledge of space objects</w:t>
      </w:r>
      <w:r>
        <w:t xml:space="preserve"> </w:t>
      </w:r>
      <w:r>
        <w:t xml:space="preserve">in orbit, particularly their position, and a better observation of the sky, therefore a better</w:t>
      </w:r>
      <w:r>
        <w:t xml:space="preserve"> </w:t>
      </w:r>
      <w:r>
        <w:t xml:space="preserve">assessment of the risks of collisions. Nevertheless, the cost of the satellites would likely</w:t>
      </w:r>
      <w:r>
        <w:t xml:space="preserve"> </w:t>
      </w:r>
      <w:r>
        <w:t xml:space="preserve">increase.</w:t>
      </w:r>
      <w:r>
        <w:t xml:space="preserve"> </w:t>
      </w:r>
      <w:r>
        <w:t xml:space="preserve">Preferred policy option</w:t>
      </w:r>
    </w:p>
    <w:p>
      <w:pPr>
        <w:pStyle w:val="BodyText"/>
      </w:pPr>
      <w:r>
        <w:t xml:space="preserve">2 ISO 14000 family Environmental management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Policy Option 2+ is the preferred policy option due to its combination of binding and non-</w:t>
      </w:r>
      <w:r>
        <w:t xml:space="preserve"> </w:t>
      </w:r>
      <w:r>
        <w:t xml:space="preserve">binding measures that provide a certain degree of commonality at EU level and incentivise</w:t>
      </w:r>
      <w:r>
        <w:t xml:space="preserve"> </w:t>
      </w:r>
      <w:r>
        <w:t xml:space="preserve">better behaviour among space actors. 15% of the respondents referred to policy option 2 as</w:t>
      </w:r>
      <w:r>
        <w:t xml:space="preserve"> </w:t>
      </w:r>
      <w:r>
        <w:t xml:space="preserve">being the desirable option as it provides a legislative framework by which all EU space actors</w:t>
      </w:r>
      <w:r>
        <w:t xml:space="preserve"> </w:t>
      </w:r>
      <w:r>
        <w:t xml:space="preserve">can abide, ensuring a level playing field. Policy option 2++ was preferred by 12% of the</w:t>
      </w:r>
      <w:r>
        <w:t xml:space="preserve"> </w:t>
      </w:r>
      <w:r>
        <w:t xml:space="preserve">respondents as it provides a global approach to a global issue. While other respondents believe</w:t>
      </w:r>
      <w:r>
        <w:t xml:space="preserve"> </w:t>
      </w:r>
      <w:r>
        <w:t xml:space="preserve">policy option 2++ is the best, they also mentioned that the feasibility of this option is not clear,</w:t>
      </w:r>
      <w:r>
        <w:t xml:space="preserve"> </w:t>
      </w:r>
      <w:r>
        <w:t xml:space="preserve">at least not in the short term. This is why some stakeholders mentioned a combination of policy</w:t>
      </w:r>
      <w:r>
        <w:t xml:space="preserve"> </w:t>
      </w:r>
      <w:r>
        <w:t xml:space="preserve">options 2 or 2+ and 2++ would be the ideal scenario as it brings a balance between a regional</w:t>
      </w:r>
      <w:r>
        <w:t xml:space="preserve"> </w:t>
      </w:r>
      <w:r>
        <w:t xml:space="preserve">and an international approach.</w:t>
      </w:r>
      <w:r>
        <w:t xml:space="preserve"> </w:t>
      </w:r>
      <w:r>
        <w:t xml:space="preserve">On the policy options’ effectiveness, while the some of the respondents could provide an</w:t>
      </w:r>
      <w:r>
        <w:t xml:space="preserve"> </w:t>
      </w:r>
      <w:r>
        <w:t xml:space="preserve">answer as to whether they believe one of the options would likely achieve the general objective</w:t>
      </w:r>
      <w:r>
        <w:t xml:space="preserve"> </w:t>
      </w:r>
      <w:r>
        <w:t xml:space="preserve">compared to no action, of those respondents who did answer, policy option 2+, followed by</w:t>
      </w:r>
      <w:r>
        <w:t xml:space="preserve"> </w:t>
      </w:r>
      <w:r>
        <w:t xml:space="preserve">policy option 2 are the most favoured. 41% of the respondents ranked policy option 2 with a</w:t>
      </w:r>
      <w:r>
        <w:t xml:space="preserve"> </w:t>
      </w:r>
      <w:r>
        <w:t xml:space="preserve">‘2’ or ‘3’ in terms of the likelihood of it achieving the objective. On the other hand, 46% of the</w:t>
      </w:r>
      <w:r>
        <w:t xml:space="preserve"> </w:t>
      </w:r>
      <w:r>
        <w:t xml:space="preserve">respondents ranked policy option 2+ with a ‘2’ or ‘3’ in terms of the likelihood of it achieving</w:t>
      </w:r>
      <w:r>
        <w:t xml:space="preserve"> </w:t>
      </w:r>
      <w:r>
        <w:t xml:space="preserve">the objective. This is followed by policy option 3 (which received a ranking of ‘2’ or ‘3’ by</w:t>
      </w:r>
      <w:r>
        <w:t xml:space="preserve"> </w:t>
      </w:r>
      <w:r>
        <w:t xml:space="preserve">31% of the respondents). Policy option 1 was ranked as the least likely to achieve the general</w:t>
      </w:r>
      <w:r>
        <w:t xml:space="preserve"> </w:t>
      </w:r>
      <w:r>
        <w:t xml:space="preserve">objective.</w:t>
      </w:r>
      <w:r>
        <w:t xml:space="preserve"> </w:t>
      </w:r>
      <w:r>
        <w:t xml:space="preserve">2. PUBLIC CONSULTATION ON EU LEGISLATIVE INITIATIVE ON SAFETY, RESILIENCE AND</w:t>
      </w:r>
      <w:r>
        <w:t xml:space="preserve"> </w:t>
      </w:r>
      <w:r>
        <w:t xml:space="preserve">SUSTAINABILITY OF SPACE ACTIVITIES (EU SPACE ACT)</w:t>
      </w:r>
      <w:r>
        <w:t xml:space="preserve"> </w:t>
      </w:r>
      <w:r>
        <w:t xml:space="preserve">The public stakeholder consultation ran from 4 October to 28 November 2023. The</w:t>
      </w:r>
      <w:r>
        <w:t xml:space="preserve"> </w:t>
      </w:r>
      <w:r>
        <w:t xml:space="preserve">questionnaire was, similarly to the targeted stakeholder consultation questionnaire, divided into</w:t>
      </w:r>
      <w:r>
        <w:t xml:space="preserve"> </w:t>
      </w:r>
      <w:r>
        <w:t xml:space="preserve">two parts:</w:t>
      </w:r>
      <w:r>
        <w:t xml:space="preserve"> </w:t>
      </w:r>
      <w:r>
        <w:t xml:space="preserve">1. questions about the respondent;</w:t>
      </w:r>
      <w:r>
        <w:t xml:space="preserve"> </w:t>
      </w:r>
      <w:r>
        <w:t xml:space="preserve">2. questions related to the current situation and the problem assessment, including the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The survey contained 11 questions of a general nature on safety and security risks to space</w:t>
      </w:r>
      <w:r>
        <w:t xml:space="preserve"> </w:t>
      </w:r>
      <w:r>
        <w:t xml:space="preserve">activities, as well as on potential measures at EU level.</w:t>
      </w:r>
      <w:r>
        <w:t xml:space="preserve"> </w:t>
      </w:r>
      <w:r>
        <w:t xml:space="preserve">The consultation targeted a wide audience including: i) academic/research institutions;</w:t>
      </w:r>
      <w:r>
        <w:t xml:space="preserve"> </w:t>
      </w:r>
      <w:r>
        <w:t xml:space="preserve">ii) business</w:t>
      </w:r>
      <w:r>
        <w:t xml:space="preserve"> </w:t>
      </w:r>
      <w:r>
        <w:t xml:space="preserve">associations;</w:t>
      </w:r>
      <w:r>
        <w:t xml:space="preserve"> </w:t>
      </w:r>
      <w:r>
        <w:t xml:space="preserve">ii)</w:t>
      </w:r>
      <w:r>
        <w:t xml:space="preserve"> </w:t>
      </w:r>
      <w:r>
        <w:t xml:space="preserve">companies/businesses;</w:t>
      </w:r>
      <w:r>
        <w:t xml:space="preserve"> </w:t>
      </w:r>
      <w:r>
        <w:t xml:space="preserve">iv)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organisations;</w:t>
      </w:r>
      <w:r>
        <w:t xml:space="preserve"> </w:t>
      </w:r>
      <w:r>
        <w:t xml:space="preserve">v) environmental organisations; vi) NGOs; vii) public authorities; viii) trade unions; and</w:t>
      </w:r>
      <w:r>
        <w:t xml:space="preserve"> </w:t>
      </w:r>
      <w:r>
        <w:t xml:space="preserve">ix) EU and non-EU citizens. Contributions arrived from all over the world, including the</w:t>
      </w:r>
      <w:r>
        <w:t xml:space="preserve"> </w:t>
      </w:r>
      <w:r>
        <w:t xml:space="preserve">27 EU Member States and from non-EU countries such as Canada, the United States, and the</w:t>
      </w:r>
      <w:r>
        <w:t xml:space="preserve"> </w:t>
      </w:r>
      <w:r>
        <w:t xml:space="preserve">United Kingdom.</w:t>
      </w:r>
      <w:r>
        <w:t xml:space="preserve"> </w:t>
      </w:r>
      <w:r>
        <w:t xml:space="preserve">In total, 44 contributions were received, out of which 20 represented citizens, 10 represented</w:t>
      </w:r>
      <w:r>
        <w:t xml:space="preserve"> </w:t>
      </w:r>
      <w:r>
        <w:t xml:space="preserve">an organisation, 8 academic or research institutions, 3 public authorities, 2 business</w:t>
      </w:r>
      <w:r>
        <w:t xml:space="preserve"> </w:t>
      </w:r>
      <w:r>
        <w:t xml:space="preserve">associations, and 1 NGO. As regards companies, 80% of the respondents were large companies</w:t>
      </w:r>
      <w:r>
        <w:t xml:space="preserve"> </w:t>
      </w:r>
      <w:r>
        <w:t xml:space="preserve">while 20% were SMEs.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Most of the respondents (91%) declared that they were aware or very aware of the impact of</w:t>
      </w:r>
      <w:r>
        <w:t xml:space="preserve"> </w:t>
      </w:r>
      <w:r>
        <w:t xml:space="preserve">a potential disruption of space-based services on their daily lives. Therefore, responses</w:t>
      </w:r>
      <w:r>
        <w:t xml:space="preserve"> </w:t>
      </w:r>
      <w:r>
        <w:t xml:space="preserve">show significant awareness within the public opinion on space matters, which aligns with</w:t>
      </w:r>
      <w:r>
        <w:t xml:space="preserve"> </w:t>
      </w:r>
      <w:r>
        <w:t xml:space="preserve">the strong rationale on the relevance and need for a legislative framework regulating space</w:t>
      </w:r>
      <w:r>
        <w:t xml:space="preserve"> </w:t>
      </w:r>
      <w:r>
        <w:t xml:space="preserve">activities in the EU to ensure the long-term sustainability and use of space.</w:t>
      </w:r>
      <w:r>
        <w:t xml:space="preserve"> </w:t>
      </w:r>
      <w:r>
        <w:t xml:space="preserve">Moreover, the public consultation shows that there is consensus on the inadequacy of current</w:t>
      </w:r>
      <w:r>
        <w:t xml:space="preserve"> </w:t>
      </w:r>
      <w:r>
        <w:t xml:space="preserve">national space laws for ensuring safe, resilient and sustainable space activities, with</w:t>
      </w:r>
      <w:r>
        <w:t xml:space="preserve"> </w:t>
      </w:r>
      <w:r>
        <w:t xml:space="preserve">75.5% of the respondents deeming them completely unfit or only partially fit for this</w:t>
      </w:r>
      <w:r>
        <w:t xml:space="preserve"> </w:t>
      </w:r>
      <w:r>
        <w:t xml:space="preserve">purpose. Respondents referred to the shortcomings of the current international legal</w:t>
      </w:r>
      <w:r>
        <w:t xml:space="preserve"> </w:t>
      </w:r>
      <w:r>
        <w:t xml:space="preserve">framework governing space activities and stressed that current national space laws require</w:t>
      </w:r>
      <w:r>
        <w:t xml:space="preserve"> </w:t>
      </w:r>
      <w:r>
        <w:t xml:space="preserve">updating to address challenges posed by commercial players, large satellite constellations and</w:t>
      </w:r>
      <w:r>
        <w:t xml:space="preserve"> </w:t>
      </w:r>
      <w:r>
        <w:t xml:space="preserve">new technological developments.</w:t>
      </w:r>
      <w:r>
        <w:t xml:space="preserve"> </w:t>
      </w:r>
      <w:r>
        <w:t xml:space="preserve">Furthermore, around half of the respondents believed that the best level of action to achieve</w:t>
      </w:r>
      <w:r>
        <w:t xml:space="preserve"> </w:t>
      </w:r>
      <w:r>
        <w:t xml:space="preserve">the objectives of ensuring the safety, resilience and sustainability of space activities is at</w:t>
      </w:r>
      <w:r>
        <w:t xml:space="preserve"> </w:t>
      </w:r>
      <w:r>
        <w:t xml:space="preserve">EU level, through a combination of binding measures and voluntary mechanisms. This</w:t>
      </w:r>
      <w:r>
        <w:t xml:space="preserve"> </w:t>
      </w:r>
      <w:r>
        <w:t xml:space="preserve">aligns with the findings of this study that identify policy option 2+ as the preferred choice.</w:t>
      </w:r>
      <w:r>
        <w:t xml:space="preserve"> </w:t>
      </w:r>
      <w:r>
        <w:t xml:space="preserve">Most stakeholders also deemed this option to have the highest economic, social and</w:t>
      </w:r>
      <w:r>
        <w:t xml:space="preserve"> </w:t>
      </w:r>
      <w:r>
        <w:t xml:space="preserve">environmental impacts. A large proportion of respondents (over 40%) also deem actions at the</w:t>
      </w:r>
      <w:r>
        <w:t xml:space="preserve"> </w:t>
      </w:r>
      <w:r>
        <w:t xml:space="preserve">international level, such as negotiations leading to bilateral or multilateral agreements to be</w:t>
      </w:r>
      <w:r>
        <w:t xml:space="preserve"> </w:t>
      </w:r>
      <w:r>
        <w:t xml:space="preserve">crucial in this area. Only a limited number of stakeholders (6%) supported the development of</w:t>
      </w:r>
      <w:r>
        <w:t xml:space="preserve"> </w:t>
      </w:r>
      <w:r>
        <w:t xml:space="preserve">a framework based only on non-binding measures.</w:t>
      </w:r>
      <w:r>
        <w:t xml:space="preserve"> </w:t>
      </w:r>
      <w:r>
        <w:t xml:space="preserve">Safety pillar</w:t>
      </w:r>
      <w:r>
        <w:t xml:space="preserve"> </w:t>
      </w:r>
      <w:r>
        <w:t xml:space="preserve">The collected public opinion aligns with the problems and risk identified in the study and</w:t>
      </w:r>
      <w:r>
        <w:t xml:space="preserve"> </w:t>
      </w:r>
      <w:r>
        <w:t xml:space="preserve">confirm the need for action to mitigate potential negative consequences of space activity</w:t>
      </w:r>
      <w:r>
        <w:t xml:space="preserve"> </w:t>
      </w:r>
      <w:r>
        <w:t xml:space="preserve">leading to a severe socio-economic impact on Earth and in orbit. In particular, 75% of</w:t>
      </w:r>
      <w:r>
        <w:t xml:space="preserve"> </w:t>
      </w:r>
      <w:r>
        <w:t xml:space="preserve">respondents perceive the risk of a major accidental collision in space and the potential for a</w:t>
      </w:r>
      <w:r>
        <w:t xml:space="preserve"> </w:t>
      </w:r>
      <w:r>
        <w:t xml:space="preserve">chain reaction of collisions as a medium-high to high risk. Following closely, 59% of</w:t>
      </w:r>
      <w:r>
        <w:t xml:space="preserve"> </w:t>
      </w:r>
      <w:r>
        <w:t xml:space="preserve">respondents consider the risk of an outage of essential space-based services to be of medium-</w:t>
      </w:r>
      <w:r>
        <w:t xml:space="preserve"> </w:t>
      </w:r>
      <w:r>
        <w:t xml:space="preserve">high to high concern.</w:t>
      </w:r>
      <w:r>
        <w:br/>
      </w:r>
      <w:r>
        <w:t xml:space="preserve">Meanwhile, the respondents identified the risk of casualties on the ground from re-entering</w:t>
      </w:r>
      <w:r>
        <w:t xml:space="preserve"> </w:t>
      </w:r>
      <w:r>
        <w:t xml:space="preserve">space debris and the risk to aircraft in flights from re-entering space debris as low, although</w:t>
      </w:r>
      <w:r>
        <w:t xml:space="preserve"> </w:t>
      </w:r>
      <w:r>
        <w:t xml:space="preserve">the risk to astronauts in orbit was perceived as a medium-level concern. This suggests that,</w:t>
      </w:r>
      <w:r>
        <w:t xml:space="preserve"> </w:t>
      </w:r>
      <w:r>
        <w:t xml:space="preserve">according to public opinion, these specific risks may be viewed as less immediate or severe</w:t>
      </w:r>
      <w:r>
        <w:t xml:space="preserve"> </w:t>
      </w:r>
      <w:r>
        <w:t xml:space="preserve">compared to the ones described above in the previous paragraph.</w:t>
      </w:r>
      <w:r>
        <w:t xml:space="preserve"> </w:t>
      </w:r>
      <w:r>
        <w:t xml:space="preserve">Regarding the measures that could be put forward by the proposed initiative, the majority of</w:t>
      </w:r>
      <w:r>
        <w:t xml:space="preserve"> </w:t>
      </w:r>
      <w:r>
        <w:t xml:space="preserve">stakeholders ranked them as high with:</w:t>
      </w:r>
      <w:r>
        <w:br/>
      </w:r>
      <w:r>
        <w:t xml:space="preserve">i)</w:t>
      </w:r>
      <w:r>
        <w:t xml:space="preserve"> </w:t>
      </w:r>
      <w:r>
        <w:t xml:space="preserve">56.8% of answers expressing a high level of interest in an end-of-satellite-life</w:t>
      </w:r>
      <w:r>
        <w:t xml:space="preserve"> </w:t>
      </w:r>
      <w:r>
        <w:t xml:space="preserve">disposal plan;</w:t>
      </w:r>
      <w:r>
        <w:br/>
      </w:r>
      <w:r>
        <w:t xml:space="preserve">ii)</w:t>
      </w:r>
      <w:r>
        <w:t xml:space="preserve"> </w:t>
      </w:r>
      <w:r>
        <w:t xml:space="preserve">52.3% in a space debris mitigation plan;</w:t>
      </w:r>
    </w:p>
    <w:p>
      <w:pPr>
        <w:pStyle w:val="BodyText"/>
      </w:pPr>
      <w:r>
        <w:t xml:space="preserve">21</w:t>
      </w:r>
    </w:p>
    <w:p>
      <w:pPr>
        <w:pStyle w:val="Compact"/>
        <w:numPr>
          <w:ilvl w:val="0"/>
          <w:numId w:val="1001"/>
        </w:numPr>
      </w:pPr>
      <w:r>
        <w:t xml:space="preserve">50% in a limitation on orbital lifetime after the end of satellite life; and iv) 38.6%</w:t>
      </w:r>
      <w:r>
        <w:t xml:space="preserve"> </w:t>
      </w:r>
      <w:r>
        <w:t xml:space="preserve">in registration with a collision avoidance service.</w:t>
      </w:r>
      <w:r>
        <w:t xml:space="preserve"> </w:t>
      </w:r>
      <w:r>
        <w:t xml:space="preserve">Responses show more nuanced results for satellite passivation solutions, which were primarily</w:t>
      </w:r>
      <w:r>
        <w:t xml:space="preserve"> </w:t>
      </w:r>
      <w:r>
        <w:t xml:space="preserve">ranked as medium by 31.8% of respondents. The answers suggest there exists a grassroots</w:t>
      </w:r>
      <w:r>
        <w:t xml:space="preserve"> </w:t>
      </w:r>
      <w:r>
        <w:t xml:space="preserve">need for EU intervention and align with previous results stated above highlighting the</w:t>
      </w:r>
      <w:r>
        <w:t xml:space="preserve"> </w:t>
      </w:r>
      <w:r>
        <w:t xml:space="preserve">magnitude and widespread awareness of public opinion on the matter.</w:t>
      </w:r>
      <w:r>
        <w:t xml:space="preserve"> </w:t>
      </w:r>
      <w:r>
        <w:t xml:space="preserve">Resilience pillar</w:t>
      </w:r>
      <w:r>
        <w:t xml:space="preserve"> </w:t>
      </w:r>
      <w:r>
        <w:t xml:space="preserve">Among the various space cyber and resilience risks presented in the survey, respondents</w:t>
      </w:r>
      <w:r>
        <w:t xml:space="preserve"> </w:t>
      </w:r>
      <w:r>
        <w:t xml:space="preserve">identified the following as high risks: i) ‘Difficulties in replacing or repairing</w:t>
      </w:r>
      <w:r>
        <w:t xml:space="preserve"> </w:t>
      </w:r>
      <w:r>
        <w:t xml:space="preserve">systems/hardware on physical assets in space, once damaged or hacked’; and ii) the ‘Risk of</w:t>
      </w:r>
      <w:r>
        <w:t xml:space="preserve"> </w:t>
      </w:r>
      <w:r>
        <w:t xml:space="preserve">cyberattacks: Lack of standardisation regarding cybersecurity in space-based infrastructure’.</w:t>
      </w:r>
      <w:r>
        <w:t xml:space="preserve"> </w:t>
      </w:r>
      <w:r>
        <w:t xml:space="preserve">The ‘Low level of cyber protection or lack of cybersecurity updates in commercial off-the-</w:t>
      </w:r>
      <w:r>
        <w:t xml:space="preserve"> </w:t>
      </w:r>
      <w:r>
        <w:t xml:space="preserve">shelf products used in satellites’ ranked second in perceived risk, with 25% considering it a</w:t>
      </w:r>
      <w:r>
        <w:t xml:space="preserve"> </w:t>
      </w:r>
      <w:r>
        <w:t xml:space="preserve">high risk. On the other hand, the the majority (72.7%) of respondents perceived ‘Complexity</w:t>
      </w:r>
      <w:r>
        <w:t xml:space="preserve"> </w:t>
      </w:r>
      <w:r>
        <w:t xml:space="preserve">of the international supply chain, relying on components from multiple manufacturers and</w:t>
      </w:r>
      <w:r>
        <w:t xml:space="preserve"> </w:t>
      </w:r>
      <w:r>
        <w:t xml:space="preserve">sources’ as a medium-low to medium-high risk .</w:t>
      </w:r>
      <w:r>
        <w:t xml:space="preserve"> </w:t>
      </w:r>
      <w:r>
        <w:t xml:space="preserve">While respondents labelled most cyber risks as high, the absolute number of respondents per</w:t>
      </w:r>
      <w:r>
        <w:t xml:space="preserve"> </w:t>
      </w:r>
      <w:r>
        <w:t xml:space="preserve">risk magnitude suggests a lower awareness of these risks compared to those in the safety and</w:t>
      </w:r>
      <w:r>
        <w:t xml:space="preserve"> </w:t>
      </w:r>
      <w:r>
        <w:t xml:space="preserve">environmental sustainability pillars. This underscores the need for increased awareness and EU</w:t>
      </w:r>
      <w:r>
        <w:t xml:space="preserve"> </w:t>
      </w:r>
      <w:r>
        <w:t xml:space="preserve">intervention to address the risks affecting to the resilience and long-term sustainability of space</w:t>
      </w:r>
      <w:r>
        <w:t xml:space="preserve"> </w:t>
      </w:r>
      <w:r>
        <w:t xml:space="preserve">activities in the EU.</w:t>
      </w:r>
      <w:r>
        <w:t xml:space="preserve"> </w:t>
      </w:r>
      <w:r>
        <w:t xml:space="preserve">As regards to the measures that could be envisaged by the legislative act under the resilience</w:t>
      </w:r>
      <w:r>
        <w:t xml:space="preserve"> </w:t>
      </w:r>
      <w:r>
        <w:t xml:space="preserve">chapter, a significant majority of stakeholders ranked the proposed measures highly, with</w:t>
      </w:r>
      <w:r>
        <w:t xml:space="preserve"> </w:t>
      </w:r>
      <w:r>
        <w:t xml:space="preserve">45.5% expressing strong interest in enabling robust encryption protocols and 40.9% endorsing</w:t>
      </w:r>
      <w:r>
        <w:t xml:space="preserve"> </w:t>
      </w:r>
      <w:r>
        <w:t xml:space="preserve">risk management measures for identifying vulnerabilities and handling incidents. In addition,</w:t>
      </w:r>
      <w:r>
        <w:t xml:space="preserve"> </w:t>
      </w:r>
      <w:r>
        <w:t xml:space="preserve">36.4% identified critical space assets as a high to medium-high priority. These responses</w:t>
      </w:r>
      <w:r>
        <w:t xml:space="preserve"> </w:t>
      </w:r>
      <w:r>
        <w:t xml:space="preserve">underscore the widespread awareness and significance of public opinion on the matter,</w:t>
      </w:r>
      <w:r>
        <w:t xml:space="preserve"> </w:t>
      </w:r>
      <w:r>
        <w:t xml:space="preserve">emphasising the need for EU action in these areas. Stakeholders also suggested additional</w:t>
      </w:r>
      <w:r>
        <w:t xml:space="preserve"> </w:t>
      </w:r>
      <w:r>
        <w:t xml:space="preserve">measures to strengthen space resilience and cybersecurity, including: i) creating an EU</w:t>
      </w:r>
      <w:r>
        <w:t xml:space="preserve"> </w:t>
      </w:r>
      <w:r>
        <w:t xml:space="preserve">information sharing and analysis centre for the space sector; ii) identifying and mitigating</w:t>
      </w:r>
      <w:r>
        <w:t xml:space="preserve"> </w:t>
      </w:r>
      <w:r>
        <w:t xml:space="preserve">ground segment cybersecurity risks; iii) securing access to raw materials; and iv) adopting an</w:t>
      </w:r>
      <w:r>
        <w:t xml:space="preserve"> </w:t>
      </w:r>
      <w:r>
        <w:t xml:space="preserve">end-to-end security approach integrating various technologies.</w:t>
      </w:r>
      <w:r>
        <w:t xml:space="preserve"> </w:t>
      </w:r>
      <w:r>
        <w:t xml:space="preserve">Environmental sustainability Pillar</w:t>
      </w:r>
      <w:r>
        <w:t xml:space="preserve"> </w:t>
      </w:r>
      <w:r>
        <w:t xml:space="preserve">On the environmental sustainability pillar, most stakeholders deem the proposed measures a</w:t>
      </w:r>
      <w:r>
        <w:t xml:space="preserve"> </w:t>
      </w:r>
      <w:r>
        <w:t xml:space="preserve">high priority, showing a strong interest in establishing a common method to ensure the</w:t>
      </w:r>
      <w:r>
        <w:t xml:space="preserve"> </w:t>
      </w:r>
      <w:r>
        <w:t xml:space="preserve">environmental footprint of space activities is addressed and endorsing environmental impact</w:t>
      </w:r>
      <w:r>
        <w:t xml:space="preserve"> </w:t>
      </w:r>
      <w:r>
        <w:t xml:space="preserve">assessments for such activities. Responses show more nuanced results for the promotion of a</w:t>
      </w:r>
      <w:r>
        <w:t xml:space="preserve"> </w:t>
      </w:r>
      <w:r>
        <w:t xml:space="preserve">circular economy in the space sector, with 22.7% ranking it as either a medium-high or</w:t>
      </w:r>
      <w:r>
        <w:t xml:space="preserve"> </w:t>
      </w:r>
      <w:r>
        <w:t xml:space="preserve">medium-low priority. Stakeholders also proposed additional measures to promote the</w:t>
      </w:r>
      <w:r>
        <w:t xml:space="preserve"> </w:t>
      </w:r>
      <w:r>
        <w:t xml:space="preserve">sustainability of space activities on Earth at EU level, including commitments to green IT</w:t>
      </w:r>
      <w:r>
        <w:t xml:space="preserve"> </w:t>
      </w:r>
      <w:r>
        <w:t xml:space="preserve">standards and regulations that aim to ensure dark skies and quiet skies.</w:t>
      </w:r>
    </w:p>
    <w:p>
      <w:pPr>
        <w:pStyle w:val="FirstParagraph"/>
      </w:pPr>
      <w:r>
        <w:t xml:space="preserve">22</w:t>
      </w:r>
    </w:p>
    <w:p>
      <w:pPr>
        <w:pStyle w:val="Compact"/>
        <w:numPr>
          <w:ilvl w:val="0"/>
          <w:numId w:val="1002"/>
        </w:numPr>
      </w:pPr>
      <w:r>
        <w:t xml:space="preserve">SURVEY ON EU SPACE ACT – SAFETY AND SUSTAINABILITY IN SPACE</w:t>
      </w:r>
      <w:r>
        <w:t xml:space="preserve"> </w:t>
      </w:r>
      <w:r>
        <w:t xml:space="preserve">The survey ‘EU Space Act - safety and sustainability in space’ ran from 29 September to</w:t>
      </w:r>
      <w:r>
        <w:t xml:space="preserve"> </w:t>
      </w:r>
      <w:r>
        <w:t xml:space="preserve">30 October 2023, and collected a total of 23 answers. Most responses came from Spain (6).</w:t>
      </w:r>
      <w:r>
        <w:t xml:space="preserve"> </w:t>
      </w:r>
      <w:r>
        <w:t xml:space="preserve">The rest of the responses come from other EU Member States such as Belgium, France,</w:t>
      </w:r>
      <w:r>
        <w:t xml:space="preserve"> </w:t>
      </w:r>
      <w:r>
        <w:t xml:space="preserve">Germany, Ireland, Italy, Luxembourg, the Netherlands and Slovenia.</w:t>
      </w:r>
      <w:r>
        <w:t xml:space="preserve"> </w:t>
      </w:r>
      <w:r>
        <w:t xml:space="preserve">Of the respondents, almost all are classified as either an SME or a mid-cap. Only one micro-</w:t>
      </w:r>
      <w:r>
        <w:t xml:space="preserve"> </w:t>
      </w:r>
      <w:r>
        <w:t xml:space="preserve">enterprise and two large companies responded to the survey. Moreover, not all responses come</w:t>
      </w:r>
      <w:r>
        <w:t xml:space="preserve"> </w:t>
      </w:r>
      <w:r>
        <w:t xml:space="preserve">from the private sector. Four came from universities, one response from an international</w:t>
      </w:r>
      <w:r>
        <w:t xml:space="preserve"> </w:t>
      </w:r>
      <w:r>
        <w:t xml:space="preserve">organisation, and one response from a governmental organisation.</w:t>
      </w:r>
      <w:r>
        <w:t xml:space="preserve"> </w:t>
      </w:r>
      <w:r>
        <w:t xml:space="preserve">Of the responding organisations, 13 are currently operating satellites, with two more</w:t>
      </w:r>
      <w:r>
        <w:t xml:space="preserve"> </w:t>
      </w:r>
      <w:r>
        <w:t xml:space="preserve">planning to launch their first satellites in the next three years. Most of these companies</w:t>
      </w:r>
      <w:r>
        <w:t xml:space="preserve"> </w:t>
      </w:r>
      <w:r>
        <w:t xml:space="preserve">operate LEO satellites, sometimes in combination with either GEO (geosynchronous</w:t>
      </w:r>
      <w:r>
        <w:t xml:space="preserve"> </w:t>
      </w:r>
      <w:r>
        <w:t xml:space="preserve">orbits) or MEO (medium earth orbits). Only 3 out of 11 do not operate any LEO satellite.</w:t>
      </w:r>
      <w:r>
        <w:t xml:space="preserve"> </w:t>
      </w:r>
      <w:r>
        <w:t xml:space="preserve">Furthermore, most of these organisations operate less than 10 satellites in total. Only 4 operate</w:t>
      </w:r>
      <w:r>
        <w:t xml:space="preserve"> </w:t>
      </w:r>
      <w:r>
        <w:t xml:space="preserve">more with 10, 12, 28, and 76 satellites, respectively, under management. Besides, six of the</w:t>
      </w:r>
      <w:r>
        <w:t xml:space="preserve"> </w:t>
      </w:r>
      <w:r>
        <w:t xml:space="preserve">organisations possess design and/or production capabilities for satellites.</w:t>
      </w:r>
      <w:r>
        <w:t xml:space="preserve"> </w:t>
      </w:r>
      <w:r>
        <w:t xml:space="preserve">Most of the organisations operate in several countries across the EU. Besides, some of these</w:t>
      </w:r>
      <w:r>
        <w:t xml:space="preserve"> </w:t>
      </w:r>
      <w:r>
        <w:t xml:space="preserve">organisations also have activities in the UK. However, in general, their base of operations is</w:t>
      </w:r>
      <w:r>
        <w:t xml:space="preserve"> </w:t>
      </w:r>
      <w:r>
        <w:t xml:space="preserve">similar to that in the country indicated at the beginning of the survey. Besides, most indicate</w:t>
      </w:r>
      <w:r>
        <w:t xml:space="preserve"> </w:t>
      </w:r>
      <w:r>
        <w:t xml:space="preserve">that the main reason for operating from this country is due to either cultural proximity or</w:t>
      </w:r>
      <w:r>
        <w:t xml:space="preserve"> </w:t>
      </w:r>
      <w:r>
        <w:t xml:space="preserve">customer intimacy.</w:t>
      </w:r>
      <w:r>
        <w:t xml:space="preserve"> </w:t>
      </w:r>
      <w:r>
        <w:t xml:space="preserve">Virtually all organisations indicated that regulatory arbitrage has not been an important</w:t>
      </w:r>
      <w:r>
        <w:t xml:space="preserve"> </w:t>
      </w:r>
      <w:r>
        <w:t xml:space="preserve">consideration for the location of their headquarters (HQ) or their base of operations. Instead,</w:t>
      </w:r>
      <w:r>
        <w:t xml:space="preserve"> </w:t>
      </w:r>
      <w:r>
        <w:t xml:space="preserve">most responses indicated that business concerns such as customer intimacy have been more</w:t>
      </w:r>
      <w:r>
        <w:t xml:space="preserve"> </w:t>
      </w:r>
      <w:r>
        <w:t xml:space="preserve">important. Only two organisations indicated that national regulations were a key factor. In both</w:t>
      </w:r>
      <w:r>
        <w:t xml:space="preserve"> </w:t>
      </w:r>
      <w:r>
        <w:t xml:space="preserve">cases, the main concern was whether national legislatures allowed novel activities.</w:t>
      </w:r>
      <w:r>
        <w:t xml:space="preserve"> </w:t>
      </w:r>
      <w:r>
        <w:t xml:space="preserve">About half of the respondents indicated that their organisation usually abides by the</w:t>
      </w:r>
      <w:r>
        <w:t xml:space="preserve"> </w:t>
      </w:r>
      <w:r>
        <w:t xml:space="preserve">national legislation of one Member State only. The other half of these organisations typically</w:t>
      </w:r>
      <w:r>
        <w:t xml:space="preserve"> </w:t>
      </w:r>
      <w:r>
        <w:t xml:space="preserve">operate from/in several Member States and therefore must take into account the national</w:t>
      </w:r>
      <w:r>
        <w:t xml:space="preserve"> </w:t>
      </w:r>
      <w:r>
        <w:t xml:space="preserve">legislation of these countries. Moreover, about a quarter also indicated that they have other</w:t>
      </w:r>
      <w:r>
        <w:t xml:space="preserve"> </w:t>
      </w:r>
      <w:r>
        <w:t xml:space="preserve">laws to take into account, particularly those concerning telecoms and cybersecurity.</w:t>
      </w:r>
      <w:r>
        <w:t xml:space="preserve"> </w:t>
      </w:r>
      <w:r>
        <w:t xml:space="preserve">Most of the organisations do not believe they have been directly impacted by laws in non-</w:t>
      </w:r>
      <w:r>
        <w:t xml:space="preserve"> </w:t>
      </w:r>
      <w:r>
        <w:t xml:space="preserve">EU countries. However, many are afraid that in future this could become a problem that</w:t>
      </w:r>
      <w:r>
        <w:t xml:space="preserve"> </w:t>
      </w:r>
      <w:r>
        <w:t xml:space="preserve">impacts the competitiveness of their business. The organisations that have encountered such</w:t>
      </w:r>
      <w:r>
        <w:t xml:space="preserve"> </w:t>
      </w:r>
      <w:r>
        <w:t xml:space="preserve">impacts from laws in non-EU countries cite laws on space debris, space security and space</w:t>
      </w:r>
      <w:r>
        <w:t xml:space="preserve"> </w:t>
      </w:r>
      <w:r>
        <w:t xml:space="preserve">safety, frequency coordination and access to the 2 GHz band as the source of the impact.</w:t>
      </w:r>
      <w:r>
        <w:t xml:space="preserve"> </w:t>
      </w:r>
      <w:r>
        <w:t xml:space="preserve">Regarding the measures for improving space safety and sustainability, almost all respondents</w:t>
      </w:r>
      <w:r>
        <w:t xml:space="preserve"> </w:t>
      </w:r>
      <w:r>
        <w:t xml:space="preserve">stated that they are implementing measures like those mentioned in the survey. In fact,</w:t>
      </w:r>
      <w:r>
        <w:t xml:space="preserve"> </w:t>
      </w:r>
      <w:r>
        <w:t xml:space="preserve">most indicate that their organisation had already implemented many (10+) of these measures.</w:t>
      </w:r>
      <w:r>
        <w:t xml:space="preserve"> </w:t>
      </w:r>
      <w:r>
        <w:t xml:space="preserve">Generally, most responses are positive about this list of measures as they see them as a useful</w:t>
      </w:r>
    </w:p>
    <w:p>
      <w:pPr>
        <w:pStyle w:val="FirstParagraph"/>
      </w:pPr>
      <w:r>
        <w:t xml:space="preserve">23</w:t>
      </w:r>
    </w:p>
    <w:p>
      <w:pPr>
        <w:pStyle w:val="BodyText"/>
      </w:pPr>
      <w:r>
        <w:t xml:space="preserve">starting point to improve space sustainability. However, there are concerns about technological</w:t>
      </w:r>
      <w:r>
        <w:t xml:space="preserve"> </w:t>
      </w:r>
      <w:r>
        <w:t xml:space="preserve">limitations and the difficulty of implementing some of these measures. Also, some consider</w:t>
      </w:r>
      <w:r>
        <w:t xml:space="preserve"> </w:t>
      </w:r>
      <w:r>
        <w:t xml:space="preserve">the measures incomplete or not precise enough to give a good analysis of their suitability. DG</w:t>
      </w:r>
      <w:r>
        <w:t xml:space="preserve"> </w:t>
      </w:r>
      <w:r>
        <w:t xml:space="preserve">DEFIS has considered this feedback when selecting the proposed rules, and some measures</w:t>
      </w:r>
      <w:r>
        <w:t xml:space="preserve"> </w:t>
      </w:r>
      <w:r>
        <w:t xml:space="preserve">were disregarded.</w:t>
      </w:r>
      <w:r>
        <w:t xml:space="preserve"> </w:t>
      </w:r>
      <w:r>
        <w:t xml:space="preserve">Most of the respondents indicated that considering the lack of technological solutions and that</w:t>
      </w:r>
      <w:r>
        <w:t xml:space="preserve"> </w:t>
      </w:r>
      <w:r>
        <w:t xml:space="preserve">some of the measures lack precision, it is impossible for them to make an informed estimate</w:t>
      </w:r>
      <w:r>
        <w:t xml:space="preserve"> </w:t>
      </w:r>
      <w:r>
        <w:t xml:space="preserve">on the costs of implementing such measures. Furthermore, it might also depend on the</w:t>
      </w:r>
      <w:r>
        <w:t xml:space="preserve"> </w:t>
      </w:r>
      <w:r>
        <w:t xml:space="preserve">implementation deadline. Some numbers that were given are an estimate of EUR 30 000-</w:t>
      </w:r>
      <w:r>
        <w:t xml:space="preserve"> </w:t>
      </w:r>
      <w:r>
        <w:t xml:space="preserve">50 000 per year for precise orbit determination and EUR 10 000-100 000 for tracking</w:t>
      </w:r>
      <w:r>
        <w:t xml:space="preserve"> </w:t>
      </w:r>
      <w:r>
        <w:t xml:space="preserve">devices per launch. Another respondent estimated that, in particular, measure 5 (‘Satellites in</w:t>
      </w:r>
      <w:r>
        <w:t xml:space="preserve"> </w:t>
      </w:r>
      <w:r>
        <w:t xml:space="preserve">LEO to be operated above 650 km are deployed under that limit to test functionality’) and</w:t>
      </w:r>
      <w:r>
        <w:t xml:space="preserve"> </w:t>
      </w:r>
      <w:r>
        <w:t xml:space="preserve">measure 25 (‘Re-entry shall either cause the satellite to demise completely or be performed in</w:t>
      </w:r>
      <w:r>
        <w:t xml:space="preserve"> </w:t>
      </w:r>
      <w:r>
        <w:t xml:space="preserve">a controlled manner.’) would be very costly. According to this estimate, the conjunction of</w:t>
      </w:r>
      <w:r>
        <w:t xml:space="preserve"> </w:t>
      </w:r>
      <w:r>
        <w:t xml:space="preserve">those two measures would make Active Debris Removal (ADR) unviable as it could double</w:t>
      </w:r>
      <w:r>
        <w:t xml:space="preserve"> </w:t>
      </w:r>
      <w:r>
        <w:t xml:space="preserve">or triple the cost of removing large derelict objects at high altitudes (the most dangerous ones).</w:t>
      </w:r>
      <w:r>
        <w:t xml:space="preserve"> </w:t>
      </w:r>
      <w:r>
        <w:t xml:space="preserve">Besides, one respondent provided the estimate that these measures would create costs of</w:t>
      </w:r>
      <w:r>
        <w:t xml:space="preserve"> </w:t>
      </w:r>
      <w:r>
        <w:t xml:space="preserve">approximately EUR 50 000 for a 3-6U nanosatellite.</w:t>
      </w:r>
      <w:r>
        <w:t xml:space="preserve"> </w:t>
      </w:r>
      <w:r>
        <w:t xml:space="preserve">4. SURVEY ON EU SPACE ACT – RESILIENCE</w:t>
      </w:r>
      <w:r>
        <w:t xml:space="preserve"> </w:t>
      </w:r>
      <w:r>
        <w:t xml:space="preserve">Following the workshop on the Resilience Pillar of the EU Space Act held on 18 October 2023,</w:t>
      </w:r>
      <w:r>
        <w:t xml:space="preserve"> </w:t>
      </w:r>
      <w:r>
        <w:t xml:space="preserve">participants were requested to complete a questionnaire on the following: i) obstacles and</w:t>
      </w:r>
      <w:r>
        <w:t xml:space="preserve"> </w:t>
      </w:r>
      <w:r>
        <w:t xml:space="preserve">barriers they faced; ii) potential measures to be proposed by the legislative initiative; iii) impact</w:t>
      </w:r>
      <w:r>
        <w:t xml:space="preserve"> </w:t>
      </w:r>
      <w:r>
        <w:t xml:space="preserve">of the potential measures; and iv) incentives and support measures that the law could include.</w:t>
      </w:r>
      <w:r>
        <w:t xml:space="preserve"> </w:t>
      </w:r>
      <w:r>
        <w:t xml:space="preserve">Three companies submitted responses to this questionnaire (two large space operators</w:t>
      </w:r>
      <w:r>
        <w:t xml:space="preserve"> </w:t>
      </w:r>
      <w:r>
        <w:t xml:space="preserve">(Luxembourg and Germany) and one SME (Italy)).</w:t>
      </w:r>
      <w:r>
        <w:t xml:space="preserve"> </w:t>
      </w:r>
      <w:r>
        <w:t xml:space="preserve">All the respondents carry out their activities in more than one Member State and abide by</w:t>
      </w:r>
      <w:r>
        <w:t xml:space="preserve"> </w:t>
      </w:r>
      <w:r>
        <w:t xml:space="preserve">national space legislation in different Member States. None of them reported having chosen to</w:t>
      </w:r>
      <w:r>
        <w:t xml:space="preserve"> </w:t>
      </w:r>
      <w:r>
        <w:t xml:space="preserve">establish themselves or operate in a certain Member State based on the existence of more</w:t>
      </w:r>
      <w:r>
        <w:t xml:space="preserve"> </w:t>
      </w:r>
      <w:r>
        <w:t xml:space="preserve">favourable laws on space resilience.</w:t>
      </w:r>
      <w:r>
        <w:t xml:space="preserve"> </w:t>
      </w:r>
      <w:r>
        <w:t xml:space="preserve">On the barriers and obstacles faced by companies when carrying out space operations outside</w:t>
      </w:r>
      <w:r>
        <w:t xml:space="preserve"> </w:t>
      </w:r>
      <w:r>
        <w:t xml:space="preserve">the EU, one company replied that some countries have put measures in place that constrain</w:t>
      </w:r>
      <w:r>
        <w:t xml:space="preserve"> </w:t>
      </w:r>
      <w:r>
        <w:t xml:space="preserve">their competitiveness. The measures they cited include: i) the existence of landing rights</w:t>
      </w:r>
      <w:r>
        <w:t xml:space="preserve"> </w:t>
      </w:r>
      <w:r>
        <w:t xml:space="preserve">needed to provide access to the space segment; ii) the need to become incorporated in the</w:t>
      </w:r>
      <w:r>
        <w:t xml:space="preserve"> </w:t>
      </w:r>
      <w:r>
        <w:t xml:space="preserve">country; and iii) heavy and costly licensing conditions to use radio spectrum usage or to</w:t>
      </w:r>
      <w:r>
        <w:t xml:space="preserve"> </w:t>
      </w:r>
      <w:r>
        <w:t xml:space="preserve">import/install/use ground equipment.</w:t>
      </w:r>
      <w:r>
        <w:t xml:space="preserve"> </w:t>
      </w:r>
      <w:r>
        <w:t xml:space="preserve">When carrying out their activities within the EU in more than one Member State, one company</w:t>
      </w:r>
      <w:r>
        <w:t xml:space="preserve"> </w:t>
      </w:r>
      <w:r>
        <w:t xml:space="preserve">reported that the difference between the security requirements included in programmes carried</w:t>
      </w:r>
      <w:r>
        <w:t xml:space="preserve"> </w:t>
      </w:r>
      <w:r>
        <w:t xml:space="preserve">out on behalf of the EU (e.g. Galileo, EGNOS, Copernicus) and national requirements and</w:t>
      </w:r>
      <w:r>
        <w:t xml:space="preserve"> </w:t>
      </w:r>
      <w:r>
        <w:t xml:space="preserve">regulations posed a significant obstacle for their business. They also reported difficulties in</w:t>
      </w:r>
      <w:r>
        <w:t xml:space="preserve"> </w:t>
      </w:r>
      <w:r>
        <w:t xml:space="preserve">complying with differing regulations on key aspects such as security certification requirements</w:t>
      </w:r>
      <w:r>
        <w:t xml:space="preserve"> </w:t>
      </w:r>
      <w:r>
        <w:t xml:space="preserve">and security risk methodologies.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All respondents ranked the likelihood of cybersecurity incidents targeting space systems in the</w:t>
      </w:r>
      <w:r>
        <w:t xml:space="preserve"> </w:t>
      </w:r>
      <w:r>
        <w:t xml:space="preserve">coming years as ‘very high’.</w:t>
      </w:r>
      <w:r>
        <w:t xml:space="preserve"> </w:t>
      </w:r>
      <w:r>
        <w:t xml:space="preserve">Most respondents reported having in place risk management models in line with existing ISO</w:t>
      </w:r>
      <w:r>
        <w:t xml:space="preserve"> </w:t>
      </w:r>
      <w:r>
        <w:t xml:space="preserve">standards. Nonetheless, this is based on a national approach, with no consolidation at EU level.</w:t>
      </w:r>
      <w:r>
        <w:t xml:space="preserve"> </w:t>
      </w:r>
      <w:r>
        <w:t xml:space="preserve">Most respondents also saw a need for harmonised cybersecurity standards at EU level for the</w:t>
      </w:r>
      <w:r>
        <w:t xml:space="preserve"> </w:t>
      </w:r>
      <w:r>
        <w:t xml:space="preserve">space sector, in line with some actions taken in this regard in the US (NIST).</w:t>
      </w:r>
      <w:r>
        <w:t xml:space="preserve"> </w:t>
      </w:r>
      <w:r>
        <w:t xml:space="preserve">None of the respondents were able to quantify the cost of the disruptions caused by</w:t>
      </w:r>
      <w:r>
        <w:t xml:space="preserve"> </w:t>
      </w:r>
      <w:r>
        <w:t xml:space="preserve">cyberattacks, nor the cost of compliance with space security-related legislation at national and</w:t>
      </w:r>
      <w:r>
        <w:t xml:space="preserve"> </w:t>
      </w:r>
      <w:r>
        <w:t xml:space="preserve">international level.</w:t>
      </w:r>
      <w:r>
        <w:t xml:space="preserve"> </w:t>
      </w:r>
      <w:r>
        <w:t xml:space="preserve">5. SURVEY ON EU SPACE ACT – ENVIRONMENT</w:t>
      </w:r>
      <w:r>
        <w:t xml:space="preserve"> </w:t>
      </w:r>
      <w:r>
        <w:t xml:space="preserve">The environment questionnaire that specifically addressed experts on LCAs conducted in the</w:t>
      </w:r>
      <w:r>
        <w:t xml:space="preserve"> </w:t>
      </w:r>
      <w:r>
        <w:t xml:space="preserve">space sector ran from 2 October to 16 October 2023. The questionnaire was divided into two</w:t>
      </w:r>
      <w:r>
        <w:t xml:space="preserve"> </w:t>
      </w:r>
      <w:r>
        <w:t xml:space="preserve">parts:</w:t>
      </w:r>
      <w:r>
        <w:t xml:space="preserve"> </w:t>
      </w:r>
      <w:r>
        <w:t xml:space="preserve">• questions about the respondent;</w:t>
      </w:r>
      <w:r>
        <w:t xml:space="preserve"> </w:t>
      </w:r>
      <w:r>
        <w:t xml:space="preserve">• questions related to the current situation (baseline), covering comparison, challenges</w:t>
      </w:r>
      <w:r>
        <w:t xml:space="preserve"> </w:t>
      </w:r>
      <w:r>
        <w:t xml:space="preserve">and limitations of methods, user experience and resource allocation;</w:t>
      </w:r>
      <w:r>
        <w:t xml:space="preserve"> </w:t>
      </w:r>
      <w:r>
        <w:t xml:space="preserve">• questions related to the future, covering aspects linked to the policy options.</w:t>
      </w:r>
      <w:r>
        <w:t xml:space="preserve"> </w:t>
      </w:r>
      <w:r>
        <w:t xml:space="preserve">The questions related to the three sections are summarised below. In addition, the questionnaire</w:t>
      </w:r>
      <w:r>
        <w:t xml:space="preserve"> </w:t>
      </w:r>
      <w:r>
        <w:t xml:space="preserve">included a set of closed questions and free text answers in which the respondent count insert</w:t>
      </w:r>
      <w:r>
        <w:t xml:space="preserve"> </w:t>
      </w:r>
      <w:r>
        <w:t xml:space="preserve">position papers with more detailed feedback. The survey contained 19 questions.</w:t>
      </w:r>
      <w:r>
        <w:t xml:space="preserve"> </w:t>
      </w:r>
      <w:r>
        <w:t xml:space="preserve">The consultation targeted bodies/experts in the space sector such as academic/research</w:t>
      </w:r>
      <w:r>
        <w:t xml:space="preserve"> </w:t>
      </w:r>
      <w:r>
        <w:t xml:space="preserve">institutions; spacecraft manufacturers; space operators; and citizens. Contributions arrived</w:t>
      </w:r>
      <w:r>
        <w:t xml:space="preserve"> </w:t>
      </w:r>
      <w:r>
        <w:t xml:space="preserve">from EU and non-EU countries.</w:t>
      </w:r>
      <w:r>
        <w:t xml:space="preserve"> </w:t>
      </w:r>
      <w:r>
        <w:t xml:space="preserve">In total, 7 contributions were received, of which 4 represented an organisation, 3 represented</w:t>
      </w:r>
      <w:r>
        <w:t xml:space="preserve"> </w:t>
      </w:r>
      <w:r>
        <w:t xml:space="preserve">citizens and 1 was an anonymous contribution.</w:t>
      </w:r>
      <w:r>
        <w:t xml:space="preserve"> </w:t>
      </w:r>
      <w:r>
        <w:t xml:space="preserve">The questions related to the current situation (baseline) concern a method comparison and</w:t>
      </w:r>
      <w:r>
        <w:t xml:space="preserve"> </w:t>
      </w:r>
      <w:r>
        <w:t xml:space="preserve">evaluation process as part of addressing the environmental footprint of space activities. The</w:t>
      </w:r>
      <w:r>
        <w:t xml:space="preserve"> </w:t>
      </w:r>
      <w:r>
        <w:t xml:space="preserve">first set of questions (1 to 4) focuses on comparing the effectiveness of three methods (ISO</w:t>
      </w:r>
      <w:r>
        <w:t xml:space="preserve"> </w:t>
      </w:r>
      <w:r>
        <w:t xml:space="preserve">14000 standards series, ESA LCA, GHG Protocol) individually, using rating scales and</w:t>
      </w:r>
      <w:r>
        <w:t xml:space="preserve"> </w:t>
      </w:r>
      <w:r>
        <w:t xml:space="preserve">providing explanations on strengths and weaknesses. Questions 5 and 6 address challenges,</w:t>
      </w:r>
      <w:r>
        <w:t xml:space="preserve"> </w:t>
      </w:r>
      <w:r>
        <w:t xml:space="preserve">limitations, and the user experience related to each method. Questions 7 and 8 delve into the</w:t>
      </w:r>
      <w:r>
        <w:t xml:space="preserve"> </w:t>
      </w:r>
      <w:r>
        <w:t xml:space="preserve">relevance and accessibility for stakeholders. The last set of questions (10 to 13) explores</w:t>
      </w:r>
      <w:r>
        <w:t xml:space="preserve"> </w:t>
      </w:r>
      <w:r>
        <w:t xml:space="preserve">resource allocation and costs associated with implementing LCAs. These questions covered</w:t>
      </w:r>
      <w:r>
        <w:t xml:space="preserve"> </w:t>
      </w:r>
      <w:r>
        <w:t xml:space="preserve">the following: i) the reasons for conducting an LCA; ii) cost estimates; and iii) how resource</w:t>
      </w:r>
      <w:r>
        <w:t xml:space="preserve"> </w:t>
      </w:r>
      <w:r>
        <w:t xml:space="preserve">constraints may influence method choice.</w:t>
      </w:r>
      <w:r>
        <w:t xml:space="preserve"> </w:t>
      </w:r>
      <w:r>
        <w:t xml:space="preserve">The replies provided to these questions stress that an LCA is carried out for many reasons, such</w:t>
      </w:r>
      <w:r>
        <w:t xml:space="preserve"> </w:t>
      </w:r>
      <w:r>
        <w:t xml:space="preserve">as meeting customer requirements, certification, and product ecodesign. Among the evaluated</w:t>
      </w:r>
      <w:r>
        <w:t xml:space="preserve"> </w:t>
      </w:r>
      <w:r>
        <w:t xml:space="preserve">methods (ISO 14000 series, GHG Protocol and ESA LCA), the ISO 14000 standards series and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ESA LCA are rated as effective, particularly for quantifying environmental footprints in a</w:t>
      </w:r>
      <w:r>
        <w:t xml:space="preserve"> </w:t>
      </w:r>
      <w:r>
        <w:t xml:space="preserve">scientifically robust manner, with ESA LCA being recognised for its space-specific</w:t>
      </w:r>
      <w:r>
        <w:t xml:space="preserve"> </w:t>
      </w:r>
      <w:r>
        <w:t xml:space="preserve">considerations. On the other hand, the GHG Protocol is viewed less favourably for not</w:t>
      </w:r>
      <w:r>
        <w:t xml:space="preserve"> </w:t>
      </w:r>
      <w:r>
        <w:t xml:space="preserve">quantifying the complete environmental footprint and focusing primarily on greenhouse gas</w:t>
      </w:r>
      <w:r>
        <w:t xml:space="preserve"> </w:t>
      </w:r>
      <w:r>
        <w:t xml:space="preserve">emissions. Resource constraints impact the number and quality of assessments conducted</w:t>
      </w:r>
      <w:r>
        <w:t xml:space="preserve"> </w:t>
      </w:r>
      <w:r>
        <w:t xml:space="preserve">more than the method choice.</w:t>
      </w:r>
      <w:r>
        <w:t xml:space="preserve"> </w:t>
      </w:r>
      <w:r>
        <w:t xml:space="preserve">The annual costs for various LCA-related activities vary significantly. These costs vary</w:t>
      </w:r>
      <w:r>
        <w:t xml:space="preserve"> </w:t>
      </w:r>
      <w:r>
        <w:t xml:space="preserve">depending on the LCA’s complexity and scope, with some missions incurring expenses ranging</w:t>
      </w:r>
      <w:r>
        <w:t xml:space="preserve"> </w:t>
      </w:r>
      <w:r>
        <w:t xml:space="preserve">from several hundred euro for specific technologies or materials to approximately half a million</w:t>
      </w:r>
      <w:r>
        <w:t xml:space="preserve"> </w:t>
      </w:r>
      <w:r>
        <w:t xml:space="preserve">euro for complex or new products. The following all contribute to the total cost of an LCA:</w:t>
      </w:r>
      <w:r>
        <w:t xml:space="preserve"> </w:t>
      </w:r>
      <w:r>
        <w:t xml:space="preserve">i) data collection and analysis; ii) software and tools; iii) consulting services; iv) access to life</w:t>
      </w:r>
      <w:r>
        <w:t xml:space="preserve"> </w:t>
      </w:r>
      <w:r>
        <w:t xml:space="preserve">cycle inventory databases; v) tool customisation; vi) stakeholder engagement; vii) peer review</w:t>
      </w:r>
      <w:r>
        <w:t xml:space="preserve"> </w:t>
      </w:r>
      <w:r>
        <w:t xml:space="preserve">and verification; viii) reporting and communication; ix) software training; and x) updating and</w:t>
      </w:r>
      <w:r>
        <w:t xml:space="preserve"> </w:t>
      </w:r>
      <w:r>
        <w:t xml:space="preserve">maintenance. Some respondents quantified annual costs, with figures ranging from</w:t>
      </w:r>
      <w:r>
        <w:t xml:space="preserve"> </w:t>
      </w:r>
      <w:r>
        <w:t xml:space="preserve">EUR 5 000 to 60 000, depending on factors like workforce, data supply and database</w:t>
      </w:r>
      <w:r>
        <w:t xml:space="preserve"> </w:t>
      </w:r>
      <w:r>
        <w:t xml:space="preserve">licences.</w:t>
      </w:r>
      <w:r>
        <w:t xml:space="preserve"> </w:t>
      </w:r>
      <w:r>
        <w:t xml:space="preserve">User-friendliness varies, with GHG Protocol considered more user-friendly. Challenges and</w:t>
      </w:r>
      <w:r>
        <w:t xml:space="preserve"> </w:t>
      </w:r>
      <w:r>
        <w:t xml:space="preserve">limitations in a space-specific LCA have been noted, and the GHG Protocol is criticised for</w:t>
      </w:r>
      <w:r>
        <w:t xml:space="preserve"> </w:t>
      </w:r>
      <w:r>
        <w:t xml:space="preserve">its data collection challenges and limited coverage of certain environmental impacts.</w:t>
      </w:r>
      <w:r>
        <w:t xml:space="preserve"> </w:t>
      </w:r>
      <w:r>
        <w:t xml:space="preserve">Respondents noted that collecting data from stakeholders can be difficult, and investment is</w:t>
      </w:r>
      <w:r>
        <w:t xml:space="preserve"> </w:t>
      </w:r>
      <w:r>
        <w:t xml:space="preserve">required to raise awareness among stakeholders to ensure their understanding of the</w:t>
      </w:r>
      <w:r>
        <w:t xml:space="preserve"> </w:t>
      </w:r>
      <w:r>
        <w:t xml:space="preserve">methodology. Furthermore, the lack of a single industry-agreed score for evaluation</w:t>
      </w:r>
      <w:r>
        <w:t xml:space="preserve"> </w:t>
      </w:r>
      <w:r>
        <w:t xml:space="preserve">complicates the user experience. While the ESA LCA framework is deemed robust and</w:t>
      </w:r>
      <w:r>
        <w:t xml:space="preserve"> </w:t>
      </w:r>
      <w:r>
        <w:t xml:space="preserve">scientifically sound, its user-friendliness can be increased through addressing data collection</w:t>
      </w:r>
      <w:r>
        <w:t xml:space="preserve"> </w:t>
      </w:r>
      <w:r>
        <w:t xml:space="preserve">challenges and potentially introducing a standardised scoring system.</w:t>
      </w:r>
      <w:r>
        <w:t xml:space="preserve"> </w:t>
      </w:r>
      <w:r>
        <w:t xml:space="preserve">ISO 14000 and ESA LCA methodologies have several shortcomings that need to be</w:t>
      </w:r>
      <w:r>
        <w:t xml:space="preserve"> </w:t>
      </w:r>
      <w:r>
        <w:t xml:space="preserve">addressed for more effective environmental impact assessments, particularly in the context of</w:t>
      </w:r>
      <w:r>
        <w:t xml:space="preserve"> </w:t>
      </w:r>
      <w:r>
        <w:t xml:space="preserve">the space industry. Challenges in data collection and the lack of a single industry-agreed</w:t>
      </w:r>
      <w:r>
        <w:t xml:space="preserve"> </w:t>
      </w:r>
      <w:r>
        <w:t xml:space="preserve">score make these standards less user-friendly. While ESA LCA is recognised as more</w:t>
      </w:r>
      <w:r>
        <w:t xml:space="preserve"> </w:t>
      </w:r>
      <w:r>
        <w:t xml:space="preserve">space-specific, it still lacks success stories on its adaptation, and both standards may not</w:t>
      </w:r>
      <w:r>
        <w:t xml:space="preserve"> </w:t>
      </w:r>
      <w:r>
        <w:t xml:space="preserve">comprehensively cover all environmental impacts. The implementation of both standards is</w:t>
      </w:r>
      <w:r>
        <w:t xml:space="preserve"> </w:t>
      </w:r>
      <w:r>
        <w:t xml:space="preserve">also affected by data accessibility issues, difficulties in setting organisational boundaries,</w:t>
      </w:r>
      <w:r>
        <w:t xml:space="preserve"> </w:t>
      </w:r>
      <w:r>
        <w:t xml:space="preserve">and the need for a clearer and more coherent approach. Despite these limitations, ISO</w:t>
      </w:r>
      <w:r>
        <w:t xml:space="preserve"> </w:t>
      </w:r>
      <w:r>
        <w:t xml:space="preserve">14000 and ESA LCA remain valuable for assessing environmental impacts, and addressing</w:t>
      </w:r>
      <w:r>
        <w:t xml:space="preserve"> </w:t>
      </w:r>
      <w:r>
        <w:t xml:space="preserve">these shortcomings could step up their use in the space industry and other sectors.</w:t>
      </w:r>
      <w:r>
        <w:t xml:space="preserve"> </w:t>
      </w:r>
      <w:r>
        <w:t xml:space="preserve">The forward looking questions revolve around the potential benefits of standardising LCA</w:t>
      </w:r>
      <w:r>
        <w:t xml:space="preserve"> </w:t>
      </w:r>
      <w:r>
        <w:t xml:space="preserve">methodologies for stakeholders in the space sector and soliciting opinions and</w:t>
      </w:r>
      <w:r>
        <w:t xml:space="preserve"> </w:t>
      </w:r>
      <w:r>
        <w:t xml:space="preserve">recommendations on how to achieve this. The replies revealed a strong consensus among</w:t>
      </w:r>
      <w:r>
        <w:t xml:space="preserve"> </w:t>
      </w:r>
      <w:r>
        <w:t xml:space="preserve">respondents on the benefits of standardising LCA methodologies in the space sector.</w:t>
      </w:r>
      <w:r>
        <w:t xml:space="preserve"> </w:t>
      </w:r>
      <w:r>
        <w:t xml:space="preserve">Experts emphasised that a standardised approach could simplify assessments, reduce costs,</w:t>
      </w:r>
      <w:r>
        <w:t xml:space="preserve"> </w:t>
      </w:r>
      <w:r>
        <w:t xml:space="preserve">and promote data reuse, leading to a level playing field for evaluating environmental</w:t>
      </w:r>
      <w:r>
        <w:t xml:space="preserve"> </w:t>
      </w:r>
      <w:r>
        <w:t xml:space="preserve">performance. Access to sustainable finance could be facilitated for companies if they can</w:t>
      </w:r>
      <w:r>
        <w:t xml:space="preserve"> </w:t>
      </w:r>
      <w:r>
        <w:t xml:space="preserve">show that they have taken action to mitigate the environmental impact of their activities.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However, some believe that the choice of methodology should be based on the specific context</w:t>
      </w:r>
      <w:r>
        <w:t xml:space="preserve"> </w:t>
      </w:r>
      <w:r>
        <w:t xml:space="preserve">of the mission and suggest a combination of hard-law and soft-law approaches to address</w:t>
      </w:r>
      <w:r>
        <w:t xml:space="preserve"> </w:t>
      </w:r>
      <w:r>
        <w:t xml:space="preserve">environmental priorities effectively. The preferred LCA methodology varies, with some</w:t>
      </w:r>
      <w:r>
        <w:t xml:space="preserve"> </w:t>
      </w:r>
      <w:r>
        <w:t xml:space="preserve">recommending ISO 14000 series-based methods like ESA LCA or product environmental</w:t>
      </w:r>
      <w:r>
        <w:t xml:space="preserve"> </w:t>
      </w:r>
      <w:r>
        <w:t xml:space="preserve">footprint (PEF) for quantifying environmental footprints beyond greenhouse gases. Data gaps,</w:t>
      </w:r>
      <w:r>
        <w:t xml:space="preserve"> </w:t>
      </w:r>
      <w:r>
        <w:t xml:space="preserve">uncertainties, reusability, and data quality are identified as critical considerations.</w:t>
      </w:r>
      <w:r>
        <w:t xml:space="preserve"> </w:t>
      </w:r>
      <w:r>
        <w:t xml:space="preserve">The adoption of a standard LCA methodology may help normalise sustainability efforts,</w:t>
      </w:r>
      <w:r>
        <w:t xml:space="preserve"> </w:t>
      </w:r>
      <w:r>
        <w:t xml:space="preserve">particularly in the face of greenwashing concerns. The choice of methodology is influenced</w:t>
      </w:r>
      <w:r>
        <w:t xml:space="preserve"> </w:t>
      </w:r>
      <w:r>
        <w:t xml:space="preserve">by the organisation’s maturity, and it is has been suggested that LCAs should be made</w:t>
      </w:r>
      <w:r>
        <w:t xml:space="preserve"> </w:t>
      </w:r>
      <w:r>
        <w:t xml:space="preserve">mandatory in procurement contracts to drive adoption. The selection of methodological</w:t>
      </w:r>
      <w:r>
        <w:t xml:space="preserve"> </w:t>
      </w:r>
      <w:r>
        <w:t xml:space="preserve">aspects should be transparent and logical, considering the main end users. There’s a</w:t>
      </w:r>
      <w:r>
        <w:t xml:space="preserve"> </w:t>
      </w:r>
      <w:r>
        <w:t xml:space="preserve">consensus that harmonising LCA practice in the field, with adjustments for space-specific</w:t>
      </w:r>
      <w:r>
        <w:t xml:space="preserve"> </w:t>
      </w:r>
      <w:r>
        <w:t xml:space="preserve">assessments, is essential to avoid biased results.</w:t>
      </w:r>
      <w:r>
        <w:t xml:space="preserve"> </w:t>
      </w:r>
      <w:r>
        <w:t xml:space="preserve">There is a question over mandatory versus voluntary adoption, with some favouring a</w:t>
      </w:r>
      <w:r>
        <w:t xml:space="preserve"> </w:t>
      </w:r>
      <w:r>
        <w:t xml:space="preserve">mandatory adoption for a more significant impact, while others consider a voluntary</w:t>
      </w:r>
      <w:r>
        <w:t xml:space="preserve"> </w:t>
      </w:r>
      <w:r>
        <w:t xml:space="preserve">adoption as a minimum standard. Ensuring transparency in the selection of methodological</w:t>
      </w:r>
      <w:r>
        <w:t xml:space="preserve"> </w:t>
      </w:r>
      <w:r>
        <w:t xml:space="preserve">aspects and harmonising LCA practices in the space sector are also widely supported</w:t>
      </w:r>
      <w:r>
        <w:t xml:space="preserve"> </w:t>
      </w:r>
      <w:r>
        <w:t xml:space="preserve">objectives.</w:t>
      </w:r>
      <w:r>
        <w:t xml:space="preserve"> </w:t>
      </w:r>
      <w:r>
        <w:t xml:space="preserve">In summary, while there is support for a standard LCA methodology, there is also</w:t>
      </w:r>
      <w:r>
        <w:t xml:space="preserve"> </w:t>
      </w:r>
      <w:r>
        <w:t xml:space="preserve">recognition of the need for flexibility to address specific mission contexts and priorities. Data</w:t>
      </w:r>
      <w:r>
        <w:t xml:space="preserve"> </w:t>
      </w:r>
      <w:r>
        <w:t xml:space="preserve">quality and harmonisation are key aspects in method selection, and integrating LCAs into</w:t>
      </w:r>
      <w:r>
        <w:t xml:space="preserve"> </w:t>
      </w:r>
      <w:r>
        <w:t xml:space="preserve">the supply chain is seen as crucial for sustainability efforts in the space sector.</w:t>
      </w:r>
      <w:r>
        <w:t xml:space="preserve"> </w:t>
      </w:r>
      <w:r>
        <w:t xml:space="preserve">6. DIALOGUE WITH STAKEHOLDERS AND DEFINITION OF SHARED AMBITION FOR A LCA</w:t>
      </w:r>
      <w:r>
        <w:t xml:space="preserve"> </w:t>
      </w:r>
      <w:r>
        <w:t xml:space="preserve">METHODOLOGY FOR SPACE ACTIVITIES</w:t>
      </w:r>
      <w:r>
        <w:t xml:space="preserve"> </w:t>
      </w:r>
      <w:r>
        <w:t xml:space="preserve">DG DEFIS launched a consultation process in 2022 which aimed to help define a shared</w:t>
      </w:r>
      <w:r>
        <w:t xml:space="preserve"> </w:t>
      </w:r>
      <w:r>
        <w:t xml:space="preserve">ambition and deliver a first agreed roadmap regarding further developments of the life cycle</w:t>
      </w:r>
      <w:r>
        <w:t xml:space="preserve"> </w:t>
      </w:r>
      <w:r>
        <w:t xml:space="preserve">environmental footprint of European space activities and product-specific environmental</w:t>
      </w:r>
      <w:r>
        <w:t xml:space="preserve"> </w:t>
      </w:r>
      <w:r>
        <w:t xml:space="preserve">footprint category rules. Entitled ‘Coordination, dialogue with stakeholders and definition of</w:t>
      </w:r>
      <w:r>
        <w:t xml:space="preserve"> </w:t>
      </w:r>
      <w:r>
        <w:t xml:space="preserve">shared ambition’, it built on the current state-of-play in the sector and aim to:</w:t>
      </w:r>
      <w:r>
        <w:t xml:space="preserve"> </w:t>
      </w:r>
      <w:r>
        <w:t xml:space="preserve">• identify work already done or ongoing;</w:t>
      </w:r>
      <w:r>
        <w:t xml:space="preserve"> </w:t>
      </w:r>
      <w:r>
        <w:t xml:space="preserve">• analyse the missing ‘building blocks’ for a comprehensive and workable life cycle</w:t>
      </w:r>
      <w:r>
        <w:t xml:space="preserve"> </w:t>
      </w:r>
      <w:r>
        <w:t xml:space="preserve">environmental footprint framework (e.g. building on PEFCR) for European space</w:t>
      </w:r>
      <w:r>
        <w:t xml:space="preserve"> </w:t>
      </w:r>
      <w:r>
        <w:t xml:space="preserve">activities/programmes;</w:t>
      </w:r>
      <w:r>
        <w:t xml:space="preserve"> </w:t>
      </w:r>
      <w:r>
        <w:t xml:space="preserve">• designing a workplan and resource management among the stakeholders</w:t>
      </w:r>
      <w:r>
        <w:t xml:space="preserve"> </w:t>
      </w:r>
      <w:r>
        <w:t xml:space="preserve">The goal of this process was to support the work of the European Commission by: (i) helping</w:t>
      </w:r>
      <w:r>
        <w:t xml:space="preserve"> </w:t>
      </w:r>
      <w:r>
        <w:t xml:space="preserve">build consensus around a shared vision; (ii) analysing the feasibility of developing a PEFCR</w:t>
      </w:r>
      <w:r>
        <w:t xml:space="preserve"> </w:t>
      </w:r>
      <w:r>
        <w:t xml:space="preserve">focusing on key technical aspects; and (iii) delivering an initial agreed roadmap for the</w:t>
      </w:r>
      <w:r>
        <w:t xml:space="preserve"> </w:t>
      </w:r>
      <w:r>
        <w:t xml:space="preserve">development of life cycle environmental footprints of European space activities and sector-</w:t>
      </w:r>
      <w:r>
        <w:t xml:space="preserve"> </w:t>
      </w:r>
      <w:r>
        <w:t xml:space="preserve">specific footprint rules.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During this project, three stakeholder workshops were organised to gather valuable inputs</w:t>
      </w:r>
      <w:r>
        <w:t xml:space="preserve"> </w:t>
      </w:r>
      <w:r>
        <w:t xml:space="preserve">and feedback from experts. The workshops took place on 30 June, 28 September, and 7 October</w:t>
      </w:r>
      <w:r>
        <w:t xml:space="preserve"> </w:t>
      </w:r>
      <w:r>
        <w:t xml:space="preserve">2022. In addition to the workshops, there were 39 bilateral expert meetings with stakeholders</w:t>
      </w:r>
      <w:r>
        <w:t xml:space="preserve"> </w:t>
      </w:r>
      <w:r>
        <w:t xml:space="preserve">from academic/research institutions, spacecraft manufacturers, space operators, public</w:t>
      </w:r>
      <w:r>
        <w:t xml:space="preserve"> </w:t>
      </w:r>
      <w:r>
        <w:t xml:space="preserve">authorities, and citizen groups.</w:t>
      </w:r>
      <w:r>
        <w:t xml:space="preserve"> </w:t>
      </w:r>
      <w:r>
        <w:t xml:space="preserve">During the workshops, participatory methods were used to ensure the inclusion of all of the</w:t>
      </w:r>
      <w:r>
        <w:t xml:space="preserve"> </w:t>
      </w:r>
      <w:r>
        <w:t xml:space="preserve">stakeholders’ key perspectives. The collaborative process resulted in a tangible report</w:t>
      </w:r>
      <w:r>
        <w:t xml:space="preserve"> </w:t>
      </w:r>
      <w:r>
        <w:t xml:space="preserve">outlining a common framework for environmental footprint studies in European space</w:t>
      </w:r>
      <w:r>
        <w:t xml:space="preserve"> </w:t>
      </w:r>
      <w:r>
        <w:t xml:space="preserve">activities. Simultaneously, it achieved intangible goals, such as creating a blueprint for future</w:t>
      </w:r>
      <w:r>
        <w:t xml:space="preserve"> </w:t>
      </w:r>
      <w:r>
        <w:t xml:space="preserve">cooperation and establishing a network to foster trust and understanding among</w:t>
      </w:r>
      <w:r>
        <w:t xml:space="preserve"> </w:t>
      </w:r>
      <w:r>
        <w:t xml:space="preserve">stakeholders.</w:t>
      </w:r>
      <w:r>
        <w:t xml:space="preserve"> </w:t>
      </w:r>
      <w:r>
        <w:t xml:space="preserve">Over six months, several principles guided the weekly meetings and workshops,</w:t>
      </w:r>
      <w:r>
        <w:t xml:space="preserve"> </w:t>
      </w:r>
      <w:r>
        <w:t xml:space="preserve">emphasising the need for: i) new solutions; ii) participant-driven discussions; iii) self-</w:t>
      </w:r>
      <w:r>
        <w:t xml:space="preserve"> </w:t>
      </w:r>
      <w:r>
        <w:t xml:space="preserve">organised spaces; iv) strategic visualisations for common understanding; v) knowledge</w:t>
      </w:r>
      <w:r>
        <w:t xml:space="preserve"> </w:t>
      </w:r>
      <w:r>
        <w:t xml:space="preserve">transfer; and vi) visual artifacts to make insights visible.</w:t>
      </w:r>
      <w:r>
        <w:t xml:space="preserve"> </w:t>
      </w:r>
      <w:r>
        <w:t xml:space="preserve">The primary outcomes of the workshop and the series of bilateral expert meetings point to the</w:t>
      </w:r>
      <w:r>
        <w:t xml:space="preserve"> </w:t>
      </w:r>
      <w:r>
        <w:t xml:space="preserve">immense potential in creating a PEFCR for space activities. This initiative presents a</w:t>
      </w:r>
      <w:r>
        <w:t xml:space="preserve"> </w:t>
      </w:r>
      <w:r>
        <w:t xml:space="preserve">standardised framework with the capacity to streamline the assessment of environmental</w:t>
      </w:r>
      <w:r>
        <w:t xml:space="preserve"> </w:t>
      </w:r>
      <w:r>
        <w:t xml:space="preserve">impacts, decrease the expenses and time associated with studies, and elevate the comparability</w:t>
      </w:r>
      <w:r>
        <w:t xml:space="preserve"> </w:t>
      </w:r>
      <w:r>
        <w:t xml:space="preserve">and transparency of findings. The space industry has shown resolute support for this</w:t>
      </w:r>
      <w:r>
        <w:t xml:space="preserve"> </w:t>
      </w:r>
      <w:r>
        <w:t xml:space="preserve">approach, underscoring the need for a comprehensive, transparent, and scientifically</w:t>
      </w:r>
      <w:r>
        <w:t xml:space="preserve"> </w:t>
      </w:r>
      <w:r>
        <w:t xml:space="preserve">robust methodology for conducting LCAs on space-related endeavours. This backing</w:t>
      </w:r>
      <w:r>
        <w:t xml:space="preserve"> </w:t>
      </w:r>
      <w:r>
        <w:t xml:space="preserve">extends to considering the application of PEFCRs across various operational aspects,</w:t>
      </w:r>
      <w:r>
        <w:t xml:space="preserve"> </w:t>
      </w:r>
      <w:r>
        <w:t xml:space="preserve">encompassing the selection of space infrastructure, product certification, environmental</w:t>
      </w:r>
      <w:r>
        <w:t xml:space="preserve"> </w:t>
      </w:r>
      <w:r>
        <w:t xml:space="preserve">target setting, results comparability, and competitiveness increase. The process of crafting</w:t>
      </w:r>
      <w:r>
        <w:t xml:space="preserve"> </w:t>
      </w:r>
      <w:r>
        <w:t xml:space="preserve">or revising a PEFCR, as delineated in the most recent PEF recommendation, entails several</w:t>
      </w:r>
      <w:r>
        <w:t xml:space="preserve"> </w:t>
      </w:r>
      <w:r>
        <w:t xml:space="preserve">pivotal stages, including: i) the development of representative products; ii) draft PEFCR</w:t>
      </w:r>
      <w:r>
        <w:t xml:space="preserve"> </w:t>
      </w:r>
      <w:r>
        <w:t xml:space="preserve">versions; iii) auxiliary studies; iv) stakeholder consultations; and v) an impartial review.</w:t>
      </w:r>
      <w:r>
        <w:t xml:space="preserve"> </w:t>
      </w:r>
      <w:r>
        <w:t xml:space="preserve">Nonetheless, this undertaking, while promising, presents distinctive challenges and</w:t>
      </w:r>
      <w:r>
        <w:t xml:space="preserve"> </w:t>
      </w:r>
      <w:r>
        <w:t xml:space="preserve">intricacies, particularly within the context of the space industry. Therefore, gaining a thorough</w:t>
      </w:r>
      <w:r>
        <w:t xml:space="preserve"> </w:t>
      </w:r>
      <w:r>
        <w:t xml:space="preserve">understanding of the time needed, resources needed, and critical hurdles is imperative before</w:t>
      </w:r>
      <w:r>
        <w:t xml:space="preserve"> </w:t>
      </w:r>
      <w:r>
        <w:t xml:space="preserve">developing a novel PEFCR for space activities. While all the technical requirements to be</w:t>
      </w:r>
      <w:r>
        <w:t xml:space="preserve"> </w:t>
      </w:r>
      <w:r>
        <w:t xml:space="preserve">fulfilled are outlined in the PEF recommendation, the consultation process helped to list those</w:t>
      </w:r>
      <w:r>
        <w:t xml:space="preserve"> </w:t>
      </w:r>
      <w:r>
        <w:t xml:space="preserve">that might lead to significant discussions among the members involved in the PEFCR for</w:t>
      </w:r>
      <w:r>
        <w:t xml:space="preserve"> </w:t>
      </w:r>
      <w:r>
        <w:t xml:space="preserve">developing space activities. These content-related discussions do not necessarily block the</w:t>
      </w:r>
      <w:r>
        <w:t xml:space="preserve"> </w:t>
      </w:r>
      <w:r>
        <w:t xml:space="preserve">development of the PEFCR and can be easily overcome if the European Commission</w:t>
      </w:r>
      <w:r>
        <w:t xml:space="preserve"> </w:t>
      </w:r>
      <w:r>
        <w:t xml:space="preserve">decides to take a decisive role. Therefore, they are considered to be of low risk as regards</w:t>
      </w:r>
      <w:r>
        <w:t xml:space="preserve"> </w:t>
      </w:r>
      <w:r>
        <w:t xml:space="preserve">blocking the PEFCR development process. The findings indicate a comprehensive set of</w:t>
      </w:r>
      <w:r>
        <w:t xml:space="preserve"> </w:t>
      </w:r>
      <w:r>
        <w:t xml:space="preserve">actions that need to be carried out in the short-term, medium-term, and long-term for a specific</w:t>
      </w:r>
      <w:r>
        <w:t xml:space="preserve"> </w:t>
      </w:r>
      <w:r>
        <w:t xml:space="preserve">project. In the short-term, key actions involve appointing a neutral facilitator, selecting team</w:t>
      </w:r>
      <w:r>
        <w:t xml:space="preserve"> </w:t>
      </w:r>
      <w:r>
        <w:t xml:space="preserve">members, and clarifying funding and resource needs. Medium-term actions include stepping</w:t>
      </w:r>
      <w:r>
        <w:t xml:space="preserve"> </w:t>
      </w:r>
      <w:r>
        <w:t xml:space="preserve">up collaboration, developing missing impact categories, and improving sector-specific flows.</w:t>
      </w:r>
      <w:r>
        <w:t xml:space="preserve"> </w:t>
      </w:r>
      <w:r>
        <w:t xml:space="preserve">The long-term actions focus on setting up data-collection systems, adding essential impact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categories, and continually updating reference packages with missing data. These findings</w:t>
      </w:r>
      <w:r>
        <w:t xml:space="preserve"> </w:t>
      </w:r>
      <w:r>
        <w:t xml:space="preserve">provide a clear roadmap for the project’s successful execution, with a strong emphasis on</w:t>
      </w:r>
      <w:r>
        <w:t xml:space="preserve"> </w:t>
      </w:r>
      <w:r>
        <w:t xml:space="preserve">collaboration, data development and efficient resource management.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ANNEX 4: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preferred policy option (2+) envisages an EU binding framework being adopted to regulate</w:t>
      </w:r>
      <w:r>
        <w:t xml:space="preserve"> </w:t>
      </w:r>
      <w:r>
        <w:t xml:space="preserve">the safety, resilience and environmental sustainability of space activities, paired with non-</w:t>
      </w:r>
      <w:r>
        <w:t xml:space="preserve"> </w:t>
      </w:r>
      <w:r>
        <w:t xml:space="preserve">binding and support measures. This initiative will support the development and functioning</w:t>
      </w:r>
      <w:r>
        <w:t xml:space="preserve"> </w:t>
      </w:r>
      <w:r>
        <w:t xml:space="preserve">of an EU internal market for the space sector by aligning in a consistent and cohesive</w:t>
      </w:r>
      <w:r>
        <w:t xml:space="preserve"> </w:t>
      </w:r>
      <w:r>
        <w:t xml:space="preserve">manner national licensing requirements on safety, resilience, and the environmental impact of</w:t>
      </w:r>
      <w:r>
        <w:t xml:space="preserve"> </w:t>
      </w:r>
      <w:r>
        <w:t xml:space="preserve">space operations. To ensure a level playing field, these rules would also apply to non-EU</w:t>
      </w:r>
      <w:r>
        <w:t xml:space="preserve"> </w:t>
      </w:r>
      <w:r>
        <w:t xml:space="preserve">companies willing to enter the EU single market. Therefore, the initiative would affect the</w:t>
      </w:r>
      <w:r>
        <w:t xml:space="preserve"> </w:t>
      </w:r>
      <w:r>
        <w:t xml:space="preserve">following stakeholders:</w:t>
      </w:r>
      <w:r>
        <w:t xml:space="preserve"> </w:t>
      </w:r>
      <w:r>
        <w:t xml:space="preserve">Table 1: Scope of application</w:t>
      </w:r>
      <w:r>
        <w:t xml:space="preserve"> </w:t>
      </w:r>
      <w:r>
        <w:t xml:space="preserve">EU (public and</w:t>
      </w:r>
      <w:r>
        <w:t xml:space="preserve"> </w:t>
      </w:r>
      <w:r>
        <w:t xml:space="preserve">private) actors</w:t>
      </w:r>
      <w:r>
        <w:t xml:space="preserve"> </w:t>
      </w:r>
      <w:r>
        <w:t xml:space="preserve">EU satellite operators3: they will have to comply with certain measures related to safety,</w:t>
      </w:r>
      <w:r>
        <w:t xml:space="preserve"> </w:t>
      </w:r>
      <w:r>
        <w:t xml:space="preserve">resilience, and environment sustainability4.</w:t>
      </w:r>
      <w:r>
        <w:br/>
      </w:r>
      <w:r>
        <w:t xml:space="preserve">EU operators providing a ‘launching’ service: they will have to comply with certain</w:t>
      </w:r>
      <w:r>
        <w:t xml:space="preserve"> </w:t>
      </w:r>
      <w:r>
        <w:t xml:space="preserve">measures related to safety, resilience, and environmental sustainability5.</w:t>
      </w:r>
      <w:r>
        <w:t xml:space="preserve"> </w:t>
      </w:r>
      <w:r>
        <w:t xml:space="preserve">EU (established) providers of (different types) of space-based services: they will provide</w:t>
      </w:r>
      <w:r>
        <w:t xml:space="preserve"> </w:t>
      </w:r>
      <w:r>
        <w:t xml:space="preserve">and use only data/services derived from the use of satellites that comply with the EU</w:t>
      </w:r>
      <w:r>
        <w:t xml:space="preserve"> </w:t>
      </w:r>
      <w:r>
        <w:t xml:space="preserve">measures6. This rule would apply to all types of space-based services and should affect all</w:t>
      </w:r>
      <w:r>
        <w:t xml:space="preserve"> </w:t>
      </w:r>
      <w:r>
        <w:t xml:space="preserve">providers of such data7:</w:t>
      </w:r>
      <w:r>
        <w:t xml:space="preserve"> </w:t>
      </w:r>
      <w:r>
        <w:t xml:space="preserve">-</w:t>
      </w:r>
      <w:r>
        <w:t xml:space="preserve"> </w:t>
      </w:r>
      <w:r>
        <w:t xml:space="preserve">Satellites producing space-based data, such as for Earth observation: e.g. </w:t>
      </w:r>
      <w:r>
        <w:t xml:space="preserve"> </w:t>
      </w:r>
      <w:r>
        <w:t xml:space="preserve">Copernicus;</w:t>
      </w:r>
      <w:r>
        <w:t xml:space="preserve"> </w:t>
      </w:r>
      <w:r>
        <w:t xml:space="preserve">-</w:t>
      </w:r>
      <w:r>
        <w:t xml:space="preserve"> </w:t>
      </w:r>
      <w:r>
        <w:t xml:space="preserve">Companies using space-based data for providing different services (i.e. gathering</w:t>
      </w:r>
      <w:r>
        <w:t xml:space="preserve"> </w:t>
      </w:r>
      <w:r>
        <w:t xml:space="preserve">of space data in hubs, space applications …).</w:t>
      </w:r>
      <w:r>
        <w:br/>
      </w:r>
      <w:r>
        <w:t xml:space="preserve">Manufacturers of space infrastructure: they would be subject to certain risk management</w:t>
      </w:r>
      <w:r>
        <w:t xml:space="preserve"> </w:t>
      </w:r>
      <w:r>
        <w:t xml:space="preserve">rules to ensure that their processes (manufacture, installation, repair) are resilient.</w:t>
      </w:r>
      <w:r>
        <w:br/>
      </w:r>
      <w:r>
        <w:t xml:space="preserve">Non-EU actors</w:t>
      </w:r>
    </w:p>
    <w:p>
      <w:pPr>
        <w:pStyle w:val="BodyText"/>
      </w:pPr>
      <w:r>
        <w:t xml:space="preserve">Providers of ‘launching’ services established in a non-EU country – where the EU satellite</w:t>
      </w:r>
      <w:r>
        <w:t xml:space="preserve"> </w:t>
      </w:r>
      <w:r>
        <w:t xml:space="preserve">operator choses to launch its satellite from a non-EU country and the satellite-based services</w:t>
      </w:r>
      <w:r>
        <w:t xml:space="preserve"> </w:t>
      </w:r>
      <w:r>
        <w:t xml:space="preserve">are intended to be provided in the EU.</w:t>
      </w:r>
    </w:p>
    <w:p>
      <w:pPr>
        <w:pStyle w:val="BodyText"/>
      </w:pPr>
      <w:r>
        <w:t xml:space="preserve">3 Not covering satellites used for exclusively military purposes.</w:t>
      </w:r>
      <w:r>
        <w:t xml:space="preserve"> </w:t>
      </w:r>
      <w:r>
        <w:t xml:space="preserve">4 Ultimately this means that only operators that have implemented these obligations (and, consequently, only</w:t>
      </w:r>
      <w:r>
        <w:t xml:space="preserve"> </w:t>
      </w:r>
      <w:r>
        <w:t xml:space="preserve">satellites for which the operators have shown observance of such rules) can obtain a licence at national level.</w:t>
      </w:r>
      <w:r>
        <w:t xml:space="preserve"> </w:t>
      </w:r>
      <w:r>
        <w:t xml:space="preserve">5 Ultimately this means that only those launchers for which operators have shown observance of rules can be used</w:t>
      </w:r>
      <w:r>
        <w:t xml:space="preserve"> </w:t>
      </w:r>
      <w:r>
        <w:t xml:space="preserve">by EU satellite operators for the launch activity / service.</w:t>
      </w:r>
      <w:r>
        <w:t xml:space="preserve"> </w:t>
      </w:r>
      <w:r>
        <w:t xml:space="preserve">6 Ultimately this means that only data/services derived from the use of satellites that comply with the EU Space</w:t>
      </w:r>
      <w:r>
        <w:t xml:space="preserve"> </w:t>
      </w:r>
      <w:r>
        <w:t xml:space="preserve">Law can circulate in the internal market.</w:t>
      </w:r>
      <w:r>
        <w:t xml:space="preserve"> </w:t>
      </w:r>
      <w:r>
        <w:t xml:space="preserve">7 While certain exceptions could be envisaged.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Providers of space-based services will be covered if they intend to provide their services in</w:t>
      </w:r>
      <w:r>
        <w:t xml:space="preserve"> </w:t>
      </w:r>
      <w:r>
        <w:t xml:space="preserve">the EU8.</w:t>
      </w:r>
    </w:p>
    <w:p>
      <w:pPr>
        <w:pStyle w:val="BodyText"/>
      </w:pPr>
      <w:r>
        <w:t xml:space="preserve">The EU Agency for the Space Programme (EUSPA) would also be relevant in options 2 and</w:t>
      </w:r>
      <w:r>
        <w:t xml:space="preserve"> </w:t>
      </w:r>
      <w:r>
        <w:t xml:space="preserve">2+, where it would have competences regarding the reporting of cybersecurity incidents for</w:t>
      </w:r>
      <w:r>
        <w:t xml:space="preserve"> </w:t>
      </w:r>
      <w:r>
        <w:t xml:space="preserve">EU-owned assets. It could also help ensure that the requirements are complied with at national</w:t>
      </w:r>
      <w:r>
        <w:t xml:space="preserve"> </w:t>
      </w:r>
      <w:r>
        <w:t xml:space="preserve">level in cases where a technical body does not exist, or a Member State decides to delegate this</w:t>
      </w:r>
      <w:r>
        <w:t xml:space="preserve"> </w:t>
      </w:r>
      <w:r>
        <w:t xml:space="preserve">task to EUSPA. The EU Cybersecurity Agency (ENISA) would develop certification schemes</w:t>
      </w:r>
      <w:r>
        <w:t xml:space="preserve"> </w:t>
      </w:r>
      <w:r>
        <w:t xml:space="preserve">tailored to the space sector.</w:t>
      </w:r>
      <w:r>
        <w:t xml:space="preserve"> </w:t>
      </w:r>
      <w:r>
        <w:t xml:space="preserve">The preferred option is broadly supported by consulted stakeholders, with 46% of the</w:t>
      </w:r>
      <w:r>
        <w:t xml:space="preserve"> </w:t>
      </w:r>
      <w:r>
        <w:t xml:space="preserve">respondents to the targeted consultation giving policy option 2+ a ranking of 2 or 3 in terms of</w:t>
      </w:r>
      <w:r>
        <w:t xml:space="preserve"> </w:t>
      </w:r>
      <w:r>
        <w:t xml:space="preserve">the likelihood of the option achieving the objectives (see Annex 3).</w:t>
      </w:r>
      <w:r>
        <w:t xml:space="preserve"> </w:t>
      </w:r>
      <w:r>
        <w:t xml:space="preserve">2. OVERVIEW OF COSTS AND BENEFITS</w:t>
      </w:r>
      <w:r>
        <w:t xml:space="preserve"> </w:t>
      </w:r>
      <w:r>
        <w:t xml:space="preserve">Table 2: Overview of costs and benefits for the public and private sector (including SMEs)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Public</w:t>
      </w:r>
      <w:r>
        <w:t xml:space="preserve"> </w:t>
      </w:r>
      <w:r>
        <w:t xml:space="preserve">sector</w:t>
      </w:r>
      <w:r>
        <w:t xml:space="preserve"> </w:t>
      </w:r>
      <w:r>
        <w:t xml:space="preserve">Overheads: 1-4 FTEs per Member State</w:t>
      </w:r>
      <w:r>
        <w:t xml:space="preserve"> </w:t>
      </w:r>
      <w:r>
        <w:t xml:space="preserve">depending on the maturity of its space sector</w:t>
      </w:r>
    </w:p>
    <w:p>
      <w:pPr>
        <w:pStyle w:val="BodyText"/>
      </w:pPr>
      <w:r>
        <w:t xml:space="preserve">Up to 15 FTEs for the technical body, plus 2 FTEs</w:t>
      </w:r>
      <w:r>
        <w:t xml:space="preserve"> </w:t>
      </w:r>
      <w:r>
        <w:t xml:space="preserve">for</w:t>
      </w:r>
      <w:r>
        <w:t xml:space="preserve"> </w:t>
      </w:r>
      <w:r>
        <w:t xml:space="preserve">label</w:t>
      </w:r>
      <w:r>
        <w:t xml:space="preserve"> </w:t>
      </w:r>
      <w:r>
        <w:t xml:space="preserve">management</w:t>
      </w:r>
      <w:r>
        <w:t xml:space="preserve"> </w:t>
      </w:r>
      <w:r>
        <w:t xml:space="preserve">for</w:t>
      </w:r>
      <w:r>
        <w:t xml:space="preserve"> </w:t>
      </w:r>
      <w:r>
        <w:t xml:space="preserve">EUSPA,</w:t>
      </w:r>
      <w:r>
        <w:t xml:space="preserve"> </w:t>
      </w:r>
      <w:r>
        <w:t xml:space="preserve">1 FTE for ENISA for certification schemes</w:t>
      </w:r>
      <w:r>
        <w:t xml:space="preserve"> </w:t>
      </w:r>
      <w:r>
        <w:t xml:space="preserve">tailored to space (for ICT products, services,</w:t>
      </w:r>
      <w:r>
        <w:t xml:space="preserve"> </w:t>
      </w:r>
      <w:r>
        <w:t xml:space="preserve">processes)</w:t>
      </w:r>
      <w:r>
        <w:t xml:space="preserve"> </w:t>
      </w:r>
      <w:r>
        <w:t xml:space="preserve">Label:</w:t>
      </w:r>
      <w:r>
        <w:t xml:space="preserve"> </w:t>
      </w:r>
      <w:r>
        <w:t xml:space="preserve">EUR 3 m</w:t>
      </w:r>
      <w:r>
        <w:t xml:space="preserve"> </w:t>
      </w:r>
      <w:r>
        <w:t xml:space="preserve">for</w:t>
      </w:r>
      <w:r>
        <w:t xml:space="preserve"> </w:t>
      </w:r>
      <w:r>
        <w:t xml:space="preserve">developing</w:t>
      </w:r>
      <w:r>
        <w:t xml:space="preserve"> </w:t>
      </w:r>
      <w:r>
        <w:t xml:space="preserve">and</w:t>
      </w:r>
      <w:r>
        <w:t xml:space="preserve"> </w:t>
      </w:r>
      <w:r>
        <w:t xml:space="preserve">implementing the label (EUSPA)</w:t>
      </w:r>
      <w:r>
        <w:t xml:space="preserve"> </w:t>
      </w:r>
      <w:r>
        <w:t xml:space="preserve">Standards:</w:t>
      </w:r>
      <w:r>
        <w:t xml:space="preserve"> </w:t>
      </w:r>
      <w:r>
        <w:t xml:space="preserve">EUR 10 m/15 m</w:t>
      </w:r>
      <w:r>
        <w:t xml:space="preserve"> </w:t>
      </w:r>
      <w:r>
        <w:t xml:space="preserve">(EUR 1 m</w:t>
      </w:r>
      <w:r>
        <w:t xml:space="preserve"> </w:t>
      </w:r>
      <w:r>
        <w:t xml:space="preserve">per</w:t>
      </w:r>
      <w:r>
        <w:t xml:space="preserve"> </w:t>
      </w:r>
      <w:r>
        <w:t xml:space="preserve">standard)</w:t>
      </w:r>
      <w:r>
        <w:t xml:space="preserve"> </w:t>
      </w:r>
      <w:r>
        <w:t xml:space="preserve">Enforcement: EUR 2-3 m per year</w:t>
      </w:r>
      <w:r>
        <w:t xml:space="preserve"> </w:t>
      </w:r>
      <w:r>
        <w:t xml:space="preserve">Lowered overall administrative costs</w:t>
      </w:r>
      <w:r>
        <w:t xml:space="preserve"> </w:t>
      </w:r>
      <w:r>
        <w:t xml:space="preserve">thanks to regulatory simplification</w:t>
      </w:r>
    </w:p>
    <w:p>
      <w:pPr>
        <w:pStyle w:val="BodyText"/>
      </w:pPr>
      <w:r>
        <w:t xml:space="preserve">Member States preserve the possibility to</w:t>
      </w:r>
      <w:r>
        <w:t xml:space="preserve"> </w:t>
      </w:r>
      <w:r>
        <w:t xml:space="preserve">use</w:t>
      </w:r>
      <w:r>
        <w:t xml:space="preserve"> </w:t>
      </w:r>
      <w:r>
        <w:t xml:space="preserve">space</w:t>
      </w:r>
      <w:r>
        <w:t xml:space="preserve"> </w:t>
      </w:r>
      <w:r>
        <w:t xml:space="preserve">to allow</w:t>
      </w:r>
      <w:r>
        <w:t xml:space="preserve"> </w:t>
      </w:r>
      <w:r>
        <w:t xml:space="preserve">government</w:t>
      </w:r>
      <w:r>
        <w:t xml:space="preserve"> </w:t>
      </w:r>
      <w:r>
        <w:t xml:space="preserve">missions (military and civilian) to continue</w:t>
      </w:r>
      <w:r>
        <w:t xml:space="preserve"> </w:t>
      </w:r>
      <w:r>
        <w:t xml:space="preserve">Shared costs for developing best practices</w:t>
      </w:r>
      <w:r>
        <w:t xml:space="preserve"> </w:t>
      </w:r>
      <w:r>
        <w:t xml:space="preserve">with the industry</w:t>
      </w:r>
      <w:r>
        <w:t xml:space="preserve"> </w:t>
      </w:r>
      <w:r>
        <w:t xml:space="preserve">Private</w:t>
      </w:r>
      <w:r>
        <w:t xml:space="preserve"> </w:t>
      </w:r>
      <w:r>
        <w:t xml:space="preserve">sector</w:t>
      </w:r>
      <w:r>
        <w:t xml:space="preserve"> </w:t>
      </w:r>
      <w:r>
        <w:t xml:space="preserve">(including</w:t>
      </w:r>
      <w:r>
        <w:t xml:space="preserve"> </w:t>
      </w:r>
      <w:r>
        <w:t xml:space="preserve">SMEs)</w:t>
      </w:r>
      <w:r>
        <w:t xml:space="preserve"> </w:t>
      </w:r>
      <w:r>
        <w:t xml:space="preserve">Satellite operator: Manufacturing costs – up to</w:t>
      </w:r>
      <w:r>
        <w:t xml:space="preserve"> </w:t>
      </w:r>
      <w:r>
        <w:t xml:space="preserve">10% of the satellite platform, depending on the</w:t>
      </w:r>
      <w:r>
        <w:t xml:space="preserve"> </w:t>
      </w:r>
      <w:r>
        <w:t xml:space="preserve">level of requirements and the features of the space</w:t>
      </w:r>
      <w:r>
        <w:t xml:space="preserve"> </w:t>
      </w:r>
      <w:r>
        <w:t xml:space="preserve">mission</w:t>
      </w:r>
      <w:r>
        <w:t xml:space="preserve"> </w:t>
      </w:r>
      <w:r>
        <w:t xml:space="preserve">Regulatory simplification: greater market</w:t>
      </w:r>
      <w:r>
        <w:t xml:space="preserve"> </w:t>
      </w:r>
      <w:r>
        <w:t xml:space="preserve">access (1 product, 27 Member States), faster</w:t>
      </w:r>
      <w:r>
        <w:t xml:space="preserve"> </w:t>
      </w:r>
      <w:r>
        <w:t xml:space="preserve">time to market, [poss. 1 licence per</w:t>
      </w:r>
      <w:r>
        <w:t xml:space="preserve"> </w:t>
      </w:r>
      <w:r>
        <w:t xml:space="preserve">constellation rather per individual satellites]</w:t>
      </w:r>
    </w:p>
    <w:p>
      <w:pPr>
        <w:pStyle w:val="BodyText"/>
      </w:pPr>
      <w:r>
        <w:t xml:space="preserve">8 Ultimately, this means that non-EU satellite operators/providers of services will not be able to sell data or provide</w:t>
      </w:r>
      <w:r>
        <w:t xml:space="preserve"> </w:t>
      </w:r>
      <w:r>
        <w:t xml:space="preserve">services within the EU until a check has been carried out (by EUSPA or national bodies notified by Member States</w:t>
      </w:r>
      <w:r>
        <w:t xml:space="preserve"> </w:t>
      </w:r>
      <w:r>
        <w:t xml:space="preserve">as responsible for analysing requirements) and confirms these operators (and consequently the satellites for which</w:t>
      </w:r>
      <w:r>
        <w:t xml:space="preserve"> </w:t>
      </w:r>
      <w:r>
        <w:t xml:space="preserve">they are granted a licence to operate) comply with the EU requirements on safety, resilience and environmental</w:t>
      </w:r>
      <w:r>
        <w:t xml:space="preserve"> </w:t>
      </w:r>
      <w:r>
        <w:t xml:space="preserve">sustainability.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Launch service provider: up to EUR 1.5 m for</w:t>
      </w:r>
      <w:r>
        <w:t xml:space="preserve"> </w:t>
      </w:r>
      <w:r>
        <w:t xml:space="preserve">heavy launchers (Ariane 64 class)</w:t>
      </w:r>
      <w:r>
        <w:t xml:space="preserve"> </w:t>
      </w:r>
      <w:r>
        <w:t xml:space="preserve">Launch service provider (SMEs): EUR 200 000</w:t>
      </w:r>
      <w:r>
        <w:t xml:space="preserve"> </w:t>
      </w:r>
      <w:r>
        <w:t xml:space="preserve">All: Risk management costs: 10% of a company’s</w:t>
      </w:r>
      <w:r>
        <w:t xml:space="preserve"> </w:t>
      </w:r>
      <w:r>
        <w:t xml:space="preserve">IT budget</w:t>
      </w:r>
      <w:r>
        <w:br/>
      </w:r>
      <w:r>
        <w:t xml:space="preserve">EUR 100 000 for licensing requirements per</w:t>
      </w:r>
      <w:r>
        <w:t xml:space="preserve"> </w:t>
      </w:r>
      <w:r>
        <w:t xml:space="preserve">product line</w:t>
      </w:r>
      <w:r>
        <w:t xml:space="preserve"> </w:t>
      </w:r>
      <w:r>
        <w:t xml:space="preserve">EUR 4 000-8 000 for implementing the PEFCR</w:t>
      </w:r>
      <w:r>
        <w:t xml:space="preserve"> </w:t>
      </w:r>
      <w:r>
        <w:t xml:space="preserve">More revenues due to life extension of</w:t>
      </w:r>
      <w:r>
        <w:t xml:space="preserve"> </w:t>
      </w:r>
      <w:r>
        <w:t xml:space="preserve">satellite (from five to six years in LEO for a</w:t>
      </w:r>
      <w:r>
        <w:t xml:space="preserve"> </w:t>
      </w:r>
      <w:r>
        <w:t xml:space="preserve">typical satellite) leading to an annualised</w:t>
      </w:r>
      <w:r>
        <w:t xml:space="preserve"> </w:t>
      </w:r>
      <w:r>
        <w:t xml:space="preserve">economic effect of EUR 1.3 bn.</w:t>
      </w:r>
      <w:r>
        <w:t xml:space="preserve"> </w:t>
      </w:r>
      <w:r>
        <w:t xml:space="preserve">Global competitive advantage: first mover</w:t>
      </w:r>
      <w:r>
        <w:t xml:space="preserve"> </w:t>
      </w:r>
      <w:r>
        <w:t xml:space="preserve">and high level of protection means that</w:t>
      </w:r>
      <w:r>
        <w:t xml:space="preserve"> </w:t>
      </w:r>
      <w:r>
        <w:t xml:space="preserve">companies boost the competitive advantage</w:t>
      </w:r>
      <w:r>
        <w:t xml:space="preserve"> </w:t>
      </w:r>
      <w:r>
        <w:t xml:space="preserve">vs non-EU competitors.</w:t>
      </w:r>
      <w:r>
        <w:t xml:space="preserve"> </w:t>
      </w:r>
      <w:r>
        <w:t xml:space="preserve">Long-term: preservation of the EU space</w:t>
      </w:r>
      <w:r>
        <w:t xml:space="preserve"> </w:t>
      </w:r>
      <w:r>
        <w:t xml:space="preserve">business, 20% of EUR 700 billion in 2031</w:t>
      </w:r>
      <w:r>
        <w:t xml:space="preserve"> </w:t>
      </w:r>
      <w:r>
        <w:t xml:space="preserve">Development of new business segments</w:t>
      </w:r>
      <w:r>
        <w:t xml:space="preserve"> </w:t>
      </w:r>
      <w:r>
        <w:t xml:space="preserve">(such as: active debris removal, OSAM,</w:t>
      </w:r>
      <w:r>
        <w:t xml:space="preserve"> </w:t>
      </w:r>
      <w:r>
        <w:t xml:space="preserve">encryption)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Table 3: Detailed overview of benefits – preferred option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Reduced space debris generation, ensuring operations continue and mitigating disruption</w:t>
      </w:r>
      <w:r>
        <w:t xml:space="preserve"> </w:t>
      </w:r>
      <w:r>
        <w:t xml:space="preserve">and manoeuvring costs</w:t>
      </w:r>
      <w:r>
        <w:t xml:space="preserve"> </w:t>
      </w:r>
      <w:r>
        <w:t xml:space="preserve">Industries engaged in space activities, including satellite operators and space</w:t>
      </w:r>
      <w:r>
        <w:t xml:space="preserve"> </w:t>
      </w:r>
      <w:r>
        <w:t xml:space="preserve">agencies, stand to benefit directly from increased operational efficiency and cost</w:t>
      </w:r>
      <w:r>
        <w:t xml:space="preserve"> </w:t>
      </w:r>
      <w:r>
        <w:t xml:space="preserve">savings stemming from the establishment of binding and non-binding safety</w:t>
      </w:r>
      <w:r>
        <w:t xml:space="preserve"> </w:t>
      </w:r>
      <w:r>
        <w:t xml:space="preserve">measures. From an economic point of view, the preferred option will provide an</w:t>
      </w:r>
      <w:r>
        <w:t xml:space="preserve"> </w:t>
      </w:r>
      <w:r>
        <w:t xml:space="preserve">annual economic effect to the European satellite operators that can be estimated at</w:t>
      </w:r>
      <w:r>
        <w:t xml:space="preserve"> </w:t>
      </w:r>
      <w:r>
        <w:t xml:space="preserve">EUR 674 m. Comparing this benefit to the costs described in the previous section</w:t>
      </w:r>
      <w:r>
        <w:t xml:space="preserve"> </w:t>
      </w:r>
      <w:r>
        <w:t xml:space="preserve">leads to a net benefit for the European satellite operators of EUR 494 million</w:t>
      </w:r>
      <w:r>
        <w:t xml:space="preserve"> </w:t>
      </w:r>
      <w:r>
        <w:t xml:space="preserve">annually.</w:t>
      </w:r>
    </w:p>
    <w:p>
      <w:pPr>
        <w:pStyle w:val="BodyText"/>
      </w:pPr>
      <w:r>
        <w:t xml:space="preserve">In addition, people relying on satellite-based services, such as telecommunications</w:t>
      </w:r>
      <w:r>
        <w:t xml:space="preserve"> </w:t>
      </w:r>
      <w:r>
        <w:t xml:space="preserve">and weather monitoring, would receive more reliable and resilient services,</w:t>
      </w:r>
      <w:r>
        <w:t xml:space="preserve"> </w:t>
      </w:r>
      <w:r>
        <w:t xml:space="preserve">helping to improve overall societal well-being. Therefore, the regulatory</w:t>
      </w:r>
      <w:r>
        <w:t xml:space="preserve"> </w:t>
      </w:r>
      <w:r>
        <w:t xml:space="preserve">framework positively impacts both the space industry and the broader public by</w:t>
      </w:r>
      <w:r>
        <w:t xml:space="preserve"> </w:t>
      </w:r>
      <w:r>
        <w:t xml:space="preserve">fostering a safer and more sustainable space environment.</w:t>
      </w:r>
      <w:r>
        <w:t xml:space="preserve"> </w:t>
      </w:r>
      <w:r>
        <w:t xml:space="preserve">Reduced cybersecurity risks ensuring business continuity and mitigating disruption costs</w:t>
      </w:r>
    </w:p>
    <w:p>
      <w:pPr>
        <w:pStyle w:val="BodyText"/>
      </w:pPr>
      <w:r>
        <w:t xml:space="preserve">The approach proposed by option 2+ would fortify space systems against potential</w:t>
      </w:r>
      <w:r>
        <w:t xml:space="preserve"> </w:t>
      </w:r>
      <w:r>
        <w:t xml:space="preserve">cyber threats, safeguarding critical infrastructure and sensitive data. Industries</w:t>
      </w:r>
      <w:r>
        <w:t xml:space="preserve"> </w:t>
      </w:r>
      <w:r>
        <w:t xml:space="preserve">involved in space-related ventures, including satellite operators and technology</w:t>
      </w:r>
      <w:r>
        <w:t xml:space="preserve"> </w:t>
      </w:r>
      <w:r>
        <w:t xml:space="preserve">providers, would directly benefit from increased resilience, ensuring uninterrupted</w:t>
      </w:r>
      <w:r>
        <w:t xml:space="preserve"> </w:t>
      </w:r>
      <w:r>
        <w:t xml:space="preserve">operations and mitigating the costs associated with cybersecurity breaches and</w:t>
      </w:r>
      <w:r>
        <w:t xml:space="preserve"> </w:t>
      </w:r>
      <w:r>
        <w:t xml:space="preserve">disruptions. The benefits of the cyber protection required under the preferred</w:t>
      </w:r>
      <w:r>
        <w:t xml:space="preserve"> </w:t>
      </w:r>
      <w:r>
        <w:t xml:space="preserve">option would also add to the overall benefits. The cost of cyberattacks is considered</w:t>
      </w:r>
      <w:r>
        <w:t xml:space="preserve"> </w:t>
      </w:r>
      <w:r>
        <w:t xml:space="preserve">to be 5 times the cost of cyber protection allowing for an annual benefit of</w:t>
      </w:r>
      <w:r>
        <w:t xml:space="preserve"> </w:t>
      </w:r>
      <w:r>
        <w:t xml:space="preserve">EUR 320 million for European manufacturers of space machinery.</w:t>
      </w:r>
      <w:r>
        <w:t xml:space="preserve"> </w:t>
      </w:r>
      <w:r>
        <w:t xml:space="preserve">Beyond the industry, people relying on space-based services, such as navigation</w:t>
      </w:r>
      <w:r>
        <w:t xml:space="preserve"> </w:t>
      </w:r>
      <w:r>
        <w:t xml:space="preserve">and communication, would experience improved reliability and security.</w:t>
      </w:r>
      <w:r>
        <w:t xml:space="preserve"> </w:t>
      </w:r>
      <w:r>
        <w:t xml:space="preserve">Companies implementing incentive measures/safety labels would gain share in the EU</w:t>
      </w:r>
      <w:r>
        <w:t xml:space="preserve"> </w:t>
      </w:r>
      <w:r>
        <w:t xml:space="preserve">market and boost their global competitiveness</w:t>
      </w:r>
      <w:r>
        <w:t xml:space="preserve"> </w:t>
      </w:r>
      <w:r>
        <w:t xml:space="preserve">Companies proactively adopting non-binding measures on the three key elements</w:t>
      </w:r>
      <w:r>
        <w:t xml:space="preserve"> </w:t>
      </w:r>
      <w:r>
        <w:t xml:space="preserve">covered by the law (safety, sustainability and resilience) and implementing space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safe labels stand to gain a competitive edge in the EU market. By showcasing a</w:t>
      </w:r>
      <w:r>
        <w:t xml:space="preserve"> </w:t>
      </w:r>
      <w:r>
        <w:t xml:space="preserve">commitment to safe, sustainable and resilient practices, these companies would not</w:t>
      </w:r>
      <w:r>
        <w:t xml:space="preserve"> </w:t>
      </w:r>
      <w:r>
        <w:t xml:space="preserve">only boost their market share within the EU but also bolster their global</w:t>
      </w:r>
      <w:r>
        <w:t xml:space="preserve"> </w:t>
      </w:r>
      <w:r>
        <w:t xml:space="preserve">competitiveness. The appeal of safety-conscious and incentivised space activities</w:t>
      </w:r>
      <w:r>
        <w:t xml:space="preserve"> </w:t>
      </w:r>
      <w:r>
        <w:t xml:space="preserve">could attract international partners and customers, positioning these companies as</w:t>
      </w:r>
      <w:r>
        <w:t xml:space="preserve"> </w:t>
      </w:r>
      <w:r>
        <w:t xml:space="preserve">leaders in responsible and sustainable space practices.</w:t>
      </w:r>
      <w:r>
        <w:t xml:space="preserve"> </w:t>
      </w:r>
      <w:r>
        <w:t xml:space="preserve">Improved environmental performance and sustainability in the space sector</w:t>
      </w:r>
      <w:r>
        <w:t xml:space="preserve"> </w:t>
      </w:r>
      <w:r>
        <w:t xml:space="preserve">The development of a PEFCR method for measuring the environmental footprint</w:t>
      </w:r>
      <w:r>
        <w:t xml:space="preserve"> </w:t>
      </w:r>
      <w:r>
        <w:t xml:space="preserve">of space activities could help industry to systematically identify areas where</w:t>
      </w:r>
      <w:r>
        <w:t xml:space="preserve"> </w:t>
      </w:r>
      <w:r>
        <w:t xml:space="preserve">environmental efficiencies can be achieved. This could lead to a potential reduction</w:t>
      </w:r>
      <w:r>
        <w:t xml:space="preserve"> </w:t>
      </w:r>
      <w:r>
        <w:t xml:space="preserve">of resource consumption, energy use, optimisation of manufacturing processes,</w:t>
      </w:r>
      <w:r>
        <w:t xml:space="preserve"> </w:t>
      </w:r>
      <w:r>
        <w:t xml:space="preserve">etc. throughout the life cycle of space activities.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Environmental benefits: reducing CO2 emissions and achieving EU and global</w:t>
      </w:r>
      <w:r>
        <w:t xml:space="preserve"> </w:t>
      </w:r>
      <w:r>
        <w:t xml:space="preserve">environmental goals</w:t>
      </w:r>
      <w:r>
        <w:t xml:space="preserve"> </w:t>
      </w:r>
      <w:r>
        <w:t xml:space="preserve">Systematically implementing a methodology to assess the environmental footprint</w:t>
      </w:r>
      <w:r>
        <w:t xml:space="preserve"> </w:t>
      </w:r>
      <w:r>
        <w:t xml:space="preserve">of space activities would allow environmentally friendly technologies and</w:t>
      </w:r>
      <w:r>
        <w:t xml:space="preserve"> </w:t>
      </w:r>
      <w:r>
        <w:t xml:space="preserve">practices to be developed and integrated across the space value chain. As a result,</w:t>
      </w:r>
      <w:r>
        <w:t xml:space="preserve"> </w:t>
      </w:r>
      <w:r>
        <w:t xml:space="preserve">the sector can move towards more sustainable practices that align with EU and</w:t>
      </w:r>
      <w:r>
        <w:t xml:space="preserve"> </w:t>
      </w:r>
      <w:r>
        <w:t xml:space="preserve">global environmental goals.</w:t>
      </w:r>
      <w:r>
        <w:t xml:space="preserve"> </w:t>
      </w:r>
      <w:r>
        <w:t xml:space="preserve">Creation of new business opportunities in the space cybersecurity, space safety and space</w:t>
      </w:r>
      <w:r>
        <w:t xml:space="preserve"> </w:t>
      </w:r>
      <w:r>
        <w:t xml:space="preserve">sustainability domain (such as: encryption services and technologies; space situational</w:t>
      </w:r>
      <w:r>
        <w:t xml:space="preserve"> </w:t>
      </w:r>
      <w:r>
        <w:t xml:space="preserve">awareness services; collision avoidance systems; green propellants)</w:t>
      </w:r>
      <w:r>
        <w:t xml:space="preserve"> </w:t>
      </w:r>
      <w:r>
        <w:t xml:space="preserve">Following the establishment of a binding framework regulating the safety,</w:t>
      </w:r>
      <w:r>
        <w:t xml:space="preserve"> </w:t>
      </w:r>
      <w:r>
        <w:t xml:space="preserve">sustainability and resilience of space activities, companies conducting their</w:t>
      </w:r>
      <w:r>
        <w:t xml:space="preserve"> </w:t>
      </w:r>
      <w:r>
        <w:t xml:space="preserve">activities in these sectors could capitalise on the growing demand for compliance</w:t>
      </w:r>
      <w:r>
        <w:t xml:space="preserve"> </w:t>
      </w:r>
      <w:r>
        <w:t xml:space="preserve">with these measures. This legal framework not only ensures responsible space</w:t>
      </w:r>
      <w:r>
        <w:t xml:space="preserve"> </w:t>
      </w:r>
      <w:r>
        <w:t xml:space="preserve">practices but also stimulates economic growth by creating a dynamic market for</w:t>
      </w:r>
      <w:r>
        <w:t xml:space="preserve"> </w:t>
      </w:r>
      <w:r>
        <w:t xml:space="preserve">cutting-edge space services and technologies within the EU.</w:t>
      </w:r>
      <w:r>
        <w:br/>
      </w:r>
      <w:r>
        <w:t xml:space="preserve">Stable and clear legal framework encouraging private investment in space start-ups and</w:t>
      </w:r>
      <w:r>
        <w:t xml:space="preserve"> </w:t>
      </w:r>
      <w:r>
        <w:t xml:space="preserve">SMEs</w:t>
      </w:r>
      <w:r>
        <w:t xml:space="preserve"> </w:t>
      </w:r>
      <w:r>
        <w:t xml:space="preserve">Clarity in regulations would instil confidence among investors, mitigating</w:t>
      </w:r>
      <w:r>
        <w:t xml:space="preserve"> </w:t>
      </w:r>
      <w:r>
        <w:t xml:space="preserve">uncertainties associated with legal compliance and potential risks. This stability</w:t>
      </w:r>
      <w:r>
        <w:t xml:space="preserve"> </w:t>
      </w:r>
      <w:r>
        <w:t xml:space="preserve">would reduce perceived barriers to entry, making the space sector more attractive</w:t>
      </w:r>
      <w:r>
        <w:t xml:space="preserve"> </w:t>
      </w:r>
      <w:r>
        <w:t xml:space="preserve">for private investment (NB: based on the commercial growth of current start-ups,</w:t>
      </w:r>
      <w:r>
        <w:t xml:space="preserve"> </w:t>
      </w:r>
      <w:r>
        <w:t xml:space="preserve">the total investment need for the next seven years is estimated to be EUR 10</w:t>
      </w:r>
      <w:r>
        <w:t xml:space="preserve"> </w:t>
      </w:r>
      <w:r>
        <w:t xml:space="preserve">billion). As regulations address safety and sustainability, investors are more likely</w:t>
      </w:r>
      <w:r>
        <w:t xml:space="preserve"> </w:t>
      </w:r>
      <w:r>
        <w:t xml:space="preserve">to view space ventures as responsible and forward-thinking, further boosting the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sector’s appeal. Compliance with such rules would also make companies eligible</w:t>
      </w:r>
      <w:r>
        <w:t xml:space="preserve"> </w:t>
      </w:r>
      <w:r>
        <w:t xml:space="preserve">for green financing.</w:t>
      </w:r>
      <w:r>
        <w:t xml:space="preserve"> </w:t>
      </w:r>
      <w:r>
        <w:t xml:space="preserve">Increased awareness on the importance of cybersecurity, safety and sustainability of space</w:t>
      </w:r>
      <w:r>
        <w:t xml:space="preserve"> </w:t>
      </w:r>
      <w:r>
        <w:t xml:space="preserve">operations</w:t>
      </w:r>
      <w:r>
        <w:t xml:space="preserve"> </w:t>
      </w:r>
      <w:r>
        <w:t xml:space="preserve">Establishing an EU Space Act would increase awareness among stakeholders of</w:t>
      </w:r>
      <w:r>
        <w:t xml:space="preserve"> </w:t>
      </w:r>
      <w:r>
        <w:t xml:space="preserve">the importance of space activities and their safety, sustainability and resilience.</w:t>
      </w:r>
      <w:r>
        <w:t xml:space="preserve"> </w:t>
      </w:r>
      <w:r>
        <w:t xml:space="preserve">This increased awareness would extend across governmental bodies, private</w:t>
      </w:r>
      <w:r>
        <w:t xml:space="preserve"> </w:t>
      </w:r>
      <w:r>
        <w:t xml:space="preserve">companies, and the general public, fostering a collective commitment to securing</w:t>
      </w:r>
      <w:r>
        <w:t xml:space="preserve"> </w:t>
      </w:r>
      <w:r>
        <w:t xml:space="preserve">space assets, ensuring operational safety, and promoting sustainable practices. This</w:t>
      </w:r>
      <w:r>
        <w:t xml:space="preserve"> </w:t>
      </w:r>
      <w:r>
        <w:t xml:space="preserve">would also encourage collaboration and innovation in addressing the multifaceted</w:t>
      </w:r>
      <w:r>
        <w:t xml:space="preserve"> </w:t>
      </w:r>
      <w:r>
        <w:t xml:space="preserve">challenges faced by space operators and strengthen the EU’s strategic position as</w:t>
      </w:r>
      <w:r>
        <w:t xml:space="preserve"> </w:t>
      </w:r>
      <w:r>
        <w:t xml:space="preserve">a global space leader.</w:t>
      </w:r>
      <w:r>
        <w:t xml:space="preserve"> </w:t>
      </w:r>
      <w:r>
        <w:t xml:space="preserve">Triggering of similar regulatory efforts at global level</w:t>
      </w:r>
      <w:r>
        <w:t xml:space="preserve"> </w:t>
      </w:r>
      <w:r>
        <w:t xml:space="preserve">Implementing a comprehensive legal framework on space activities by the EU</w:t>
      </w:r>
      <w:r>
        <w:t xml:space="preserve"> </w:t>
      </w:r>
      <w:r>
        <w:t xml:space="preserve">could catalyse global regulatory efforts, positioning the EU as a standard-setter,</w:t>
      </w:r>
      <w:r>
        <w:t xml:space="preserve"> </w:t>
      </w:r>
      <w:r>
        <w:t xml:space="preserve">similarly to what was achieved through GDPR in terms of data privacy. The</w:t>
      </w:r>
      <w:r>
        <w:t xml:space="preserve"> </w:t>
      </w:r>
      <w:r>
        <w:t xml:space="preserve">influence of the EU’s regulations, driven by its significant role in the space sector,</w:t>
      </w:r>
      <w:r>
        <w:t xml:space="preserve"> </w:t>
      </w:r>
      <w:r>
        <w:t xml:space="preserve">may encourage other nations to adopt similar measures, encouraging</w:t>
      </w:r>
      <w:r>
        <w:t xml:space="preserve"> </w:t>
      </w:r>
      <w:r>
        <w:t xml:space="preserve">harmonisation and cooperation on an international scale. The EU’s reputation for</w:t>
      </w:r>
      <w:r>
        <w:t xml:space="preserve"> </w:t>
      </w:r>
      <w:r>
        <w:t xml:space="preserve">setting high standards, combined with the inherently global nature of space</w:t>
      </w:r>
      <w:r>
        <w:t xml:space="preserve"> </w:t>
      </w:r>
      <w:r>
        <w:t xml:space="preserve">activities, boosts its potential to shape a unified approach to safety, sustainability,</w:t>
      </w:r>
      <w:r>
        <w:t xml:space="preserve"> </w:t>
      </w:r>
      <w:r>
        <w:t xml:space="preserve">and resilience in the global space industry. By taking the lead on this, the EU could</w:t>
      </w:r>
      <w:r>
        <w:t xml:space="preserve"> </w:t>
      </w:r>
      <w:r>
        <w:t xml:space="preserve">also boost the global competitiveness of its industry, by ensuring that non-EU</w:t>
      </w:r>
      <w:r>
        <w:t xml:space="preserve"> </w:t>
      </w:r>
      <w:r>
        <w:t xml:space="preserve">countries do not impose their regulations and standards on these three key aspects.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-</w:t>
      </w:r>
      <w:r>
        <w:t xml:space="preserve"> </w:t>
      </w:r>
      <w:r>
        <w:t xml:space="preserve">satellite operators, operators of launch services, manufacturers of space</w:t>
      </w:r>
      <w:r>
        <w:t xml:space="preserve"> </w:t>
      </w:r>
      <w:r>
        <w:t xml:space="preserve">machinery, providers of space-based services</w:t>
      </w:r>
      <w:r>
        <w:t xml:space="preserve"> </w:t>
      </w:r>
      <w:r>
        <w:t xml:space="preserve">-</w:t>
      </w:r>
      <w:r>
        <w:t xml:space="preserve"> </w:t>
      </w:r>
      <w:r>
        <w:t xml:space="preserve">responsible authorities</w:t>
      </w:r>
      <w:r>
        <w:t xml:space="preserve"> </w:t>
      </w:r>
      <w:r>
        <w:t xml:space="preserve">Prevent internal market fragmentation that results in divergent national legal frameworks</w:t>
      </w:r>
      <w:r>
        <w:t xml:space="preserve"> </w:t>
      </w:r>
      <w:r>
        <w:t xml:space="preserve">regulating the safety, resilience and sustainability of space activities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-</w:t>
      </w:r>
      <w:r>
        <w:t xml:space="preserve"> </w:t>
      </w:r>
      <w:r>
        <w:t xml:space="preserve">Businesses – reduced administrative costs related to compliance with</w:t>
      </w:r>
      <w:r>
        <w:t xml:space="preserve"> </w:t>
      </w:r>
      <w:r>
        <w:t xml:space="preserve">different national legislations and the creation of a licensing process per</w:t>
      </w:r>
      <w:r>
        <w:t xml:space="preserve"> </w:t>
      </w:r>
      <w:r>
        <w:t xml:space="preserve">product line instead of per satellite enabling constellation operations to save</w:t>
      </w:r>
      <w:r>
        <w:t xml:space="preserve"> </w:t>
      </w:r>
      <w:r>
        <w:t xml:space="preserve">approximately EUR 68 million over the next decade.</w:t>
      </w:r>
    </w:p>
    <w:p>
      <w:pPr>
        <w:pStyle w:val="BodyText"/>
      </w:pPr>
      <w:r>
        <w:t xml:space="preserve">35</w:t>
      </w:r>
    </w:p>
    <w:p>
      <w:pPr>
        <w:pStyle w:val="Compact"/>
        <w:numPr>
          <w:ilvl w:val="0"/>
          <w:numId w:val="1003"/>
        </w:numPr>
      </w:pPr>
      <w:r>
        <w:t xml:space="preserve">Estimates are gross values relative to the baseline for the preferred option as a whole (i.e. the impact of individual actions/obligations of the preferred option are aggregated</w:t>
      </w:r>
      <w:r>
        <w:t xml:space="preserve"> </w:t>
      </w:r>
      <w:r>
        <w:t xml:space="preserve">together); (2) Please indicate which stakeholder group is the main recipient of the benefit in the comment section;(3) For reductions in regulatory costs, please describe details</w:t>
      </w:r>
      <w:r>
        <w:t xml:space="preserve"> </w:t>
      </w:r>
      <w:r>
        <w:t xml:space="preserve">as to how the saving arises (e.g. reductions in adjustment costs, administrative costs, regulatory charges, enforcement costs, etc.;); (4) Cost savings related to the ’one in, one</w:t>
      </w:r>
      <w:r>
        <w:t xml:space="preserve"> </w:t>
      </w:r>
      <w:r>
        <w:t xml:space="preserve">out’ approach are detailed in Tool #58 and #59 of the ‘better regulation’ toolbox.</w:t>
      </w:r>
    </w:p>
    <w:p>
      <w:pPr>
        <w:pStyle w:val="Compact"/>
        <w:numPr>
          <w:ilvl w:val="0"/>
          <w:numId w:val="1004"/>
        </w:numPr>
      </w:pPr>
      <w:r>
        <w:t xml:space="preserve">if relevant</w:t>
      </w:r>
    </w:p>
    <w:p>
      <w:pPr>
        <w:pStyle w:val="FirstParagraph"/>
      </w:pPr>
      <w:r>
        <w:t xml:space="preserve">36</w:t>
      </w:r>
    </w:p>
    <w:p>
      <w:pPr>
        <w:pStyle w:val="BodyText"/>
      </w:pPr>
      <w:r>
        <w:t xml:space="preserve">Table 4: Detailed overview of costs – preferred option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Safety,</w:t>
      </w:r>
      <w:r>
        <w:t xml:space="preserve"> </w:t>
      </w:r>
      <w:r>
        <w:t xml:space="preserve">resilience and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measures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For</w:t>
      </w:r>
      <w:r>
        <w:t xml:space="preserve"> </w:t>
      </w:r>
      <w:r>
        <w:t xml:space="preserve">resilience:</w:t>
      </w:r>
      <w:r>
        <w:t xml:space="preserve"> </w:t>
      </w:r>
      <w:r>
        <w:t xml:space="preserve">see</w:t>
      </w:r>
      <w:r>
        <w:t xml:space="preserve"> </w:t>
      </w:r>
      <w:r>
        <w:t xml:space="preserve">specific</w:t>
      </w:r>
      <w:r>
        <w:t xml:space="preserve"> </w:t>
      </w:r>
      <w:r>
        <w:t xml:space="preserve">estimations</w:t>
      </w:r>
      <w:r>
        <w:t xml:space="preserve"> </w:t>
      </w:r>
      <w:r>
        <w:t xml:space="preserve">based on use cases for</w:t>
      </w:r>
      <w:r>
        <w:t xml:space="preserve"> </w:t>
      </w:r>
      <w:r>
        <w:t xml:space="preserve">the costs of measures in</w:t>
      </w:r>
      <w:r>
        <w:t xml:space="preserve"> </w:t>
      </w:r>
      <w:r>
        <w:t xml:space="preserve">the Restricted Annex.</w:t>
      </w:r>
    </w:p>
    <w:p>
      <w:pPr>
        <w:pStyle w:val="BodyText"/>
      </w:pPr>
      <w:r>
        <w:t xml:space="preserve">In addition, general</w:t>
      </w:r>
      <w:r>
        <w:t xml:space="preserve"> </w:t>
      </w:r>
      <w:r>
        <w:t xml:space="preserve">estimation</w:t>
      </w:r>
      <w:r>
        <w:t xml:space="preserve"> </w:t>
      </w:r>
      <w:r>
        <w:t xml:space="preserve">in</w:t>
      </w:r>
      <w:r>
        <w:t xml:space="preserve"> </w:t>
      </w:r>
      <w:r>
        <w:t xml:space="preserve">resilience: Cost of risk</w:t>
      </w:r>
      <w:r>
        <w:t xml:space="preserve"> </w:t>
      </w:r>
      <w:r>
        <w:t xml:space="preserve">management: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proxy,</w:t>
      </w:r>
      <w:r>
        <w:t xml:space="preserve"> </w:t>
      </w:r>
      <w:r>
        <w:t xml:space="preserve">building</w:t>
      </w:r>
      <w:r>
        <w:t xml:space="preserve"> </w:t>
      </w:r>
      <w:r>
        <w:t xml:space="preserve">an</w:t>
      </w:r>
      <w:r>
        <w:t xml:space="preserve"> </w:t>
      </w:r>
      <w:r>
        <w:t xml:space="preserve">inventory management</w:t>
      </w:r>
      <w:r>
        <w:t xml:space="preserve"> </w:t>
      </w:r>
      <w:r>
        <w:t xml:space="preserve">system</w:t>
      </w:r>
      <w:r>
        <w:t xml:space="preserve"> </w:t>
      </w:r>
      <w:r>
        <w:t xml:space="preserve">may</w:t>
      </w:r>
      <w:r>
        <w:t xml:space="preserve"> </w:t>
      </w:r>
      <w:r>
        <w:t xml:space="preserve">vary</w:t>
      </w:r>
      <w:r>
        <w:t xml:space="preserve"> </w:t>
      </w:r>
      <w:r>
        <w:t xml:space="preserve">between EUR 80 000</w:t>
      </w:r>
      <w:r>
        <w:t xml:space="preserve"> </w:t>
      </w:r>
      <w:r>
        <w:t xml:space="preserve">to</w:t>
      </w:r>
      <w:r>
        <w:t xml:space="preserve"> </w:t>
      </w:r>
      <w:r>
        <w:t xml:space="preserve">240 000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average</w:t>
      </w:r>
      <w:r>
        <w:t xml:space="preserve"> </w:t>
      </w:r>
      <w:r>
        <w:t xml:space="preserve">complexity;</w:t>
      </w:r>
      <w:r>
        <w:t xml:space="preserve"> </w:t>
      </w:r>
      <w:r>
        <w:t xml:space="preserve">and</w:t>
      </w:r>
      <w:r>
        <w:t xml:space="preserve"> </w:t>
      </w:r>
      <w:r>
        <w:t xml:space="preserve">between EUR 240 000</w:t>
      </w:r>
      <w:r>
        <w:t xml:space="preserve"> </w:t>
      </w:r>
      <w:r>
        <w:t xml:space="preserve">to more than 380 000</w:t>
      </w:r>
      <w:r>
        <w:t xml:space="preserve"> </w:t>
      </w:r>
      <w:r>
        <w:t xml:space="preserve">for a large-scale system</w:t>
      </w:r>
      <w:r>
        <w:t xml:space="preserve"> </w:t>
      </w:r>
      <w:r>
        <w:t xml:space="preserve">integrated</w:t>
      </w:r>
      <w:r>
        <w:t xml:space="preserve"> </w:t>
      </w:r>
      <w:r>
        <w:t xml:space="preserve">with</w:t>
      </w:r>
      <w:r>
        <w:t xml:space="preserve"> </w:t>
      </w:r>
      <w:r>
        <w:t xml:space="preserve">hardware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provides</w:t>
      </w:r>
      <w:r>
        <w:t xml:space="preserve"> </w:t>
      </w:r>
      <w:r>
        <w:t xml:space="preserve">inventory</w:t>
      </w:r>
      <w:r>
        <w:t xml:space="preserve"> </w:t>
      </w:r>
      <w:r>
        <w:t xml:space="preserve">analytics (most 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already</w:t>
      </w:r>
      <w:r>
        <w:t xml:space="preserve"> </w:t>
      </w:r>
      <w:r>
        <w:t xml:space="preserve">For</w:t>
      </w:r>
      <w:r>
        <w:t xml:space="preserve"> </w:t>
      </w:r>
      <w:r>
        <w:t xml:space="preserve">resilience:</w:t>
      </w:r>
      <w:r>
        <w:t xml:space="preserve"> </w:t>
      </w:r>
      <w:r>
        <w:t xml:space="preserve">see</w:t>
      </w:r>
      <w:r>
        <w:t xml:space="preserve"> </w:t>
      </w:r>
      <w:r>
        <w:t xml:space="preserve">Restricted Annex. Costs 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framework</w:t>
      </w:r>
      <w:r>
        <w:t xml:space="preserve"> </w:t>
      </w:r>
      <w:r>
        <w:t xml:space="preserve">for space systems; carrying</w:t>
      </w:r>
      <w:r>
        <w:t xml:space="preserve"> </w:t>
      </w:r>
      <w:r>
        <w:t xml:space="preserve">out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assessments;</w:t>
      </w:r>
      <w:r>
        <w:t xml:space="preserve"> </w:t>
      </w:r>
      <w:r>
        <w:t xml:space="preserve">detection,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measures,</w:t>
      </w:r>
      <w:r>
        <w:t xml:space="preserve"> </w:t>
      </w:r>
      <w:r>
        <w:t xml:space="preserve">business</w:t>
      </w:r>
      <w:r>
        <w:t xml:space="preserve"> </w:t>
      </w:r>
      <w:r>
        <w:t xml:space="preserve">continuity measures; risk</w:t>
      </w:r>
      <w:r>
        <w:t xml:space="preserve"> </w:t>
      </w:r>
      <w:r>
        <w:t xml:space="preserve">management for the supply</w:t>
      </w:r>
      <w:r>
        <w:t xml:space="preserve"> </w:t>
      </w:r>
      <w:r>
        <w:t xml:space="preserve">chain. In general, the</w:t>
      </w:r>
      <w:r>
        <w:t xml:space="preserve"> </w:t>
      </w:r>
      <w:r>
        <w:t xml:space="preserve">recurring cost of cyber</w:t>
      </w:r>
      <w:r>
        <w:t xml:space="preserve"> </w:t>
      </w:r>
      <w:r>
        <w:t xml:space="preserve">protection is considered to</w:t>
      </w:r>
      <w:r>
        <w:t xml:space="preserve"> </w:t>
      </w:r>
      <w:r>
        <w:t xml:space="preserve">be 1% of the annual</w:t>
      </w:r>
      <w:r>
        <w:t xml:space="preserve"> </w:t>
      </w:r>
      <w:r>
        <w:t xml:space="preserve">turnover.</w:t>
      </w:r>
      <w:r>
        <w:t xml:space="preserve"> </w:t>
      </w:r>
      <w:r>
        <w:t xml:space="preserve">For</w:t>
      </w:r>
      <w:r>
        <w:t xml:space="preserve"> </w:t>
      </w:r>
      <w:r>
        <w:t xml:space="preserve">space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</w:t>
      </w:r>
      <w:r>
        <w:t xml:space="preserve"> </w:t>
      </w:r>
      <w:r>
        <w:t xml:space="preserve">operators, it could cost</w:t>
      </w:r>
      <w:r>
        <w:t xml:space="preserve"> </w:t>
      </w:r>
      <w:r>
        <w:t xml:space="preserve">EUR 80 million</w:t>
      </w:r>
    </w:p>
    <w:p>
      <w:pPr>
        <w:pStyle w:val="BodyText"/>
      </w:pPr>
      <w:r>
        <w:t xml:space="preserve">Safety: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establishing,</w:t>
      </w:r>
      <w:r>
        <w:t xml:space="preserve"> </w:t>
      </w:r>
      <w:r>
        <w:t xml:space="preserve">maintaining and promoting</w:t>
      </w:r>
      <w:r>
        <w:t xml:space="preserve"> </w:t>
      </w:r>
      <w:r>
        <w:t xml:space="preserve">the label: In total, this adds</w:t>
      </w:r>
      <w:r>
        <w:t xml:space="preserve"> </w:t>
      </w:r>
      <w:r>
        <w:t xml:space="preserve">up to EUR 3.28 million</w:t>
      </w:r>
      <w:r>
        <w:t xml:space="preserve"> </w:t>
      </w:r>
      <w:r>
        <w:t xml:space="preserve">annually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governance costs.</w:t>
      </w:r>
      <w:r>
        <w:t xml:space="preserve"> </w:t>
      </w:r>
      <w:r>
        <w:t xml:space="preserve">Environment: Cost of</w:t>
      </w:r>
      <w:r>
        <w:t xml:space="preserve"> </w:t>
      </w:r>
      <w:r>
        <w:t xml:space="preserve">developing the specific</w:t>
      </w:r>
      <w:r>
        <w:t xml:space="preserve"> </w:t>
      </w:r>
      <w:r>
        <w:t xml:space="preserve">PEFCR for the space</w:t>
      </w:r>
      <w:r>
        <w:t xml:space="preserve"> </w:t>
      </w:r>
      <w:r>
        <w:t xml:space="preserve">sector: EUR 2 450</w:t>
      </w:r>
      <w:r>
        <w:t xml:space="preserve"> </w:t>
      </w:r>
      <w:r>
        <w:t xml:space="preserve">million (for EU</w:t>
      </w:r>
      <w:r>
        <w:t xml:space="preserve"> </w:t>
      </w:r>
      <w:r>
        <w:t xml:space="preserve">Commission)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have this system in</w:t>
      </w:r>
      <w:r>
        <w:t xml:space="preserve"> </w:t>
      </w:r>
      <w:r>
        <w:t xml:space="preserve">place)</w:t>
      </w:r>
    </w:p>
    <w:p>
      <w:pPr>
        <w:pStyle w:val="BodyText"/>
      </w:pPr>
      <w:r>
        <w:t xml:space="preserve">Cost of developing a</w:t>
      </w:r>
      <w:r>
        <w:t xml:space="preserve"> </w:t>
      </w:r>
      <w:r>
        <w:t xml:space="preserve">PEFCR</w:t>
      </w:r>
      <w:r>
        <w:t xml:space="preserve"> </w:t>
      </w:r>
      <w:r>
        <w:t xml:space="preserve">for</w:t>
      </w:r>
      <w:r>
        <w:t xml:space="preserve"> </w:t>
      </w:r>
      <w:r>
        <w:t xml:space="preserve">space</w:t>
      </w:r>
      <w:r>
        <w:t xml:space="preserve"> </w:t>
      </w:r>
      <w:r>
        <w:t xml:space="preserve">activities: estimated in</w:t>
      </w:r>
      <w:r>
        <w:t xml:space="preserve"> </w:t>
      </w:r>
      <w:r>
        <w:t xml:space="preserve">EUR 2.5</w:t>
      </w:r>
      <w:r>
        <w:t xml:space="preserve"> </w:t>
      </w:r>
      <w:r>
        <w:t xml:space="preserve">million</w:t>
      </w:r>
      <w:r>
        <w:t xml:space="preserve"> </w:t>
      </w:r>
      <w:r>
        <w:t xml:space="preserve">Environment:</w:t>
      </w:r>
      <w:r>
        <w:t xml:space="preserve"> </w:t>
      </w:r>
      <w:r>
        <w:t xml:space="preserve">Cost of carrying out a</w:t>
      </w:r>
      <w:r>
        <w:t xml:space="preserve"> </w:t>
      </w:r>
      <w:r>
        <w:t xml:space="preserve">PEFCR for the space</w:t>
      </w:r>
      <w:r>
        <w:t xml:space="preserve"> </w:t>
      </w:r>
      <w:r>
        <w:t xml:space="preserve">activities:</w:t>
      </w:r>
      <w:r>
        <w:t xml:space="preserve"> </w:t>
      </w:r>
      <w:r>
        <w:t xml:space="preserve">around</w:t>
      </w:r>
      <w:r>
        <w:t xml:space="preserve"> </w:t>
      </w:r>
      <w:r>
        <w:t xml:space="preserve">EUR 8 000,</w:t>
      </w:r>
      <w:r>
        <w:t xml:space="preserve"> </w:t>
      </w:r>
      <w:r>
        <w:t xml:space="preserve">and</w:t>
      </w:r>
      <w:r>
        <w:t xml:space="preserve"> </w:t>
      </w:r>
      <w:r>
        <w:t xml:space="preserve">EUR 4 000 in case the</w:t>
      </w:r>
      <w:r>
        <w:t xml:space="preserve"> </w:t>
      </w:r>
      <w:r>
        <w:t xml:space="preserve">PEFCR already exists.</w:t>
      </w:r>
    </w:p>
    <w:p>
      <w:pPr>
        <w:pStyle w:val="BodyText"/>
      </w:pPr>
      <w:r>
        <w:t xml:space="preserve">Increased costs for</w:t>
      </w:r>
      <w:r>
        <w:t xml:space="preserve"> </w:t>
      </w:r>
      <w:r>
        <w:t xml:space="preserve">satellite operators due to</w:t>
      </w:r>
      <w:r>
        <w:t xml:space="preserve"> </w:t>
      </w:r>
      <w:r>
        <w:t xml:space="preserve">the increased technical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preventing debris leading</w:t>
      </w:r>
      <w:r>
        <w:t xml:space="preserve"> </w:t>
      </w:r>
      <w:r>
        <w:t xml:space="preserve">to an increase in the</w:t>
      </w:r>
      <w:r>
        <w:t xml:space="preserve"> </w:t>
      </w:r>
      <w:r>
        <w:t xml:space="preserve">manufacturing cost of the</w:t>
      </w:r>
      <w:r>
        <w:t xml:space="preserve"> </w:t>
      </w:r>
      <w:r>
        <w:t xml:space="preserve">satellite platform from 3</w:t>
      </w:r>
      <w:r>
        <w:t xml:space="preserve"> </w:t>
      </w:r>
      <w:r>
        <w:t xml:space="preserve">to 10%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For</w:t>
      </w:r>
      <w:r>
        <w:t xml:space="preserve"> </w:t>
      </w:r>
      <w:r>
        <w:t xml:space="preserve">resilience:</w:t>
      </w:r>
      <w:r>
        <w:t xml:space="preserve"> </w:t>
      </w:r>
      <w:r>
        <w:t xml:space="preserve">see</w:t>
      </w:r>
      <w:r>
        <w:t xml:space="preserve"> </w:t>
      </w:r>
      <w:r>
        <w:t xml:space="preserve">estimations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costs of measures in the</w:t>
      </w:r>
      <w:r>
        <w:t xml:space="preserve"> </w:t>
      </w:r>
      <w:r>
        <w:t xml:space="preserve">Restricted Annex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Setting-up</w:t>
      </w:r>
      <w:r>
        <w:t xml:space="preserve"> </w:t>
      </w:r>
      <w:r>
        <w:t xml:space="preserve">national</w:t>
      </w:r>
      <w:r>
        <w:t xml:space="preserve"> </w:t>
      </w:r>
      <w:r>
        <w:t xml:space="preserve">security</w:t>
      </w:r>
      <w:r>
        <w:t xml:space="preserve"> </w:t>
      </w:r>
      <w:r>
        <w:t xml:space="preserve">monitoring</w:t>
      </w:r>
      <w:r>
        <w:t xml:space="preserve"> </w:t>
      </w:r>
      <w:r>
        <w:t xml:space="preserve">centres</w:t>
      </w:r>
      <w:r>
        <w:t xml:space="preserve"> </w:t>
      </w:r>
      <w:r>
        <w:t xml:space="preserve">Increase need for staff</w:t>
      </w:r>
      <w:r>
        <w:t xml:space="preserve"> </w:t>
      </w:r>
      <w:r>
        <w:t xml:space="preserve">due to the new technical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- 1 to 2 FTEs 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established space sector</w:t>
      </w:r>
      <w:r>
        <w:t xml:space="preserve"> </w:t>
      </w:r>
      <w:r>
        <w:t xml:space="preserve">(11 Member States)</w:t>
      </w:r>
      <w:r>
        <w:t xml:space="preserve"> </w:t>
      </w:r>
      <w:r>
        <w:t xml:space="preserve">- 4 FTEs for Member</w:t>
      </w:r>
      <w:r>
        <w:t xml:space="preserve"> </w:t>
      </w:r>
      <w:r>
        <w:t xml:space="preserve">States drawing up a</w:t>
      </w:r>
      <w:r>
        <w:t xml:space="preserve"> </w:t>
      </w:r>
      <w:r>
        <w:t xml:space="preserve">space law (5 Member</w:t>
      </w:r>
      <w:r>
        <w:t xml:space="preserve"> </w:t>
      </w:r>
      <w:r>
        <w:t xml:space="preserve">States)</w:t>
      </w:r>
      <w:r>
        <w:t xml:space="preserve"> </w:t>
      </w:r>
      <w:r>
        <w:t xml:space="preserve">- 15 FTEs for EUSPA 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choose to trust EUSPA</w:t>
      </w:r>
      <w:r>
        <w:t xml:space="preserve"> </w:t>
      </w:r>
      <w:r>
        <w:t xml:space="preserve">as the notifying body</w:t>
      </w:r>
      <w:r>
        <w:t xml:space="preserve"> </w:t>
      </w:r>
      <w:r>
        <w:t xml:space="preserve">- 2 FTEs for EUSPA for</w:t>
      </w:r>
      <w:r>
        <w:t xml:space="preserve"> </w:t>
      </w:r>
      <w:r>
        <w:t xml:space="preserve">developing the label</w:t>
      </w:r>
    </w:p>
    <w:p>
      <w:pPr>
        <w:pStyle w:val="BodyText"/>
      </w:pPr>
      <w:r>
        <w:t xml:space="preserve">38</w:t>
      </w:r>
    </w:p>
    <w:p>
      <w:pPr>
        <w:pStyle w:val="Compact"/>
        <w:numPr>
          <w:ilvl w:val="0"/>
          <w:numId w:val="1005"/>
        </w:numPr>
      </w:pPr>
      <w:r>
        <w:t xml:space="preserve">1 FTE for ENISA for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scheme:</w:t>
      </w:r>
      <w:r>
        <w:t xml:space="preserve"> </w:t>
      </w:r>
      <w:r>
        <w:t xml:space="preserve">EUR 4.4 m annually</w:t>
      </w:r>
    </w:p>
    <w:p>
      <w:pPr>
        <w:pStyle w:val="FirstParagraph"/>
      </w:pPr>
      <w:r>
        <w:t xml:space="preserve">Ongoing obligations (For</w:t>
      </w:r>
      <w:r>
        <w:t xml:space="preserve"> </w:t>
      </w:r>
      <w:r>
        <w:t xml:space="preserve">EUSPA receiving reports</w:t>
      </w:r>
      <w:r>
        <w:t xml:space="preserve"> </w:t>
      </w:r>
      <w:r>
        <w:t xml:space="preserve">of</w:t>
      </w:r>
      <w:r>
        <w:br/>
      </w:r>
      <w:r>
        <w:t xml:space="preserve">significant</w:t>
      </w:r>
      <w:r>
        <w:t xml:space="preserve"> </w:t>
      </w:r>
      <w:r>
        <w:t xml:space="preserve">incidents</w:t>
      </w:r>
      <w:r>
        <w:t xml:space="preserve"> </w:t>
      </w:r>
      <w:r>
        <w:t xml:space="preserve">from</w:t>
      </w:r>
      <w:r>
        <w:t xml:space="preserve"> </w:t>
      </w:r>
      <w:r>
        <w:t xml:space="preserve">space</w:t>
      </w:r>
      <w:r>
        <w:t xml:space="preserve"> </w:t>
      </w:r>
      <w:r>
        <w:t xml:space="preserve">operators</w:t>
      </w:r>
      <w:r>
        <w:t xml:space="preserve"> </w:t>
      </w:r>
      <w:r>
        <w:t xml:space="preserve">operating</w:t>
      </w:r>
      <w:r>
        <w:t xml:space="preserve"> </w:t>
      </w:r>
      <w:r>
        <w:t xml:space="preserve">EU-owned</w:t>
      </w:r>
      <w:r>
        <w:t xml:space="preserve"> </w:t>
      </w:r>
      <w:r>
        <w:t xml:space="preserve">assets);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monitoring</w:t>
      </w:r>
      <w:r>
        <w:t xml:space="preserve"> </w:t>
      </w:r>
      <w:r>
        <w:t xml:space="preserve">security</w:t>
      </w:r>
      <w:r>
        <w:t xml:space="preserve"> </w:t>
      </w:r>
      <w:r>
        <w:t xml:space="preserve">centres,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received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reporting + assessment</w:t>
      </w:r>
      <w:r>
        <w:t xml:space="preserve"> </w:t>
      </w:r>
      <w:r>
        <w:t xml:space="preserve">of an incident.</w:t>
      </w:r>
    </w:p>
    <w:p>
      <w:pPr>
        <w:pStyle w:val="BodyText"/>
      </w:pPr>
      <w:r>
        <w:t xml:space="preserve">Total overhead cost of</w:t>
      </w:r>
      <w:r>
        <w:t xml:space="preserve"> </w:t>
      </w:r>
      <w:r>
        <w:t xml:space="preserve">EUR 4.4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Monitoring the specific</w:t>
      </w:r>
      <w:r>
        <w:t xml:space="preserve"> </w:t>
      </w:r>
      <w:r>
        <w:t xml:space="preserve">features for the light</w:t>
      </w:r>
      <w:r>
        <w:t xml:space="preserve"> </w:t>
      </w:r>
      <w:r>
        <w:t xml:space="preserve">regime</w:t>
      </w:r>
      <w:r>
        <w:br/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100 000+ for the</w:t>
      </w:r>
      <w:r>
        <w:t xml:space="preserve"> </w:t>
      </w:r>
      <w:r>
        <w:t xml:space="preserve">licensing requirements</w:t>
      </w:r>
    </w:p>
    <w:p>
      <w:pPr>
        <w:pStyle w:val="BodyText"/>
      </w:pPr>
      <w:r>
        <w:t xml:space="preserve">Safety: Recurrent ROM</w:t>
      </w:r>
      <w:r>
        <w:t xml:space="preserve"> </w:t>
      </w:r>
      <w:r>
        <w:t xml:space="preserve">cost</w:t>
      </w:r>
      <w:r>
        <w:t xml:space="preserve"> </w:t>
      </w:r>
      <w:r>
        <w:t xml:space="preserve">estimate,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reduced</w:t>
      </w:r>
      <w:r>
        <w:t xml:space="preserve"> </w:t>
      </w:r>
      <w:r>
        <w:t xml:space="preserve">through</w:t>
      </w:r>
      <w:r>
        <w:t xml:space="preserve"> </w:t>
      </w:r>
      <w:r>
        <w:t xml:space="preserve">technology developments:</w:t>
      </w:r>
      <w:r>
        <w:t xml:space="preserve"> </w:t>
      </w:r>
      <w:r>
        <w:t xml:space="preserve">Setting-up relevant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Monitoring</w:t>
      </w:r>
      <w:r>
        <w:t xml:space="preserve"> </w:t>
      </w:r>
      <w:r>
        <w:t xml:space="preserve">compliance with the</w:t>
      </w:r>
      <w:r>
        <w:t xml:space="preserve"> </w:t>
      </w:r>
      <w:r>
        <w:t xml:space="preserve">risk management rules:</w:t>
      </w:r>
      <w:r>
        <w:t xml:space="preserve"> </w:t>
      </w:r>
      <w:r>
        <w:t xml:space="preserve">EUR 2-3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EUSST</w:t>
      </w:r>
    </w:p>
    <w:p>
      <w:pPr>
        <w:pStyle w:val="BodyText"/>
      </w:pPr>
      <w:r>
        <w:t xml:space="preserve">39</w:t>
      </w:r>
    </w:p>
    <w:p>
      <w:pPr>
        <w:pStyle w:val="Compact"/>
        <w:numPr>
          <w:ilvl w:val="0"/>
          <w:numId w:val="1006"/>
        </w:numPr>
      </w:pPr>
      <w:r>
        <w:t xml:space="preserve">small, medium to large</w:t>
      </w:r>
      <w:r>
        <w:t xml:space="preserve"> </w:t>
      </w:r>
      <w:r>
        <w:t xml:space="preserve">satellites:</w:t>
      </w:r>
      <w:r>
        <w:t xml:space="preserve"> </w:t>
      </w:r>
      <w:r>
        <w:t xml:space="preserve">~3</w:t>
      </w:r>
    </w:p>
    <w:p>
      <w:pPr>
        <w:pStyle w:val="Compact"/>
        <w:numPr>
          <w:ilvl w:val="0"/>
          <w:numId w:val="1006"/>
        </w:numPr>
      </w:pPr>
      <w:r>
        <w:t xml:space="preserve">10%</w:t>
      </w:r>
      <w:r>
        <w:t xml:space="preserve"> </w:t>
      </w:r>
      <w:r>
        <w:t xml:space="preserve">platform cost</w:t>
      </w:r>
    </w:p>
    <w:p>
      <w:pPr>
        <w:pStyle w:val="Compact"/>
        <w:numPr>
          <w:ilvl w:val="0"/>
          <w:numId w:val="1006"/>
        </w:numPr>
      </w:pPr>
      <w:r>
        <w:t xml:space="preserve">Cubesat/ nanosat: &lt;</w:t>
      </w:r>
      <w:r>
        <w:t xml:space="preserve"> </w:t>
      </w:r>
      <w:r>
        <w:t xml:space="preserve">EUR 300 000</w:t>
      </w:r>
    </w:p>
    <w:p>
      <w:pPr>
        <w:pStyle w:val="FirstParagraph"/>
      </w:pPr>
      <w:r>
        <w:t xml:space="preserve">Safety; cost of applying</w:t>
      </w:r>
      <w:r>
        <w:t xml:space="preserve"> </w:t>
      </w:r>
      <w:r>
        <w:t xml:space="preserve">and using the label: The</w:t>
      </w:r>
      <w:r>
        <w:t xml:space="preserve"> </w:t>
      </w:r>
      <w:r>
        <w:t xml:space="preserve">annual costs for using the</w:t>
      </w:r>
      <w:r>
        <w:t xml:space="preserve"> </w:t>
      </w:r>
      <w:r>
        <w:t xml:space="preserve">EU</w:t>
      </w:r>
      <w:r>
        <w:t xml:space="preserve"> </w:t>
      </w:r>
      <w:r>
        <w:t xml:space="preserve">Ecolabel</w:t>
      </w:r>
      <w:r>
        <w:t xml:space="preserve"> </w:t>
      </w:r>
      <w:r>
        <w:t xml:space="preserve">are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  <w:r>
        <w:t xml:space="preserve"> </w:t>
      </w:r>
      <w:r>
        <w:t xml:space="preserve">micro-enterprises</w:t>
      </w:r>
      <w:r>
        <w:t xml:space="preserve"> </w:t>
      </w:r>
      <w:r>
        <w:t xml:space="preserve">pay</w:t>
      </w:r>
      <w:r>
        <w:t xml:space="preserve"> </w:t>
      </w:r>
      <w:r>
        <w:t xml:space="preserve">between</w:t>
      </w:r>
      <w:r>
        <w:t xml:space="preserve"> </w:t>
      </w:r>
      <w:r>
        <w:t xml:space="preserve">EUR 200</w:t>
      </w:r>
      <w:r>
        <w:t xml:space="preserve"> </w:t>
      </w:r>
      <w:r>
        <w:t xml:space="preserve">and</w:t>
      </w:r>
      <w:r>
        <w:t xml:space="preserve"> </w:t>
      </w:r>
      <w:r>
        <w:t xml:space="preserve">350;</w:t>
      </w:r>
      <w:r>
        <w:br/>
      </w:r>
      <w:r>
        <w:t xml:space="preserve">SMEs pay between EUR</w:t>
      </w:r>
      <w:r>
        <w:t xml:space="preserve"> </w:t>
      </w:r>
      <w:r>
        <w:t xml:space="preserve">200</w:t>
      </w:r>
      <w:r>
        <w:t xml:space="preserve"> </w:t>
      </w:r>
      <w:r>
        <w:t xml:space="preserve">and</w:t>
      </w:r>
      <w:r>
        <w:t xml:space="preserve"> </w:t>
      </w:r>
      <w:r>
        <w:t xml:space="preserve">EUR 600;</w:t>
      </w:r>
      <w:r>
        <w:t xml:space="preserve"> </w:t>
      </w:r>
      <w:r>
        <w:t xml:space="preserve">all other companies pay</w:t>
      </w:r>
      <w:r>
        <w:t xml:space="preserve"> </w:t>
      </w:r>
      <w:r>
        <w:t xml:space="preserve">between</w:t>
      </w:r>
      <w:r>
        <w:t xml:space="preserve"> </w:t>
      </w:r>
      <w:r>
        <w:t xml:space="preserve">EUR 200</w:t>
      </w:r>
      <w:r>
        <w:t xml:space="preserve"> </w:t>
      </w:r>
      <w:r>
        <w:t xml:space="preserve">and</w:t>
      </w:r>
      <w:r>
        <w:t xml:space="preserve"> </w:t>
      </w:r>
      <w:r>
        <w:t xml:space="preserve">2000.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annual fee is capped at</w:t>
      </w:r>
      <w:r>
        <w:t xml:space="preserve"> </w:t>
      </w:r>
      <w:r>
        <w:t xml:space="preserve">EUR 18 750 for micro-</w:t>
      </w:r>
      <w:r>
        <w:t xml:space="preserve"> </w:t>
      </w:r>
      <w:r>
        <w:t xml:space="preserve">enterprises and SMEs; and,</w:t>
      </w:r>
      <w:r>
        <w:t xml:space="preserve"> </w:t>
      </w:r>
      <w:r>
        <w:t xml:space="preserve">EUR 25 000 for all other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For the EU Ecolabel</w:t>
      </w:r>
      <w:r>
        <w:t xml:space="preserve"> </w:t>
      </w:r>
      <w:r>
        <w:t xml:space="preserve">and the annual fee for</w:t>
      </w:r>
      <w:r>
        <w:t xml:space="preserve"> </w:t>
      </w:r>
      <w:r>
        <w:t xml:space="preserve">using the Ecolabel.</w:t>
      </w:r>
      <w:r>
        <w:t xml:space="preserve"> </w:t>
      </w:r>
      <w:r>
        <w:t xml:space="preserve">The maximum annual</w:t>
      </w:r>
      <w:r>
        <w:t xml:space="preserve"> </w:t>
      </w:r>
      <w:r>
        <w:t xml:space="preserve">fee is capped at</w:t>
      </w:r>
      <w:r>
        <w:t xml:space="preserve"> </w:t>
      </w:r>
      <w:r>
        <w:t xml:space="preserve">EUR 18 750 for micro-</w:t>
      </w:r>
      <w:r>
        <w:t xml:space="preserve"> </w:t>
      </w:r>
      <w:r>
        <w:t xml:space="preserve">enterprises and SMEs;</w:t>
      </w:r>
      <w:r>
        <w:t xml:space="preserve"> </w:t>
      </w:r>
      <w:r>
        <w:t xml:space="preserve">and EUR 25 000 for</w:t>
      </w:r>
      <w:r>
        <w:t xml:space="preserve"> </w:t>
      </w:r>
      <w:r>
        <w:t xml:space="preserve">all other companies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For</w:t>
      </w:r>
      <w:r>
        <w:t xml:space="preserve"> </w:t>
      </w:r>
      <w:r>
        <w:t xml:space="preserve">resilience:</w:t>
      </w:r>
      <w:r>
        <w:t xml:space="preserve"> </w:t>
      </w:r>
      <w:r>
        <w:t xml:space="preserve">see</w:t>
      </w:r>
      <w:r>
        <w:t xml:space="preserve"> </w:t>
      </w:r>
      <w:r>
        <w:t xml:space="preserve">Restricted Annex</w:t>
      </w:r>
      <w:r>
        <w:t xml:space="preserve"> </w:t>
      </w:r>
      <w:r>
        <w:t xml:space="preserve">For</w:t>
      </w:r>
      <w:r>
        <w:t xml:space="preserve"> </w:t>
      </w:r>
      <w:r>
        <w:t xml:space="preserve">resilience:</w:t>
      </w:r>
      <w:r>
        <w:t xml:space="preserve"> </w:t>
      </w:r>
      <w:r>
        <w:t xml:space="preserve">see</w:t>
      </w:r>
      <w:r>
        <w:t xml:space="preserve"> </w:t>
      </w:r>
      <w:r>
        <w:t xml:space="preserve">Restricted Annex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Costs related to the ‘one in, one out’ approach</w:t>
      </w:r>
    </w:p>
    <w:p>
      <w:pPr>
        <w:pStyle w:val="BodyText"/>
      </w:pPr>
      <w:r>
        <w:t xml:space="preserve">40</w:t>
      </w:r>
    </w:p>
    <w:p>
      <w:pPr>
        <w:pStyle w:val="Compact"/>
        <w:numPr>
          <w:ilvl w:val="0"/>
          <w:numId w:val="1007"/>
        </w:numPr>
      </w:pPr>
      <w:r>
        <w:t xml:space="preserve">Estimates (gross values) to be provided with respect to the baseline; (2) costs are provided for each identifiable action/obligation of the preferred option, otherwise for all</w:t>
      </w:r>
      <w:r>
        <w:t xml:space="preserve"> </w:t>
      </w:r>
      <w:r>
        <w:t xml:space="preserve">retained options when no preferred option is specified; (3) If relevant and available, please present information on costs according to the standard typology of costs (adjustment</w:t>
      </w:r>
      <w:r>
        <w:t xml:space="preserve"> </w:t>
      </w:r>
      <w:r>
        <w:t xml:space="preserve">costs, administrative costs, regulatory charges, enforcement costs and indirect costs). (4) Administrative costs for offsetting as explained in Tool #58 and #59 of the ‘better</w:t>
      </w:r>
      <w:r>
        <w:t xml:space="preserve"> </w:t>
      </w:r>
      <w:r>
        <w:t xml:space="preserve">regulation’ toolbox. The total adjustment costs should equal the sum of the adjustment costs presented in the upper part of the table (whenever they are quantifiable and/or can</w:t>
      </w:r>
      <w:r>
        <w:t xml:space="preserve"> </w:t>
      </w:r>
      <w:r>
        <w:t xml:space="preserve">be monetised). Measures taken to compensate adjustment costs to the greatest extent possible are presented in the section of the impact assessment report presenting the</w:t>
      </w:r>
      <w:r>
        <w:t xml:space="preserve"> </w:t>
      </w:r>
      <w:r>
        <w:t xml:space="preserve">preferred option.</w:t>
      </w:r>
    </w:p>
    <w:p>
      <w:pPr>
        <w:pStyle w:val="FirstParagraph"/>
      </w:pP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Familiarisation with</w:t>
      </w:r>
      <w:r>
        <w:t xml:space="preserve"> </w:t>
      </w:r>
      <w:r>
        <w:t xml:space="preserve">new requirements: n/a</w:t>
      </w:r>
    </w:p>
    <w:p>
      <w:pPr>
        <w:pStyle w:val="BodyText"/>
      </w:pPr>
      <w:r>
        <w:t xml:space="preserve">EUR 290 million (on an</w:t>
      </w:r>
      <w:r>
        <w:t xml:space="preserve"> </w:t>
      </w:r>
      <w:r>
        <w:t xml:space="preserve">annual basis)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1.5 FTEs leading to a total</w:t>
      </w:r>
      <w:r>
        <w:t xml:space="preserve"> </w:t>
      </w:r>
      <w:r>
        <w:t xml:space="preserve">overhead cost of EUR 2.4</w:t>
      </w:r>
      <w:r>
        <w:t xml:space="preserve"> </w:t>
      </w:r>
      <w:r>
        <w:t xml:space="preserve">million annually.</w:t>
      </w:r>
    </w:p>
    <w:p>
      <w:pPr>
        <w:pStyle w:val="BodyText"/>
      </w:pPr>
      <w:r>
        <w:t xml:space="preserve">59 FTEs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41</w:t>
      </w:r>
    </w:p>
    <w:p>
      <w:pPr>
        <w:pStyle w:val="Compact"/>
        <w:numPr>
          <w:ilvl w:val="0"/>
          <w:numId w:val="1008"/>
        </w:numPr>
      </w:pPr>
      <w:r>
        <w:t xml:space="preserve">SUMMARY OF COSTS AND BENEFITS</w:t>
      </w:r>
      <w:r>
        <w:t xml:space="preserve"> </w:t>
      </w:r>
      <w:r>
        <w:t xml:space="preserve">The tables below (5 and 6) provide a summary and overview of the main costs and benefits</w:t>
      </w:r>
      <w:r>
        <w:t xml:space="preserve"> </w:t>
      </w:r>
      <w:r>
        <w:t xml:space="preserve">associated with the preferred policy option.</w:t>
      </w:r>
      <w:r>
        <w:t xml:space="preserve"> </w:t>
      </w:r>
      <w:r>
        <w:t xml:space="preserve">The main assumption taken to carry the cost-benefit analysis was that the legislative act would</w:t>
      </w:r>
      <w:r>
        <w:t xml:space="preserve"> </w:t>
      </w:r>
      <w:r>
        <w:t xml:space="preserve">reduce the amount of space debris by 50% by 2034 due to increased sustainability of space</w:t>
      </w:r>
      <w:r>
        <w:t xml:space="preserve"> </w:t>
      </w:r>
      <w:r>
        <w:t xml:space="preserve">activities. In addition, regarding the space sector’s resilience, the main assumption is a</w:t>
      </w:r>
      <w:r>
        <w:t xml:space="preserve"> </w:t>
      </w:r>
      <w:r>
        <w:t xml:space="preserve">reduction in cyberattacks on space infrastructure operators leading to reduced disruption of</w:t>
      </w:r>
      <w:r>
        <w:t xml:space="preserve"> </w:t>
      </w:r>
      <w:r>
        <w:t xml:space="preserve">space-based services. This reduction of space debris will be enabled by an overall increase in</w:t>
      </w:r>
      <w:r>
        <w:t xml:space="preserve"> </w:t>
      </w:r>
      <w:r>
        <w:t xml:space="preserve">the protection of space assets due to higher standards for satellite shielding and requirements</w:t>
      </w:r>
      <w:r>
        <w:t xml:space="preserve"> </w:t>
      </w:r>
      <w:r>
        <w:t xml:space="preserve">for satellite passivation and end-of-life de-orbitation. The registration of EU and non-EU</w:t>
      </w:r>
      <w:r>
        <w:t xml:space="preserve"> </w:t>
      </w:r>
      <w:r>
        <w:t xml:space="preserve">satellites in the EUSST register would also allow for better prediction of in-space close</w:t>
      </w:r>
      <w:r>
        <w:t xml:space="preserve"> </w:t>
      </w:r>
      <w:r>
        <w:t xml:space="preserve">encounters, leading to better coordination between satellite operators, therefore reducing the</w:t>
      </w:r>
      <w:r>
        <w:t xml:space="preserve"> </w:t>
      </w:r>
      <w:r>
        <w:t xml:space="preserve">need to carry out on-orbit manoeuvres and limiting the risk of collision with space debris.</w:t>
      </w:r>
      <w:r>
        <w:t xml:space="preserve"> </w:t>
      </w:r>
      <w:r>
        <w:t xml:space="preserve">The data used for the analysis comes from ESA, national space agencies, the targeted and</w:t>
      </w:r>
      <w:r>
        <w:t xml:space="preserve"> </w:t>
      </w:r>
      <w:r>
        <w:t xml:space="preserve">public consultations supporting this report (collecting 333 and 44 replies, respectively) and the</w:t>
      </w:r>
      <w:r>
        <w:t xml:space="preserve"> </w:t>
      </w:r>
      <w:r>
        <w:t xml:space="preserve">dedicated industry workshops (which gathered over 170 participants).</w:t>
      </w:r>
      <w:r>
        <w:t xml:space="preserve"> </w:t>
      </w:r>
      <w:r>
        <w:t xml:space="preserve">For a detailed assessment of the costs of resilience measures, see the Restricted Annex.</w:t>
      </w:r>
      <w:r>
        <w:t xml:space="preserve"> </w:t>
      </w:r>
      <w:r>
        <w:t xml:space="preserve">Table 5: Summary of expected costs</w:t>
      </w:r>
    </w:p>
    <w:p>
      <w:pPr>
        <w:pStyle w:val="FirstParagraph"/>
      </w:pPr>
      <w:r>
        <w:t xml:space="preserve">Costs</w:t>
      </w:r>
      <w:r>
        <w:t xml:space="preserve"> </w:t>
      </w:r>
      <w:r>
        <w:t xml:space="preserve">Compliance</w:t>
      </w:r>
      <w:r>
        <w:t xml:space="preserve"> </w:t>
      </w:r>
      <w:r>
        <w:t xml:space="preserve">EUR 136 million annually (1% of annual</w:t>
      </w:r>
      <w:r>
        <w:t xml:space="preserve"> </w:t>
      </w:r>
      <w:r>
        <w:t xml:space="preserve">turnover of the upstream and midstream)</w:t>
      </w:r>
      <w:r>
        <w:t xml:space="preserve"> </w:t>
      </w:r>
      <w:r>
        <w:t xml:space="preserve">Manufacturing costs</w:t>
      </w:r>
      <w:r>
        <w:t xml:space="preserve"> </w:t>
      </w:r>
      <w:r>
        <w:t xml:space="preserve">EUR 180 million annually</w:t>
      </w:r>
      <w:r>
        <w:t xml:space="preserve"> </w:t>
      </w:r>
      <w:r>
        <w:t xml:space="preserve">Private overhead</w:t>
      </w:r>
      <w:r>
        <w:t xml:space="preserve"> </w:t>
      </w:r>
      <w:r>
        <w:t xml:space="preserve">EUR 2.4 million annually</w:t>
      </w:r>
      <w:r>
        <w:t xml:space="preserve"> </w:t>
      </w:r>
      <w:r>
        <w:t xml:space="preserve">Administrative overhead</w:t>
      </w:r>
      <w:r>
        <w:t xml:space="preserve"> </w:t>
      </w:r>
      <w:r>
        <w:t xml:space="preserve">EUR 4.4 million annually</w:t>
      </w:r>
      <w:r>
        <w:t xml:space="preserve"> </w:t>
      </w:r>
      <w:r>
        <w:t xml:space="preserve">Total costs</w:t>
      </w:r>
      <w:r>
        <w:t xml:space="preserve"> </w:t>
      </w:r>
      <w:r>
        <w:t xml:space="preserve">EUR 322.8 million annually</w:t>
      </w:r>
    </w:p>
    <w:p>
      <w:pPr>
        <w:pStyle w:val="BodyText"/>
      </w:pPr>
      <w:r>
        <w:t xml:space="preserve">The overall sustainability and resilience requirements would increase costs for satellite</w:t>
      </w:r>
      <w:r>
        <w:t xml:space="preserve"> </w:t>
      </w:r>
      <w:r>
        <w:t xml:space="preserve">operators by EUR 322.8 million. However, this could be partially negated depending on the</w:t>
      </w:r>
      <w:r>
        <w:t xml:space="preserve"> </w:t>
      </w:r>
      <w:r>
        <w:t xml:space="preserve">specific practices of satellite operators.</w:t>
      </w:r>
      <w:r>
        <w:t xml:space="preserve"> </w:t>
      </w:r>
      <w:r>
        <w:t xml:space="preserve">Table 6: Summary of expected benefits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Operational benefits</w:t>
      </w:r>
      <w:r>
        <w:t xml:space="preserve"> </w:t>
      </w:r>
      <w:r>
        <w:t xml:space="preserve">EUR 674 million annually</w:t>
      </w:r>
      <w:r>
        <w:t xml:space="preserve"> </w:t>
      </w:r>
      <w:r>
        <w:t xml:space="preserve">Resilience benefits</w:t>
      </w:r>
      <w:r>
        <w:t xml:space="preserve"> </w:t>
      </w:r>
      <w:r>
        <w:t xml:space="preserve">EUR 320 million annually</w:t>
      </w:r>
      <w:r>
        <w:t xml:space="preserve"> </w:t>
      </w:r>
      <w:r>
        <w:t xml:space="preserve">Regulatory simplification benefits</w:t>
      </w:r>
      <w:r>
        <w:t xml:space="preserve"> </w:t>
      </w:r>
      <w:r>
        <w:t xml:space="preserve">EUR 6.3 million annually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EUR 1 000.8 million annually</w:t>
      </w:r>
      <w:r>
        <w:t xml:space="preserve"> </w:t>
      </w:r>
      <w:r>
        <w:t xml:space="preserve">Total benefits minus costs</w:t>
      </w:r>
      <w:r>
        <w:t xml:space="preserve"> </w:t>
      </w:r>
      <w:r>
        <w:t xml:space="preserve">EUR 677.5 million annually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Assuming that an EU Space Act would help reduce space debris by 50% over the next 10 years,</w:t>
      </w:r>
      <w:r>
        <w:t xml:space="preserve"> </w:t>
      </w:r>
      <w:r>
        <w:t xml:space="preserve">such a law would benefit satellite operators annually to the tune of EUR 677 million,</w:t>
      </w:r>
      <w:r>
        <w:t xml:space="preserve"> </w:t>
      </w:r>
      <w:r>
        <w:t xml:space="preserve">completely offsetting the costs driven by the higher requirements stemming from the law.</w:t>
      </w:r>
      <w:r>
        <w:t xml:space="preserve"> </w:t>
      </w:r>
      <w:r>
        <w:t xml:space="preserve">Those benefits do not take into account the market opportunities that will be created thanks to</w:t>
      </w:r>
      <w:r>
        <w:t xml:space="preserve"> </w:t>
      </w:r>
      <w:r>
        <w:t xml:space="preserve">the emergence of new markets, such as in-orbit servicing, which at this stage are not mature</w:t>
      </w:r>
      <w:r>
        <w:t xml:space="preserve"> </w:t>
      </w:r>
      <w:r>
        <w:t xml:space="preserve">enough to be objectively quantified.</w:t>
      </w:r>
      <w:r>
        <w:t xml:space="preserve"> </w:t>
      </w:r>
      <w:r>
        <w:t xml:space="preserve">Overall, the costs for business will be largely offset by: i) the preservation of the long-term</w:t>
      </w:r>
      <w:r>
        <w:t xml:space="preserve"> </w:t>
      </w:r>
      <w:r>
        <w:t xml:space="preserve">sustainability of the space environment that would allow the space industry to continue</w:t>
      </w:r>
      <w:r>
        <w:t xml:space="preserve"> </w:t>
      </w:r>
      <w:r>
        <w:t xml:space="preserve">building, launching and operating space assets, and ii) the benefits for EU citizens thanks to</w:t>
      </w:r>
      <w:r>
        <w:t xml:space="preserve"> </w:t>
      </w:r>
      <w:r>
        <w:t xml:space="preserve">the continued availability of space-based downstream services.</w:t>
      </w:r>
      <w:r>
        <w:t xml:space="preserve"> </w:t>
      </w:r>
      <w:r>
        <w:t xml:space="preserve">4. RELEVANT SUSTAINABLE DEVELOPMENT GOALS</w:t>
      </w:r>
      <w:r>
        <w:t xml:space="preserve"> </w:t>
      </w:r>
      <w:r>
        <w:t xml:space="preserve">Space-based data and services have the potential to help achieve a broad range of Sustainable</w:t>
      </w:r>
      <w:r>
        <w:t xml:space="preserve"> </w:t>
      </w:r>
      <w:r>
        <w:t xml:space="preserve">Development Goals (SDGs), therefore helping fulfil the objectives and apply the guidelines</w:t>
      </w:r>
      <w:r>
        <w:t xml:space="preserve"> </w:t>
      </w:r>
      <w:r>
        <w:t xml:space="preserve">and recommendations set out in the ‘Space2030’ Agenda, including regional strategies, such</w:t>
      </w:r>
      <w:r>
        <w:t xml:space="preserve"> </w:t>
      </w:r>
      <w:r>
        <w:t xml:space="preserve">as the EU Green Deal. There are multiple studies that help the space sector achievement of</w:t>
      </w:r>
      <w:r>
        <w:t xml:space="preserve"> </w:t>
      </w:r>
      <w:r>
        <w:t xml:space="preserve">Sustainable Development Goals, including UNOOSA/EUSPA joint report ‘Contribution to the</w:t>
      </w:r>
      <w:r>
        <w:t xml:space="preserve"> </w:t>
      </w:r>
      <w:r>
        <w:t xml:space="preserve">‘Space2030’ Agenda: EU Space - Supporting A World Of 8 Billion People’9 and ’European</w:t>
      </w:r>
      <w:r>
        <w:t xml:space="preserve"> </w:t>
      </w:r>
      <w:r>
        <w:t xml:space="preserve">Global Navigation Satellite System and Copernicus: Supporting the Sustainable Development</w:t>
      </w:r>
      <w:r>
        <w:t xml:space="preserve"> </w:t>
      </w:r>
      <w:r>
        <w:t xml:space="preserve">Goals. Building Blocks towards the 2030 Agenda10.</w:t>
      </w:r>
      <w:r>
        <w:t xml:space="preserve"> </w:t>
      </w:r>
      <w:r>
        <w:t xml:space="preserve">As key enablers, the protection of space assets therefore also protects the continued</w:t>
      </w:r>
      <w:r>
        <w:t xml:space="preserve"> </w:t>
      </w:r>
      <w:r>
        <w:t xml:space="preserve">contribution of space for most of the Sustainable Development Goals. Therefore, a legal</w:t>
      </w:r>
      <w:r>
        <w:t xml:space="preserve"> </w:t>
      </w:r>
      <w:r>
        <w:t xml:space="preserve">framework regulating the safety, sustainability and resilience of space activities that ensures</w:t>
      </w:r>
      <w:r>
        <w:t xml:space="preserve"> </w:t>
      </w:r>
      <w:r>
        <w:t xml:space="preserve">the long-term use of space would indirectly support the achievement of most SDGs. However,</w:t>
      </w:r>
      <w:r>
        <w:t xml:space="preserve"> </w:t>
      </w:r>
      <w:r>
        <w:t xml:space="preserve">the analysis included in the table below will focus on the direct impact of option 2+ on relevant</w:t>
      </w:r>
      <w:r>
        <w:t xml:space="preserve"> </w:t>
      </w:r>
      <w:r>
        <w:t xml:space="preserve">SDGs.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EU</w:t>
      </w:r>
      <w:r>
        <w:t xml:space="preserve"> </w:t>
      </w:r>
      <w:r>
        <w:t xml:space="preserve">SPACE</w:t>
      </w:r>
      <w:r>
        <w:t xml:space="preserve"> </w:t>
      </w:r>
      <w:r>
        <w:t xml:space="preserve">supporting</w:t>
      </w:r>
      <w:r>
        <w:t xml:space="preserve"> </w:t>
      </w:r>
      <w:r>
        <w:t xml:space="preserve">a</w:t>
      </w:r>
      <w:r>
        <w:t xml:space="preserve"> </w:t>
      </w:r>
      <w:r>
        <w:t xml:space="preserve">world</w:t>
      </w:r>
      <w:r>
        <w:t xml:space="preserve"> </w:t>
      </w:r>
      <w:r>
        <w:t xml:space="preserve">of</w:t>
      </w:r>
      <w:r>
        <w:t xml:space="preserve"> </w:t>
      </w:r>
      <w:r>
        <w:t xml:space="preserve">8</w:t>
      </w:r>
      <w:r>
        <w:t xml:space="preserve"> </w:t>
      </w:r>
      <w:r>
        <w:t xml:space="preserve">billion</w:t>
      </w:r>
      <w:r>
        <w:t xml:space="preserve"> </w:t>
      </w:r>
      <w:r>
        <w:t xml:space="preserve">people,</w:t>
      </w:r>
      <w:r>
        <w:t xml:space="preserve"> </w:t>
      </w:r>
      <w:r>
        <w:t xml:space="preserve">unoosa.org/res/oosadoc/data/documents/2023/stspace/stspace85_0_html/st_space_085E.pdf.</w:t>
      </w:r>
      <w:r>
        <w:t xml:space="preserve"> </w:t>
      </w:r>
      <w:r>
        <w:t xml:space="preserve">10 European Global Navigation Satellite System and Copernicus: Supporting the Sustainable Development Goals.</w:t>
      </w:r>
      <w:r>
        <w:t xml:space="preserve"> </w:t>
      </w:r>
      <w:r>
        <w:t xml:space="preserve">Building</w:t>
      </w:r>
      <w:r>
        <w:t xml:space="preserve"> </w:t>
      </w:r>
      <w:r>
        <w:t xml:space="preserve">Blocks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2030</w:t>
      </w:r>
      <w:r>
        <w:t xml:space="preserve"> </w:t>
      </w:r>
      <w:r>
        <w:t xml:space="preserve">Agenda,</w:t>
      </w:r>
      <w:r>
        <w:t xml:space="preserve"> </w:t>
      </w:r>
      <w:r>
        <w:t xml:space="preserve">https://www.unoosa.org/res/oosadoc/data/documents/2018/stspace/stspace71_0_html/st_space_71E.pdf.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able 7: Overview of relevant SDGs - preferred option</w:t>
      </w:r>
      <w:r>
        <w:t xml:space="preserve"> </w:t>
      </w:r>
      <w:r>
        <w:t xml:space="preserve">III. Overview of relevant SDGs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 13 – Climate Action</w:t>
      </w:r>
      <w:r>
        <w:t xml:space="preserve"> </w:t>
      </w:r>
      <w:r>
        <w:t xml:space="preserve">Space technologies play a central role in:</w:t>
      </w:r>
      <w:r>
        <w:t xml:space="preserve"> </w:t>
      </w:r>
      <w:r>
        <w:t xml:space="preserve">- climate change monitoring</w:t>
      </w:r>
      <w:r>
        <w:t xml:space="preserve"> </w:t>
      </w:r>
      <w:r>
        <w:t xml:space="preserve">- weather forecasting</w:t>
      </w:r>
      <w:r>
        <w:t xml:space="preserve"> </w:t>
      </w:r>
      <w:r>
        <w:t xml:space="preserve">- disaster management</w:t>
      </w:r>
      <w:r>
        <w:t xml:space="preserve"> </w:t>
      </w:r>
      <w:r>
        <w:t xml:space="preserve">- search and rescue operations.</w:t>
      </w:r>
      <w:r>
        <w:t xml:space="preserve"> </w:t>
      </w:r>
      <w:r>
        <w:t xml:space="preserve">Ensuring the safety and resilience of space activities through a binding</w:t>
      </w:r>
      <w:r>
        <w:t xml:space="preserve"> </w:t>
      </w:r>
      <w:r>
        <w:t xml:space="preserve">framework will prevent disruptions and ensure continuity of these</w:t>
      </w:r>
      <w:r>
        <w:t xml:space="preserve"> </w:t>
      </w:r>
      <w:r>
        <w:t xml:space="preserve">critical services.</w:t>
      </w:r>
      <w:r>
        <w:t xml:space="preserve"> </w:t>
      </w:r>
      <w:r>
        <w:t xml:space="preserve">Moreover, the development of a PEFCR method for the space sector</w:t>
      </w:r>
      <w:r>
        <w:t xml:space="preserve"> </w:t>
      </w:r>
      <w:r>
        <w:t xml:space="preserve">would allow environmentally friendly technologies and practices to be</w:t>
      </w:r>
      <w:r>
        <w:t xml:space="preserve"> </w:t>
      </w:r>
      <w:r>
        <w:t xml:space="preserve">developed and integrated across the space value chain. As a result, the</w:t>
      </w:r>
      <w:r>
        <w:t xml:space="preserve"> </w:t>
      </w:r>
      <w:r>
        <w:t xml:space="preserve">sector can move towards more sustainable practices that enable the</w:t>
      </w:r>
      <w:r>
        <w:t xml:space="preserve"> </w:t>
      </w:r>
      <w:r>
        <w:t xml:space="preserve">achievement of global climate objectives.</w:t>
      </w:r>
      <w:r>
        <w:br/>
      </w:r>
      <w:r>
        <w:t xml:space="preserve">The European Commission will leverage its research</w:t>
      </w:r>
      <w:r>
        <w:t xml:space="preserve"> </w:t>
      </w:r>
      <w:r>
        <w:t xml:space="preserve">programme Horizon Europe to help companies (especially</w:t>
      </w:r>
      <w:r>
        <w:t xml:space="preserve"> </w:t>
      </w:r>
      <w:r>
        <w:t xml:space="preserve">start-ups and SMEs) develop the necessary technologies to</w:t>
      </w:r>
      <w:r>
        <w:t xml:space="preserve"> </w:t>
      </w:r>
      <w:r>
        <w:t xml:space="preserve">ensure compliance with the measures included in the</w:t>
      </w:r>
      <w:r>
        <w:t xml:space="preserve"> </w:t>
      </w:r>
      <w:r>
        <w:t xml:space="preserve">legislative proposal (e.g. alternative/green propellants and</w:t>
      </w:r>
      <w:r>
        <w:t xml:space="preserve"> </w:t>
      </w:r>
      <w:r>
        <w:t xml:space="preserve">electric propulsion systems).</w:t>
      </w:r>
    </w:p>
    <w:p>
      <w:pPr>
        <w:pStyle w:val="BodyText"/>
      </w:pPr>
      <w:r>
        <w:t xml:space="preserve">SDG No 8 –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Option 2+ would create a stable and clear legal framework in which the</w:t>
      </w:r>
      <w:r>
        <w:t xml:space="preserve"> </w:t>
      </w:r>
      <w:r>
        <w:t xml:space="preserve">following would be fostered.</w:t>
      </w:r>
      <w:r>
        <w:t xml:space="preserve"> </w:t>
      </w:r>
      <w:r>
        <w:t xml:space="preserve">- Industry expansion and innovation: a stable and predictable</w:t>
      </w:r>
      <w:r>
        <w:t xml:space="preserve"> </w:t>
      </w:r>
      <w:r>
        <w:t xml:space="preserve">environment encourages private investment and industry expansion.</w:t>
      </w:r>
      <w:r>
        <w:t xml:space="preserve"> </w:t>
      </w:r>
      <w:r>
        <w:t xml:space="preserve">This leads to increased innovation and economic growth within the</w:t>
      </w:r>
      <w:r>
        <w:t xml:space="preserve"> </w:t>
      </w:r>
      <w:r>
        <w:t xml:space="preserve">sector, particularly for start-ups and SMEs, boosting the global</w:t>
      </w:r>
      <w:r>
        <w:t xml:space="preserve"> </w:t>
      </w:r>
      <w:r>
        <w:t xml:space="preserve">competitiveness of EU space industry.</w:t>
      </w:r>
      <w:r>
        <w:t xml:space="preserve"> </w:t>
      </w:r>
      <w:r>
        <w:t xml:space="preserve">- Job creation: the growth of the space industry, spurred by a robust legal</w:t>
      </w:r>
      <w:r>
        <w:t xml:space="preserve"> </w:t>
      </w:r>
      <w:r>
        <w:t xml:space="preserve">framework, would create employment opportunities. The development</w:t>
      </w:r>
      <w:r>
        <w:t xml:space="preserve"> </w:t>
      </w:r>
      <w:r>
        <w:t xml:space="preserve">of new markets and business opportunities would also create</w:t>
      </w:r>
      <w:r>
        <w:t xml:space="preserve"> </w:t>
      </w:r>
      <w:r>
        <w:t xml:space="preserve">employment opportunities.</w:t>
      </w:r>
    </w:p>
    <w:p>
      <w:pPr>
        <w:pStyle w:val="BodyText"/>
      </w:pPr>
      <w:r>
        <w:t xml:space="preserve">44</w:t>
      </w:r>
    </w:p>
    <w:p>
      <w:pPr>
        <w:pStyle w:val="Compact"/>
        <w:numPr>
          <w:ilvl w:val="0"/>
          <w:numId w:val="1009"/>
        </w:numPr>
      </w:pPr>
      <w:r>
        <w:t xml:space="preserve">Overview of relevant SDGs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Technological transfer: emphasis on sustainability, safety and resilience</w:t>
      </w:r>
      <w:r>
        <w:t xml:space="preserve"> </w:t>
      </w:r>
      <w:r>
        <w:t xml:space="preserve">of space activities would also encourage the development and adoption</w:t>
      </w:r>
      <w:r>
        <w:t xml:space="preserve"> </w:t>
      </w:r>
      <w:r>
        <w:t xml:space="preserve">of new technologies. These may find applications beyond the space</w:t>
      </w:r>
      <w:r>
        <w:t xml:space="preserve"> </w:t>
      </w:r>
      <w:r>
        <w:t xml:space="preserve">sector, contributing to advancements in other industries and sectors of</w:t>
      </w:r>
      <w:r>
        <w:t xml:space="preserve"> </w:t>
      </w:r>
      <w:r>
        <w:t xml:space="preserve">the economy.</w:t>
      </w:r>
      <w:r>
        <w:br/>
      </w:r>
      <w:r>
        <w:t xml:space="preserve">SDG No 9 - Industry, Innovation</w:t>
      </w:r>
      <w:r>
        <w:t xml:space="preserve"> </w:t>
      </w:r>
      <w:r>
        <w:t xml:space="preserve">and Infrastructure</w:t>
      </w:r>
    </w:p>
    <w:p>
      <w:pPr>
        <w:pStyle w:val="FirstParagraph"/>
      </w:pPr>
      <w:r>
        <w:t xml:space="preserve">A clear legal framework paired with supporting measures for industry</w:t>
      </w:r>
      <w:r>
        <w:t xml:space="preserve"> </w:t>
      </w:r>
      <w:r>
        <w:t xml:space="preserve">would allow safe, sustainable and resilient space-based infrastructure to</w:t>
      </w:r>
      <w:r>
        <w:t xml:space="preserve"> </w:t>
      </w:r>
      <w:r>
        <w:t xml:space="preserve">be developed, increase the inclusivity of the industry by supporting</w:t>
      </w:r>
      <w:r>
        <w:t xml:space="preserve"> </w:t>
      </w:r>
      <w:r>
        <w:t xml:space="preserve">SMEs, and stimulate innovation through research and development</w:t>
      </w:r>
      <w:r>
        <w:t xml:space="preserve"> </w:t>
      </w:r>
      <w:r>
        <w:t xml:space="preserve">incentives.</w:t>
      </w:r>
      <w:r>
        <w:t xml:space="preserve"> </w:t>
      </w:r>
      <w:r>
        <w:t xml:space="preserve">The development of a PEFCR method for the space sector would allow</w:t>
      </w:r>
      <w:r>
        <w:t xml:space="preserve"> </w:t>
      </w:r>
      <w:r>
        <w:t xml:space="preserve">environmentally friendly technologies and practices to be developed</w:t>
      </w:r>
      <w:r>
        <w:t xml:space="preserve"> </w:t>
      </w:r>
      <w:r>
        <w:t xml:space="preserve">and integrated across the space value chain.</w:t>
      </w:r>
      <w:r>
        <w:t xml:space="preserve"> </w:t>
      </w:r>
      <w:r>
        <w:t xml:space="preserve">The creation of new markets and business opportunities would drive</w:t>
      </w:r>
      <w:r>
        <w:t xml:space="preserve"> </w:t>
      </w:r>
      <w:r>
        <w:t xml:space="preserve">sustainable industrialisation and technological solutions across the EU,</w:t>
      </w:r>
      <w:r>
        <w:t xml:space="preserve"> </w:t>
      </w:r>
      <w:r>
        <w:t xml:space="preserve">while prompting the development of new skills.</w:t>
      </w:r>
    </w:p>
    <w:p>
      <w:pPr>
        <w:pStyle w:val="BodyText"/>
      </w:pPr>
      <w:r>
        <w:t xml:space="preserve">SDG</w:t>
      </w:r>
      <w:r>
        <w:t xml:space="preserve"> </w:t>
      </w:r>
      <w:r>
        <w:t xml:space="preserve">No 12</w:t>
      </w:r>
      <w:r>
        <w:t xml:space="preserve"> </w:t>
      </w:r>
      <w:r>
        <w:t xml:space="preserve">-</w:t>
      </w:r>
      <w:r>
        <w:t xml:space="preserve"> </w:t>
      </w:r>
      <w:r>
        <w:t xml:space="preserve">responsible</w:t>
      </w:r>
      <w:r>
        <w:t xml:space="preserve"> </w:t>
      </w:r>
      <w:r>
        <w:t xml:space="preserve">consumption and production,</w:t>
      </w:r>
      <w:r>
        <w:t xml:space="preserve"> </w:t>
      </w:r>
      <w:r>
        <w:t xml:space="preserve">The establishment of a binding framework on the sustainability of space</w:t>
      </w:r>
      <w:r>
        <w:t xml:space="preserve"> </w:t>
      </w:r>
      <w:r>
        <w:t xml:space="preserve">activities would help industry to systematically identify areas where</w:t>
      </w:r>
      <w:r>
        <w:t xml:space="preserve"> </w:t>
      </w:r>
      <w:r>
        <w:t xml:space="preserve">environmental efficiencies can be achieved. This could lead to, e.g. </w:t>
      </w:r>
      <w:r>
        <w:t xml:space="preserve"> </w:t>
      </w:r>
      <w:r>
        <w:t xml:space="preserve">potential reduction of resource consumption and energy use, and</w:t>
      </w:r>
      <w:r>
        <w:t xml:space="preserve"> </w:t>
      </w:r>
      <w:r>
        <w:t xml:space="preserve">optimisation of manufacturing processes, throughout the life cycle of</w:t>
      </w:r>
      <w:r>
        <w:t xml:space="preserve"> </w:t>
      </w:r>
      <w:r>
        <w:t xml:space="preserve">space systems.</w:t>
      </w:r>
      <w:r>
        <w:t xml:space="preserve"> </w:t>
      </w:r>
      <w:r>
        <w:t xml:space="preserve">The European Commission will leverage its research</w:t>
      </w:r>
      <w:r>
        <w:t xml:space="preserve"> </w:t>
      </w:r>
      <w:r>
        <w:t xml:space="preserve">programme Horizon Europe to help companies (especially</w:t>
      </w:r>
      <w:r>
        <w:t xml:space="preserve"> </w:t>
      </w:r>
      <w:r>
        <w:t xml:space="preserve">start-ups and SMEs) develop the necessary technologies to</w:t>
      </w:r>
      <w:r>
        <w:t xml:space="preserve"> </w:t>
      </w:r>
      <w:r>
        <w:t xml:space="preserve">ensure compliance with the measures included in the</w:t>
      </w:r>
      <w:r>
        <w:t xml:space="preserve"> </w:t>
      </w:r>
      <w:r>
        <w:t xml:space="preserve">legislative proposal (e.g. alternative/green propellants and</w:t>
      </w:r>
      <w:r>
        <w:t xml:space="preserve"> </w:t>
      </w:r>
      <w:r>
        <w:t xml:space="preserve">electric propulsion systems).</w:t>
      </w:r>
      <w:r>
        <w:t xml:space="preserve"> </w:t>
      </w:r>
      <w:r>
        <w:t xml:space="preserve">SDG no. 17 – Partnerships for the</w:t>
      </w:r>
      <w:r>
        <w:t xml:space="preserve"> </w:t>
      </w:r>
      <w:r>
        <w:t xml:space="preserve">Goals</w:t>
      </w:r>
      <w:r>
        <w:br/>
      </w:r>
      <w:r>
        <w:t xml:space="preserve">The implementation of a comprehensive legal framework on space</w:t>
      </w:r>
      <w:r>
        <w:t xml:space="preserve"> </w:t>
      </w:r>
      <w:r>
        <w:t xml:space="preserve">activities by the EU could catalyse global regulatory efforts, positioning</w:t>
      </w:r>
      <w:r>
        <w:t xml:space="preserve"> </w:t>
      </w:r>
      <w:r>
        <w:t xml:space="preserve">the EU as a standard-setter, similarly to what was achieved through</w:t>
      </w:r>
      <w:r>
        <w:t xml:space="preserve"> </w:t>
      </w:r>
      <w:r>
        <w:t xml:space="preserve">GDPR in terms of data privacy. The influence of the EU’s regulations,</w:t>
      </w:r>
    </w:p>
    <w:p>
      <w:pPr>
        <w:pStyle w:val="BodyText"/>
      </w:pPr>
      <w:r>
        <w:t xml:space="preserve">45</w:t>
      </w:r>
    </w:p>
    <w:p>
      <w:pPr>
        <w:pStyle w:val="Compact"/>
        <w:numPr>
          <w:ilvl w:val="0"/>
          <w:numId w:val="1010"/>
        </w:numPr>
      </w:pPr>
      <w:r>
        <w:t xml:space="preserve">Overview of relevant SDGs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driven by its significant role in the space sector, may encourage other</w:t>
      </w:r>
      <w:r>
        <w:t xml:space="preserve"> </w:t>
      </w:r>
      <w:r>
        <w:t xml:space="preserve">nations to adopt similar measures, fostering harmonisation and</w:t>
      </w:r>
      <w:r>
        <w:t xml:space="preserve"> </w:t>
      </w:r>
      <w:r>
        <w:t xml:space="preserve">cooperation on an international scale. The EU’s reputation for setting</w:t>
      </w:r>
      <w:r>
        <w:t xml:space="preserve"> </w:t>
      </w:r>
      <w:r>
        <w:t xml:space="preserve">high standards, combined with the inherently global nature of space</w:t>
      </w:r>
      <w:r>
        <w:t xml:space="preserve"> </w:t>
      </w:r>
      <w:r>
        <w:t xml:space="preserve">activities, increases its potential to shape a unified approach to safety,</w:t>
      </w:r>
      <w:r>
        <w:t xml:space="preserve"> </w:t>
      </w:r>
      <w:r>
        <w:t xml:space="preserve">sustainability, and resilience in the global space industry.</w:t>
      </w:r>
    </w:p>
    <w:p>
      <w:pPr>
        <w:pStyle w:val="FirstParagraph"/>
      </w:pPr>
      <w:r>
        <w:t xml:space="preserve">46</w:t>
      </w:r>
    </w:p>
    <w:p>
      <w:pPr>
        <w:pStyle w:val="BodyText"/>
      </w:pPr>
      <w:r>
        <w:t xml:space="preserve">ANNEX 5: ANALYTICAL METHODS</w:t>
      </w:r>
      <w:r>
        <w:t xml:space="preserve"> </w:t>
      </w:r>
      <w:r>
        <w:t xml:space="preserve">This Annex provides an overview of the analytical methods used for this impact assessment.</w:t>
      </w:r>
      <w:r>
        <w:t xml:space="preserve"> </w:t>
      </w:r>
      <w:r>
        <w:t xml:space="preserve">The paragraphs below will first describe the different data collection tools, and second, detail</w:t>
      </w:r>
      <w:r>
        <w:t xml:space="preserve"> </w:t>
      </w:r>
      <w:r>
        <w:t xml:space="preserve">how the multi-criteria analysis methodology is developed and applied. To collect fit-for-</w:t>
      </w:r>
      <w:r>
        <w:t xml:space="preserve"> </w:t>
      </w:r>
      <w:r>
        <w:t xml:space="preserve">purpose data, a multi-channel data collection process was prioritised. The objectives of this</w:t>
      </w:r>
      <w:r>
        <w:t xml:space="preserve"> </w:t>
      </w:r>
      <w:r>
        <w:t xml:space="preserve">data collection structure were to broaden the reach of information collected and allow for a</w:t>
      </w:r>
      <w:r>
        <w:t xml:space="preserve"> </w:t>
      </w:r>
      <w:r>
        <w:t xml:space="preserve">self-sustained cross checking of data across sources. This process is most relevant in the</w:t>
      </w:r>
      <w:r>
        <w:t xml:space="preserve"> </w:t>
      </w:r>
      <w:r>
        <w:t xml:space="preserve">example of space-related data as this is often sensitive or non-disclosable due to the strategic</w:t>
      </w:r>
      <w:r>
        <w:t xml:space="preserve"> </w:t>
      </w:r>
      <w:r>
        <w:t xml:space="preserve">nature of the industry.</w:t>
      </w:r>
      <w:r>
        <w:t xml:space="preserve"> </w:t>
      </w:r>
      <w:r>
        <w:t xml:space="preserve">The collection of data included the following activities.</w:t>
      </w:r>
      <w:r>
        <w:t xml:space="preserve"> </w:t>
      </w:r>
      <w:r>
        <w:t xml:space="preserve">a) Desk research</w:t>
      </w:r>
      <w:r>
        <w:t xml:space="preserve"> </w:t>
      </w:r>
      <w:r>
        <w:t xml:space="preserve">Extensive desk research was conducted to build up knowledge of the current state of play,</w:t>
      </w:r>
      <w:r>
        <w:t xml:space="preserve"> </w:t>
      </w:r>
      <w:r>
        <w:t xml:space="preserve">problems faced by different types of stakeholders, and trends. Research areas included finding</w:t>
      </w:r>
      <w:r>
        <w:t xml:space="preserve"> </w:t>
      </w:r>
      <w:r>
        <w:t xml:space="preserve">quantitative evidence related to the current situation, the scope and magnitude of impacts, and</w:t>
      </w:r>
      <w:r>
        <w:t xml:space="preserve"> </w:t>
      </w:r>
      <w:r>
        <w:t xml:space="preserve">the upcoming trends in the space sector. The findings informed the data on intended and</w:t>
      </w:r>
      <w:r>
        <w:t xml:space="preserve"> </w:t>
      </w:r>
      <w:r>
        <w:t xml:space="preserve">unintended impacts required for the impact assessment.</w:t>
      </w:r>
      <w:r>
        <w:t xml:space="preserve"> </w:t>
      </w:r>
      <w:r>
        <w:t xml:space="preserve">b) Semi-structured interviews</w:t>
      </w:r>
      <w:r>
        <w:t xml:space="preserve"> </w:t>
      </w:r>
      <w:r>
        <w:t xml:space="preserve">From June to August 2023, 16 interviews were conducted as part of the EU Space Act impact</w:t>
      </w:r>
      <w:r>
        <w:t xml:space="preserve"> </w:t>
      </w:r>
      <w:r>
        <w:t xml:space="preserve">assessment support study. Primary data from experts from a wide range of relevant</w:t>
      </w:r>
      <w:r>
        <w:t xml:space="preserve"> </w:t>
      </w:r>
      <w:r>
        <w:t xml:space="preserve">stakeholders was collected, including: i) officials from European and national public entities in</w:t>
      </w:r>
      <w:r>
        <w:t xml:space="preserve"> </w:t>
      </w:r>
      <w:r>
        <w:t xml:space="preserve">the field of space policy; ii) large commercial space operators; iii) SMEs active in the field;</w:t>
      </w:r>
      <w:r>
        <w:t xml:space="preserve"> </w:t>
      </w:r>
      <w:r>
        <w:t xml:space="preserve">and iv) international organisations. These interviews had a dual aim: (i) collect qualitative</w:t>
      </w:r>
      <w:r>
        <w:t xml:space="preserve"> </w:t>
      </w:r>
      <w:r>
        <w:t xml:space="preserve">insights on the current situation as well as potential impact expected from the creation of the</w:t>
      </w:r>
      <w:r>
        <w:t xml:space="preserve"> </w:t>
      </w:r>
      <w:r>
        <w:t xml:space="preserve">Space Law; and (ii) consolidate quantitative data to best tailor estimations provided in the</w:t>
      </w:r>
      <w:r>
        <w:t xml:space="preserve"> </w:t>
      </w:r>
      <w:r>
        <w:t xml:space="preserve">study. When conducting the interviews, the team carried out the following actions:</w:t>
      </w:r>
      <w:r>
        <w:t xml:space="preserve"> </w:t>
      </w:r>
      <w:r>
        <w:t xml:space="preserve">(i) shortlisting relevant stakeholders; (ii) drafting tailored questionnaires per category of</w:t>
      </w:r>
      <w:r>
        <w:t xml:space="preserve"> </w:t>
      </w:r>
      <w:r>
        <w:t xml:space="preserve">stakeholder targeted; (iii) creating a feedback loop process on the questionnaires with the</w:t>
      </w:r>
      <w:r>
        <w:t xml:space="preserve"> </w:t>
      </w:r>
      <w:r>
        <w:t xml:space="preserve">Commission until validation of the document; (iv) reaching out to and scheduling interviews</w:t>
      </w:r>
      <w:r>
        <w:t xml:space="preserve"> </w:t>
      </w:r>
      <w:r>
        <w:t xml:space="preserve">with shortlisted stakeholders; (v) conducting interviews; (vi) reporting on interviews; and (vii)</w:t>
      </w:r>
      <w:r>
        <w:t xml:space="preserve"> </w:t>
      </w:r>
      <w:r>
        <w:t xml:space="preserve">analysing collected data.</w:t>
      </w:r>
      <w:r>
        <w:t xml:space="preserve"> </w:t>
      </w:r>
      <w:r>
        <w:t xml:space="preserve">c) Stakeholder consultations</w:t>
      </w:r>
      <w:r>
        <w:t xml:space="preserve"> </w:t>
      </w:r>
      <w:r>
        <w:t xml:space="preserve">Stakeholder consultations included a public consultation, a targeted stakeholder public</w:t>
      </w:r>
      <w:r>
        <w:t xml:space="preserve"> </w:t>
      </w:r>
      <w:r>
        <w:t xml:space="preserve">consultation, surveys and workshops – see Annex 3 for more details. To assimilate the</w:t>
      </w:r>
      <w:r>
        <w:t xml:space="preserve"> </w:t>
      </w:r>
      <w:r>
        <w:t xml:space="preserve">information collected, special emphasis was put on specific approaches to data analysis tools.</w:t>
      </w:r>
      <w:r>
        <w:t xml:space="preserve"> </w:t>
      </w:r>
      <w:r>
        <w:t xml:space="preserve">This section highlights the different data analysis tools applied to achieve the objectives of this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d) Data triangulation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Data triangulation creates a systematic overview of the results of different consultation</w:t>
      </w:r>
      <w:r>
        <w:t xml:space="preserve"> </w:t>
      </w:r>
      <w:r>
        <w:t xml:space="preserve">methods. This provided us with both qualitative and quantitative information that allowed us</w:t>
      </w:r>
      <w:r>
        <w:t xml:space="preserve"> </w:t>
      </w:r>
      <w:r>
        <w:t xml:space="preserve">to achieve two objectives: (i) to compare and analyse all input from different sources, to spot</w:t>
      </w:r>
      <w:r>
        <w:t xml:space="preserve"> </w:t>
      </w:r>
      <w:r>
        <w:t xml:space="preserve">any contradictions or inconsistencies in the information collected, and ensure all inputs on a</w:t>
      </w:r>
      <w:r>
        <w:t xml:space="preserve"> </w:t>
      </w:r>
      <w:r>
        <w:t xml:space="preserve">given subject lead to coherent findings; (ii) to increase the reliability of certain findings by</w:t>
      </w:r>
      <w:r>
        <w:t xml:space="preserve"> </w:t>
      </w:r>
      <w:r>
        <w:t xml:space="preserve">relying on a combined analysis of data coming from different sources and verifying the results</w:t>
      </w:r>
      <w:r>
        <w:t xml:space="preserve"> </w:t>
      </w:r>
      <w:r>
        <w:t xml:space="preserve">against each other. Through the data triangulation, the study team was able to sense-check the</w:t>
      </w:r>
      <w:r>
        <w:t xml:space="preserve"> </w:t>
      </w:r>
      <w:r>
        <w:t xml:space="preserve">study’s findings and data.</w:t>
      </w:r>
      <w:r>
        <w:t xml:space="preserve"> </w:t>
      </w:r>
      <w:r>
        <w:t xml:space="preserve">e) Impact analysis</w:t>
      </w:r>
      <w:r>
        <w:t xml:space="preserve"> </w:t>
      </w:r>
      <w:r>
        <w:t xml:space="preserve">In line with the three categories of impacts (economic, social and environmental) identified in</w:t>
      </w:r>
      <w:r>
        <w:t xml:space="preserve"> </w:t>
      </w:r>
      <w:r>
        <w:t xml:space="preserve">the Better Regulation Toolbox, the study team classified the different insights gathered during</w:t>
      </w:r>
      <w:r>
        <w:t xml:space="preserve"> </w:t>
      </w:r>
      <w:r>
        <w:t xml:space="preserve">the data collection into specific sub-impact categories. The study team developed a systematic</w:t>
      </w:r>
      <w:r>
        <w:t xml:space="preserve"> </w:t>
      </w:r>
      <w:r>
        <w:t xml:space="preserve">classification methodology to complement the impact narrative and populate the research with</w:t>
      </w:r>
      <w:r>
        <w:t xml:space="preserve"> </w:t>
      </w:r>
      <w:r>
        <w:t xml:space="preserve">data collected. Firstly, the study team proceeded to consolidate the data gathered, as well as its</w:t>
      </w:r>
      <w:r>
        <w:t xml:space="preserve"> </w:t>
      </w:r>
      <w:r>
        <w:t xml:space="preserve">classification under the three overarching impact categories. Secondly, based on the outputs of</w:t>
      </w:r>
      <w:r>
        <w:t xml:space="preserve"> </w:t>
      </w:r>
      <w:r>
        <w:t xml:space="preserve">the data triangulation, the study team identified specific sub-impacts associated with the policy</w:t>
      </w:r>
      <w:r>
        <w:t xml:space="preserve"> </w:t>
      </w:r>
      <w:r>
        <w:t xml:space="preserve">options set forward. The results of this analysis led to a detailed compilation of impacts</w:t>
      </w:r>
      <w:r>
        <w:t xml:space="preserve"> </w:t>
      </w:r>
      <w:r>
        <w:t xml:space="preserve">expected per policy option.</w:t>
      </w:r>
      <w:r>
        <w:t xml:space="preserve"> </w:t>
      </w:r>
      <w:r>
        <w:t xml:space="preserve">Cost-benefit analysis (CBA)</w:t>
      </w:r>
      <w:r>
        <w:t xml:space="preserve"> </w:t>
      </w:r>
      <w:r>
        <w:t xml:space="preserve">In line with standard cost-benefit analysis methodology, a cost-benefit analysis was carried out</w:t>
      </w:r>
      <w:r>
        <w:t xml:space="preserve"> </w:t>
      </w:r>
      <w:r>
        <w:t xml:space="preserve">with the support of a consultancy company. The data used for the CBA came from national</w:t>
      </w:r>
      <w:r>
        <w:t xml:space="preserve"> </w:t>
      </w:r>
      <w:r>
        <w:t xml:space="preserve">space agencies (CNES, DLR), ESA, EUSPA and market research as well as stakeholder</w:t>
      </w:r>
      <w:r>
        <w:t xml:space="preserve"> </w:t>
      </w:r>
      <w:r>
        <w:t xml:space="preserve">consultations. The overhead calculation uses data from the EU standard cost model. The CBA</w:t>
      </w:r>
      <w:r>
        <w:t xml:space="preserve"> </w:t>
      </w:r>
      <w:r>
        <w:t xml:space="preserve">methodology is based on a multi-criteria analysis, combining monetised and non-monetised</w:t>
      </w:r>
      <w:r>
        <w:t xml:space="preserve"> </w:t>
      </w:r>
      <w:r>
        <w:t xml:space="preserve">elements to measure the achievement of the objectives in policy options 2 and 2+. The costs</w:t>
      </w:r>
      <w:r>
        <w:t xml:space="preserve"> </w:t>
      </w:r>
      <w:r>
        <w:t xml:space="preserve">implied by the initiative was quantified in direct financial cost and compared to the monetary</w:t>
      </w:r>
      <w:r>
        <w:t xml:space="preserve"> </w:t>
      </w:r>
      <w:r>
        <w:t xml:space="preserve">benefits that would be enabled by the policy options.</w:t>
      </w:r>
      <w:r>
        <w:t xml:space="preserve"> </w:t>
      </w:r>
      <w:r>
        <w:t xml:space="preserve">f) Multi-criteria analysis model</w:t>
      </w:r>
      <w:r>
        <w:t xml:space="preserve"> </w:t>
      </w:r>
      <w:r>
        <w:t xml:space="preserve">In line with the Better Regulation Guidelines, a multi-criteria analysis (MCA) was carried out</w:t>
      </w:r>
      <w:r>
        <w:t xml:space="preserve"> </w:t>
      </w:r>
      <w:r>
        <w:t xml:space="preserve">to assess the policy options. An MCA enables the comparison of policy options against several</w:t>
      </w:r>
      <w:r>
        <w:t xml:space="preserve"> </w:t>
      </w:r>
      <w:r>
        <w:t xml:space="preserve">different independent criteria. The most significant impacts were assessed both qualitatively</w:t>
      </w:r>
      <w:r>
        <w:t xml:space="preserve"> </w:t>
      </w:r>
      <w:r>
        <w:t xml:space="preserve">and quantitatively (insofar as possible) and expressed as a comparison with the baseline</w:t>
      </w:r>
      <w:r>
        <w:t xml:space="preserve"> </w:t>
      </w:r>
      <w:r>
        <w:t xml:space="preserve">scenario. For this purpose and in line with the Better Regulation Toolbox, three assessment</w:t>
      </w:r>
      <w:r>
        <w:t xml:space="preserve"> </w:t>
      </w:r>
      <w:r>
        <w:t xml:space="preserve">criteria were applied and answered the following questions for each policy option.</w:t>
      </w:r>
      <w:r>
        <w:t xml:space="preserve"> </w:t>
      </w:r>
      <w:r>
        <w:t xml:space="preserve">• Effectiveness: How successful would the intervention be in achieving its objectives?</w:t>
      </w:r>
      <w:r>
        <w:t xml:space="preserve"> </w:t>
      </w:r>
      <w:r>
        <w:t xml:space="preserve">• Efficiency: What would the estimated categories of costs and benefits be for the</w:t>
      </w:r>
      <w:r>
        <w:t xml:space="preserve"> </w:t>
      </w:r>
      <w:r>
        <w:t xml:space="preserve">different stakeholders?</w:t>
      </w:r>
      <w:r>
        <w:t xml:space="preserve"> </w:t>
      </w:r>
      <w:r>
        <w:t xml:space="preserve">• Coherence: To what extent is this intervention consistent with other EU and national</w:t>
      </w:r>
      <w:r>
        <w:t xml:space="preserve"> </w:t>
      </w:r>
      <w:r>
        <w:t xml:space="preserve">interventions that are similar and with one another?</w:t>
      </w:r>
      <w:r>
        <w:t xml:space="preserve"> </w:t>
      </w:r>
      <w:r>
        <w:t xml:space="preserve">This assessment was carried out based on the following scoring system: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• -3 represented a downgrade as compared to the baseline;</w:t>
      </w:r>
      <w:r>
        <w:t xml:space="preserve"> </w:t>
      </w:r>
      <w:r>
        <w:t xml:space="preserve">• +3 represented an improvement as compared to the baseline.</w:t>
      </w:r>
      <w:r>
        <w:t xml:space="preserve"> </w:t>
      </w:r>
      <w:r>
        <w:t xml:space="preserve">The scores captured the performance of each policy option on the different assessment criteria.</w:t>
      </w:r>
      <w:r>
        <w:t xml:space="preserve"> </w:t>
      </w:r>
      <w:r>
        <w:t xml:space="preserve">These are then aggregated and further compiled into a permutation matrix providing a final</w:t>
      </w:r>
      <w:r>
        <w:t xml:space="preserve"> </w:t>
      </w:r>
      <w:r>
        <w:t xml:space="preserve">ranking of the preferred policy options.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ANNEX 6: DETAILED PRELIMINARY MAPPING OF NATIONAL SPACE LEGISLATION IN THE EU</w:t>
      </w:r>
      <w:r>
        <w:t xml:space="preserve"> </w:t>
      </w:r>
      <w:r>
        <w:t xml:space="preserve">Preliminary mapping performed by a contractor as part of the study supporting the impact assessment report11.</w:t>
      </w:r>
      <w:r>
        <w:t xml:space="preserve"> </w:t>
      </w:r>
      <w:r>
        <w:t xml:space="preserve">1. EU MEMBER STATES’ NATIONAL LEGAL FRAMEWORKS FOR SPACE ACTIVITIES</w:t>
      </w:r>
      <w:r>
        <w:t xml:space="preserve"> </w:t>
      </w:r>
      <w:r>
        <w:t xml:space="preserve">Table 8: Member States’ national legal frameworks for space activities</w:t>
      </w:r>
      <w:r>
        <w:t xml:space="preserve"> </w:t>
      </w:r>
      <w:r>
        <w:t xml:space="preserve">Country</w:t>
      </w:r>
      <w:r>
        <w:t xml:space="preserve"> </w:t>
      </w:r>
      <w:r>
        <w:t xml:space="preserve">National instrument(s)</w:t>
      </w:r>
      <w:r>
        <w:t xml:space="preserve"> </w:t>
      </w:r>
      <w:r>
        <w:t xml:space="preserve">Scope of application</w:t>
      </w:r>
      <w:r>
        <w:t xml:space="preserve"> </w:t>
      </w:r>
      <w:r>
        <w:t xml:space="preserve">General conditions for licensing12</w:t>
      </w:r>
      <w:r>
        <w:t xml:space="preserve"> </w:t>
      </w:r>
      <w:r>
        <w:t xml:space="preserve">Modification, revocation or</w:t>
      </w:r>
      <w:r>
        <w:t xml:space="preserve"> </w:t>
      </w:r>
      <w:r>
        <w:t xml:space="preserve">suspension of licence</w:t>
      </w:r>
      <w:r>
        <w:t xml:space="preserve"> </w:t>
      </w:r>
      <w:r>
        <w:t xml:space="preserve">Transfer of licence</w:t>
      </w:r>
      <w:r>
        <w:t xml:space="preserve"> </w:t>
      </w:r>
      <w:r>
        <w:t xml:space="preserve">Belgium</w:t>
      </w:r>
      <w:r>
        <w:t xml:space="preserve"> </w:t>
      </w:r>
      <w:r>
        <w:t xml:space="preserve">Law of 17 September 2005 on</w:t>
      </w:r>
      <w:r>
        <w:t xml:space="preserve"> </w:t>
      </w:r>
      <w:r>
        <w:t xml:space="preserve">Activities of Launching, Flight</w:t>
      </w:r>
      <w:r>
        <w:t xml:space="preserve"> </w:t>
      </w:r>
      <w:r>
        <w:t xml:space="preserve">Operation or Guidance of Space</w:t>
      </w:r>
      <w:r>
        <w:t xml:space="preserve"> </w:t>
      </w:r>
      <w:r>
        <w:t xml:space="preserve">Objects (revised in 2013)</w:t>
      </w:r>
    </w:p>
    <w:p>
      <w:pPr>
        <w:pStyle w:val="BodyText"/>
      </w:pPr>
      <w:r>
        <w:t xml:space="preserve">Royal Decree of 15 March 2022</w:t>
      </w:r>
      <w:r>
        <w:t xml:space="preserve"> </w:t>
      </w:r>
      <w:r>
        <w:t xml:space="preserve">Implementing Certain Provisions of</w:t>
      </w:r>
      <w:r>
        <w:t xml:space="preserve"> </w:t>
      </w:r>
      <w:r>
        <w:t xml:space="preserve">the Law of 17 September 2005 on</w:t>
      </w:r>
      <w:r>
        <w:t xml:space="preserve"> </w:t>
      </w:r>
      <w:r>
        <w:t xml:space="preserve">Activities of Launching, Flight</w:t>
      </w:r>
      <w:r>
        <w:t xml:space="preserve"> </w:t>
      </w:r>
      <w:r>
        <w:t xml:space="preserve">Operations and Guidance of Space</w:t>
      </w:r>
      <w:r>
        <w:t xml:space="preserve"> </w:t>
      </w:r>
      <w:r>
        <w:t xml:space="preserve">Objects</w:t>
      </w:r>
    </w:p>
    <w:p>
      <w:pPr>
        <w:pStyle w:val="BodyText"/>
      </w:pPr>
      <w:r>
        <w:t xml:space="preserve">Operator Handbook</w:t>
      </w:r>
      <w:r>
        <w:t xml:space="preserve"> </w:t>
      </w:r>
      <w:r>
        <w:t xml:space="preserve">The Law on the Activities of</w:t>
      </w:r>
      <w:r>
        <w:t xml:space="preserve"> </w:t>
      </w:r>
      <w:r>
        <w:t xml:space="preserve">Launching applies to activities</w:t>
      </w:r>
      <w:r>
        <w:t xml:space="preserve"> </w:t>
      </w:r>
      <w:r>
        <w:t xml:space="preserve">involving</w:t>
      </w:r>
      <w:r>
        <w:t xml:space="preserve"> </w:t>
      </w:r>
      <w:r>
        <w:t xml:space="preserve">the</w:t>
      </w:r>
      <w:r>
        <w:t xml:space="preserve"> </w:t>
      </w:r>
      <w:r>
        <w:t xml:space="preserve">launch,</w:t>
      </w:r>
      <w:r>
        <w:t xml:space="preserve"> </w:t>
      </w:r>
      <w:r>
        <w:t xml:space="preserve">flight</w:t>
      </w:r>
      <w:r>
        <w:t xml:space="preserve"> </w:t>
      </w:r>
      <w:r>
        <w:t xml:space="preserve">operations and guidance of space</w:t>
      </w:r>
      <w:r>
        <w:t xml:space="preserve"> </w:t>
      </w:r>
      <w:r>
        <w:t xml:space="preserve">objects carried out by natural or</w:t>
      </w:r>
      <w:r>
        <w:t xml:space="preserve"> </w:t>
      </w:r>
      <w:r>
        <w:t xml:space="preserve">legal persons in the zones placed</w:t>
      </w:r>
      <w:r>
        <w:t xml:space="preserve"> </w:t>
      </w:r>
      <w:r>
        <w:t xml:space="preserve">under the jurisdiction or control of</w:t>
      </w:r>
      <w:r>
        <w:t xml:space="preserve"> </w:t>
      </w:r>
      <w:r>
        <w:t xml:space="preserve">Belgium or using installations,</w:t>
      </w:r>
      <w:r>
        <w:t xml:space="preserve"> </w:t>
      </w:r>
      <w:r>
        <w:t xml:space="preserve">personal or real property, owned by</w:t>
      </w:r>
      <w:r>
        <w:t xml:space="preserve"> </w:t>
      </w:r>
      <w:r>
        <w:t xml:space="preserve">Belgium or under its jurisdiction or</w:t>
      </w:r>
      <w:r>
        <w:t xml:space="preserve"> </w:t>
      </w:r>
      <w:r>
        <w:t xml:space="preserve">its control.</w:t>
      </w:r>
      <w:r>
        <w:t xml:space="preserve"> </w:t>
      </w:r>
      <w:r>
        <w:t xml:space="preserve">The law may also apply to these</w:t>
      </w:r>
      <w:r>
        <w:t xml:space="preserve"> </w:t>
      </w:r>
      <w:r>
        <w:t xml:space="preserve">activities when carried out by natural</w:t>
      </w:r>
      <w:r>
        <w:t xml:space="preserve"> </w:t>
      </w:r>
      <w:r>
        <w:t xml:space="preserve">or</w:t>
      </w:r>
      <w:r>
        <w:t xml:space="preserve"> </w:t>
      </w:r>
      <w:r>
        <w:t xml:space="preserve">legal</w:t>
      </w:r>
      <w:r>
        <w:t xml:space="preserve"> </w:t>
      </w:r>
      <w:r>
        <w:t xml:space="preserve">persons</w:t>
      </w:r>
      <w:r>
        <w:t xml:space="preserve"> </w:t>
      </w:r>
      <w:r>
        <w:t xml:space="preserve">of</w:t>
      </w:r>
      <w:r>
        <w:t xml:space="preserve"> </w:t>
      </w:r>
      <w:r>
        <w:t xml:space="preserve">Belgian</w:t>
      </w:r>
      <w:r>
        <w:t xml:space="preserve"> </w:t>
      </w:r>
      <w:r>
        <w:t xml:space="preserve">nationality if provided for under an</w:t>
      </w:r>
      <w:r>
        <w:t xml:space="preserve"> </w:t>
      </w:r>
      <w:r>
        <w:t xml:space="preserve">international agreement, regardless</w:t>
      </w:r>
      <w:r>
        <w:t xml:space="preserve"> </w:t>
      </w:r>
      <w:r>
        <w:t xml:space="preserve">Space activities require authorisation by</w:t>
      </w:r>
      <w:r>
        <w:t xml:space="preserve"> </w:t>
      </w:r>
      <w:r>
        <w:t xml:space="preserve">the Minister with responsibility for space</w:t>
      </w:r>
      <w:r>
        <w:t xml:space="preserve"> </w:t>
      </w:r>
      <w:r>
        <w:t xml:space="preserve">research.</w:t>
      </w:r>
      <w:r>
        <w:t xml:space="preserve"> </w:t>
      </w:r>
      <w:r>
        <w:t xml:space="preserve">The activities must be in accordance with</w:t>
      </w:r>
      <w:r>
        <w:t xml:space="preserve"> </w:t>
      </w:r>
      <w:r>
        <w:t xml:space="preserve">international law.</w:t>
      </w:r>
      <w:r>
        <w:t xml:space="preserve"> </w:t>
      </w:r>
      <w:r>
        <w:t xml:space="preserve">The King may impose general conditions</w:t>
      </w:r>
      <w:r>
        <w:t xml:space="preserve"> </w:t>
      </w:r>
      <w:r>
        <w:t xml:space="preserve">for the authorisation of space activities in</w:t>
      </w:r>
      <w:r>
        <w:t xml:space="preserve"> </w:t>
      </w:r>
      <w:r>
        <w:t xml:space="preserve">order to ensure the safety of persons and</w:t>
      </w:r>
      <w:r>
        <w:t xml:space="preserve"> </w:t>
      </w:r>
      <w:r>
        <w:t xml:space="preserve">goods, environmental protection, the</w:t>
      </w:r>
      <w:r>
        <w:t xml:space="preserve"> </w:t>
      </w:r>
      <w:r>
        <w:t xml:space="preserve">optimal utilisation of airspace and</w:t>
      </w:r>
      <w:r>
        <w:t xml:space="preserve"> </w:t>
      </w:r>
      <w:r>
        <w:t xml:space="preserve">outer space and the protection of</w:t>
      </w:r>
      <w:r>
        <w:t xml:space="preserve"> </w:t>
      </w:r>
      <w:r>
        <w:t xml:space="preserve">strategic,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interests of the State, and to comply with</w:t>
      </w:r>
      <w:r>
        <w:t xml:space="preserve"> </w:t>
      </w:r>
      <w:r>
        <w:t xml:space="preserve">Belgium’s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international law.</w:t>
      </w:r>
      <w:r>
        <w:t xml:space="preserve"> </w:t>
      </w:r>
      <w:r>
        <w:t xml:space="preserve">Licences can be modified, revoked or</w:t>
      </w:r>
      <w:r>
        <w:t xml:space="preserve"> </w:t>
      </w:r>
      <w:r>
        <w:t xml:space="preserve">suspended in cases of non-compliance</w:t>
      </w:r>
      <w:r>
        <w:t xml:space="preserve"> </w:t>
      </w:r>
      <w:r>
        <w:t xml:space="preserve">with the general or specific licensing</w:t>
      </w:r>
      <w:r>
        <w:t xml:space="preserve"> </w:t>
      </w:r>
      <w:r>
        <w:t xml:space="preserve">conditions, a breach of legislation and</w:t>
      </w:r>
      <w:r>
        <w:t xml:space="preserve"> </w:t>
      </w:r>
      <w:r>
        <w:t xml:space="preserve">compelling reasons of public order or the</w:t>
      </w:r>
      <w:r>
        <w:t xml:space="preserve"> </w:t>
      </w:r>
      <w:r>
        <w:t xml:space="preserve">safety of persons or goods.</w:t>
      </w:r>
      <w:r>
        <w:t xml:space="preserve"> </w:t>
      </w:r>
      <w:r>
        <w:t xml:space="preserve">In</w:t>
      </w:r>
      <w:r>
        <w:t xml:space="preserve"> </w:t>
      </w:r>
      <w:r>
        <w:t xml:space="preserve">principle,</w:t>
      </w:r>
      <w:r>
        <w:t xml:space="preserve"> </w:t>
      </w:r>
      <w:r>
        <w:t xml:space="preserve">licences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transferable. However, a licence can</w:t>
      </w:r>
      <w:r>
        <w:t xml:space="preserve"> </w:t>
      </w:r>
      <w:r>
        <w:t xml:space="preserve">be transferred if prior authorisation is</w:t>
      </w:r>
      <w:r>
        <w:t xml:space="preserve"> </w:t>
      </w:r>
      <w:r>
        <w:t xml:space="preserve">sought and granted by the Minister</w:t>
      </w:r>
      <w:r>
        <w:t xml:space="preserve"> </w:t>
      </w:r>
      <w:r>
        <w:t xml:space="preserve">with responsibility for space research.</w:t>
      </w:r>
      <w:r>
        <w:t xml:space="preserve"> </w:t>
      </w:r>
      <w:r>
        <w:t xml:space="preserve">The transfer of licences is subject to</w:t>
      </w:r>
      <w:r>
        <w:t xml:space="preserve"> </w:t>
      </w:r>
      <w:r>
        <w:t xml:space="preserve">the same conditions as for licensing.</w:t>
      </w:r>
    </w:p>
    <w:p>
      <w:pPr>
        <w:pStyle w:val="BodyText"/>
      </w:pPr>
      <w:r>
        <w:t xml:space="preserve">11 Contract SC L02/14 Impl. FWC 712/PP/2018 Lot 2. Findings in this preliminary mapping should in no way prejudge or affect the outcome of an analysis or assessment that may be carried out by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12 These conditions are further detailed in Tables 2 and 3 of this Annex when they concern matters of safety and sustainability.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National instrument(s)</w:t>
      </w:r>
      <w:r>
        <w:t xml:space="preserve"> </w:t>
      </w:r>
      <w:r>
        <w:t xml:space="preserve">Scope of application</w:t>
      </w:r>
      <w:r>
        <w:t xml:space="preserve"> </w:t>
      </w:r>
      <w:r>
        <w:t xml:space="preserve">General conditions for licensing12</w:t>
      </w:r>
      <w:r>
        <w:t xml:space="preserve"> </w:t>
      </w:r>
      <w:r>
        <w:t xml:space="preserve">Modification, revocation or</w:t>
      </w:r>
      <w:r>
        <w:t xml:space="preserve"> </w:t>
      </w:r>
      <w:r>
        <w:t xml:space="preserve">suspension of licence</w:t>
      </w:r>
      <w:r>
        <w:t xml:space="preserve"> </w:t>
      </w:r>
      <w:r>
        <w:t xml:space="preserve">Transfer of licence</w:t>
      </w:r>
      <w:r>
        <w:t xml:space="preserve"> </w:t>
      </w:r>
      <w:r>
        <w:t xml:space="preserve">of the location where such activities</w:t>
      </w:r>
      <w:r>
        <w:t xml:space="preserve"> </w:t>
      </w:r>
      <w:r>
        <w:t xml:space="preserve">are carried out.</w:t>
      </w:r>
      <w:r>
        <w:t xml:space="preserve"> </w:t>
      </w:r>
      <w:r>
        <w:t xml:space="preserve">The Minister with responsibility for</w:t>
      </w:r>
      <w:r>
        <w:t xml:space="preserve"> </w:t>
      </w:r>
      <w:r>
        <w:t xml:space="preserve">space research can impose specific</w:t>
      </w:r>
      <w:r>
        <w:t xml:space="preserve"> </w:t>
      </w:r>
      <w:r>
        <w:t xml:space="preserve">conditions for the authorisation of a</w:t>
      </w:r>
      <w:r>
        <w:t xml:space="preserve"> </w:t>
      </w:r>
      <w:r>
        <w:t xml:space="preserve">space activity in order to achieve the</w:t>
      </w:r>
      <w:r>
        <w:t xml:space="preserve"> </w:t>
      </w:r>
      <w:r>
        <w:t xml:space="preserve">these aims. In particular, the Minister</w:t>
      </w:r>
      <w:r>
        <w:t xml:space="preserve"> </w:t>
      </w:r>
      <w:r>
        <w:t xml:space="preserve">may impose the technical assistance of</w:t>
      </w:r>
      <w:r>
        <w:t xml:space="preserve"> </w:t>
      </w:r>
      <w:r>
        <w:t xml:space="preserve">a third party, set conditions for the</w:t>
      </w:r>
      <w:r>
        <w:t xml:space="preserve"> </w:t>
      </w:r>
      <w:r>
        <w:t xml:space="preserve">location of the activities or the location</w:t>
      </w:r>
      <w:r>
        <w:t xml:space="preserve"> </w:t>
      </w:r>
      <w:r>
        <w:t xml:space="preserve">of the main establishment of the operator</w:t>
      </w:r>
      <w:r>
        <w:t xml:space="preserve"> </w:t>
      </w:r>
      <w:r>
        <w:t xml:space="preserve">or impose taking out insurance to cover</w:t>
      </w:r>
      <w:r>
        <w:t xml:space="preserve"> </w:t>
      </w:r>
      <w:r>
        <w:t xml:space="preserve">damage to third parties.</w:t>
      </w:r>
      <w:r>
        <w:t xml:space="preserve"> </w:t>
      </w:r>
      <w:r>
        <w:t xml:space="preserve">Denmark</w:t>
      </w:r>
      <w:r>
        <w:t xml:space="preserve"> </w:t>
      </w:r>
      <w:r>
        <w:t xml:space="preserve">Outer Space Act (Act No 409 of</w:t>
      </w:r>
      <w:r>
        <w:t xml:space="preserve"> </w:t>
      </w:r>
      <w:r>
        <w:t xml:space="preserve">11 May 2016)</w:t>
      </w:r>
    </w:p>
    <w:p>
      <w:pPr>
        <w:pStyle w:val="BodyText"/>
      </w:pPr>
      <w:r>
        <w:t xml:space="preserve">Executive Order on requirements</w:t>
      </w:r>
      <w:r>
        <w:t xml:space="preserve"> </w:t>
      </w:r>
      <w:r>
        <w:t xml:space="preserve">in connection with the approval of</w:t>
      </w:r>
      <w:r>
        <w:t xml:space="preserve"> </w:t>
      </w:r>
      <w:r>
        <w:t xml:space="preserve">activities in outer space, etc.</w:t>
      </w:r>
      <w:r>
        <w:t xml:space="preserve"> </w:t>
      </w:r>
      <w:r>
        <w:t xml:space="preserve">(Executive Order No 552 of 31 May</w:t>
      </w:r>
      <w:r>
        <w:t xml:space="preserve"> </w:t>
      </w:r>
      <w:r>
        <w:t xml:space="preserve">2016)</w:t>
      </w:r>
      <w:r>
        <w:t xml:space="preserve"> </w:t>
      </w:r>
      <w:r>
        <w:t xml:space="preserve">The Outer Space Act applies to space</w:t>
      </w:r>
      <w:r>
        <w:t xml:space="preserve"> </w:t>
      </w:r>
      <w:r>
        <w:t xml:space="preserve">activities carried out: (i) within</w:t>
      </w:r>
      <w:r>
        <w:t xml:space="preserve"> </w:t>
      </w:r>
      <w:r>
        <w:t xml:space="preserve">Denmark; and (ii) outside Denmark</w:t>
      </w:r>
      <w:r>
        <w:t xml:space="preserve"> </w:t>
      </w:r>
      <w:r>
        <w:t xml:space="preserve">on Danish craft or facilities or by</w:t>
      </w:r>
      <w:r>
        <w:t xml:space="preserve"> </w:t>
      </w:r>
      <w:r>
        <w:t xml:space="preserve">Danish operators.</w:t>
      </w:r>
      <w:r>
        <w:t xml:space="preserve"> </w:t>
      </w:r>
      <w:r>
        <w:t xml:space="preserve">Space activities are defined as</w:t>
      </w:r>
      <w:r>
        <w:t xml:space="preserve"> </w:t>
      </w:r>
      <w:r>
        <w:t xml:space="preserve">launching space objects into outer</w:t>
      </w:r>
      <w:r>
        <w:t xml:space="preserve"> </w:t>
      </w:r>
      <w:r>
        <w:t xml:space="preserve">space; the operation, control and</w:t>
      </w:r>
      <w:r>
        <w:t xml:space="preserve"> </w:t>
      </w:r>
      <w:r>
        <w:t xml:space="preserve">return of space objects to Earth; and</w:t>
      </w:r>
      <w:r>
        <w:t xml:space="preserve"> </w:t>
      </w:r>
      <w:r>
        <w:t xml:space="preserve">other related essential activities.</w:t>
      </w:r>
      <w:r>
        <w:t xml:space="preserve"> </w:t>
      </w:r>
      <w:r>
        <w:t xml:space="preserve">Space activities may only be carried out</w:t>
      </w:r>
      <w:r>
        <w:t xml:space="preserve"> </w:t>
      </w:r>
      <w:r>
        <w:t xml:space="preserve">after prior approval from the Minister</w:t>
      </w:r>
      <w:r>
        <w:t xml:space="preserve"> </w:t>
      </w:r>
      <w:r>
        <w:t xml:space="preserve">for Higher Education and Science.</w:t>
      </w:r>
    </w:p>
    <w:p>
      <w:pPr>
        <w:pStyle w:val="BodyText"/>
      </w:pPr>
      <w:r>
        <w:t xml:space="preserve">To request authorisation, the operator</w:t>
      </w:r>
      <w:r>
        <w:t xml:space="preserve"> </w:t>
      </w:r>
      <w:r>
        <w:t xml:space="preserve">must</w:t>
      </w:r>
      <w:r>
        <w:t xml:space="preserve"> </w:t>
      </w:r>
      <w:r>
        <w:t xml:space="preserve">provide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demonstrating:</w:t>
      </w:r>
      <w:r>
        <w:t xml:space="preserve"> </w:t>
      </w:r>
      <w:r>
        <w:t xml:space="preserve">1) the ownership of the space object;</w:t>
      </w:r>
      <w:r>
        <w:t xml:space="preserve"> </w:t>
      </w:r>
      <w:r>
        <w:t xml:space="preserve">2) that the operator has the required</w:t>
      </w:r>
      <w:r>
        <w:t xml:space="preserve"> </w:t>
      </w:r>
      <w:r>
        <w:t xml:space="preserve">qualifications, including the technical</w:t>
      </w:r>
      <w:r>
        <w:t xml:space="preserve"> </w:t>
      </w:r>
      <w:r>
        <w:t xml:space="preserve">expertise and financial capacity, to carry</w:t>
      </w:r>
      <w:r>
        <w:t xml:space="preserve"> </w:t>
      </w:r>
      <w:r>
        <w:t xml:space="preserve">out the space activity;</w:t>
      </w:r>
      <w:r>
        <w:t xml:space="preserve"> </w:t>
      </w:r>
      <w:r>
        <w:t xml:space="preserve">3) that the space activity is carried out in</w:t>
      </w:r>
      <w:r>
        <w:t xml:space="preserve"> </w:t>
      </w:r>
      <w:r>
        <w:t xml:space="preserve">an appropriately safe manner and</w:t>
      </w:r>
      <w:r>
        <w:t xml:space="preserve"> </w:t>
      </w:r>
      <w:r>
        <w:t xml:space="preserve">Licences can be modified or revoked</w:t>
      </w:r>
      <w:r>
        <w:t xml:space="preserve"> </w:t>
      </w:r>
      <w:r>
        <w:t xml:space="preserve">due to non-compliance with the licensing</w:t>
      </w:r>
      <w:r>
        <w:t xml:space="preserve"> </w:t>
      </w:r>
      <w:r>
        <w:t xml:space="preserve">conditions. If revoked, the space activity</w:t>
      </w:r>
      <w:r>
        <w:t xml:space="preserve"> </w:t>
      </w:r>
      <w:r>
        <w:t xml:space="preserve">may be transferred to a third party or</w:t>
      </w:r>
      <w:r>
        <w:t xml:space="preserve"> </w:t>
      </w:r>
      <w:r>
        <w:t xml:space="preserve">terminated.</w:t>
      </w:r>
      <w:r>
        <w:t xml:space="preserve"> </w:t>
      </w:r>
      <w:r>
        <w:t xml:space="preserve">Transfer of the licence is possible but</w:t>
      </w:r>
      <w:r>
        <w:t xml:space="preserve"> </w:t>
      </w:r>
      <w:r>
        <w:t xml:space="preserve">requires prior authorisation.</w:t>
      </w:r>
      <w:r>
        <w:t xml:space="preserve"> </w:t>
      </w:r>
      <w:r>
        <w:t xml:space="preserve">If an operator wants to transfer space</w:t>
      </w:r>
      <w:r>
        <w:t xml:space="preserve"> </w:t>
      </w:r>
      <w:r>
        <w:t xml:space="preserve">objects or space activities to another</w:t>
      </w:r>
      <w:r>
        <w:t xml:space="preserve"> </w:t>
      </w:r>
      <w:r>
        <w:t xml:space="preserve">owner or operator domiciled in another</w:t>
      </w:r>
      <w:r>
        <w:t xml:space="preserve"> </w:t>
      </w:r>
      <w:r>
        <w:t xml:space="preserve">country, the Minister for Higher</w:t>
      </w:r>
      <w:r>
        <w:t xml:space="preserve"> </w:t>
      </w:r>
      <w:r>
        <w:t xml:space="preserve">Education and Science may impose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advance</w:t>
      </w:r>
      <w:r>
        <w:t xml:space="preserve"> </w:t>
      </w:r>
      <w:r>
        <w:t xml:space="preserve">agreement with that country to take</w:t>
      </w:r>
      <w:r>
        <w:t xml:space="preserve"> </w:t>
      </w:r>
      <w:r>
        <w:t xml:space="preserve">over the liability for damages.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National instrument(s)</w:t>
      </w:r>
      <w:r>
        <w:t xml:space="preserve"> </w:t>
      </w:r>
      <w:r>
        <w:t xml:space="preserve">Scope of application</w:t>
      </w:r>
      <w:r>
        <w:t xml:space="preserve"> </w:t>
      </w:r>
      <w:r>
        <w:t xml:space="preserve">General conditions for licensing12</w:t>
      </w:r>
      <w:r>
        <w:t xml:space="preserve"> </w:t>
      </w:r>
      <w:r>
        <w:t xml:space="preserve">Modification, revocation or</w:t>
      </w:r>
      <w:r>
        <w:t xml:space="preserve"> </w:t>
      </w:r>
      <w:r>
        <w:t xml:space="preserve">suspension of licence</w:t>
      </w:r>
      <w:r>
        <w:t xml:space="preserve"> </w:t>
      </w:r>
      <w:r>
        <w:t xml:space="preserve">Transfer of licence</w:t>
      </w:r>
      <w:r>
        <w:t xml:space="preserve"> </w:t>
      </w:r>
      <w:r>
        <w:t xml:space="preserve">meets the relevant standards and</w:t>
      </w:r>
      <w:r>
        <w:t xml:space="preserve"> </w:t>
      </w:r>
      <w:r>
        <w:t xml:space="preserve">guidelines;</w:t>
      </w:r>
      <w:r>
        <w:t xml:space="preserve"> </w:t>
      </w:r>
      <w:r>
        <w:t xml:space="preserve">4) that the operator has taken appropriate</w:t>
      </w:r>
      <w:r>
        <w:t xml:space="preserve"> </w:t>
      </w:r>
      <w:r>
        <w:t xml:space="preserve">measures for space debris management;</w:t>
      </w:r>
      <w:r>
        <w:t xml:space="preserve"> </w:t>
      </w:r>
      <w:r>
        <w:t xml:space="preserve">5) that the space activity is carried out in</w:t>
      </w:r>
      <w:r>
        <w:t xml:space="preserve"> </w:t>
      </w:r>
      <w:r>
        <w:t xml:space="preserve">an environmentally safe manner;</w:t>
      </w:r>
      <w:r>
        <w:t xml:space="preserve"> </w:t>
      </w:r>
      <w:r>
        <w:t xml:space="preserve">6) that the space activity does not conflict</w:t>
      </w:r>
      <w:r>
        <w:t xml:space="preserve"> </w:t>
      </w:r>
      <w:r>
        <w:t xml:space="preserve">with</w:t>
      </w:r>
      <w:r>
        <w:t xml:space="preserve"> </w:t>
      </w:r>
      <w:r>
        <w:t xml:space="preserve">national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interests,</w:t>
      </w:r>
      <w:r>
        <w:t xml:space="preserve"> </w:t>
      </w:r>
      <w:r>
        <w:t xml:space="preserve">Denmark’s international obligations or</w:t>
      </w:r>
      <w:r>
        <w:t xml:space="preserve"> </w:t>
      </w:r>
      <w:r>
        <w:t xml:space="preserve">foreign policy interests;</w:t>
      </w:r>
      <w:r>
        <w:t xml:space="preserve"> </w:t>
      </w:r>
      <w:r>
        <w:t xml:space="preserve">7) that the operator meets requirements</w:t>
      </w:r>
      <w:r>
        <w:t xml:space="preserve"> </w:t>
      </w:r>
      <w:r>
        <w:t xml:space="preserve">for insurance or other liability cover;</w:t>
      </w:r>
      <w:r>
        <w:t xml:space="preserve"> </w:t>
      </w:r>
      <w:r>
        <w:t xml:space="preserve">8) that the operator meets current ITU</w:t>
      </w:r>
      <w:r>
        <w:t xml:space="preserve"> </w:t>
      </w:r>
      <w:r>
        <w:t xml:space="preserve">regulations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allocation</w:t>
      </w:r>
      <w:r>
        <w:t xml:space="preserve"> </w:t>
      </w:r>
      <w:r>
        <w:t xml:space="preserve">of</w:t>
      </w:r>
      <w:r>
        <w:t xml:space="preserve"> </w:t>
      </w:r>
      <w:r>
        <w:t xml:space="preserve">frequencies and trajectory positions.</w:t>
      </w:r>
      <w:r>
        <w:t xml:space="preserve"> </w:t>
      </w:r>
      <w:r>
        <w:t xml:space="preserve">Greece</w:t>
      </w:r>
      <w:r>
        <w:t xml:space="preserve"> </w:t>
      </w:r>
      <w:r>
        <w:t xml:space="preserve">Law 4508/2017 on Authorisation of</w:t>
      </w:r>
      <w:r>
        <w:t xml:space="preserve"> </w:t>
      </w:r>
      <w:r>
        <w:t xml:space="preserve">Space Activities, Registration in the</w:t>
      </w:r>
      <w:r>
        <w:t xml:space="preserve"> </w:t>
      </w:r>
      <w:r>
        <w:t xml:space="preserve">National Register of Space Objects,</w:t>
      </w:r>
      <w:r>
        <w:t xml:space="preserve"> </w:t>
      </w:r>
      <w:r>
        <w:t xml:space="preserve">Establishment of a Greek Space</w:t>
      </w:r>
      <w:r>
        <w:t xml:space="preserve"> </w:t>
      </w:r>
      <w:r>
        <w:t xml:space="preserve">Organisation and Other Provisions</w:t>
      </w:r>
      <w:r>
        <w:t xml:space="preserve"> </w:t>
      </w:r>
      <w:r>
        <w:t xml:space="preserve">(amended by Law 4712/2020)</w:t>
      </w:r>
      <w:r>
        <w:t xml:space="preserve"> </w:t>
      </w:r>
      <w:r>
        <w:t xml:space="preserve">Law 4508/2017 is applicable to</w:t>
      </w:r>
      <w:r>
        <w:t xml:space="preserve"> </w:t>
      </w:r>
      <w:r>
        <w:t xml:space="preserve">space activities:</w:t>
      </w:r>
      <w:r>
        <w:t xml:space="preserve"> </w:t>
      </w:r>
      <w:r>
        <w:t xml:space="preserve">(a) carried out within Greece;</w:t>
      </w:r>
      <w:r>
        <w:br/>
      </w:r>
      <w:r>
        <w:t xml:space="preserve">(b) carried out outside Greece if</w:t>
      </w:r>
      <w:r>
        <w:t xml:space="preserve"> </w:t>
      </w:r>
      <w:r>
        <w:t xml:space="preserve">facilities, personnel or movable or</w:t>
      </w:r>
      <w:r>
        <w:t xml:space="preserve"> </w:t>
      </w:r>
      <w:r>
        <w:t xml:space="preserve">immovable property belonging to or</w:t>
      </w:r>
      <w:r>
        <w:t xml:space="preserve"> </w:t>
      </w:r>
      <w:r>
        <w:t xml:space="preserve">under its jurisdiction are used;</w:t>
      </w:r>
      <w:r>
        <w:t xml:space="preserve"> </w:t>
      </w:r>
      <w:r>
        <w:t xml:space="preserve">c) regardless of location, if they are</w:t>
      </w:r>
      <w:r>
        <w:t xml:space="preserve"> </w:t>
      </w:r>
      <w:r>
        <w:t xml:space="preserve">carried out by natural persons of</w:t>
      </w:r>
      <w:r>
        <w:t xml:space="preserve"> </w:t>
      </w:r>
      <w:r>
        <w:t xml:space="preserve">Space</w:t>
      </w:r>
      <w:r>
        <w:t xml:space="preserve"> </w:t>
      </w:r>
      <w:r>
        <w:t xml:space="preserve">activities</w:t>
      </w:r>
      <w:r>
        <w:t xml:space="preserve"> </w:t>
      </w:r>
      <w:r>
        <w:t xml:space="preserve">require</w:t>
      </w:r>
      <w:r>
        <w:t xml:space="preserve"> </w:t>
      </w:r>
      <w:r>
        <w:t xml:space="preserve">prior</w:t>
      </w:r>
      <w:r>
        <w:t xml:space="preserve"> </w:t>
      </w:r>
      <w:r>
        <w:t xml:space="preserve">authorisation by the Minister of Digital</w:t>
      </w:r>
      <w:r>
        <w:t xml:space="preserve"> </w:t>
      </w:r>
      <w:r>
        <w:t xml:space="preserve">Policy, Telecommunications and Media.</w:t>
      </w:r>
      <w:r>
        <w:t xml:space="preserve"> </w:t>
      </w:r>
      <w:r>
        <w:t xml:space="preserve">Conditions for licensing:</w:t>
      </w:r>
      <w:r>
        <w:t xml:space="preserve"> </w:t>
      </w:r>
      <w:r>
        <w:t xml:space="preserve">(a) the organisation has the necessary</w:t>
      </w:r>
      <w:r>
        <w:t xml:space="preserve"> </w:t>
      </w:r>
      <w:r>
        <w:t xml:space="preserve">reliability, capability and experience to</w:t>
      </w:r>
      <w:r>
        <w:t xml:space="preserve"> </w:t>
      </w:r>
      <w:r>
        <w:t xml:space="preserve">carry</w:t>
      </w:r>
      <w:r>
        <w:t xml:space="preserve"> </w:t>
      </w:r>
      <w:r>
        <w:t xml:space="preserve">out</w:t>
      </w:r>
      <w:r>
        <w:t xml:space="preserve"> </w:t>
      </w:r>
      <w:r>
        <w:t xml:space="preserve">the</w:t>
      </w:r>
      <w:r>
        <w:t xml:space="preserve"> </w:t>
      </w:r>
      <w:r>
        <w:t xml:space="preserve">space</w:t>
      </w:r>
      <w:r>
        <w:t xml:space="preserve"> </w:t>
      </w:r>
      <w:r>
        <w:t xml:space="preserve">activities;</w:t>
      </w:r>
      <w:r>
        <w:t xml:space="preserve"> </w:t>
      </w:r>
      <w:r>
        <w:t xml:space="preserve">(b) the space activity does not pose a</w:t>
      </w:r>
      <w:r>
        <w:t xml:space="preserve"> </w:t>
      </w:r>
      <w:r>
        <w:t xml:space="preserve">Licences may be revoked or suspended</w:t>
      </w:r>
      <w:r>
        <w:t xml:space="preserve"> </w:t>
      </w:r>
      <w:r>
        <w:t xml:space="preserve">if one of the general or special conditions</w:t>
      </w:r>
      <w:r>
        <w:t xml:space="preserve"> </w:t>
      </w:r>
      <w:r>
        <w:t xml:space="preserve">for the licence is not complied with or if</w:t>
      </w:r>
      <w:r>
        <w:t xml:space="preserve"> </w:t>
      </w:r>
      <w:r>
        <w:t xml:space="preserve">the licensing provisions are breached.</w:t>
      </w:r>
      <w:r>
        <w:t xml:space="preserve"> </w:t>
      </w:r>
      <w:r>
        <w:t xml:space="preserve">This may also occur for reasons of public</w:t>
      </w:r>
      <w:r>
        <w:t xml:space="preserve"> </w:t>
      </w:r>
      <w:r>
        <w:t xml:space="preserve">order, safety and health.</w:t>
      </w:r>
      <w:r>
        <w:t xml:space="preserve"> </w:t>
      </w:r>
      <w:r>
        <w:t xml:space="preserve">When an authorisation is revoked or</w:t>
      </w:r>
      <w:r>
        <w:t xml:space="preserve"> </w:t>
      </w:r>
      <w:r>
        <w:t xml:space="preserve">suspended after the launch of the space</w:t>
      </w:r>
      <w:r>
        <w:t xml:space="preserve"> </w:t>
      </w:r>
      <w:r>
        <w:t xml:space="preserve">object into outer space, the Minister for</w:t>
      </w:r>
      <w:r>
        <w:t xml:space="preserve"> </w:t>
      </w:r>
      <w:r>
        <w:t xml:space="preserve">Transfer of the licence is allowed but</w:t>
      </w:r>
      <w:r>
        <w:t xml:space="preserve"> </w:t>
      </w:r>
      <w:r>
        <w:t xml:space="preserve">subject to prior authorisation by the</w:t>
      </w:r>
      <w:r>
        <w:t xml:space="preserve"> </w:t>
      </w:r>
      <w:r>
        <w:t xml:space="preserve">Minister</w:t>
      </w:r>
      <w:r>
        <w:t xml:space="preserve"> </w:t>
      </w:r>
      <w:r>
        <w:t xml:space="preserve">for</w:t>
      </w:r>
      <w:r>
        <w:t xml:space="preserve"> </w:t>
      </w:r>
      <w:r>
        <w:t xml:space="preserve">Digital</w:t>
      </w:r>
      <w:r>
        <w:t xml:space="preserve"> </w:t>
      </w:r>
      <w:r>
        <w:t xml:space="preserve">Policy,</w:t>
      </w:r>
      <w:r>
        <w:t xml:space="preserve"> </w:t>
      </w:r>
      <w:r>
        <w:t xml:space="preserve">Telecommunications and Media.</w:t>
      </w:r>
      <w:r>
        <w:t xml:space="preserve"> </w:t>
      </w:r>
      <w:r>
        <w:t xml:space="preserve">Transfer of the licence is subject to the</w:t>
      </w:r>
      <w:r>
        <w:t xml:space="preserve"> </w:t>
      </w:r>
      <w:r>
        <w:t xml:space="preserve">same conditions as for licensing.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Greek nationality or legal persons</w:t>
      </w:r>
      <w:r>
        <w:t xml:space="preserve"> </w:t>
      </w:r>
      <w:r>
        <w:t xml:space="preserve">domiciled in Greece and only if this</w:t>
      </w:r>
      <w:r>
        <w:t xml:space="preserve"> </w:t>
      </w:r>
      <w:r>
        <w:t xml:space="preserve">is provided for by an international</w:t>
      </w:r>
      <w:r>
        <w:t xml:space="preserve"> </w:t>
      </w:r>
      <w:r>
        <w:t xml:space="preserve">agreement</w:t>
      </w:r>
      <w:r>
        <w:t xml:space="preserve"> </w:t>
      </w:r>
      <w:r>
        <w:t xml:space="preserve">or</w:t>
      </w:r>
      <w:r>
        <w:t xml:space="preserve"> </w:t>
      </w:r>
      <w:r>
        <w:t xml:space="preserve">treaty;</w:t>
      </w:r>
      <w:r>
        <w:br/>
      </w:r>
      <w:r>
        <w:t xml:space="preserve">d) carried out by natural or legal</w:t>
      </w:r>
      <w:r>
        <w:t xml:space="preserve"> </w:t>
      </w:r>
      <w:r>
        <w:t xml:space="preserve">persons, domestic</w:t>
      </w:r>
      <w:r>
        <w:t xml:space="preserve"> </w:t>
      </w:r>
      <w:r>
        <w:t xml:space="preserve">and</w:t>
      </w:r>
      <w:r>
        <w:t xml:space="preserve"> </w:t>
      </w:r>
      <w:r>
        <w:t xml:space="preserve">foreign,</w:t>
      </w:r>
      <w:r>
        <w:t xml:space="preserve"> </w:t>
      </w:r>
      <w:r>
        <w:t xml:space="preserve">within Greece or for which facilities,</w:t>
      </w:r>
      <w:r>
        <w:t xml:space="preserve"> </w:t>
      </w:r>
      <w:r>
        <w:t xml:space="preserve">personnel, or movable or immovable</w:t>
      </w:r>
      <w:r>
        <w:t xml:space="preserve"> </w:t>
      </w:r>
      <w:r>
        <w:t xml:space="preserve">property of Greece are used or</w:t>
      </w:r>
      <w:r>
        <w:t xml:space="preserve"> </w:t>
      </w:r>
      <w:r>
        <w:t xml:space="preserve">belong to the jurisdiction and are</w:t>
      </w:r>
      <w:r>
        <w:t xml:space="preserve"> </w:t>
      </w:r>
      <w:r>
        <w:t xml:space="preserve">under the responsibility of Greece as</w:t>
      </w:r>
      <w:r>
        <w:t xml:space="preserve"> </w:t>
      </w:r>
      <w:r>
        <w:t xml:space="preserve">a launch country in accordance with</w:t>
      </w:r>
      <w:r>
        <w:t xml:space="preserve"> </w:t>
      </w:r>
      <w:r>
        <w:t xml:space="preserve">international law.</w:t>
      </w:r>
      <w:r>
        <w:t xml:space="preserve"> </w:t>
      </w:r>
      <w:r>
        <w:t xml:space="preserve">threat to national security, public order,</w:t>
      </w:r>
      <w:r>
        <w:t xml:space="preserve"> </w:t>
      </w:r>
      <w:r>
        <w:t xml:space="preserve">the security of persons and property, and</w:t>
      </w:r>
      <w:r>
        <w:t xml:space="preserve"> </w:t>
      </w:r>
      <w:r>
        <w:t xml:space="preserve">public</w:t>
      </w:r>
      <w:r>
        <w:t xml:space="preserve"> </w:t>
      </w:r>
      <w:r>
        <w:t xml:space="preserve">health;</w:t>
      </w:r>
      <w:r>
        <w:t xml:space="preserve"> </w:t>
      </w:r>
      <w:r>
        <w:t xml:space="preserve">(c) the space activity does not contradict</w:t>
      </w:r>
      <w:r>
        <w:t xml:space="preserve"> </w:t>
      </w:r>
      <w:r>
        <w:t xml:space="preserve">Greece’s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international law or the strategic</w:t>
      </w:r>
      <w:r>
        <w:t xml:space="preserve"> </w:t>
      </w:r>
      <w:r>
        <w:t xml:space="preserve">objectives of Greek foreign policy;</w:t>
      </w:r>
      <w:r>
        <w:br/>
      </w:r>
      <w:r>
        <w:t xml:space="preserve">(d) appropriate provision has been made</w:t>
      </w:r>
      <w:r>
        <w:t xml:space="preserve"> </w:t>
      </w:r>
      <w:r>
        <w:t xml:space="preserve">for the mitigation and management of</w:t>
      </w:r>
      <w:r>
        <w:t xml:space="preserve"> </w:t>
      </w:r>
      <w:r>
        <w:t xml:space="preserve">space debris in line with technological</w:t>
      </w:r>
      <w:r>
        <w:t xml:space="preserve"> </w:t>
      </w:r>
      <w:r>
        <w:t xml:space="preserve">developments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practices;</w:t>
      </w:r>
      <w:r>
        <w:t xml:space="preserve"> </w:t>
      </w:r>
      <w:r>
        <w:t xml:space="preserve">(e) the space activity does not cause</w:t>
      </w:r>
      <w:r>
        <w:t xml:space="preserve"> </w:t>
      </w:r>
      <w:r>
        <w:t xml:space="preserve">contamination of space or celestial</w:t>
      </w:r>
      <w:r>
        <w:t xml:space="preserve"> </w:t>
      </w:r>
      <w:r>
        <w:t xml:space="preserve">bodies or adverse changes to the</w:t>
      </w:r>
      <w:r>
        <w:t xml:space="preserve"> </w:t>
      </w:r>
      <w:r>
        <w:t xml:space="preserve">environment;</w:t>
      </w:r>
      <w:r>
        <w:t xml:space="preserve"> </w:t>
      </w:r>
      <w:r>
        <w:t xml:space="preserve">(f)</w:t>
      </w:r>
      <w:r>
        <w:t xml:space="preserve"> </w:t>
      </w:r>
      <w:r>
        <w:t xml:space="preserve">the</w:t>
      </w:r>
      <w:r>
        <w:t xml:space="preserve"> </w:t>
      </w:r>
      <w:r>
        <w:t xml:space="preserve">organisation</w:t>
      </w:r>
      <w:r>
        <w:t xml:space="preserve"> </w:t>
      </w:r>
      <w:r>
        <w:t xml:space="preserve">meets</w:t>
      </w:r>
      <w:r>
        <w:t xml:space="preserve"> </w:t>
      </w:r>
      <w:r>
        <w:t xml:space="preserve">ITU</w:t>
      </w:r>
      <w:r>
        <w:t xml:space="preserve"> </w:t>
      </w:r>
      <w:r>
        <w:t xml:space="preserve">requirements for orbital positions and</w:t>
      </w:r>
      <w:r>
        <w:t xml:space="preserve"> </w:t>
      </w:r>
      <w:r>
        <w:t xml:space="preserve">associated</w:t>
      </w:r>
      <w:r>
        <w:t xml:space="preserve"> </w:t>
      </w:r>
      <w:r>
        <w:t xml:space="preserve">radio</w:t>
      </w:r>
      <w:r>
        <w:t xml:space="preserve"> </w:t>
      </w:r>
      <w:r>
        <w:t xml:space="preserve">frequencies;</w:t>
      </w:r>
      <w:r>
        <w:t xml:space="preserve"> </w:t>
      </w:r>
      <w:r>
        <w:t xml:space="preserve">(g) the organisation complies with the</w:t>
      </w:r>
      <w:r>
        <w:t xml:space="preserve"> </w:t>
      </w:r>
      <w:r>
        <w:t xml:space="preserve">insurance</w:t>
      </w:r>
      <w:r>
        <w:t xml:space="preserve"> </w:t>
      </w:r>
      <w:r>
        <w:t xml:space="preserve">requirements;</w:t>
      </w:r>
      <w:r>
        <w:t xml:space="preserve"> </w:t>
      </w:r>
      <w:r>
        <w:t xml:space="preserve">(h) the operator has taken appropriate</w:t>
      </w:r>
      <w:r>
        <w:t xml:space="preserve"> </w:t>
      </w:r>
      <w:r>
        <w:t xml:space="preserve">measures for the smooth and safe</w:t>
      </w:r>
      <w:r>
        <w:t xml:space="preserve"> </w:t>
      </w:r>
      <w:r>
        <w:t xml:space="preserve">termination of the space activity.</w:t>
      </w:r>
      <w:r>
        <w:t xml:space="preserve"> </w:t>
      </w:r>
      <w:r>
        <w:t xml:space="preserve">Additional conditions may be imposed</w:t>
      </w:r>
      <w:r>
        <w:t xml:space="preserve"> </w:t>
      </w:r>
      <w:r>
        <w:t xml:space="preserve">by the Minister of Digital Policy,</w:t>
      </w:r>
      <w:r>
        <w:t xml:space="preserve"> </w:t>
      </w:r>
      <w:r>
        <w:t xml:space="preserve">Telecommunications and Media in order</w:t>
      </w:r>
      <w:r>
        <w:t xml:space="preserve"> </w:t>
      </w:r>
      <w:r>
        <w:t xml:space="preserve">to ensure the safety of people and</w:t>
      </w:r>
      <w:r>
        <w:t xml:space="preserve"> </w:t>
      </w:r>
      <w:r>
        <w:t xml:space="preserve">property, to protect the environment, to</w:t>
      </w:r>
      <w:r>
        <w:t xml:space="preserve"> </w:t>
      </w:r>
      <w:r>
        <w:t xml:space="preserve">ensure the optimal use of the atmosphere</w:t>
      </w:r>
      <w:r>
        <w:t xml:space="preserve"> </w:t>
      </w:r>
      <w:r>
        <w:t xml:space="preserve">and outer space, to safeguard Greece’s</w:t>
      </w:r>
      <w:r>
        <w:t xml:space="preserve"> </w:t>
      </w:r>
      <w:r>
        <w:t xml:space="preserve">strategic, geopolitical and financial</w:t>
      </w:r>
      <w:r>
        <w:t xml:space="preserve"> </w:t>
      </w:r>
      <w:r>
        <w:t xml:space="preserve">interests, and to comply with Greece’s</w:t>
      </w:r>
      <w:r>
        <w:t xml:space="preserve"> </w:t>
      </w:r>
      <w:r>
        <w:t xml:space="preserve">obligations under international law.</w:t>
      </w:r>
      <w:r>
        <w:t xml:space="preserve"> </w:t>
      </w:r>
      <w:r>
        <w:t xml:space="preserve">Digital Policy, Telecommunications and</w:t>
      </w:r>
      <w:r>
        <w:t xml:space="preserve"> </w:t>
      </w:r>
      <w:r>
        <w:t xml:space="preserve">Media must take the necessary measures</w:t>
      </w:r>
      <w:r>
        <w:t xml:space="preserve"> </w:t>
      </w:r>
      <w:r>
        <w:t xml:space="preserve">for the temporary continuation or safe</w:t>
      </w:r>
      <w:r>
        <w:t xml:space="preserve"> </w:t>
      </w:r>
      <w:r>
        <w:t xml:space="preserve">termination of the space activity in order</w:t>
      </w:r>
      <w:r>
        <w:t xml:space="preserve"> </w:t>
      </w:r>
      <w:r>
        <w:t xml:space="preserve">to guarantee the safety of space activities</w:t>
      </w:r>
      <w:r>
        <w:t xml:space="preserve"> </w:t>
      </w:r>
      <w:r>
        <w:t xml:space="preserve">and to ensure the protection of property</w:t>
      </w:r>
      <w:r>
        <w:t xml:space="preserve"> </w:t>
      </w:r>
      <w:r>
        <w:t xml:space="preserve">and the environment. To this end, the</w:t>
      </w:r>
      <w:r>
        <w:t xml:space="preserve"> </w:t>
      </w:r>
      <w:r>
        <w:t xml:space="preserve">Minister may issue instructions to the</w:t>
      </w:r>
      <w:r>
        <w:t xml:space="preserve"> </w:t>
      </w:r>
      <w:r>
        <w:t xml:space="preserve">operator or third parties, have recourse to</w:t>
      </w:r>
      <w:r>
        <w:t xml:space="preserve"> </w:t>
      </w:r>
      <w:r>
        <w:t xml:space="preserve">the services of third parties or transfer the</w:t>
      </w:r>
      <w:r>
        <w:t xml:space="preserve"> </w:t>
      </w:r>
      <w:r>
        <w:t xml:space="preserve">space activities to another body in order</w:t>
      </w:r>
      <w:r>
        <w:t xml:space="preserve"> </w:t>
      </w:r>
      <w:r>
        <w:t xml:space="preserve">to ensure continuity of flight and</w:t>
      </w:r>
      <w:r>
        <w:t xml:space="preserve"> </w:t>
      </w:r>
      <w:r>
        <w:t xml:space="preserve">guidance activities. If necessary, the</w:t>
      </w:r>
      <w:r>
        <w:t xml:space="preserve"> </w:t>
      </w:r>
      <w:r>
        <w:t xml:space="preserve">Minister may also issue orders to</w:t>
      </w:r>
      <w:r>
        <w:t xml:space="preserve"> </w:t>
      </w:r>
      <w:r>
        <w:t xml:space="preserve">deactivate or destroy the space object.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Law No 2008-518 of 3 June 2008</w:t>
      </w:r>
      <w:r>
        <w:t xml:space="preserve"> </w:t>
      </w:r>
      <w:r>
        <w:t xml:space="preserve">(Space Operations Act), as amended</w:t>
      </w:r>
      <w:r>
        <w:t xml:space="preserve"> </w:t>
      </w:r>
      <w:r>
        <w:t xml:space="preserve">by Law No 2023-703 of 1 August</w:t>
      </w:r>
      <w:r>
        <w:t xml:space="preserve"> </w:t>
      </w:r>
      <w:r>
        <w:t xml:space="preserve">2023 (Art. 60)</w:t>
      </w:r>
    </w:p>
    <w:p>
      <w:pPr>
        <w:pStyle w:val="BodyText"/>
      </w:pPr>
      <w:r>
        <w:t xml:space="preserve">Decree No 2009-640 of 9 June</w:t>
      </w:r>
      <w:r>
        <w:t xml:space="preserve"> </w:t>
      </w:r>
      <w:r>
        <w:t xml:space="preserve">2009, implementing the provisions</w:t>
      </w:r>
      <w:r>
        <w:t xml:space="preserve"> </w:t>
      </w:r>
      <w:r>
        <w:t xml:space="preserve">provided for in Title VII of the</w:t>
      </w:r>
      <w:r>
        <w:t xml:space="preserve"> </w:t>
      </w:r>
      <w:r>
        <w:t xml:space="preserve">Space Operations Act, as amended</w:t>
      </w:r>
      <w:r>
        <w:t xml:space="preserve"> </w:t>
      </w:r>
      <w:r>
        <w:t xml:space="preserve">by</w:t>
      </w:r>
      <w:r>
        <w:t xml:space="preserve"> </w:t>
      </w:r>
      <w:r>
        <w:t xml:space="preserve">Decree</w:t>
      </w:r>
      <w:r>
        <w:t xml:space="preserve"> </w:t>
      </w:r>
      <w:r>
        <w:t xml:space="preserve">No 2022-233</w:t>
      </w:r>
      <w:r>
        <w:t xml:space="preserve"> </w:t>
      </w:r>
      <w:r>
        <w:t xml:space="preserve">of</w:t>
      </w:r>
      <w:r>
        <w:t xml:space="preserve"> </w:t>
      </w:r>
      <w:r>
        <w:t xml:space="preserve">24 February 2022</w:t>
      </w:r>
    </w:p>
    <w:p>
      <w:pPr>
        <w:pStyle w:val="BodyText"/>
      </w:pPr>
      <w:r>
        <w:t xml:space="preserve">Decree No 2009-643 of 9 June</w:t>
      </w:r>
      <w:r>
        <w:t xml:space="preserve"> </w:t>
      </w:r>
      <w:r>
        <w:t xml:space="preserve">2009 relating to the authorisation</w:t>
      </w:r>
      <w:r>
        <w:t xml:space="preserve"> </w:t>
      </w:r>
      <w:r>
        <w:t xml:space="preserve">granted under the Space Operations</w:t>
      </w:r>
      <w:r>
        <w:t xml:space="preserve"> </w:t>
      </w:r>
      <w:r>
        <w:t xml:space="preserve">Act,</w:t>
      </w:r>
      <w:r>
        <w:t xml:space="preserve"> </w:t>
      </w:r>
      <w:r>
        <w:t xml:space="preserve">as</w:t>
      </w:r>
      <w:r>
        <w:t xml:space="preserve"> </w:t>
      </w:r>
      <w:r>
        <w:t xml:space="preserve">amended</w:t>
      </w:r>
      <w:r>
        <w:t xml:space="preserve"> </w:t>
      </w:r>
      <w:r>
        <w:t xml:space="preserve">by</w:t>
      </w:r>
      <w:r>
        <w:t xml:space="preserve"> </w:t>
      </w:r>
      <w:r>
        <w:t xml:space="preserve">Decree</w:t>
      </w:r>
      <w:r>
        <w:t xml:space="preserve"> </w:t>
      </w:r>
      <w:r>
        <w:t xml:space="preserve">No 2022-234 of 24 February 2022</w:t>
      </w:r>
    </w:p>
    <w:p>
      <w:pPr>
        <w:pStyle w:val="BodyText"/>
      </w:pPr>
      <w:r>
        <w:t xml:space="preserve">Decree of 31 March 2011 on</w:t>
      </w:r>
      <w:r>
        <w:t xml:space="preserve"> </w:t>
      </w:r>
      <w:r>
        <w:t xml:space="preserve">Technical Regulation issued under</w:t>
      </w:r>
      <w:r>
        <w:t xml:space="preserve"> </w:t>
      </w:r>
      <w:r>
        <w:t xml:space="preserve">the Space Operations Act, as</w:t>
      </w:r>
      <w:r>
        <w:t xml:space="preserve"> </w:t>
      </w:r>
      <w:r>
        <w:t xml:space="preserve">amended by Order 2022-232 of</w:t>
      </w:r>
      <w:r>
        <w:t xml:space="preserve"> </w:t>
      </w:r>
      <w:r>
        <w:t xml:space="preserve">23 February 2022</w:t>
      </w:r>
      <w:r>
        <w:t xml:space="preserve"> </w:t>
      </w:r>
      <w:r>
        <w:t xml:space="preserve">Space Operations Act:</w:t>
      </w:r>
      <w:r>
        <w:t xml:space="preserve"> </w:t>
      </w:r>
      <w:r>
        <w:t xml:space="preserve">- Material scope: any activity</w:t>
      </w:r>
      <w:r>
        <w:t xml:space="preserve"> </w:t>
      </w:r>
      <w:r>
        <w:t xml:space="preserve">consisting of launching, attempting</w:t>
      </w:r>
      <w:r>
        <w:t xml:space="preserve"> </w:t>
      </w:r>
      <w:r>
        <w:t xml:space="preserve">to launch or intending to procure the</w:t>
      </w:r>
      <w:r>
        <w:t xml:space="preserve"> </w:t>
      </w:r>
      <w:r>
        <w:t xml:space="preserve">launch of an object into outer space,</w:t>
      </w:r>
      <w:r>
        <w:t xml:space="preserve"> </w:t>
      </w:r>
      <w:r>
        <w:t xml:space="preserve">or of ensuring the control of a space</w:t>
      </w:r>
      <w:r>
        <w:t xml:space="preserve"> </w:t>
      </w:r>
      <w:r>
        <w:t xml:space="preserve">object during its journey in outer</w:t>
      </w:r>
      <w:r>
        <w:t xml:space="preserve"> </w:t>
      </w:r>
      <w:r>
        <w:t xml:space="preserve">space, including the Moon and other</w:t>
      </w:r>
      <w:r>
        <w:t xml:space="preserve"> </w:t>
      </w:r>
      <w:r>
        <w:t xml:space="preserve">celestial bodies, and, if necessary,</w:t>
      </w:r>
      <w:r>
        <w:t xml:space="preserve"> </w:t>
      </w:r>
      <w:r>
        <w:t xml:space="preserve">during its return to Earth; and the</w:t>
      </w:r>
      <w:r>
        <w:t xml:space="preserve"> </w:t>
      </w:r>
      <w:r>
        <w:t xml:space="preserve">transfer of a space object which has</w:t>
      </w:r>
      <w:r>
        <w:t xml:space="preserve"> </w:t>
      </w:r>
      <w:r>
        <w:t xml:space="preserve">been authorised under the Space</w:t>
      </w:r>
      <w:r>
        <w:t xml:space="preserve"> </w:t>
      </w:r>
      <w:r>
        <w:t xml:space="preserve">Operations Act and the transfer of</w:t>
      </w:r>
      <w:r>
        <w:t xml:space="preserve"> </w:t>
      </w:r>
      <w:r>
        <w:t xml:space="preserve">control of a space object whose</w:t>
      </w:r>
      <w:r>
        <w:t xml:space="preserve"> </w:t>
      </w:r>
      <w:r>
        <w:t xml:space="preserve">launch has not been authorised under</w:t>
      </w:r>
      <w:r>
        <w:t xml:space="preserve"> </w:t>
      </w:r>
      <w:r>
        <w:t xml:space="preserve">the Act.</w:t>
      </w:r>
      <w:r>
        <w:t xml:space="preserve"> </w:t>
      </w:r>
      <w:r>
        <w:t xml:space="preserve">- (Quasi-) territorial jurisdiction:</w:t>
      </w:r>
      <w:r>
        <w:t xml:space="preserve"> </w:t>
      </w:r>
      <w:r>
        <w:t xml:space="preserve">activity carried out in the national</w:t>
      </w:r>
      <w:r>
        <w:t xml:space="preserve"> </w:t>
      </w:r>
      <w:r>
        <w:t xml:space="preserve">territory or using means or facilities</w:t>
      </w:r>
      <w:r>
        <w:t xml:space="preserve"> </w:t>
      </w:r>
      <w:r>
        <w:t xml:space="preserve">under French jurisdiction.</w:t>
      </w:r>
      <w:r>
        <w:t xml:space="preserve"> </w:t>
      </w:r>
      <w:r>
        <w:t xml:space="preserve">- Personal jurisdiction: a French</w:t>
      </w:r>
      <w:r>
        <w:t xml:space="preserve"> </w:t>
      </w:r>
      <w:r>
        <w:t xml:space="preserve">natural or legal person, a legal person</w:t>
      </w:r>
      <w:r>
        <w:t xml:space="preserve"> </w:t>
      </w:r>
      <w:r>
        <w:t xml:space="preserve">whose headquarters is located in</w:t>
      </w:r>
      <w:r>
        <w:t xml:space="preserve"> </w:t>
      </w:r>
      <w:r>
        <w:t xml:space="preserve">France.</w:t>
      </w:r>
      <w:r>
        <w:t xml:space="preserve"> </w:t>
      </w:r>
      <w:r>
        <w:t xml:space="preserve">Space activities may only be carried out</w:t>
      </w:r>
      <w:r>
        <w:t xml:space="preserve"> </w:t>
      </w:r>
      <w:r>
        <w:t xml:space="preserve">after prior authorisation.</w:t>
      </w:r>
      <w:r>
        <w:t xml:space="preserve"> </w:t>
      </w:r>
      <w:r>
        <w:t xml:space="preserve">Authorisations to launch, control and</w:t>
      </w:r>
      <w:r>
        <w:t xml:space="preserve"> </w:t>
      </w:r>
      <w:r>
        <w:t xml:space="preserve">transfer the control of a launched space</w:t>
      </w:r>
      <w:r>
        <w:t xml:space="preserve"> </w:t>
      </w:r>
      <w:r>
        <w:t xml:space="preserve">object and its return to Earth are issued</w:t>
      </w:r>
      <w:r>
        <w:t xml:space="preserve"> </w:t>
      </w:r>
      <w:r>
        <w:t xml:space="preserve">after the administrative authority checks</w:t>
      </w:r>
      <w:r>
        <w:t xml:space="preserve"> </w:t>
      </w:r>
      <w:r>
        <w:t xml:space="preserve">the applicant’s moral, financial and</w:t>
      </w:r>
      <w:r>
        <w:t xml:space="preserve"> </w:t>
      </w:r>
      <w:r>
        <w:t xml:space="preserve">professional guarantees and, where</w:t>
      </w:r>
      <w:r>
        <w:t xml:space="preserve"> </w:t>
      </w:r>
      <w:r>
        <w:t xml:space="preserve">applicable, those of its shareholders. The</w:t>
      </w:r>
      <w:r>
        <w:t xml:space="preserve"> </w:t>
      </w:r>
      <w:r>
        <w:t xml:space="preserve">authority also checks that the systems</w:t>
      </w:r>
      <w:r>
        <w:t xml:space="preserve"> </w:t>
      </w:r>
      <w:r>
        <w:t xml:space="preserve">and procedures it intends to implement</w:t>
      </w:r>
      <w:r>
        <w:t xml:space="preserve"> </w:t>
      </w:r>
      <w:r>
        <w:t xml:space="preserve">comply with technical regulations, in</w:t>
      </w:r>
      <w:r>
        <w:t xml:space="preserve"> </w:t>
      </w:r>
      <w:r>
        <w:t xml:space="preserve">particular on ensuring the safety of</w:t>
      </w:r>
      <w:r>
        <w:t xml:space="preserve"> </w:t>
      </w:r>
      <w:r>
        <w:t xml:space="preserve">persons and property and the protection</w:t>
      </w:r>
      <w:r>
        <w:t xml:space="preserve"> </w:t>
      </w:r>
      <w:r>
        <w:t xml:space="preserve">of public health and the environment.</w:t>
      </w:r>
      <w:r>
        <w:t xml:space="preserve"> </w:t>
      </w:r>
      <w:r>
        <w:t xml:space="preserve">Authorisations may be subject to specific</w:t>
      </w:r>
      <w:r>
        <w:t xml:space="preserve"> </w:t>
      </w:r>
      <w:r>
        <w:t xml:space="preserve">conditions to ensure the safety of</w:t>
      </w:r>
      <w:r>
        <w:t xml:space="preserve"> </w:t>
      </w:r>
      <w:r>
        <w:t xml:space="preserve">persons and property, the protection of</w:t>
      </w:r>
      <w:r>
        <w:t xml:space="preserve"> </w:t>
      </w:r>
      <w:r>
        <w:t xml:space="preserve">public health and the environment, in</w:t>
      </w:r>
      <w:r>
        <w:t xml:space="preserve"> </w:t>
      </w:r>
      <w:r>
        <w:t xml:space="preserve">particular to mitigate the risks associated</w:t>
      </w:r>
      <w:r>
        <w:t xml:space="preserve"> </w:t>
      </w:r>
      <w:r>
        <w:t xml:space="preserve">with space debris. Conditions may also</w:t>
      </w:r>
      <w:r>
        <w:t xml:space="preserve"> </w:t>
      </w:r>
      <w:r>
        <w:t xml:space="preserve">be imposed for reasons of national</w:t>
      </w:r>
      <w:r>
        <w:t xml:space="preserve"> </w:t>
      </w:r>
      <w:r>
        <w:t xml:space="preserve">defence or to comply with France’s</w:t>
      </w:r>
      <w:r>
        <w:t xml:space="preserve"> </w:t>
      </w:r>
      <w:r>
        <w:t xml:space="preserve">international obligations.</w:t>
      </w:r>
      <w:r>
        <w:t xml:space="preserve"> </w:t>
      </w:r>
      <w:r>
        <w:t xml:space="preserve">Each application for authorisation must</w:t>
      </w:r>
      <w:r>
        <w:t xml:space="preserve"> </w:t>
      </w:r>
      <w:r>
        <w:t xml:space="preserve">include: (1) an administrative file</w:t>
      </w:r>
      <w:r>
        <w:t xml:space="preserve"> </w:t>
      </w:r>
      <w:r>
        <w:t xml:space="preserve">demonstrating the moral, financial and</w:t>
      </w:r>
      <w:r>
        <w:t xml:space="preserve"> </w:t>
      </w:r>
      <w:r>
        <w:t xml:space="preserve">professional guarantees of the applicant;</w:t>
      </w:r>
      <w:r>
        <w:t xml:space="preserve"> </w:t>
      </w:r>
      <w:r>
        <w:t xml:space="preserve">(2) a technical file describing the space</w:t>
      </w:r>
      <w:r>
        <w:t xml:space="preserve"> </w:t>
      </w:r>
      <w:r>
        <w:t xml:space="preserve">operation to be conducted and the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applicant intends to implement; and (3) a</w:t>
      </w:r>
      <w:r>
        <w:t xml:space="preserve"> </w:t>
      </w:r>
      <w:r>
        <w:t xml:space="preserve">file specifying the characteristics of the</w:t>
      </w:r>
      <w:r>
        <w:t xml:space="preserve"> </w:t>
      </w:r>
      <w:r>
        <w:t xml:space="preserve">space object that are necessary to check</w:t>
      </w:r>
      <w:r>
        <w:t xml:space="preserve"> </w:t>
      </w:r>
      <w:r>
        <w:t xml:space="preserve">Licences may be revoked or suspended</w:t>
      </w:r>
      <w:r>
        <w:t xml:space="preserve"> </w:t>
      </w:r>
      <w:r>
        <w:t xml:space="preserve">on the grounds of non-compliance with</w:t>
      </w:r>
      <w:r>
        <w:t xml:space="preserve"> </w:t>
      </w:r>
      <w:r>
        <w:t xml:space="preserve">the</w:t>
      </w:r>
      <w:r>
        <w:t xml:space="preserve"> </w:t>
      </w:r>
      <w:r>
        <w:t xml:space="preserve">licensing</w:t>
      </w:r>
      <w:r>
        <w:t xml:space="preserve"> </w:t>
      </w:r>
      <w:r>
        <w:t xml:space="preserve">conditions,</w:t>
      </w:r>
      <w:r>
        <w:t xml:space="preserve"> </w:t>
      </w:r>
      <w:r>
        <w:t xml:space="preserve">national</w:t>
      </w:r>
      <w:r>
        <w:t xml:space="preserve"> </w:t>
      </w:r>
      <w:r>
        <w:t xml:space="preserve">security or international obligations, or if</w:t>
      </w:r>
      <w:r>
        <w:t xml:space="preserve"> </w:t>
      </w:r>
      <w:r>
        <w:t xml:space="preserve">the licence was granted based on false</w:t>
      </w:r>
      <w:r>
        <w:t xml:space="preserve"> </w:t>
      </w:r>
      <w:r>
        <w:t xml:space="preserve">information.</w:t>
      </w:r>
      <w:r>
        <w:t xml:space="preserve"> </w:t>
      </w:r>
      <w:r>
        <w:t xml:space="preserve">Transfer of the licence is possible but</w:t>
      </w:r>
      <w:r>
        <w:t xml:space="preserve"> </w:t>
      </w:r>
      <w:r>
        <w:t xml:space="preserve">requires prior authorisation.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that the operation is not likely to</w:t>
      </w:r>
      <w:r>
        <w:t xml:space="preserve"> </w:t>
      </w:r>
      <w:r>
        <w:t xml:space="preserve">compromise national defence interests.</w:t>
      </w:r>
      <w:r>
        <w:t xml:space="preserve"> </w:t>
      </w:r>
      <w:r>
        <w:t xml:space="preserve">Luxembourg</w:t>
      </w:r>
      <w:r>
        <w:t xml:space="preserve"> </w:t>
      </w:r>
      <w:r>
        <w:t xml:space="preserve">Law on the Exploration and Use of</w:t>
      </w:r>
      <w:r>
        <w:t xml:space="preserve"> </w:t>
      </w:r>
      <w:r>
        <w:t xml:space="preserve">Space Resources, 2017</w:t>
      </w:r>
    </w:p>
    <w:p>
      <w:pPr>
        <w:pStyle w:val="BodyText"/>
      </w:pPr>
      <w:r>
        <w:t xml:space="preserve">Law on Space Activities, 2020</w:t>
      </w:r>
    </w:p>
    <w:p>
      <w:pPr>
        <w:pStyle w:val="BodyText"/>
      </w:pPr>
      <w:r>
        <w:t xml:space="preserve">The Law on Space Activities applies</w:t>
      </w:r>
      <w:r>
        <w:t xml:space="preserve"> </w:t>
      </w:r>
      <w:r>
        <w:t xml:space="preserve">to space activities carried out:</w:t>
      </w:r>
      <w:r>
        <w:t xml:space="preserve"> </w:t>
      </w:r>
      <w:r>
        <w:t xml:space="preserve">(1) by an operator of any nationality</w:t>
      </w:r>
      <w:r>
        <w:t xml:space="preserve"> </w:t>
      </w:r>
      <w:r>
        <w:t xml:space="preserve">from Luxembourg or using facilities,</w:t>
      </w:r>
      <w:r>
        <w:t xml:space="preserve"> </w:t>
      </w:r>
      <w:r>
        <w:t xml:space="preserve">whether movable or immovable,</w:t>
      </w:r>
      <w:r>
        <w:t xml:space="preserve"> </w:t>
      </w:r>
      <w:r>
        <w:t xml:space="preserve">under the control and jurisdiction of</w:t>
      </w:r>
      <w:r>
        <w:t xml:space="preserve"> </w:t>
      </w:r>
      <w:r>
        <w:t xml:space="preserve">Luxembourg; or</w:t>
      </w:r>
      <w:r>
        <w:t xml:space="preserve"> </w:t>
      </w:r>
      <w:r>
        <w:t xml:space="preserve">(2) in the territory of another</w:t>
      </w:r>
      <w:r>
        <w:t xml:space="preserve"> </w:t>
      </w:r>
      <w:r>
        <w:t xml:space="preserve">country or an area not subject to the</w:t>
      </w:r>
      <w:r>
        <w:t xml:space="preserve"> </w:t>
      </w:r>
      <w:r>
        <w:t xml:space="preserve">sovereignty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state</w:t>
      </w:r>
      <w:r>
        <w:t xml:space="preserve"> </w:t>
      </w:r>
      <w:r>
        <w:t xml:space="preserve">by</w:t>
      </w:r>
      <w:r>
        <w:t xml:space="preserve"> </w:t>
      </w:r>
      <w:r>
        <w:t xml:space="preserve">Luxembourgish nationals or by legal</w:t>
      </w:r>
      <w:r>
        <w:t xml:space="preserve"> </w:t>
      </w:r>
      <w:r>
        <w:t xml:space="preserve">persons</w:t>
      </w:r>
      <w:r>
        <w:t xml:space="preserve"> </w:t>
      </w:r>
      <w:r>
        <w:t xml:space="preserve">established</w:t>
      </w:r>
      <w:r>
        <w:t xml:space="preserve"> </w:t>
      </w:r>
      <w:r>
        <w:t xml:space="preserve">under</w:t>
      </w:r>
      <w:r>
        <w:t xml:space="preserve"> </w:t>
      </w:r>
      <w:r>
        <w:t xml:space="preserve">Luxembourgish law.</w:t>
      </w:r>
      <w:r>
        <w:t xml:space="preserve"> </w:t>
      </w:r>
      <w:r>
        <w:t xml:space="preserve">The Law on Space Activities does</w:t>
      </w:r>
      <w:r>
        <w:t xml:space="preserve"> </w:t>
      </w:r>
      <w:r>
        <w:t xml:space="preserve">not apply to missions involving the</w:t>
      </w:r>
      <w:r>
        <w:t xml:space="preserve"> </w:t>
      </w:r>
      <w:r>
        <w:t xml:space="preserve">exploration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space</w:t>
      </w:r>
      <w:r>
        <w:t xml:space="preserve"> </w:t>
      </w:r>
      <w:r>
        <w:t xml:space="preserve">resources, which are governed by the</w:t>
      </w:r>
      <w:r>
        <w:t xml:space="preserve"> </w:t>
      </w:r>
      <w:r>
        <w:t xml:space="preserve">Law on the Exploration and Use of</w:t>
      </w:r>
      <w:r>
        <w:t xml:space="preserve"> </w:t>
      </w:r>
      <w:r>
        <w:t xml:space="preserve">Space Resources.</w:t>
      </w:r>
      <w:r>
        <w:t xml:space="preserve"> </w:t>
      </w:r>
      <w:r>
        <w:t xml:space="preserve">Space</w:t>
      </w:r>
      <w:r>
        <w:t xml:space="preserve"> </w:t>
      </w:r>
      <w:r>
        <w:t xml:space="preserve">activities</w:t>
      </w:r>
      <w:r>
        <w:t xml:space="preserve"> </w:t>
      </w:r>
      <w:r>
        <w:t xml:space="preserve">require</w:t>
      </w:r>
      <w:r>
        <w:t xml:space="preserve"> </w:t>
      </w:r>
      <w:r>
        <w:t xml:space="preserve">prior</w:t>
      </w:r>
      <w:r>
        <w:t xml:space="preserve"> </w:t>
      </w:r>
      <w:r>
        <w:t xml:space="preserve">authorisation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Minister</w:t>
      </w:r>
      <w:r>
        <w:t xml:space="preserve"> </w:t>
      </w:r>
      <w:r>
        <w:t xml:space="preserve">responsible for space affairs.</w:t>
      </w:r>
      <w:r>
        <w:t xml:space="preserve"> </w:t>
      </w:r>
      <w:r>
        <w:t xml:space="preserve">Conditions for authorisation:</w:t>
      </w:r>
      <w:r>
        <w:t xml:space="preserve"> </w:t>
      </w:r>
      <w:r>
        <w:t xml:space="preserve">The operator must have a solid system</w:t>
      </w:r>
      <w:r>
        <w:t xml:space="preserve"> </w:t>
      </w:r>
      <w:r>
        <w:t xml:space="preserve">of procedures and financial, technical</w:t>
      </w:r>
      <w:r>
        <w:t xml:space="preserve"> </w:t>
      </w:r>
      <w:r>
        <w:t xml:space="preserve">and legal frameworks to plan and carry</w:t>
      </w:r>
      <w:r>
        <w:t xml:space="preserve"> </w:t>
      </w:r>
      <w:r>
        <w:t xml:space="preserve">out space activities. The operator must</w:t>
      </w:r>
      <w:r>
        <w:t xml:space="preserve"> </w:t>
      </w:r>
      <w:r>
        <w:t xml:space="preserve">also have: (i) a solid internal governance</w:t>
      </w:r>
      <w:r>
        <w:t xml:space="preserve"> </w:t>
      </w:r>
      <w:r>
        <w:t xml:space="preserve">system,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a</w:t>
      </w:r>
      <w:r>
        <w:t xml:space="preserve"> </w:t>
      </w:r>
      <w:r>
        <w:t xml:space="preserve">clear</w:t>
      </w:r>
      <w:r>
        <w:t xml:space="preserve"> </w:t>
      </w:r>
      <w:r>
        <w:t xml:space="preserve">organisational structure with a division</w:t>
      </w:r>
      <w:r>
        <w:t xml:space="preserve"> </w:t>
      </w:r>
      <w:r>
        <w:t xml:space="preserve">of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clear,</w:t>
      </w:r>
      <w:r>
        <w:t xml:space="preserve"> </w:t>
      </w:r>
      <w:r>
        <w:t xml:space="preserve">transparent and consistent; (ii) effective</w:t>
      </w:r>
      <w:r>
        <w:t xml:space="preserve"> </w:t>
      </w:r>
      <w:r>
        <w:t xml:space="preserve">processes to detect, manage, mitigate and</w:t>
      </w:r>
      <w:r>
        <w:t xml:space="preserve"> </w:t>
      </w:r>
      <w:r>
        <w:t xml:space="preserve">declare the risks to which it is or could be</w:t>
      </w:r>
      <w:r>
        <w:t xml:space="preserve"> </w:t>
      </w:r>
      <w:r>
        <w:t xml:space="preserve">exposed; (iii) mechanisms providing</w:t>
      </w:r>
      <w:r>
        <w:t xml:space="preserve"> </w:t>
      </w:r>
      <w:r>
        <w:t xml:space="preserve">adequate internal controls, including</w:t>
      </w:r>
      <w:r>
        <w:t xml:space="preserve"> </w:t>
      </w:r>
      <w:r>
        <w:t xml:space="preserve">sound administrative and accounting</w:t>
      </w:r>
      <w:r>
        <w:t xml:space="preserve"> </w:t>
      </w:r>
      <w:r>
        <w:t xml:space="preserve">procedures; and (iv) monitoring and</w:t>
      </w:r>
      <w:r>
        <w:t xml:space="preserve"> </w:t>
      </w:r>
      <w:r>
        <w:t xml:space="preserve">security mechanisms of its technical</w:t>
      </w:r>
      <w:r>
        <w:t xml:space="preserve"> </w:t>
      </w:r>
      <w:r>
        <w:t xml:space="preserve">systems and applications.</w:t>
      </w:r>
      <w:r>
        <w:t xml:space="preserve"> </w:t>
      </w:r>
      <w:r>
        <w:t xml:space="preserve">Such</w:t>
      </w:r>
      <w:r>
        <w:t xml:space="preserve"> </w:t>
      </w:r>
      <w:r>
        <w:t xml:space="preserve">arrangements,</w:t>
      </w:r>
      <w:r>
        <w:t xml:space="preserve"> </w:t>
      </w:r>
      <w:r>
        <w:t xml:space="preserve">processes,</w:t>
      </w:r>
      <w:r>
        <w:t xml:space="preserve"> </w:t>
      </w:r>
      <w:r>
        <w:t xml:space="preserve">procedures and mechanisms must be</w:t>
      </w:r>
      <w:r>
        <w:t xml:space="preserve"> </w:t>
      </w:r>
      <w:r>
        <w:t xml:space="preserve">exhaustive and appropriate to the nature,</w:t>
      </w:r>
      <w:r>
        <w:t xml:space="preserve"> </w:t>
      </w:r>
      <w:r>
        <w:t xml:space="preserve">scale and complexity of the risks inherent</w:t>
      </w:r>
      <w:r>
        <w:t xml:space="preserve"> </w:t>
      </w:r>
      <w:r>
        <w:t xml:space="preserve">to the business model of the operator and</w:t>
      </w:r>
      <w:r>
        <w:t xml:space="preserve"> </w:t>
      </w:r>
      <w:r>
        <w:t xml:space="preserve">the space activity.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operator’s</w:t>
      </w:r>
      <w:r>
        <w:t xml:space="preserve"> </w:t>
      </w:r>
      <w:r>
        <w:t xml:space="preserve">management body must at all times be of</w:t>
      </w:r>
      <w:r>
        <w:t xml:space="preserve"> </w:t>
      </w:r>
      <w:r>
        <w:t xml:space="preserve">good repute and have the knowledge,</w:t>
      </w:r>
      <w:r>
        <w:t xml:space="preserve"> </w:t>
      </w:r>
      <w:r>
        <w:t xml:space="preserve">Authorisation is withdrawn if:</w:t>
      </w:r>
      <w:r>
        <w:t xml:space="preserve"> </w:t>
      </w:r>
      <w:r>
        <w:t xml:space="preserve">1. the conditions for granting it are no</w:t>
      </w:r>
      <w:r>
        <w:t xml:space="preserve"> </w:t>
      </w:r>
      <w:r>
        <w:t xml:space="preserve">longer met;</w:t>
      </w:r>
      <w:r>
        <w:t xml:space="preserve"> </w:t>
      </w:r>
      <w:r>
        <w:t xml:space="preserve">2. the authorisation was obtained by</w:t>
      </w:r>
      <w:r>
        <w:t xml:space="preserve"> </w:t>
      </w:r>
      <w:r>
        <w:t xml:space="preserve">means of false declarations or by any</w:t>
      </w:r>
      <w:r>
        <w:t xml:space="preserve"> </w:t>
      </w:r>
      <w:r>
        <w:t xml:space="preserve">other irregular means;</w:t>
      </w:r>
      <w:r>
        <w:t xml:space="preserve"> </w:t>
      </w:r>
      <w:r>
        <w:t xml:space="preserve">3. the operator does not use it within 36</w:t>
      </w:r>
      <w:r>
        <w:t xml:space="preserve"> </w:t>
      </w:r>
      <w:r>
        <w:t xml:space="preserve">months of its granting, waives it or has</w:t>
      </w:r>
      <w:r>
        <w:t xml:space="preserve"> </w:t>
      </w:r>
      <w:r>
        <w:t xml:space="preserve">ceased to exercise its activity in the</w:t>
      </w:r>
      <w:r>
        <w:t xml:space="preserve"> </w:t>
      </w:r>
      <w:r>
        <w:t xml:space="preserve">previous six months.</w:t>
      </w:r>
      <w:r>
        <w:t xml:space="preserve"> </w:t>
      </w:r>
      <w:r>
        <w:t xml:space="preserve">If an authorisation is revoked, the</w:t>
      </w:r>
      <w:r>
        <w:t xml:space="preserve"> </w:t>
      </w:r>
      <w:r>
        <w:t xml:space="preserve">Minister</w:t>
      </w:r>
      <w:r>
        <w:t xml:space="preserve"> </w:t>
      </w:r>
      <w:r>
        <w:t xml:space="preserve">must</w:t>
      </w:r>
      <w:r>
        <w:t xml:space="preserve"> </w:t>
      </w:r>
      <w:r>
        <w:t xml:space="preserve">take</w:t>
      </w:r>
      <w:r>
        <w:t xml:space="preserve"> </w:t>
      </w:r>
      <w:r>
        <w:t xml:space="preserve">all</w:t>
      </w:r>
      <w:r>
        <w:t xml:space="preserve"> </w:t>
      </w:r>
      <w:r>
        <w:t xml:space="preserve">necessary</w:t>
      </w:r>
      <w:r>
        <w:t xml:space="preserve"> </w:t>
      </w:r>
      <w:r>
        <w:t xml:space="preserve">measures to prevent the space activities</w:t>
      </w:r>
      <w:r>
        <w:t xml:space="preserve"> </w:t>
      </w:r>
      <w:r>
        <w:t xml:space="preserve">from affecting the safety of persons or</w:t>
      </w:r>
      <w:r>
        <w:t xml:space="preserve"> </w:t>
      </w:r>
      <w:r>
        <w:t xml:space="preserve">property, the environment or increasing</w:t>
      </w:r>
      <w:r>
        <w:t xml:space="preserve"> </w:t>
      </w:r>
      <w:r>
        <w:t xml:space="preserve">the risk of international liability for</w:t>
      </w:r>
      <w:r>
        <w:t xml:space="preserve"> </w:t>
      </w:r>
      <w:r>
        <w:t xml:space="preserve">Luxembourg.</w:t>
      </w:r>
      <w:r>
        <w:t xml:space="preserve"> </w:t>
      </w:r>
      <w:r>
        <w:t xml:space="preserve">To achieve this, the Minister may engage</w:t>
      </w:r>
      <w:r>
        <w:t xml:space="preserve"> </w:t>
      </w:r>
      <w:r>
        <w:t xml:space="preserve">the services of third parties or transfer</w:t>
      </w:r>
      <w:r>
        <w:t xml:space="preserve"> </w:t>
      </w:r>
      <w:r>
        <w:t xml:space="preserve">control of the object to another operator</w:t>
      </w:r>
      <w:r>
        <w:t xml:space="preserve"> </w:t>
      </w:r>
      <w:r>
        <w:t xml:space="preserve">to ensure the continuity of flight and</w:t>
      </w:r>
      <w:r>
        <w:t xml:space="preserve"> </w:t>
      </w:r>
      <w:r>
        <w:t xml:space="preserve">guidance operations. If necessary, the</w:t>
      </w:r>
      <w:r>
        <w:t xml:space="preserve"> </w:t>
      </w:r>
      <w:r>
        <w:t xml:space="preserve">Minister may also proceed with re-</w:t>
      </w:r>
      <w:r>
        <w:t xml:space="preserve"> </w:t>
      </w:r>
      <w:r>
        <w:t xml:space="preserve">orbiting or de-orbiting, even if this risks</w:t>
      </w:r>
      <w:r>
        <w:t xml:space="preserve"> </w:t>
      </w:r>
      <w:r>
        <w:t xml:space="preserve">the loss or destruction of the space</w:t>
      </w:r>
      <w:r>
        <w:t xml:space="preserve"> </w:t>
      </w:r>
      <w:r>
        <w:t xml:space="preserve">object.</w:t>
      </w:r>
      <w:r>
        <w:t xml:space="preserve"> </w:t>
      </w:r>
      <w:r>
        <w:t xml:space="preserve">Licences are transferable but only with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authorisation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Minister.</w:t>
      </w:r>
      <w:r>
        <w:t xml:space="preserve"> </w:t>
      </w:r>
      <w:r>
        <w:t xml:space="preserve">The conditions for transferring the</w:t>
      </w:r>
      <w:r>
        <w:t xml:space="preserve"> </w:t>
      </w:r>
      <w:r>
        <w:t xml:space="preserve">licence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authorisation.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skills and experience necessary to carry</w:t>
      </w:r>
      <w:r>
        <w:t xml:space="preserve"> </w:t>
      </w:r>
      <w:r>
        <w:t xml:space="preserve">out their duties.</w:t>
      </w:r>
      <w:r>
        <w:t xml:space="preserve"> </w:t>
      </w:r>
      <w:r>
        <w:t xml:space="preserve">The application for authorisation must be</w:t>
      </w:r>
      <w:r>
        <w:t xml:space="preserve"> </w:t>
      </w:r>
      <w:r>
        <w:t xml:space="preserve">accompanied by a risk assessment of the</w:t>
      </w:r>
      <w:r>
        <w:t xml:space="preserve"> </w:t>
      </w:r>
      <w:r>
        <w:t xml:space="preserve">space activity, which specifies the</w:t>
      </w:r>
      <w:r>
        <w:t xml:space="preserve"> </w:t>
      </w:r>
      <w:r>
        <w:t xml:space="preserve">coverage of risks by the operator’s own</w:t>
      </w:r>
      <w:r>
        <w:t xml:space="preserve"> </w:t>
      </w:r>
      <w:r>
        <w:t xml:space="preserve">financial means, by an insurance policy</w:t>
      </w:r>
      <w:r>
        <w:t xml:space="preserve"> </w:t>
      </w:r>
      <w:r>
        <w:t xml:space="preserve">or by a guarantee from a credit</w:t>
      </w:r>
      <w:r>
        <w:t xml:space="preserve"> </w:t>
      </w:r>
      <w:r>
        <w:t xml:space="preserve">institution. Authorisation is subject to the</w:t>
      </w:r>
      <w:r>
        <w:t xml:space="preserve"> </w:t>
      </w:r>
      <w:r>
        <w:t xml:space="preserve">existence of sufficient financial means to</w:t>
      </w:r>
      <w:r>
        <w:t xml:space="preserve"> </w:t>
      </w:r>
      <w:r>
        <w:t xml:space="preserve">mitigate the risks of the space activity.</w:t>
      </w:r>
      <w:r>
        <w:t xml:space="preserve"> </w:t>
      </w:r>
      <w:r>
        <w:t xml:space="preserve">Netherlands</w:t>
      </w:r>
      <w:r>
        <w:t xml:space="preserve"> </w:t>
      </w:r>
      <w:r>
        <w:t xml:space="preserve">Space Activities Act, 2007</w:t>
      </w:r>
    </w:p>
    <w:p>
      <w:pPr>
        <w:pStyle w:val="BodyText"/>
      </w:pPr>
      <w:r>
        <w:t xml:space="preserve">Order of the Minister of Economic</w:t>
      </w:r>
      <w:r>
        <w:t xml:space="preserve"> </w:t>
      </w:r>
      <w:r>
        <w:t xml:space="preserve">Affairs dated 7 February 2008, No. </w:t>
      </w:r>
      <w:r>
        <w:t xml:space="preserve"> </w:t>
      </w:r>
      <w:r>
        <w:t xml:space="preserve">WJZ 7119929, containing rules</w:t>
      </w:r>
      <w:r>
        <w:t xml:space="preserve"> </w:t>
      </w:r>
      <w:r>
        <w:t xml:space="preserve">governing licence applications for</w:t>
      </w:r>
      <w:r>
        <w:t xml:space="preserve"> </w:t>
      </w:r>
      <w:r>
        <w:t xml:space="preserve">the conduct of space activities and</w:t>
      </w:r>
      <w:r>
        <w:t xml:space="preserve"> </w:t>
      </w:r>
      <w:r>
        <w:t xml:space="preserve">the registration of space objects</w:t>
      </w:r>
    </w:p>
    <w:p>
      <w:pPr>
        <w:pStyle w:val="BodyText"/>
      </w:pPr>
      <w:r>
        <w:t xml:space="preserve">Order of the Minister of Economic</w:t>
      </w:r>
      <w:r>
        <w:t xml:space="preserve"> </w:t>
      </w:r>
      <w:r>
        <w:t xml:space="preserve">Affairs dated 16 April 2010, No. </w:t>
      </w:r>
      <w:r>
        <w:t xml:space="preserve"> </w:t>
      </w:r>
      <w:r>
        <w:t xml:space="preserve">WJZ/10020347,</w:t>
      </w:r>
      <w:r>
        <w:t xml:space="preserve"> </w:t>
      </w:r>
      <w:r>
        <w:t xml:space="preserve">containing</w:t>
      </w:r>
      <w:r>
        <w:t xml:space="preserve"> </w:t>
      </w:r>
      <w:r>
        <w:t xml:space="preserve">amendments to rules governing</w:t>
      </w:r>
      <w:r>
        <w:t xml:space="preserve"> </w:t>
      </w:r>
      <w:r>
        <w:t xml:space="preserve">licence applications for the conduct</w:t>
      </w:r>
      <w:r>
        <w:t xml:space="preserve"> </w:t>
      </w:r>
      <w:r>
        <w:t xml:space="preserve">of</w:t>
      </w:r>
      <w:r>
        <w:t xml:space="preserve"> </w:t>
      </w:r>
      <w:r>
        <w:t xml:space="preserve">space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 of space objects</w:t>
      </w:r>
    </w:p>
    <w:p>
      <w:pPr>
        <w:pStyle w:val="BodyText"/>
      </w:pPr>
      <w:r>
        <w:t xml:space="preserve">Decree</w:t>
      </w:r>
      <w:r>
        <w:t xml:space="preserve"> </w:t>
      </w:r>
      <w:r>
        <w:t xml:space="preserve">of</w:t>
      </w:r>
      <w:r>
        <w:t xml:space="preserve"> </w:t>
      </w:r>
      <w:r>
        <w:t xml:space="preserve">19 January</w:t>
      </w:r>
      <w:r>
        <w:t xml:space="preserve"> </w:t>
      </w:r>
      <w:r>
        <w:t xml:space="preserve">2015</w:t>
      </w:r>
      <w:r>
        <w:t xml:space="preserve"> </w:t>
      </w:r>
      <w:r>
        <w:t xml:space="preserve">expanding the scope of the Space</w:t>
      </w:r>
      <w:r>
        <w:t xml:space="preserve"> </w:t>
      </w:r>
      <w:r>
        <w:t xml:space="preserve">Activities Act to include the control</w:t>
      </w:r>
      <w:r>
        <w:t xml:space="preserve"> </w:t>
      </w:r>
      <w:r>
        <w:t xml:space="preserve">The Space Activities Act applies to</w:t>
      </w:r>
      <w:r>
        <w:t xml:space="preserve"> </w:t>
      </w:r>
      <w:r>
        <w:t xml:space="preserve">space activities that are carried out</w:t>
      </w:r>
      <w:r>
        <w:t xml:space="preserve"> </w:t>
      </w:r>
      <w:r>
        <w:t xml:space="preserve">in or from within the Netherlands or</w:t>
      </w:r>
      <w:r>
        <w:t xml:space="preserve"> </w:t>
      </w:r>
      <w:r>
        <w:t xml:space="preserve">else on or from a Dutch ship or Dutch</w:t>
      </w:r>
      <w:r>
        <w:t xml:space="preserve"> </w:t>
      </w:r>
      <w:r>
        <w:t xml:space="preserve">aircraft.</w:t>
      </w:r>
      <w:r>
        <w:t xml:space="preserve"> </w:t>
      </w:r>
      <w:r>
        <w:t xml:space="preserve">Space activities are defined as the</w:t>
      </w:r>
      <w:r>
        <w:t xml:space="preserve"> </w:t>
      </w:r>
      <w:r>
        <w:t xml:space="preserve">launch, operation or guidance of</w:t>
      </w:r>
      <w:r>
        <w:t xml:space="preserve"> </w:t>
      </w:r>
      <w:r>
        <w:t xml:space="preserve">space objects in outer space.</w:t>
      </w:r>
      <w:r>
        <w:t xml:space="preserve"> </w:t>
      </w:r>
      <w:r>
        <w:t xml:space="preserve">Space activities are subject to prior</w:t>
      </w:r>
      <w:r>
        <w:t xml:space="preserve"> </w:t>
      </w:r>
      <w:r>
        <w:t xml:space="preserve">authorisation by the Minister of</w:t>
      </w:r>
      <w:r>
        <w:t xml:space="preserve"> </w:t>
      </w:r>
      <w:r>
        <w:t xml:space="preserve">Economic Affairs.</w:t>
      </w:r>
      <w:r>
        <w:t xml:space="preserve"> </w:t>
      </w:r>
      <w:r>
        <w:t xml:space="preserve">A licence is refused if:</w:t>
      </w:r>
      <w:r>
        <w:t xml:space="preserve"> </w:t>
      </w:r>
      <w:r>
        <w:t xml:space="preserve">a. this is necessary in order to comply</w:t>
      </w:r>
      <w:r>
        <w:t xml:space="preserve"> </w:t>
      </w:r>
      <w:r>
        <w:t xml:space="preserve">with a treaty or a binding decision of an</w:t>
      </w:r>
      <w:r>
        <w:t xml:space="preserve"> </w:t>
      </w:r>
      <w:r>
        <w:t xml:space="preserve">international institution;</w:t>
      </w:r>
      <w:r>
        <w:t xml:space="preserve"> </w:t>
      </w:r>
      <w:r>
        <w:t xml:space="preserve">b. facts or circumstances suggest that the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and</w:t>
      </w:r>
      <w:r>
        <w:t xml:space="preserve"> </w:t>
      </w:r>
      <w:r>
        <w:t xml:space="preserve">goods,</w:t>
      </w:r>
      <w:r>
        <w:t xml:space="preserve"> </w:t>
      </w:r>
      <w:r>
        <w:t xml:space="preserve">environmental protection in outer space,</w:t>
      </w:r>
      <w:r>
        <w:t xml:space="preserve"> </w:t>
      </w:r>
      <w:r>
        <w:t xml:space="preserve">the maintenance of public order or</w:t>
      </w:r>
      <w:r>
        <w:t xml:space="preserve"> </w:t>
      </w:r>
      <w:r>
        <w:t xml:space="preserve">national security might be jeopardised by</w:t>
      </w:r>
      <w:r>
        <w:t xml:space="preserve"> </w:t>
      </w:r>
      <w:r>
        <w:t xml:space="preserve">issuing the licence;</w:t>
      </w:r>
      <w:r>
        <w:t xml:space="preserve"> </w:t>
      </w:r>
      <w:r>
        <w:t xml:space="preserve">c. its issuance would contravene rules</w:t>
      </w:r>
      <w:r>
        <w:t xml:space="preserve"> </w:t>
      </w:r>
      <w:r>
        <w:t xml:space="preserve">laid down by law.</w:t>
      </w:r>
      <w:r>
        <w:t xml:space="preserve"> </w:t>
      </w:r>
      <w:r>
        <w:t xml:space="preserve">A licence may also be refused if:</w:t>
      </w:r>
      <w:r>
        <w:t xml:space="preserve"> </w:t>
      </w:r>
      <w:r>
        <w:t xml:space="preserve">Licences may be modified or revoked on</w:t>
      </w:r>
      <w:r>
        <w:t xml:space="preserve"> </w:t>
      </w:r>
      <w:r>
        <w:t xml:space="preserve">compulsory or discretional grounds.</w:t>
      </w:r>
      <w:r>
        <w:t xml:space="preserve"> </w:t>
      </w:r>
      <w:r>
        <w:t xml:space="preserve">The licence is revoked if:</w:t>
      </w:r>
      <w:r>
        <w:t xml:space="preserve"> </w:t>
      </w:r>
      <w:r>
        <w:t xml:space="preserve">a. this is requested by the licence holder;</w:t>
      </w:r>
      <w:r>
        <w:t xml:space="preserve"> </w:t>
      </w:r>
      <w:r>
        <w:t xml:space="preserve">b. this is necessary to comply with a</w:t>
      </w:r>
      <w:r>
        <w:t xml:space="preserve"> </w:t>
      </w:r>
      <w:r>
        <w:t xml:space="preserve">treaty or a binding decision of an</w:t>
      </w:r>
      <w:r>
        <w:t xml:space="preserve"> </w:t>
      </w:r>
      <w:r>
        <w:t xml:space="preserve">international institution;</w:t>
      </w:r>
      <w:r>
        <w:t xml:space="preserve"> </w:t>
      </w:r>
      <w:r>
        <w:t xml:space="preserve">c. there is good reason to fear that the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licence</w:t>
      </w:r>
      <w:r>
        <w:t xml:space="preserve"> </w:t>
      </w:r>
      <w:r>
        <w:t xml:space="preserve">will</w:t>
      </w:r>
      <w:r>
        <w:t xml:space="preserve"> </w:t>
      </w:r>
      <w:r>
        <w:t xml:space="preserve">jeopardise the safety of persons and</w:t>
      </w:r>
      <w:r>
        <w:t xml:space="preserve"> </w:t>
      </w:r>
      <w:r>
        <w:t xml:space="preserve">goods, environmental protection in outer</w:t>
      </w:r>
      <w:r>
        <w:t xml:space="preserve"> </w:t>
      </w:r>
      <w:r>
        <w:t xml:space="preserve">space, the maintenance of public order or</w:t>
      </w:r>
      <w:r>
        <w:t xml:space="preserve"> </w:t>
      </w:r>
      <w:r>
        <w:t xml:space="preserve">national security.</w:t>
      </w:r>
      <w:r>
        <w:t xml:space="preserve"> </w:t>
      </w:r>
      <w:r>
        <w:t xml:space="preserve">A licence may also be revoked if:</w:t>
      </w:r>
      <w:r>
        <w:t xml:space="preserve"> </w:t>
      </w:r>
      <w:r>
        <w:t xml:space="preserve">Licences are not transferable.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of unguided satellites (Unguided</w:t>
      </w:r>
      <w:r>
        <w:t xml:space="preserve"> </w:t>
      </w:r>
      <w:r>
        <w:t xml:space="preserve">Satellites Decree)</w:t>
      </w:r>
    </w:p>
    <w:p>
      <w:pPr>
        <w:pStyle w:val="BodyText"/>
      </w:pPr>
      <w:r>
        <w:t xml:space="preserve">Order by the Minister of Economic</w:t>
      </w:r>
      <w:r>
        <w:t xml:space="preserve"> </w:t>
      </w:r>
      <w:r>
        <w:t xml:space="preserve">Affairs of 26 June 2015, No. </w:t>
      </w:r>
      <w:r>
        <w:t xml:space="preserve"> </w:t>
      </w:r>
      <w:r>
        <w:t xml:space="preserve">WJZ/15055654,</w:t>
      </w:r>
      <w:r>
        <w:t xml:space="preserve"> </w:t>
      </w:r>
      <w:r>
        <w:t xml:space="preserve">amending</w:t>
      </w:r>
      <w:r>
        <w:t xml:space="preserve"> </w:t>
      </w:r>
      <w:r>
        <w:t xml:space="preserve">the</w:t>
      </w:r>
      <w:r>
        <w:t xml:space="preserve"> </w:t>
      </w:r>
      <w:r>
        <w:t xml:space="preserve">Space</w:t>
      </w:r>
      <w:r>
        <w:t xml:space="preserve"> </w:t>
      </w:r>
      <w:r>
        <w:t xml:space="preserve">Activities</w:t>
      </w:r>
      <w:r>
        <w:t xml:space="preserve"> </w:t>
      </w:r>
      <w:r>
        <w:t xml:space="preserve">Licence</w:t>
      </w:r>
      <w:r>
        <w:t xml:space="preserve"> </w:t>
      </w:r>
      <w:r>
        <w:t xml:space="preserve">Application and Registration Order,</w:t>
      </w:r>
      <w:r>
        <w:t xml:space="preserve"> </w:t>
      </w:r>
      <w:r>
        <w:t xml:space="preserve">in connection with changes to the</w:t>
      </w:r>
      <w:r>
        <w:t xml:space="preserve"> </w:t>
      </w:r>
      <w:r>
        <w:t xml:space="preserve">application form</w:t>
      </w:r>
      <w:r>
        <w:t xml:space="preserve"> </w:t>
      </w:r>
      <w:r>
        <w:t xml:space="preserve">a. a previously issued licence has been</w:t>
      </w:r>
      <w:r>
        <w:t xml:space="preserve"> </w:t>
      </w:r>
      <w:r>
        <w:t xml:space="preserve">revoked owing to a breach of the rules</w:t>
      </w:r>
      <w:r>
        <w:t xml:space="preserve"> </w:t>
      </w:r>
      <w:r>
        <w:t xml:space="preserve">laid down by law or of the regulations</w:t>
      </w:r>
      <w:r>
        <w:t xml:space="preserve"> </w:t>
      </w:r>
      <w:r>
        <w:t xml:space="preserve">attached to the licence;</w:t>
      </w:r>
      <w:r>
        <w:t xml:space="preserve"> </w:t>
      </w:r>
      <w:r>
        <w:t xml:space="preserve">b. the applicant has not discharged their</w:t>
      </w:r>
      <w:r>
        <w:t xml:space="preserve"> </w:t>
      </w:r>
      <w:r>
        <w:t xml:space="preserve">obligations under a previously issued</w:t>
      </w:r>
      <w:r>
        <w:t xml:space="preserve"> </w:t>
      </w:r>
      <w:r>
        <w:t xml:space="preserve">licence;</w:t>
      </w:r>
      <w:r>
        <w:t xml:space="preserve"> </w:t>
      </w:r>
      <w:r>
        <w:t xml:space="preserve">c. the application or the applicant does</w:t>
      </w:r>
      <w:r>
        <w:t xml:space="preserve"> </w:t>
      </w:r>
      <w:r>
        <w:t xml:space="preserve">not comply with the rules laid down by</w:t>
      </w:r>
      <w:r>
        <w:t xml:space="preserve"> </w:t>
      </w:r>
      <w:r>
        <w:t xml:space="preserve">law;</w:t>
      </w:r>
      <w:r>
        <w:t xml:space="preserve"> </w:t>
      </w:r>
      <w:r>
        <w:t xml:space="preserve">d. there is good reason to fear that that the</w:t>
      </w:r>
      <w:r>
        <w:t xml:space="preserve"> </w:t>
      </w:r>
      <w:r>
        <w:t xml:space="preserve">applicant will not act in accordance with</w:t>
      </w:r>
      <w:r>
        <w:t xml:space="preserve"> </w:t>
      </w:r>
      <w:r>
        <w:t xml:space="preserve">the rules laid down by law;</w:t>
      </w:r>
      <w:r>
        <w:t xml:space="preserve"> </w:t>
      </w:r>
      <w:r>
        <w:t xml:space="preserve">e. this is necessary to protect the safety of</w:t>
      </w:r>
      <w:r>
        <w:t xml:space="preserve"> </w:t>
      </w:r>
      <w:r>
        <w:t xml:space="preserve">persons and goods, the environment in</w:t>
      </w:r>
      <w:r>
        <w:t xml:space="preserve"> </w:t>
      </w:r>
      <w:r>
        <w:t xml:space="preserve">outer space, financial security, public</w:t>
      </w:r>
      <w:r>
        <w:t xml:space="preserve"> </w:t>
      </w:r>
      <w:r>
        <w:t xml:space="preserve">order, national security or to fulfil the</w:t>
      </w:r>
      <w:r>
        <w:t xml:space="preserve"> </w:t>
      </w:r>
      <w:r>
        <w:t xml:space="preserve">country’s international obligations.</w:t>
      </w:r>
    </w:p>
    <w:p>
      <w:pPr>
        <w:pStyle w:val="Compact"/>
        <w:numPr>
          <w:ilvl w:val="0"/>
          <w:numId w:val="1011"/>
        </w:numPr>
      </w:pPr>
      <w:r>
        <w:t xml:space="preserve">the rules laid down by law or the</w:t>
      </w:r>
      <w:r>
        <w:t xml:space="preserve"> </w:t>
      </w:r>
      <w:r>
        <w:t xml:space="preserve">regulations pertaining to the licence have</w:t>
      </w:r>
      <w:r>
        <w:t xml:space="preserve"> </w:t>
      </w:r>
      <w:r>
        <w:t xml:space="preserve">been, or are being, breached;</w:t>
      </w:r>
    </w:p>
    <w:p>
      <w:pPr>
        <w:pStyle w:val="Compact"/>
        <w:numPr>
          <w:ilvl w:val="0"/>
          <w:numId w:val="1011"/>
        </w:numPr>
      </w:pPr>
      <w:r>
        <w:t xml:space="preserve">the space activities have not started</w:t>
      </w:r>
      <w:r>
        <w:t xml:space="preserve"> </w:t>
      </w:r>
      <w:r>
        <w:t xml:space="preserve">within the stipulated time limit;</w:t>
      </w:r>
    </w:p>
    <w:p>
      <w:pPr>
        <w:pStyle w:val="Compact"/>
        <w:numPr>
          <w:ilvl w:val="0"/>
          <w:numId w:val="1011"/>
        </w:numPr>
      </w:pPr>
      <w:r>
        <w:t xml:space="preserve">the purpose of the space activities for</w:t>
      </w:r>
      <w:r>
        <w:t xml:space="preserve"> </w:t>
      </w:r>
      <w:r>
        <w:t xml:space="preserve">which the licence was issued has</w:t>
      </w:r>
      <w:r>
        <w:t xml:space="preserve"> </w:t>
      </w:r>
      <w:r>
        <w:t xml:space="preserve">changed substantially;</w:t>
      </w:r>
    </w:p>
    <w:p>
      <w:pPr>
        <w:pStyle w:val="Compact"/>
        <w:numPr>
          <w:ilvl w:val="0"/>
          <w:numId w:val="1011"/>
        </w:numPr>
      </w:pPr>
      <w:r>
        <w:t xml:space="preserve">this is justified by a change in the</w:t>
      </w:r>
      <w:r>
        <w:t xml:space="preserve"> </w:t>
      </w:r>
      <w:r>
        <w:t xml:space="preserve">technical or financial capabilities of the</w:t>
      </w:r>
      <w:r>
        <w:t xml:space="preserve"> </w:t>
      </w:r>
      <w:r>
        <w:t xml:space="preserve">licence holder;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or</w:t>
      </w:r>
      <w:r>
        <w:t xml:space="preserve"> </w:t>
      </w:r>
      <w:r>
        <w:t xml:space="preserve">documents</w:t>
      </w:r>
      <w:r>
        <w:t xml:space="preserve"> </w:t>
      </w:r>
      <w:r>
        <w:t xml:space="preserve">furnished with the application prove to</w:t>
      </w:r>
      <w:r>
        <w:t xml:space="preserve"> </w:t>
      </w:r>
      <w:r>
        <w:t xml:space="preserve">be so incorrect or incomplete that a</w:t>
      </w:r>
      <w:r>
        <w:t xml:space="preserve"> </w:t>
      </w:r>
      <w:r>
        <w:t xml:space="preserve">different decision would have been made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circumstances had been known at the</w:t>
      </w:r>
      <w:r>
        <w:t xml:space="preserve"> </w:t>
      </w:r>
      <w:r>
        <w:t xml:space="preserve">time of its assessment;</w:t>
      </w:r>
    </w:p>
    <w:p>
      <w:pPr>
        <w:pStyle w:val="Compact"/>
        <w:numPr>
          <w:ilvl w:val="0"/>
          <w:numId w:val="1011"/>
        </w:numPr>
      </w:pPr>
      <w:r>
        <w:t xml:space="preserve">this is necessary to protect the safety of</w:t>
      </w:r>
      <w:r>
        <w:t xml:space="preserve"> </w:t>
      </w:r>
      <w:r>
        <w:t xml:space="preserve">persons and goods, the environment in</w:t>
      </w:r>
      <w:r>
        <w:t xml:space="preserve"> </w:t>
      </w:r>
      <w:r>
        <w:t xml:space="preserve">outer space, financial security, public</w:t>
      </w:r>
      <w:r>
        <w:t xml:space="preserve"> </w:t>
      </w:r>
      <w:r>
        <w:t xml:space="preserve">order, national security or to fulfil the</w:t>
      </w:r>
      <w:r>
        <w:t xml:space="preserve"> </w:t>
      </w:r>
      <w:r>
        <w:t xml:space="preserve">country’s international obligations.</w:t>
      </w:r>
    </w:p>
    <w:p>
      <w:pPr>
        <w:pStyle w:val="FirstParagraph"/>
      </w:pPr>
      <w:r>
        <w:t xml:space="preserve">57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Federal Law on the Authorisation of</w:t>
      </w:r>
      <w:r>
        <w:t xml:space="preserve"> </w:t>
      </w:r>
      <w:r>
        <w:t xml:space="preserve">Space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Registry, 2011 (Outer Space Act)</w:t>
      </w:r>
    </w:p>
    <w:p>
      <w:pPr>
        <w:pStyle w:val="BodyText"/>
      </w:pPr>
      <w:r>
        <w:t xml:space="preserve">Explanatory Report to the Outer</w:t>
      </w:r>
      <w:r>
        <w:t xml:space="preserve"> </w:t>
      </w:r>
      <w:r>
        <w:t xml:space="preserve">Space</w:t>
      </w:r>
      <w:r>
        <w:t xml:space="preserve"> </w:t>
      </w:r>
      <w:r>
        <w:t xml:space="preserve">Act,</w:t>
      </w:r>
      <w:r>
        <w:t xml:space="preserve"> </w:t>
      </w:r>
      <w:r>
        <w:t xml:space="preserve">2016</w:t>
      </w:r>
    </w:p>
    <w:p>
      <w:pPr>
        <w:pStyle w:val="BodyText"/>
      </w:pPr>
      <w:r>
        <w:t xml:space="preserve">Regulation No 36/2015 of the</w:t>
      </w:r>
      <w:r>
        <w:t xml:space="preserve"> </w:t>
      </w:r>
      <w:r>
        <w:t xml:space="preserve">Federal Minister for Transport,</w:t>
      </w:r>
      <w:r>
        <w:t xml:space="preserve"> </w:t>
      </w:r>
      <w:r>
        <w:t xml:space="preserve">Innovation and Technology in</w:t>
      </w:r>
      <w:r>
        <w:t xml:space="preserve"> </w:t>
      </w:r>
      <w:r>
        <w:t xml:space="preserve">Implementation of the Federal Law</w:t>
      </w:r>
      <w:r>
        <w:t xml:space="preserve"> </w:t>
      </w:r>
      <w:r>
        <w:t xml:space="preserve">on the Authorisation of Space</w:t>
      </w:r>
      <w:r>
        <w:t xml:space="preserve"> </w:t>
      </w:r>
      <w:r>
        <w:t xml:space="preserve">Activities and the Establishment of</w:t>
      </w:r>
      <w:r>
        <w:t xml:space="preserve"> </w:t>
      </w:r>
      <w:r>
        <w:t xml:space="preserve">a National Space Registry, 2015</w:t>
      </w:r>
      <w:r>
        <w:t xml:space="preserve"> </w:t>
      </w:r>
      <w:r>
        <w:t xml:space="preserve">(Outer Space Regulation)</w:t>
      </w:r>
      <w:r>
        <w:t xml:space="preserve"> </w:t>
      </w:r>
      <w:r>
        <w:t xml:space="preserve">The Outer Space Act is applicable to</w:t>
      </w:r>
      <w:r>
        <w:t xml:space="preserve"> </w:t>
      </w:r>
      <w:r>
        <w:t xml:space="preserve">space activities carried out:</w:t>
      </w:r>
      <w:r>
        <w:t xml:space="preserve"> </w:t>
      </w:r>
      <w:r>
        <w:t xml:space="preserve">1. on Austrian territory;</w:t>
      </w:r>
      <w:r>
        <w:t xml:space="preserve"> </w:t>
      </w:r>
      <w:r>
        <w:t xml:space="preserve">2. on board vessels or aeroplanes,</w:t>
      </w:r>
      <w:r>
        <w:t xml:space="preserve"> </w:t>
      </w:r>
      <w:r>
        <w:t xml:space="preserve">registered in Austria; or</w:t>
      </w:r>
      <w:r>
        <w:t xml:space="preserve"> </w:t>
      </w:r>
      <w:r>
        <w:t xml:space="preserve">3. by a natural person with Austrian</w:t>
      </w:r>
      <w:r>
        <w:t xml:space="preserve"> </w:t>
      </w:r>
      <w:r>
        <w:t xml:space="preserve">citizenship or legal persons seated in</w:t>
      </w:r>
      <w:r>
        <w:t xml:space="preserve"> </w:t>
      </w:r>
      <w:r>
        <w:t xml:space="preserve">Austria.</w:t>
      </w:r>
      <w:r>
        <w:t xml:space="preserve"> </w:t>
      </w:r>
      <w:r>
        <w:t xml:space="preserve">Space activities require authorisation by</w:t>
      </w:r>
      <w:r>
        <w:t xml:space="preserve"> </w:t>
      </w:r>
      <w:r>
        <w:t xml:space="preserve">the Minister for Transport, Innovation</w:t>
      </w:r>
      <w:r>
        <w:t xml:space="preserve"> </w:t>
      </w:r>
      <w:r>
        <w:t xml:space="preserve">and Technology.</w:t>
      </w:r>
    </w:p>
    <w:p>
      <w:pPr>
        <w:pStyle w:val="BodyText"/>
      </w:pPr>
      <w:r>
        <w:t xml:space="preserve">Conditions for authorisation:</w:t>
      </w:r>
      <w:r>
        <w:t xml:space="preserve"> </w:t>
      </w:r>
      <w:r>
        <w:t xml:space="preserve">1. the operator possesses the necessary</w:t>
      </w:r>
      <w:r>
        <w:t xml:space="preserve"> </w:t>
      </w:r>
      <w:r>
        <w:t xml:space="preserve">reliability, capability and expertise to</w:t>
      </w:r>
      <w:r>
        <w:t xml:space="preserve"> </w:t>
      </w:r>
      <w:r>
        <w:t xml:space="preserve">carry out the space activity;</w:t>
      </w:r>
      <w:r>
        <w:t xml:space="preserve"> </w:t>
      </w:r>
      <w:r>
        <w:t xml:space="preserve">2. the space activity does not pose any</w:t>
      </w:r>
      <w:r>
        <w:t xml:space="preserve"> </w:t>
      </w:r>
      <w:r>
        <w:t xml:space="preserve">immediate threat to public order, the</w:t>
      </w:r>
      <w:r>
        <w:t xml:space="preserve"> </w:t>
      </w:r>
      <w:r>
        <w:t xml:space="preserve">safety of people and property and</w:t>
      </w:r>
      <w:r>
        <w:t xml:space="preserve"> </w:t>
      </w:r>
      <w:r>
        <w:t xml:space="preserve">public health;</w:t>
      </w:r>
      <w:r>
        <w:t xml:space="preserve"> </w:t>
      </w:r>
      <w:r>
        <w:t xml:space="preserve">3. the space activity does not run counter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security,</w:t>
      </w:r>
      <w:r>
        <w:t xml:space="preserve"> </w:t>
      </w:r>
      <w:r>
        <w:t xml:space="preserve">Austria’s</w:t>
      </w:r>
      <w:r>
        <w:t xml:space="preserve"> </w:t>
      </w:r>
      <w:r>
        <w:t xml:space="preserve">obligations under international law or</w:t>
      </w:r>
      <w:r>
        <w:t xml:space="preserve"> </w:t>
      </w:r>
      <w:r>
        <w:t xml:space="preserve">Austrian foreign policy interests;</w:t>
      </w:r>
      <w:r>
        <w:t xml:space="preserve"> </w:t>
      </w:r>
      <w:r>
        <w:t xml:space="preserve">4. the operator has made appropriate</w:t>
      </w:r>
      <w:r>
        <w:t xml:space="preserve"> </w:t>
      </w:r>
      <w:r>
        <w:t xml:space="preserve">provision for the mitigation of space</w:t>
      </w:r>
      <w:r>
        <w:t xml:space="preserve"> </w:t>
      </w:r>
      <w:r>
        <w:t xml:space="preserve">debris in accordance with the state of the</w:t>
      </w:r>
      <w:r>
        <w:t xml:space="preserve"> </w:t>
      </w:r>
      <w:r>
        <w:t xml:space="preserve">art and in due consideration of the</w:t>
      </w:r>
      <w:r>
        <w:t xml:space="preserve"> </w:t>
      </w:r>
      <w:r>
        <w:t xml:space="preserve">internationally recognised guidelines</w:t>
      </w:r>
      <w:r>
        <w:t xml:space="preserve"> </w:t>
      </w:r>
      <w:r>
        <w:t xml:space="preserve">for the mitigation of space debris; in</w:t>
      </w:r>
      <w:r>
        <w:t xml:space="preserve"> </w:t>
      </w:r>
      <w:r>
        <w:t xml:space="preserve">particular, the operator has taken</w:t>
      </w:r>
      <w:r>
        <w:t xml:space="preserve"> </w:t>
      </w:r>
      <w:r>
        <w:t xml:space="preserve">measures limiting the debris released</w:t>
      </w:r>
      <w:r>
        <w:t xml:space="preserve"> </w:t>
      </w:r>
      <w:r>
        <w:t xml:space="preserve">during normal operations;</w:t>
      </w:r>
      <w:r>
        <w:t xml:space="preserve"> </w:t>
      </w:r>
      <w:r>
        <w:t xml:space="preserve">5. the space activity does not cause</w:t>
      </w:r>
      <w:r>
        <w:t xml:space="preserve"> </w:t>
      </w:r>
      <w:r>
        <w:t xml:space="preserve">harmful contamination of outer space</w:t>
      </w:r>
      <w:r>
        <w:t xml:space="preserve"> </w:t>
      </w:r>
      <w:r>
        <w:t xml:space="preserve">or celestial bodies or adverse changes to</w:t>
      </w:r>
      <w:r>
        <w:t xml:space="preserve"> </w:t>
      </w:r>
      <w:r>
        <w:t xml:space="preserve">the environment;</w:t>
      </w:r>
      <w:r>
        <w:t xml:space="preserve"> </w:t>
      </w:r>
      <w:r>
        <w:t xml:space="preserve">The licence can be revoked or modified</w:t>
      </w:r>
      <w:r>
        <w:t xml:space="preserve"> </w:t>
      </w:r>
      <w:r>
        <w:t xml:space="preserve">in cases of non-compliance with the</w:t>
      </w:r>
      <w:r>
        <w:t xml:space="preserve"> </w:t>
      </w:r>
      <w:r>
        <w:t xml:space="preserve">general or specific licensing conditions.</w:t>
      </w:r>
      <w:r>
        <w:t xml:space="preserve"> </w:t>
      </w:r>
      <w:r>
        <w:t xml:space="preserve">If the authorisation is revoked, the</w:t>
      </w:r>
      <w:r>
        <w:t xml:space="preserve"> </w:t>
      </w:r>
      <w:r>
        <w:t xml:space="preserve">operator may be required to temporarily</w:t>
      </w:r>
      <w:r>
        <w:t xml:space="preserve"> </w:t>
      </w:r>
      <w:r>
        <w:t xml:space="preserve">continue or safely terminate the activity.</w:t>
      </w:r>
      <w:r>
        <w:t xml:space="preserve"> </w:t>
      </w:r>
      <w:r>
        <w:t xml:space="preserve">If the operator does not comply with</w:t>
      </w:r>
      <w:r>
        <w:t xml:space="preserve"> </w:t>
      </w:r>
      <w:r>
        <w:t xml:space="preserve">these instructions, control of the space</w:t>
      </w:r>
      <w:r>
        <w:t xml:space="preserve"> </w:t>
      </w:r>
      <w:r>
        <w:t xml:space="preserve">activity may be conferred to another</w:t>
      </w:r>
      <w:r>
        <w:t xml:space="preserve"> </w:t>
      </w:r>
      <w:r>
        <w:t xml:space="preserve">operator by the Minister for Transport,</w:t>
      </w:r>
      <w:r>
        <w:t xml:space="preserve"> </w:t>
      </w:r>
      <w:r>
        <w:t xml:space="preserve">Innovation and Technology.</w:t>
      </w:r>
      <w:r>
        <w:br/>
      </w:r>
      <w:r>
        <w:t xml:space="preserve">Transfer of the licence is possible but</w:t>
      </w:r>
      <w:r>
        <w:t xml:space="preserve"> </w:t>
      </w:r>
      <w:r>
        <w:t xml:space="preserve">requires prior authorisation by the</w:t>
      </w:r>
      <w:r>
        <w:t xml:space="preserve"> </w:t>
      </w:r>
      <w:r>
        <w:t xml:space="preserve">Minister for Transport, Innovation and</w:t>
      </w:r>
      <w:r>
        <w:t xml:space="preserve"> </w:t>
      </w:r>
      <w:r>
        <w:t xml:space="preserve">Technology. The transfer of licences is</w:t>
      </w:r>
      <w:r>
        <w:t xml:space="preserve"> </w:t>
      </w:r>
      <w:r>
        <w:t xml:space="preserve">subject to the same conditions as for</w:t>
      </w:r>
      <w:r>
        <w:t xml:space="preserve"> </w:t>
      </w:r>
      <w:r>
        <w:t xml:space="preserve">licensing.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Decree-Law</w:t>
      </w:r>
      <w:r>
        <w:t xml:space="preserve"> </w:t>
      </w:r>
      <w:r>
        <w:t xml:space="preserve">No 16/2019,</w:t>
      </w:r>
      <w:r>
        <w:t xml:space="preserve"> </w:t>
      </w:r>
      <w:r>
        <w:t xml:space="preserve">of</w:t>
      </w:r>
      <w:r>
        <w:t xml:space="preserve"> </w:t>
      </w:r>
      <w:r>
        <w:t xml:space="preserve">22 January,</w:t>
      </w:r>
      <w:r>
        <w:t xml:space="preserve"> </w:t>
      </w:r>
      <w:r>
        <w:t xml:space="preserve">Laying</w:t>
      </w:r>
      <w:r>
        <w:t xml:space="preserve"> </w:t>
      </w:r>
      <w:r>
        <w:t xml:space="preserve">down</w:t>
      </w:r>
      <w:r>
        <w:t xml:space="preserve"> </w:t>
      </w:r>
      <w:r>
        <w:t xml:space="preserve">the</w:t>
      </w:r>
      <w:r>
        <w:t xml:space="preserve"> </w:t>
      </w:r>
      <w:r>
        <w:t xml:space="preserve">regime of access to and exercise of</w:t>
      </w:r>
      <w:r>
        <w:t xml:space="preserve"> </w:t>
      </w:r>
      <w:r>
        <w:t xml:space="preserve">space activities</w:t>
      </w:r>
    </w:p>
    <w:p>
      <w:pPr>
        <w:pStyle w:val="BodyText"/>
      </w:pPr>
      <w:r>
        <w:t xml:space="preserve">ANACOM (Autoridade Nacional de</w:t>
      </w:r>
      <w:r>
        <w:t xml:space="preserve"> </w:t>
      </w:r>
      <w:r>
        <w:t xml:space="preserve">Comunicações)</w:t>
      </w:r>
      <w:r>
        <w:t xml:space="preserve"> </w:t>
      </w:r>
      <w:r>
        <w:t xml:space="preserve">Regulation</w:t>
      </w:r>
      <w:r>
        <w:t xml:space="preserve"> </w:t>
      </w:r>
      <w:r>
        <w:t xml:space="preserve">No 697/2019, of 5 September, on</w:t>
      </w:r>
      <w:r>
        <w:t xml:space="preserve"> </w:t>
      </w:r>
      <w:r>
        <w:t xml:space="preserve">access to and exercise of space</w:t>
      </w:r>
      <w:r>
        <w:t xml:space="preserve"> </w:t>
      </w:r>
      <w:r>
        <w:t xml:space="preserve">activities</w:t>
      </w:r>
    </w:p>
    <w:p>
      <w:pPr>
        <w:pStyle w:val="BodyText"/>
      </w:pPr>
      <w:r>
        <w:t xml:space="preserve">Ordinance</w:t>
      </w:r>
      <w:r>
        <w:t xml:space="preserve"> </w:t>
      </w:r>
      <w:r>
        <w:t xml:space="preserve">No 279/2023</w:t>
      </w:r>
      <w:r>
        <w:t xml:space="preserve"> </w:t>
      </w:r>
      <w:r>
        <w:t xml:space="preserve">of</w:t>
      </w:r>
      <w:r>
        <w:t xml:space="preserve"> </w:t>
      </w:r>
      <w:r>
        <w:t xml:space="preserve">11 September.</w:t>
      </w:r>
      <w:r>
        <w:t xml:space="preserve"> </w:t>
      </w:r>
      <w:r>
        <w:t xml:space="preserve">The Decree-Law applies to space</w:t>
      </w:r>
      <w:r>
        <w:t xml:space="preserve"> </w:t>
      </w:r>
      <w:r>
        <w:t xml:space="preserve">activities, considered to be space</w:t>
      </w:r>
      <w:r>
        <w:t xml:space="preserve"> </w:t>
      </w:r>
      <w:r>
        <w:t xml:space="preserve">operations</w:t>
      </w:r>
      <w:r>
        <w:t xml:space="preserve"> </w:t>
      </w:r>
      <w:r>
        <w:t xml:space="preserve">or</w:t>
      </w:r>
      <w:r>
        <w:t xml:space="preserve"> </w:t>
      </w:r>
      <w:r>
        <w:t xml:space="preserve">launch</w:t>
      </w:r>
      <w:r>
        <w:t xml:space="preserve"> </w:t>
      </w:r>
      <w:r>
        <w:t xml:space="preserve">centre</w:t>
      </w:r>
      <w:r>
        <w:t xml:space="preserve"> </w:t>
      </w:r>
      <w:r>
        <w:t xml:space="preserve">operations carried out:</w:t>
      </w:r>
      <w:r>
        <w:t xml:space="preserve"> </w:t>
      </w:r>
      <w:r>
        <w:t xml:space="preserve">a) on the national territory, including</w:t>
      </w:r>
      <w:r>
        <w:t xml:space="preserve"> </w:t>
      </w:r>
      <w:r>
        <w:t xml:space="preserve">sea space and airspace under</w:t>
      </w:r>
      <w:r>
        <w:t xml:space="preserve"> </w:t>
      </w:r>
      <w:r>
        <w:t xml:space="preserve">Portuguese</w:t>
      </w:r>
      <w:r>
        <w:t xml:space="preserve"> </w:t>
      </w:r>
      <w:r>
        <w:t xml:space="preserve">sovereignty</w:t>
      </w:r>
      <w:r>
        <w:t xml:space="preserve"> </w:t>
      </w:r>
      <w:r>
        <w:t xml:space="preserve">or</w:t>
      </w:r>
      <w:r>
        <w:t xml:space="preserve"> </w:t>
      </w:r>
      <w:r>
        <w:t xml:space="preserve">jurisdiction, on board Portuguese</w:t>
      </w:r>
      <w:r>
        <w:t xml:space="preserve"> </w:t>
      </w:r>
      <w:r>
        <w:t xml:space="preserve">vessels and aircraft or from facilities</w:t>
      </w:r>
      <w:r>
        <w:t xml:space="preserve"> </w:t>
      </w:r>
      <w:r>
        <w:t xml:space="preserve">under Portuguese jurisdiction or</w:t>
      </w:r>
      <w:r>
        <w:t xml:space="preserve"> </w:t>
      </w:r>
      <w:r>
        <w:t xml:space="preserve">sovereignty,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operator’s nationality; or</w:t>
      </w:r>
      <w:r>
        <w:t xml:space="preserve"> </w:t>
      </w:r>
      <w:r>
        <w:t xml:space="preserve">b) outside the national territory by</w:t>
      </w:r>
      <w:r>
        <w:t xml:space="preserve"> </w:t>
      </w:r>
      <w:r>
        <w:t xml:space="preserve">Portuguese operators or operators</w:t>
      </w:r>
      <w:r>
        <w:t xml:space="preserve"> </w:t>
      </w:r>
      <w:r>
        <w:t xml:space="preserve">established on the national territory.</w:t>
      </w:r>
      <w:r>
        <w:t xml:space="preserve"> </w:t>
      </w:r>
      <w:r>
        <w:t xml:space="preserve">Space activities are subject to prior</w:t>
      </w:r>
      <w:r>
        <w:t xml:space="preserve"> </w:t>
      </w:r>
      <w:r>
        <w:t xml:space="preserve">authorisation.</w:t>
      </w:r>
      <w:r>
        <w:t xml:space="preserve"> </w:t>
      </w:r>
      <w:r>
        <w:t xml:space="preserve">Conditions for authorisation:</w:t>
      </w:r>
      <w:r>
        <w:t xml:space="preserve"> </w:t>
      </w:r>
      <w:r>
        <w:t xml:space="preserve">a) the applicant has the technical,</w:t>
      </w:r>
      <w:r>
        <w:t xml:space="preserve"> </w:t>
      </w:r>
      <w:r>
        <w:t xml:space="preserve">economic and financial capacity for the</w:t>
      </w:r>
      <w:r>
        <w:t xml:space="preserve"> </w:t>
      </w:r>
      <w:r>
        <w:t xml:space="preserve">space operations intended to be carried</w:t>
      </w:r>
      <w:r>
        <w:t xml:space="preserve"> </w:t>
      </w:r>
      <w:r>
        <w:t xml:space="preserve">out;</w:t>
      </w:r>
      <w:r>
        <w:t xml:space="preserve"> </w:t>
      </w:r>
      <w:r>
        <w:t xml:space="preserve">b)</w:t>
      </w:r>
      <w:r>
        <w:t xml:space="preserve"> </w:t>
      </w:r>
      <w:r>
        <w:t xml:space="preserve">the</w:t>
      </w:r>
      <w:r>
        <w:t xml:space="preserve"> </w:t>
      </w:r>
      <w:r>
        <w:t xml:space="preserve">space</w:t>
      </w:r>
      <w:r>
        <w:t xml:space="preserve"> </w:t>
      </w:r>
      <w:r>
        <w:t xml:space="preserve">operation</w:t>
      </w:r>
      <w:r>
        <w:t xml:space="preserve"> </w:t>
      </w:r>
      <w:r>
        <w:t xml:space="preserve">provides</w:t>
      </w:r>
      <w:r>
        <w:t xml:space="preserve"> </w:t>
      </w:r>
      <w:r>
        <w:t xml:space="preserve">appropriate safeguards against damage to</w:t>
      </w:r>
      <w:r>
        <w:t xml:space="preserve"> </w:t>
      </w:r>
      <w:r>
        <w:t xml:space="preserve">the Earth’s surface, airspace and outer</w:t>
      </w:r>
      <w:r>
        <w:t xml:space="preserve"> </w:t>
      </w:r>
      <w:r>
        <w:t xml:space="preserve">space, according to applicable national</w:t>
      </w:r>
      <w:r>
        <w:t xml:space="preserve"> </w:t>
      </w:r>
      <w:r>
        <w:t xml:space="preserve">and international obligations;</w:t>
      </w:r>
      <w:r>
        <w:t xml:space="preserve"> </w:t>
      </w:r>
      <w:r>
        <w:t xml:space="preserve">c) the space operation guarantees the</w:t>
      </w:r>
      <w:r>
        <w:t xml:space="preserve"> </w:t>
      </w:r>
      <w:r>
        <w:t xml:space="preserve">minimisation of space debris, to the</w:t>
      </w:r>
      <w:r>
        <w:t xml:space="preserve"> </w:t>
      </w:r>
      <w:r>
        <w:t xml:space="preserve">A licence may be revoked in the</w:t>
      </w:r>
      <w:r>
        <w:t xml:space="preserve"> </w:t>
      </w:r>
      <w:r>
        <w:t xml:space="preserve">following situations:</w:t>
      </w:r>
      <w:r>
        <w:t xml:space="preserve"> </w:t>
      </w:r>
      <w:r>
        <w:t xml:space="preserve">a) where the licence holder fails to</w:t>
      </w:r>
      <w:r>
        <w:t xml:space="preserve"> </w:t>
      </w:r>
      <w:r>
        <w:t xml:space="preserve">comply with its duties relating to the</w:t>
      </w:r>
      <w:r>
        <w:t xml:space="preserve"> </w:t>
      </w:r>
      <w:r>
        <w:t xml:space="preserve">exercise of the activity in accordance</w:t>
      </w:r>
      <w:r>
        <w:t xml:space="preserve"> </w:t>
      </w:r>
      <w:r>
        <w:t xml:space="preserve">with the law and the respective licence,</w:t>
      </w:r>
      <w:r>
        <w:t xml:space="preserve"> </w:t>
      </w:r>
      <w:r>
        <w:t xml:space="preserve">including where, for any reason, the</w:t>
      </w:r>
      <w:r>
        <w:t xml:space="preserve"> </w:t>
      </w:r>
      <w:r>
        <w:t xml:space="preserve">compulsory civil liability insurance</w:t>
      </w:r>
      <w:r>
        <w:t xml:space="preserve"> </w:t>
      </w:r>
      <w:r>
        <w:t xml:space="preserve">ceases to be in force or does not allow</w:t>
      </w:r>
      <w:r>
        <w:t xml:space="preserve"> </w:t>
      </w:r>
      <w:r>
        <w:t xml:space="preserve">applicable conditions to be ensured;</w:t>
      </w:r>
      <w:r>
        <w:t xml:space="preserve"> </w:t>
      </w:r>
      <w:r>
        <w:t xml:space="preserve">b) where the licence holder fails to</w:t>
      </w:r>
      <w:r>
        <w:t xml:space="preserve"> </w:t>
      </w:r>
      <w:r>
        <w:t xml:space="preserve">comply with requirements imposed by</w:t>
      </w:r>
      <w:r>
        <w:t xml:space="preserve"> </w:t>
      </w:r>
      <w:r>
        <w:t xml:space="preserve">the space authority;</w:t>
      </w:r>
      <w:r>
        <w:t xml:space="preserve"> </w:t>
      </w:r>
      <w:r>
        <w:t xml:space="preserve">Transfer of licence is subject to prior</w:t>
      </w:r>
      <w:r>
        <w:t xml:space="preserve"> </w:t>
      </w:r>
      <w:r>
        <w:t xml:space="preserve">authorisation.</w:t>
      </w:r>
      <w:r>
        <w:t xml:space="preserve"> </w:t>
      </w:r>
      <w:r>
        <w:t xml:space="preserve">6. the operator fulfils the requirements of</w:t>
      </w:r>
      <w:r>
        <w:t xml:space="preserve"> </w:t>
      </w:r>
      <w:r>
        <w:t xml:space="preserve">the International Telecommunication</w:t>
      </w:r>
      <w:r>
        <w:t xml:space="preserve"> </w:t>
      </w:r>
      <w:r>
        <w:t xml:space="preserve">Union (ITU) for orbital positions and</w:t>
      </w:r>
      <w:r>
        <w:t xml:space="preserve"> </w:t>
      </w:r>
      <w:r>
        <w:t xml:space="preserve">frequency assignments;</w:t>
      </w:r>
      <w:r>
        <w:t xml:space="preserve"> </w:t>
      </w:r>
      <w:r>
        <w:t xml:space="preserve">7. the operator has taken out insurance</w:t>
      </w:r>
      <w:r>
        <w:t xml:space="preserve"> </w:t>
      </w:r>
      <w:r>
        <w:t xml:space="preserve">against liability for damages caused to</w:t>
      </w:r>
      <w:r>
        <w:t xml:space="preserve"> </w:t>
      </w:r>
      <w:r>
        <w:t xml:space="preserve">people and property;</w:t>
      </w:r>
      <w:r>
        <w:t xml:space="preserve"> </w:t>
      </w:r>
      <w:r>
        <w:t xml:space="preserve">8. the operator has made provision for the</w:t>
      </w:r>
      <w:r>
        <w:t xml:space="preserve"> </w:t>
      </w:r>
      <w:r>
        <w:t xml:space="preserve">orderly termination of the space</w:t>
      </w:r>
      <w:r>
        <w:t xml:space="preserve"> </w:t>
      </w:r>
      <w:r>
        <w:t xml:space="preserve">activity.</w:t>
      </w:r>
    </w:p>
    <w:p>
      <w:pPr>
        <w:pStyle w:val="BodyText"/>
      </w:pPr>
      <w:r>
        <w:t xml:space="preserve">The authorisation may contain additional</w:t>
      </w:r>
      <w:r>
        <w:t xml:space="preserve"> </w:t>
      </w:r>
      <w:r>
        <w:t xml:space="preserve">conditions and obligations.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greatest possible extent, according to</w:t>
      </w:r>
      <w:r>
        <w:t xml:space="preserve"> </w:t>
      </w:r>
      <w:r>
        <w:t xml:space="preserve">international principles and obligations;</w:t>
      </w:r>
      <w:r>
        <w:t xml:space="preserve"> </w:t>
      </w:r>
      <w:r>
        <w:t xml:space="preserve">d) the space operation is compatible with</w:t>
      </w:r>
      <w:r>
        <w:t xml:space="preserve"> </w:t>
      </w:r>
      <w:r>
        <w:t xml:space="preserve">applicable public security standards,</w:t>
      </w:r>
      <w:r>
        <w:t xml:space="preserve"> </w:t>
      </w:r>
      <w:r>
        <w:t xml:space="preserve">including those relating to public health</w:t>
      </w:r>
      <w:r>
        <w:t xml:space="preserve"> </w:t>
      </w:r>
      <w:r>
        <w:t xml:space="preserve">and the physical security of the public;</w:t>
      </w:r>
      <w:r>
        <w:t xml:space="preserve"> </w:t>
      </w:r>
      <w:r>
        <w:t xml:space="preserve">e) the space operation does not</w:t>
      </w:r>
      <w:r>
        <w:t xml:space="preserve"> </w:t>
      </w:r>
      <w:r>
        <w:t xml:space="preserve">jeopardise internal security and the</w:t>
      </w:r>
      <w:r>
        <w:t xml:space="preserve"> </w:t>
      </w:r>
      <w:r>
        <w:t xml:space="preserve">strategic interests of Portugal or breach</w:t>
      </w:r>
      <w:r>
        <w:t xml:space="preserve"> </w:t>
      </w:r>
      <w:r>
        <w:t xml:space="preserve">international obligations;</w:t>
      </w:r>
      <w:r>
        <w:t xml:space="preserve"> </w:t>
      </w:r>
      <w:r>
        <w:t xml:space="preserve">f) all other authorisations and certificates</w:t>
      </w:r>
      <w:r>
        <w:t xml:space="preserve"> </w:t>
      </w:r>
      <w:r>
        <w:t xml:space="preserve">required for the space operation have</w:t>
      </w:r>
      <w:r>
        <w:t xml:space="preserve"> </w:t>
      </w:r>
      <w:r>
        <w:t xml:space="preserve">been issued by the relevant bodies;</w:t>
      </w:r>
      <w:r>
        <w:t xml:space="preserve"> </w:t>
      </w:r>
      <w:r>
        <w:t xml:space="preserve">g) the applicant has taken out the</w:t>
      </w:r>
      <w:r>
        <w:t xml:space="preserve"> </w:t>
      </w:r>
      <w:r>
        <w:t xml:space="preserve">compulsory civil insurance.</w:t>
      </w:r>
      <w:r>
        <w:t xml:space="preserve"> </w:t>
      </w:r>
      <w:r>
        <w:t xml:space="preserve">Specific</w:t>
      </w:r>
      <w:r>
        <w:t xml:space="preserve"> </w:t>
      </w:r>
      <w:r>
        <w:t xml:space="preserve">conditions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imposed.</w:t>
      </w:r>
      <w:r>
        <w:t xml:space="preserve"> </w:t>
      </w:r>
      <w:r>
        <w:t xml:space="preserve">c) where the licence holder repeatedly</w:t>
      </w:r>
      <w:r>
        <w:t xml:space="preserve"> </w:t>
      </w:r>
      <w:r>
        <w:t xml:space="preserve">fails to comply with its duty to submit</w:t>
      </w:r>
      <w:r>
        <w:t xml:space="preserve"> </w:t>
      </w:r>
      <w:r>
        <w:t xml:space="preserve">information to the space authority;</w:t>
      </w:r>
      <w:r>
        <w:t xml:space="preserve"> </w:t>
      </w:r>
      <w:r>
        <w:t xml:space="preserve">d) due to constraints related to the</w:t>
      </w:r>
      <w:r>
        <w:t xml:space="preserve"> </w:t>
      </w:r>
      <w:r>
        <w:t xml:space="preserve">security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or</w:t>
      </w:r>
      <w:r>
        <w:t xml:space="preserve"> </w:t>
      </w:r>
      <w:r>
        <w:t xml:space="preserve">property,</w:t>
      </w:r>
      <w:r>
        <w:t xml:space="preserve"> </w:t>
      </w:r>
      <w:r>
        <w:t xml:space="preserve">determined by the relevant authorities.</w:t>
      </w:r>
      <w:r>
        <w:t xml:space="preserve"> </w:t>
      </w:r>
      <w:r>
        <w:t xml:space="preserve">Slovenia</w:t>
      </w:r>
      <w:r>
        <w:t xml:space="preserve"> </w:t>
      </w:r>
      <w:r>
        <w:t xml:space="preserve">Space Activities Act, 2022</w:t>
      </w:r>
      <w:r>
        <w:t xml:space="preserve"> </w:t>
      </w:r>
      <w:r>
        <w:t xml:space="preserve">The Space Activities Act applies to</w:t>
      </w:r>
      <w:r>
        <w:t xml:space="preserve"> </w:t>
      </w:r>
      <w:r>
        <w:t xml:space="preserve">space activities carried out in</w:t>
      </w:r>
      <w:r>
        <w:t xml:space="preserve"> </w:t>
      </w:r>
      <w:r>
        <w:t xml:space="preserve">Slovenia and to space objects entered</w:t>
      </w:r>
      <w:r>
        <w:t xml:space="preserve"> </w:t>
      </w:r>
      <w:r>
        <w:t xml:space="preserve">in Slovenia’s register of objects</w:t>
      </w:r>
      <w:r>
        <w:t xml:space="preserve"> </w:t>
      </w:r>
      <w:r>
        <w:t xml:space="preserve">launched into outer space.</w:t>
      </w:r>
      <w:r>
        <w:t xml:space="preserve"> </w:t>
      </w:r>
      <w:r>
        <w:t xml:space="preserve">The Act also applies to space</w:t>
      </w:r>
      <w:r>
        <w:t xml:space="preserve"> </w:t>
      </w:r>
      <w:r>
        <w:t xml:space="preserve">activities carried out: (i) outside</w:t>
      </w:r>
      <w:r>
        <w:t xml:space="preserve"> </w:t>
      </w:r>
      <w:r>
        <w:t xml:space="preserve">Slovenia on a vessel or aircraft</w:t>
      </w:r>
      <w:r>
        <w:t xml:space="preserve"> </w:t>
      </w:r>
      <w:r>
        <w:t xml:space="preserve">registered in Slovenia: and (ii) by</w:t>
      </w:r>
      <w:r>
        <w:t xml:space="preserve"> </w:t>
      </w:r>
      <w:r>
        <w:t xml:space="preserve">citizens of Slovenia and legal</w:t>
      </w:r>
      <w:r>
        <w:t xml:space="preserve"> </w:t>
      </w:r>
      <w:r>
        <w:t xml:space="preserve">persons established in Slovenia.</w:t>
      </w:r>
      <w:r>
        <w:t xml:space="preserve"> </w:t>
      </w:r>
      <w:r>
        <w:t xml:space="preserve">Space activities are subject to prior</w:t>
      </w:r>
      <w:r>
        <w:t xml:space="preserve"> </w:t>
      </w:r>
      <w:r>
        <w:t xml:space="preserve">authorisation.</w:t>
      </w:r>
      <w:r>
        <w:t xml:space="preserve"> </w:t>
      </w:r>
      <w:r>
        <w:t xml:space="preserve">Conditions for authorisation:</w:t>
      </w:r>
      <w:r>
        <w:t xml:space="preserve"> </w:t>
      </w:r>
      <w:r>
        <w:t xml:space="preserve">1. the operator is professionally qualified</w:t>
      </w:r>
      <w:r>
        <w:t xml:space="preserve"> </w:t>
      </w:r>
      <w:r>
        <w:t xml:space="preserve">and has the technical knowledge of space</w:t>
      </w:r>
      <w:r>
        <w:t xml:space="preserve"> </w:t>
      </w:r>
      <w:r>
        <w:t xml:space="preserve">and</w:t>
      </w:r>
      <w:r>
        <w:t xml:space="preserve"> </w:t>
      </w:r>
      <w:r>
        <w:t xml:space="preserve">similar</w:t>
      </w:r>
      <w:r>
        <w:t xml:space="preserve"> </w:t>
      </w:r>
      <w:r>
        <w:t xml:space="preserve">technologies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financial capacity to conduct space</w:t>
      </w:r>
      <w:r>
        <w:t xml:space="preserve"> </w:t>
      </w:r>
      <w:r>
        <w:t xml:space="preserve">activities;</w:t>
      </w:r>
      <w:r>
        <w:t xml:space="preserve"> </w:t>
      </w:r>
      <w:r>
        <w:t xml:space="preserve">2. space activities are conducted in</w:t>
      </w:r>
      <w:r>
        <w:t xml:space="preserve"> </w:t>
      </w:r>
      <w:r>
        <w:t xml:space="preserve">accordance with international standards</w:t>
      </w:r>
      <w:r>
        <w:t xml:space="preserve"> </w:t>
      </w:r>
      <w:r>
        <w:t xml:space="preserve">A licence may be revoked if it is shown</w:t>
      </w:r>
      <w:r>
        <w:t xml:space="preserve"> </w:t>
      </w:r>
      <w:r>
        <w:t xml:space="preserve">that:</w:t>
      </w:r>
      <w:r>
        <w:t xml:space="preserve"> </w:t>
      </w:r>
      <w:r>
        <w:t xml:space="preserve">1. the launch was not carried out within</w:t>
      </w:r>
      <w:r>
        <w:t xml:space="preserve"> </w:t>
      </w:r>
      <w:r>
        <w:t xml:space="preserve">five years of issuing the licence due to</w:t>
      </w:r>
      <w:r>
        <w:t xml:space="preserve"> </w:t>
      </w:r>
      <w:r>
        <w:t xml:space="preserve">circumstances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operator;</w:t>
      </w:r>
      <w:r>
        <w:t xml:space="preserve"> </w:t>
      </w:r>
      <w:r>
        <w:t xml:space="preserve">2. the application for issuing the licence</w:t>
      </w:r>
      <w:r>
        <w:t xml:space="preserve"> </w:t>
      </w:r>
      <w:r>
        <w:t xml:space="preserve">contains false or incomplete information</w:t>
      </w:r>
      <w:r>
        <w:t xml:space="preserve"> </w:t>
      </w:r>
      <w:r>
        <w:t xml:space="preserve">that considerably affected the decision</w:t>
      </w:r>
      <w:r>
        <w:t xml:space="preserve"> </w:t>
      </w:r>
      <w:r>
        <w:t xml:space="preserve">on issuing the licence;</w:t>
      </w:r>
      <w:r>
        <w:t xml:space="preserve"> </w:t>
      </w:r>
      <w:r>
        <w:t xml:space="preserve">The operation of the space object for</w:t>
      </w:r>
      <w:r>
        <w:t xml:space="preserve"> </w:t>
      </w:r>
      <w:r>
        <w:t xml:space="preserve">which the licence was issued can be</w:t>
      </w:r>
      <w:r>
        <w:t xml:space="preserve"> </w:t>
      </w:r>
      <w:r>
        <w:t xml:space="preserve">transferred to another operator that is</w:t>
      </w:r>
      <w:r>
        <w:t xml:space="preserve"> </w:t>
      </w:r>
      <w:r>
        <w:t xml:space="preserve">a citizen of Slovenia or a legal person</w:t>
      </w:r>
      <w:r>
        <w:t xml:space="preserve"> </w:t>
      </w:r>
      <w:r>
        <w:t xml:space="preserve">established in Slovenia only with the</w:t>
      </w:r>
      <w:r>
        <w:t xml:space="preserve"> </w:t>
      </w:r>
      <w:r>
        <w:t xml:space="preserve">Ministry’s permission.</w:t>
      </w:r>
      <w:r>
        <w:t xml:space="preserve"> </w:t>
      </w:r>
      <w:r>
        <w:t xml:space="preserve">If the operation of the space object is</w:t>
      </w:r>
      <w:r>
        <w:t xml:space="preserve"> </w:t>
      </w:r>
      <w:r>
        <w:t xml:space="preserve">transferred to an operator that is a</w:t>
      </w:r>
      <w:r>
        <w:t xml:space="preserve"> </w:t>
      </w:r>
      <w:r>
        <w:t xml:space="preserve">citizen of another country or a legal</w:t>
      </w:r>
      <w:r>
        <w:t xml:space="preserve"> </w:t>
      </w:r>
      <w:r>
        <w:t xml:space="preserve">person established in another country,</w:t>
      </w:r>
      <w:r>
        <w:t xml:space="preserve"> </w:t>
      </w:r>
      <w:r>
        <w:t xml:space="preserve">the Ministry can grant permission if</w:t>
      </w:r>
      <w:r>
        <w:t xml:space="preserve"> </w:t>
      </w:r>
      <w:r>
        <w:t xml:space="preserve">Slovenia has signed an international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guidelines</w:t>
      </w:r>
      <w:r>
        <w:t xml:space="preserve"> </w:t>
      </w:r>
      <w:r>
        <w:t xml:space="preserve">of</w:t>
      </w:r>
      <w:r>
        <w:t xml:space="preserve"> </w:t>
      </w:r>
      <w:r>
        <w:t xml:space="preserve">internationally</w:t>
      </w:r>
      <w:r>
        <w:t xml:space="preserve"> </w:t>
      </w:r>
      <w:r>
        <w:t xml:space="preserve">recognised standardisation organisations</w:t>
      </w:r>
      <w:r>
        <w:t xml:space="preserve"> </w:t>
      </w:r>
      <w:r>
        <w:t xml:space="preserve">on the safety and technology of space</w:t>
      </w:r>
      <w:r>
        <w:t xml:space="preserve"> </w:t>
      </w:r>
      <w:r>
        <w:t xml:space="preserve">activities;</w:t>
      </w:r>
      <w:r>
        <w:t xml:space="preserve"> </w:t>
      </w:r>
      <w:r>
        <w:t xml:space="preserve">3. space activities do not pose a threat to</w:t>
      </w:r>
      <w:r>
        <w:t xml:space="preserve"> </w:t>
      </w:r>
      <w:r>
        <w:t xml:space="preserve">national defence, public order, the safety</w:t>
      </w:r>
      <w:r>
        <w:t xml:space="preserve"> </w:t>
      </w:r>
      <w:r>
        <w:t xml:space="preserve">of people or their property, national</w:t>
      </w:r>
      <w:r>
        <w:t xml:space="preserve"> </w:t>
      </w:r>
      <w:r>
        <w:t xml:space="preserve">intelligence and security operations, the</w:t>
      </w:r>
      <w:r>
        <w:t xml:space="preserve"> </w:t>
      </w:r>
      <w:r>
        <w:t xml:space="preserve">protection against natural or other</w:t>
      </w:r>
      <w:r>
        <w:t xml:space="preserve"> </w:t>
      </w:r>
      <w:r>
        <w:t xml:space="preserve">disasters and do not negatively affect</w:t>
      </w:r>
      <w:r>
        <w:t xml:space="preserve"> </w:t>
      </w:r>
      <w:r>
        <w:t xml:space="preserve">public health, the environment or</w:t>
      </w:r>
      <w:r>
        <w:t xml:space="preserve"> </w:t>
      </w:r>
      <w:r>
        <w:t xml:space="preserve">aviation;</w:t>
      </w:r>
      <w:r>
        <w:t xml:space="preserve"> </w:t>
      </w:r>
      <w:r>
        <w:t xml:space="preserve">4. space activities do not contravene</w:t>
      </w:r>
      <w:r>
        <w:t xml:space="preserve"> </w:t>
      </w:r>
      <w:r>
        <w:t xml:space="preserve">treaties or rules of international law that</w:t>
      </w:r>
      <w:r>
        <w:t xml:space="preserve"> </w:t>
      </w:r>
      <w:r>
        <w:t xml:space="preserve">are binding on Slovenia;</w:t>
      </w:r>
      <w:r>
        <w:t xml:space="preserve"> </w:t>
      </w:r>
      <w:r>
        <w:t xml:space="preserve">5. space activities envisage the use of</w:t>
      </w:r>
      <w:r>
        <w:t xml:space="preserve"> </w:t>
      </w:r>
      <w:r>
        <w:t xml:space="preserve">available frequencies in accordance with</w:t>
      </w:r>
      <w:r>
        <w:t xml:space="preserve"> </w:t>
      </w:r>
      <w:r>
        <w:t xml:space="preserve">the applicable legislation governing</w:t>
      </w:r>
      <w:r>
        <w:t xml:space="preserve"> </w:t>
      </w:r>
      <w:r>
        <w:t xml:space="preserve">radio spectrum management, except for</w:t>
      </w:r>
      <w:r>
        <w:t xml:space="preserve"> </w:t>
      </w:r>
      <w:r>
        <w:t xml:space="preserve">launch vehicles;</w:t>
      </w:r>
      <w:r>
        <w:t xml:space="preserve"> </w:t>
      </w:r>
      <w:r>
        <w:t xml:space="preserve">6. space activities envisage measures for</w:t>
      </w:r>
      <w:r>
        <w:t xml:space="preserve"> </w:t>
      </w:r>
      <w:r>
        <w:t xml:space="preserve">limiting the generation of space debris in</w:t>
      </w:r>
      <w:r>
        <w:t xml:space="preserve"> </w:t>
      </w:r>
      <w:r>
        <w:t xml:space="preserve">accordance with the applicable UN</w:t>
      </w:r>
      <w:r>
        <w:t xml:space="preserve"> </w:t>
      </w:r>
      <w:r>
        <w:t xml:space="preserve">Space Debris Mitigation Guidelines and</w:t>
      </w:r>
      <w:r>
        <w:t xml:space="preserve"> </w:t>
      </w:r>
      <w:r>
        <w:t xml:space="preserve">for limiting adverse environmental</w:t>
      </w:r>
      <w:r>
        <w:t xml:space="preserve"> </w:t>
      </w:r>
      <w:r>
        <w:t xml:space="preserve">effects on Earth or outer space or adverse</w:t>
      </w:r>
      <w:r>
        <w:t xml:space="preserve"> </w:t>
      </w:r>
      <w:r>
        <w:t xml:space="preserve">changes to the atmosphere.</w:t>
      </w:r>
      <w:r>
        <w:t xml:space="preserve"> </w:t>
      </w:r>
      <w:r>
        <w:t xml:space="preserve">Before the launch of a space object into</w:t>
      </w:r>
      <w:r>
        <w:t xml:space="preserve"> </w:t>
      </w:r>
      <w:r>
        <w:t xml:space="preserve">outer space, the operator must take out</w:t>
      </w:r>
      <w:r>
        <w:t xml:space="preserve"> </w:t>
      </w:r>
      <w:r>
        <w:t xml:space="preserve">insurance against damage caused by the</w:t>
      </w:r>
      <w:r>
        <w:t xml:space="preserve"> </w:t>
      </w:r>
      <w:r>
        <w:t xml:space="preserve">space activity to people or property.</w:t>
      </w:r>
      <w:r>
        <w:t xml:space="preserve"> </w:t>
      </w:r>
      <w:r>
        <w:t xml:space="preserve">3. the operator does not have the</w:t>
      </w:r>
      <w:r>
        <w:t xml:space="preserve"> </w:t>
      </w:r>
      <w:r>
        <w:t xml:space="preserve">compulsory insurance;</w:t>
      </w:r>
      <w:r>
        <w:t xml:space="preserve"> </w:t>
      </w:r>
      <w:r>
        <w:t xml:space="preserve">4. the operator no longer meets the</w:t>
      </w:r>
      <w:r>
        <w:t xml:space="preserve"> </w:t>
      </w:r>
      <w:r>
        <w:t xml:space="preserve">conditions for obtaining the licence;</w:t>
      </w:r>
      <w:r>
        <w:t xml:space="preserve"> </w:t>
      </w:r>
      <w:r>
        <w:t xml:space="preserve">5. revoking the licence is necessary in</w:t>
      </w:r>
      <w:r>
        <w:t xml:space="preserve"> </w:t>
      </w:r>
      <w:r>
        <w:t xml:space="preserve">order to meet Slovenia’s international</w:t>
      </w:r>
      <w:r>
        <w:t xml:space="preserve"> </w:t>
      </w:r>
      <w:r>
        <w:t xml:space="preserve">obligations.</w:t>
      </w:r>
      <w:r>
        <w:t xml:space="preserve"> </w:t>
      </w:r>
      <w:r>
        <w:t xml:space="preserve">If a space object has already been</w:t>
      </w:r>
      <w:r>
        <w:t xml:space="preserve"> </w:t>
      </w:r>
      <w:r>
        <w:t xml:space="preserve">launched, the Ministry may, in its</w:t>
      </w:r>
      <w:r>
        <w:t xml:space="preserve"> </w:t>
      </w:r>
      <w:r>
        <w:t xml:space="preserve">decision to revoke the licence, ask the</w:t>
      </w:r>
      <w:r>
        <w:t xml:space="preserve"> </w:t>
      </w:r>
      <w:r>
        <w:t xml:space="preserve">operator to transfer the space activities</w:t>
      </w:r>
      <w:r>
        <w:t xml:space="preserve"> </w:t>
      </w:r>
      <w:r>
        <w:t xml:space="preserve">in full to another operator in order to</w:t>
      </w:r>
      <w:r>
        <w:t xml:space="preserve"> </w:t>
      </w:r>
      <w:r>
        <w:t xml:space="preserve">continue the activities, or take steps to</w:t>
      </w:r>
      <w:r>
        <w:t xml:space="preserve"> </w:t>
      </w:r>
      <w:r>
        <w:t xml:space="preserve">discontinue</w:t>
      </w:r>
      <w:r>
        <w:t xml:space="preserve"> </w:t>
      </w:r>
      <w:r>
        <w:t xml:space="preserve">the</w:t>
      </w:r>
      <w:r>
        <w:t xml:space="preserve"> </w:t>
      </w:r>
      <w:r>
        <w:t xml:space="preserve">space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 procedures for limiting the</w:t>
      </w:r>
      <w:r>
        <w:t xml:space="preserve"> </w:t>
      </w:r>
      <w:r>
        <w:t xml:space="preserve">generation of space debris, to the extent</w:t>
      </w:r>
      <w:r>
        <w:t xml:space="preserve"> </w:t>
      </w:r>
      <w:r>
        <w:t xml:space="preserve">this is technically feasible.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country</w:t>
      </w:r>
      <w:r>
        <w:t xml:space="preserve"> </w:t>
      </w:r>
      <w:r>
        <w:t xml:space="preserve">regulating liability for damage.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Act 63/2018 on Space Activities,</w:t>
      </w:r>
      <w:r>
        <w:t xml:space="preserve"> </w:t>
      </w:r>
      <w:r>
        <w:t xml:space="preserve">2018</w:t>
      </w:r>
      <w:r>
        <w:t xml:space="preserve"> </w:t>
      </w:r>
      <w:r>
        <w:t xml:space="preserve">Decree 74/2018 of the Ministry of</w:t>
      </w:r>
      <w:r>
        <w:t xml:space="preserve"> </w:t>
      </w:r>
      <w:r>
        <w:t xml:space="preserve">Economic Affairs and Employment</w:t>
      </w:r>
      <w:r>
        <w:t xml:space="preserve"> </w:t>
      </w:r>
      <w:r>
        <w:t xml:space="preserve">on Space Activities, 2018</w:t>
      </w:r>
      <w:r>
        <w:t xml:space="preserve"> </w:t>
      </w:r>
      <w:r>
        <w:t xml:space="preserve">The Act on Space Activities applies</w:t>
      </w:r>
      <w:r>
        <w:t xml:space="preserve"> </w:t>
      </w:r>
      <w:r>
        <w:t xml:space="preserve">to space activities carried out in</w:t>
      </w:r>
      <w:r>
        <w:t xml:space="preserve"> </w:t>
      </w:r>
      <w:r>
        <w:t xml:space="preserve">Finland and to space activities</w:t>
      </w:r>
      <w:r>
        <w:t xml:space="preserve"> </w:t>
      </w:r>
      <w:r>
        <w:t xml:space="preserve">outside Finland if they are carried</w:t>
      </w:r>
      <w:r>
        <w:t xml:space="preserve"> </w:t>
      </w:r>
      <w:r>
        <w:t xml:space="preserve">out: (i) on board a vessel or aircraft</w:t>
      </w:r>
      <w:r>
        <w:t xml:space="preserve"> </w:t>
      </w:r>
      <w:r>
        <w:t xml:space="preserve">registered in Finland; or (ii) by a</w:t>
      </w:r>
      <w:r>
        <w:t xml:space="preserve"> </w:t>
      </w:r>
      <w:r>
        <w:t xml:space="preserve">Finnish citizen or a legal person</w:t>
      </w:r>
      <w:r>
        <w:t xml:space="preserve"> </w:t>
      </w:r>
      <w:r>
        <w:t xml:space="preserve">incorporated in Finland.</w:t>
      </w:r>
      <w:r>
        <w:t xml:space="preserve"> </w:t>
      </w:r>
      <w:r>
        <w:t xml:space="preserve">Space activities are defined as</w:t>
      </w:r>
      <w:r>
        <w:t xml:space="preserve"> </w:t>
      </w:r>
      <w:r>
        <w:t xml:space="preserve">launching a space object into outer</w:t>
      </w:r>
      <w:r>
        <w:t xml:space="preserve"> </w:t>
      </w:r>
      <w:r>
        <w:t xml:space="preserve">space, the operation and control of</w:t>
      </w:r>
      <w:r>
        <w:t xml:space="preserve"> </w:t>
      </w:r>
      <w:r>
        <w:t xml:space="preserve">the space object in outer space, as</w:t>
      </w:r>
      <w:r>
        <w:t xml:space="preserve"> </w:t>
      </w:r>
      <w:r>
        <w:t xml:space="preserve">well as measures to return the space</w:t>
      </w:r>
      <w:r>
        <w:t xml:space="preserve"> </w:t>
      </w:r>
      <w:r>
        <w:t xml:space="preserve">object to Earth.</w:t>
      </w:r>
      <w:r>
        <w:t xml:space="preserve"> </w:t>
      </w:r>
      <w:r>
        <w:t xml:space="preserve">Space activities may only be carried out</w:t>
      </w:r>
      <w:r>
        <w:t xml:space="preserve"> </w:t>
      </w:r>
      <w:r>
        <w:t xml:space="preserve">after prior approval by the Ministry of</w:t>
      </w:r>
      <w:r>
        <w:t xml:space="preserve"> </w:t>
      </w:r>
      <w:r>
        <w:t xml:space="preserve">Economic Affairs and Employment.</w:t>
      </w:r>
      <w:r>
        <w:t xml:space="preserve"> </w:t>
      </w:r>
      <w:r>
        <w:t xml:space="preserve">The conditions for authorisation are that:</w:t>
      </w:r>
      <w:r>
        <w:t xml:space="preserve"> </w:t>
      </w:r>
      <w:r>
        <w:t xml:space="preserve">1) the operator is reliable and has the</w:t>
      </w:r>
      <w:r>
        <w:t xml:space="preserve"> </w:t>
      </w:r>
      <w:r>
        <w:t xml:space="preserve">necessary</w:t>
      </w:r>
      <w:r>
        <w:t xml:space="preserve"> </w:t>
      </w:r>
      <w:r>
        <w:t xml:space="preserve">technical</w:t>
      </w:r>
      <w:r>
        <w:t xml:space="preserve"> </w:t>
      </w:r>
      <w:r>
        <w:t xml:space="preserve">expertise</w:t>
      </w:r>
      <w:r>
        <w:t xml:space="preserve"> </w:t>
      </w:r>
      <w:r>
        <w:t xml:space="preserve">and</w:t>
      </w:r>
      <w:r>
        <w:t xml:space="preserve"> </w:t>
      </w:r>
      <w:r>
        <w:t xml:space="preserve">financial capacity to carry out space</w:t>
      </w:r>
      <w:r>
        <w:t xml:space="preserve"> </w:t>
      </w:r>
      <w:r>
        <w:t xml:space="preserve">activities;</w:t>
      </w:r>
      <w:r>
        <w:t xml:space="preserve"> </w:t>
      </w:r>
      <w:r>
        <w:t xml:space="preserve">2) the operator has provided a risk</w:t>
      </w:r>
      <w:r>
        <w:t xml:space="preserve"> </w:t>
      </w:r>
      <w:r>
        <w:t xml:space="preserve">assessment on its space activities to the</w:t>
      </w:r>
      <w:r>
        <w:t xml:space="preserve"> </w:t>
      </w:r>
      <w:r>
        <w:t xml:space="preserve">Ministry</w:t>
      </w:r>
      <w:r>
        <w:t xml:space="preserve"> </w:t>
      </w:r>
      <w:r>
        <w:t xml:space="preserve">and,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assessment, the activities will not cause</w:t>
      </w:r>
      <w:r>
        <w:t xml:space="preserve"> </w:t>
      </w:r>
      <w:r>
        <w:t xml:space="preserve">any particular risk to persons, property or</w:t>
      </w:r>
      <w:r>
        <w:t xml:space="preserve"> </w:t>
      </w:r>
      <w:r>
        <w:t xml:space="preserve">public safety;</w:t>
      </w:r>
      <w:r>
        <w:t xml:space="preserve"> </w:t>
      </w:r>
      <w:r>
        <w:t xml:space="preserve">3) the operator seeks to prevent the</w:t>
      </w:r>
      <w:r>
        <w:t xml:space="preserve"> </w:t>
      </w:r>
      <w:r>
        <w:t xml:space="preserve">generation of space debris and adverse</w:t>
      </w:r>
      <w:r>
        <w:t xml:space="preserve"> </w:t>
      </w:r>
      <w:r>
        <w:t xml:space="preserve">environmental impacts on Earth, the</w:t>
      </w:r>
      <w:r>
        <w:t xml:space="preserve"> </w:t>
      </w:r>
      <w:r>
        <w:t xml:space="preserve">atmosphere and outer space;</w:t>
      </w:r>
      <w:r>
        <w:t xml:space="preserve"> </w:t>
      </w:r>
      <w:r>
        <w:t xml:space="preserve">4) the operator has made a plan for</w:t>
      </w:r>
      <w:r>
        <w:t xml:space="preserve"> </w:t>
      </w:r>
      <w:r>
        <w:t xml:space="preserve">discontinuing the space activities and</w:t>
      </w:r>
      <w:r>
        <w:t xml:space="preserve"> </w:t>
      </w:r>
      <w:r>
        <w:t xml:space="preserve">for the related measures;</w:t>
      </w:r>
      <w:r>
        <w:t xml:space="preserve"> </w:t>
      </w:r>
      <w:r>
        <w:t xml:space="preserve">5) the space activities are 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national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interests,</w:t>
      </w:r>
      <w:r>
        <w:t xml:space="preserve"> </w:t>
      </w:r>
      <w:r>
        <w:t xml:space="preserve">Finland’s international obligations and</w:t>
      </w:r>
      <w:r>
        <w:t xml:space="preserve"> </w:t>
      </w:r>
      <w:r>
        <w:t xml:space="preserve">Finland’s foreign policy interests;</w:t>
      </w:r>
      <w:r>
        <w:t xml:space="preserve"> </w:t>
      </w:r>
      <w:r>
        <w:t xml:space="preserve">6) the operator takes out insurance</w:t>
      </w:r>
      <w:r>
        <w:t xml:space="preserve"> </w:t>
      </w:r>
      <w:r>
        <w:t xml:space="preserve">against damage caused by the space</w:t>
      </w:r>
      <w:r>
        <w:t xml:space="preserve"> </w:t>
      </w:r>
      <w:r>
        <w:t xml:space="preserve">activities to third parties;</w:t>
      </w:r>
      <w:r>
        <w:t xml:space="preserve"> </w:t>
      </w:r>
      <w:r>
        <w:t xml:space="preserve">The authorisation may be amended or</w:t>
      </w:r>
      <w:r>
        <w:t xml:space="preserve"> </w:t>
      </w:r>
      <w:r>
        <w:t xml:space="preserve">withdrawn if:</w:t>
      </w:r>
      <w:r>
        <w:t xml:space="preserve"> </w:t>
      </w:r>
      <w:r>
        <w:t xml:space="preserve">1) the application for authorisation</w:t>
      </w:r>
      <w:r>
        <w:t xml:space="preserve"> </w:t>
      </w:r>
      <w:r>
        <w:t xml:space="preserve">contained inaccurate or incomplete</w:t>
      </w:r>
      <w:r>
        <w:t xml:space="preserve"> </w:t>
      </w:r>
      <w:r>
        <w:t xml:space="preserve">information;</w:t>
      </w:r>
      <w:r>
        <w:t xml:space="preserve"> </w:t>
      </w:r>
      <w:r>
        <w:t xml:space="preserve">2) the operator no longer fulfils the</w:t>
      </w:r>
      <w:r>
        <w:t xml:space="preserve"> </w:t>
      </w:r>
      <w:r>
        <w:t xml:space="preserve">essential conditions for authorisation;</w:t>
      </w:r>
      <w:r>
        <w:t xml:space="preserve"> </w:t>
      </w:r>
      <w:r>
        <w:t xml:space="preserve">3) the operator has neglected or breached</w:t>
      </w:r>
      <w:r>
        <w:t xml:space="preserve"> </w:t>
      </w:r>
      <w:r>
        <w:t xml:space="preserve">an obligation or restriction laid down in</w:t>
      </w:r>
      <w:r>
        <w:t xml:space="preserve"> </w:t>
      </w:r>
      <w:r>
        <w:t xml:space="preserve">law or the authorisation conditions;</w:t>
      </w:r>
      <w:r>
        <w:br/>
      </w:r>
      <w:r>
        <w:t xml:space="preserve">4)</w:t>
      </w:r>
      <w:r>
        <w:t xml:space="preserve"> </w:t>
      </w:r>
      <w:r>
        <w:t xml:space="preserve">amending</w:t>
      </w:r>
      <w:r>
        <w:t xml:space="preserve"> </w:t>
      </w:r>
      <w:r>
        <w:t xml:space="preserve">or</w:t>
      </w:r>
      <w:r>
        <w:t xml:space="preserve"> </w:t>
      </w:r>
      <w:r>
        <w:t xml:space="preserve">withdrawing</w:t>
      </w:r>
      <w:r>
        <w:t xml:space="preserve"> </w:t>
      </w:r>
      <w:r>
        <w:t xml:space="preserve">the</w:t>
      </w:r>
      <w:r>
        <w:t xml:space="preserve"> </w:t>
      </w:r>
      <w:r>
        <w:t xml:space="preserve">authorisation is necessary because of</w:t>
      </w:r>
      <w:r>
        <w:t xml:space="preserve"> </w:t>
      </w:r>
      <w:r>
        <w:t xml:space="preserve">Finland’s international commitments</w:t>
      </w:r>
      <w:r>
        <w:t xml:space="preserve"> </w:t>
      </w:r>
      <w:r>
        <w:t xml:space="preserve">or obligations.</w:t>
      </w:r>
      <w:r>
        <w:t xml:space="preserve"> </w:t>
      </w:r>
      <w:r>
        <w:t xml:space="preserve">In its decision to amend or withdraw an</w:t>
      </w:r>
      <w:r>
        <w:t xml:space="preserve"> </w:t>
      </w:r>
      <w:r>
        <w:t xml:space="preserve">authorisation, the Ministry may impose</w:t>
      </w:r>
      <w:r>
        <w:t xml:space="preserve"> </w:t>
      </w:r>
      <w:r>
        <w:t xml:space="preserve">conditions for the safe continuation or</w:t>
      </w:r>
      <w:r>
        <w:t xml:space="preserve"> </w:t>
      </w:r>
      <w:r>
        <w:t xml:space="preserve">discontinuation of the space activities.</w:t>
      </w:r>
      <w:r>
        <w:t xml:space="preserve"> </w:t>
      </w:r>
      <w:r>
        <w:t xml:space="preserve">When withdrawing an authorisation, the</w:t>
      </w:r>
      <w:r>
        <w:t xml:space="preserve"> </w:t>
      </w:r>
      <w:r>
        <w:t xml:space="preserve">Ministry may also order the operator to</w:t>
      </w:r>
      <w:r>
        <w:t xml:space="preserve"> </w:t>
      </w:r>
      <w:r>
        <w:t xml:space="preserve">transfer the space activities to another</w:t>
      </w:r>
      <w:r>
        <w:t xml:space="preserve"> </w:t>
      </w:r>
      <w:r>
        <w:t xml:space="preserve">operator for their continuation.</w:t>
      </w:r>
      <w:r>
        <w:t xml:space="preserve"> </w:t>
      </w:r>
      <w:r>
        <w:t xml:space="preserve">The effective control of a space object</w:t>
      </w:r>
      <w:r>
        <w:t xml:space="preserve"> </w:t>
      </w:r>
      <w:r>
        <w:t xml:space="preserve">or of space activities may be</w:t>
      </w:r>
      <w:r>
        <w:t xml:space="preserve"> </w:t>
      </w:r>
      <w:r>
        <w:t xml:space="preserve">transferred to another operator or</w:t>
      </w:r>
      <w:r>
        <w:t xml:space="preserve"> </w:t>
      </w:r>
      <w:r>
        <w:t xml:space="preserve">owner only if the Ministry of</w:t>
      </w:r>
      <w:r>
        <w:t xml:space="preserve"> </w:t>
      </w:r>
      <w:r>
        <w:t xml:space="preserve">Economic Affairs and Employment</w:t>
      </w:r>
      <w:r>
        <w:t xml:space="preserve"> </w:t>
      </w:r>
      <w:r>
        <w:t xml:space="preserve">has approved the transfer in advance.</w:t>
      </w:r>
      <w:r>
        <w:t xml:space="preserve"> </w:t>
      </w:r>
      <w:r>
        <w:t xml:space="preserve">The conditions for the transfer are the</w:t>
      </w:r>
      <w:r>
        <w:t xml:space="preserve"> </w:t>
      </w:r>
      <w:r>
        <w:t xml:space="preserve">same as for the authorisation of space</w:t>
      </w:r>
      <w:r>
        <w:t xml:space="preserve"> </w:t>
      </w:r>
      <w:r>
        <w:t xml:space="preserve">activities, but further conditions may</w:t>
      </w:r>
      <w:r>
        <w:t xml:space="preserve"> </w:t>
      </w:r>
      <w:r>
        <w:t xml:space="preserve">be imposed for the safe conduct and</w:t>
      </w:r>
      <w:r>
        <w:t xml:space="preserve"> </w:t>
      </w:r>
      <w:r>
        <w:t xml:space="preserve">supervision of the space activities.</w:t>
      </w:r>
      <w:r>
        <w:t xml:space="preserve"> </w:t>
      </w:r>
      <w:r>
        <w:t xml:space="preserve">If a transfer is made to an operator or</w:t>
      </w:r>
      <w:r>
        <w:t xml:space="preserve"> </w:t>
      </w:r>
      <w:r>
        <w:t xml:space="preserve">owner incorporated in another country,</w:t>
      </w:r>
      <w:r>
        <w:t xml:space="preserve"> </w:t>
      </w:r>
      <w:r>
        <w:t xml:space="preserve">the Ministry of Economic Affairs and</w:t>
      </w:r>
      <w:r>
        <w:t xml:space="preserve"> </w:t>
      </w:r>
      <w:r>
        <w:t xml:space="preserve">Employment may require that the</w:t>
      </w:r>
      <w:r>
        <w:t xml:space="preserve"> </w:t>
      </w:r>
      <w:r>
        <w:t xml:space="preserve">country in question agrees with</w:t>
      </w:r>
      <w:r>
        <w:t xml:space="preserve"> </w:t>
      </w:r>
      <w:r>
        <w:t xml:space="preserve">Finland in advance on liability for</w:t>
      </w:r>
      <w:r>
        <w:t xml:space="preserve"> </w:t>
      </w:r>
      <w:r>
        <w:t xml:space="preserve">damage caused by the space object.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Act on Space Activities (1982:963)</w:t>
      </w:r>
    </w:p>
    <w:p>
      <w:pPr>
        <w:pStyle w:val="BodyText"/>
      </w:pPr>
      <w:r>
        <w:t xml:space="preserve">Decree</w:t>
      </w:r>
      <w:r>
        <w:t xml:space="preserve"> </w:t>
      </w:r>
      <w:r>
        <w:t xml:space="preserve">on</w:t>
      </w:r>
      <w:r>
        <w:t xml:space="preserve"> </w:t>
      </w:r>
      <w:r>
        <w:t xml:space="preserve">Space</w:t>
      </w:r>
      <w:r>
        <w:t xml:space="preserve"> </w:t>
      </w:r>
      <w:r>
        <w:t xml:space="preserve">Activities</w:t>
      </w:r>
      <w:r>
        <w:t xml:space="preserve"> </w:t>
      </w:r>
      <w:r>
        <w:t xml:space="preserve">(1982:1069)</w:t>
      </w:r>
      <w:r>
        <w:t xml:space="preserve"> </w:t>
      </w:r>
      <w:r>
        <w:t xml:space="preserve">The Act applies to activities in outer</w:t>
      </w:r>
      <w:r>
        <w:t xml:space="preserve"> </w:t>
      </w:r>
      <w:r>
        <w:t xml:space="preserve">space (space activities). In addition</w:t>
      </w:r>
      <w:r>
        <w:t xml:space="preserve"> </w:t>
      </w:r>
      <w:r>
        <w:t xml:space="preserve">to activities carried out entirely in</w:t>
      </w:r>
      <w:r>
        <w:t xml:space="preserve"> </w:t>
      </w:r>
      <w:r>
        <w:t xml:space="preserve">outer space, the Act applies to</w:t>
      </w:r>
      <w:r>
        <w:t xml:space="preserve"> </w:t>
      </w:r>
      <w:r>
        <w:t xml:space="preserve">launching objects into outer space</w:t>
      </w:r>
      <w:r>
        <w:t xml:space="preserve"> </w:t>
      </w:r>
      <w:r>
        <w:t xml:space="preserve">and all measures to manoeuvre or in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way</w:t>
      </w:r>
      <w:r>
        <w:t xml:space="preserve"> </w:t>
      </w:r>
      <w:r>
        <w:t xml:space="preserve">affect</w:t>
      </w:r>
      <w:r>
        <w:t xml:space="preserve"> </w:t>
      </w:r>
      <w:r>
        <w:t xml:space="preserve">objects</w:t>
      </w:r>
      <w:r>
        <w:t xml:space="preserve"> </w:t>
      </w:r>
      <w:r>
        <w:t xml:space="preserve">launched</w:t>
      </w:r>
      <w:r>
        <w:t xml:space="preserve"> </w:t>
      </w:r>
      <w:r>
        <w:t xml:space="preserve">into</w:t>
      </w:r>
      <w:r>
        <w:t xml:space="preserve"> </w:t>
      </w:r>
      <w:r>
        <w:t xml:space="preserve">outer</w:t>
      </w:r>
      <w:r>
        <w:t xml:space="preserve"> </w:t>
      </w:r>
      <w:r>
        <w:t xml:space="preserve">space.</w:t>
      </w:r>
      <w:r>
        <w:t xml:space="preserve"> </w:t>
      </w:r>
      <w:r>
        <w:t xml:space="preserve">Launching sounding rockets or</w:t>
      </w:r>
      <w:r>
        <w:t xml:space="preserve"> </w:t>
      </w:r>
      <w:r>
        <w:t xml:space="preserve">merely</w:t>
      </w:r>
      <w:r>
        <w:t xml:space="preserve"> </w:t>
      </w:r>
      <w:r>
        <w:t xml:space="preserve">receiving</w:t>
      </w:r>
      <w:r>
        <w:t xml:space="preserve"> </w:t>
      </w:r>
      <w:r>
        <w:t xml:space="preserve">signals</w:t>
      </w:r>
      <w:r>
        <w:t xml:space="preserve"> </w:t>
      </w:r>
      <w:r>
        <w:t xml:space="preserve">or</w:t>
      </w:r>
      <w:r>
        <w:t xml:space="preserve"> </w:t>
      </w:r>
      <w:r>
        <w:t xml:space="preserve">information in some other form from</w:t>
      </w:r>
      <w:r>
        <w:t xml:space="preserve"> </w:t>
      </w:r>
      <w:r>
        <w:t xml:space="preserve">objects in outer space are not</w:t>
      </w:r>
      <w:r>
        <w:t xml:space="preserve"> </w:t>
      </w:r>
      <w:r>
        <w:t xml:space="preserve">considered to be space activities</w:t>
      </w:r>
      <w:r>
        <w:t xml:space="preserve"> </w:t>
      </w:r>
      <w:r>
        <w:t xml:space="preserve">under this Act.</w:t>
      </w:r>
      <w:r>
        <w:t xml:space="preserve"> </w:t>
      </w:r>
      <w:r>
        <w:t xml:space="preserve">Space activities may not be carried out</w:t>
      </w:r>
      <w:r>
        <w:t xml:space="preserve"> </w:t>
      </w:r>
      <w:r>
        <w:t xml:space="preserve">from Sweden by any party other than</w:t>
      </w:r>
      <w:r>
        <w:t xml:space="preserve"> </w:t>
      </w:r>
      <w:r>
        <w:t xml:space="preserve">the Swedish government without a</w:t>
      </w:r>
      <w:r>
        <w:t xml:space="preserve"> </w:t>
      </w:r>
      <w:r>
        <w:t xml:space="preserve">licence from the government. Similarly,</w:t>
      </w:r>
      <w:r>
        <w:t xml:space="preserve"> </w:t>
      </w:r>
      <w:r>
        <w:t xml:space="preserve">a Swedish natural or legal person may</w:t>
      </w:r>
      <w:r>
        <w:t xml:space="preserve"> </w:t>
      </w:r>
      <w:r>
        <w:t xml:space="preserve">not carry out space activities elsewhere</w:t>
      </w:r>
      <w:r>
        <w:t xml:space="preserve"> </w:t>
      </w:r>
      <w:r>
        <w:t xml:space="preserve">without such a licence.</w:t>
      </w:r>
      <w:r>
        <w:t xml:space="preserve"> </w:t>
      </w:r>
      <w:r>
        <w:t xml:space="preserve">A licence may be restricted in the way</w:t>
      </w:r>
      <w:r>
        <w:t xml:space="preserve"> </w:t>
      </w:r>
      <w:r>
        <w:t xml:space="preserve">deemed appropriate, taking into account</w:t>
      </w:r>
      <w:r>
        <w:t xml:space="preserve"> </w:t>
      </w:r>
      <w:r>
        <w:t xml:space="preserve">specific circumstances. It may also 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monitoring the activity or for other</w:t>
      </w:r>
      <w:r>
        <w:t xml:space="preserve"> </w:t>
      </w:r>
      <w:r>
        <w:t xml:space="preserve">reasons.</w:t>
      </w:r>
      <w:r>
        <w:t xml:space="preserve"> </w:t>
      </w:r>
      <w:r>
        <w:t xml:space="preserve">Licences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temporarily</w:t>
      </w:r>
      <w:r>
        <w:t xml:space="preserve"> </w:t>
      </w:r>
      <w:r>
        <w:t xml:space="preserve">or</w:t>
      </w:r>
      <w:r>
        <w:t xml:space="preserve"> </w:t>
      </w:r>
      <w:r>
        <w:t xml:space="preserve">permanently revoked in cases of non-</w:t>
      </w:r>
      <w:r>
        <w:t xml:space="preserve"> </w:t>
      </w:r>
      <w:r>
        <w:t xml:space="preserve">compliance with general and specific</w:t>
      </w:r>
      <w:r>
        <w:t xml:space="preserve"> </w:t>
      </w:r>
      <w:r>
        <w:t xml:space="preserve">licensing conditions or for exceptional</w:t>
      </w:r>
      <w:r>
        <w:t xml:space="preserve"> </w:t>
      </w:r>
      <w:r>
        <w:t xml:space="preserve">reasons determined by the government.</w:t>
      </w:r>
    </w:p>
    <w:p>
      <w:pPr>
        <w:pStyle w:val="Compact"/>
        <w:numPr>
          <w:ilvl w:val="0"/>
          <w:numId w:val="1012"/>
        </w:numPr>
      </w:pPr>
      <w:r>
        <w:t xml:space="preserve">the operator complies with the rules of</w:t>
      </w:r>
      <w:r>
        <w:t xml:space="preserve"> </w:t>
      </w:r>
      <w:r>
        <w:t xml:space="preserve">the ITU in force;</w:t>
      </w:r>
    </w:p>
    <w:p>
      <w:pPr>
        <w:pStyle w:val="Compact"/>
        <w:numPr>
          <w:ilvl w:val="0"/>
          <w:numId w:val="1012"/>
        </w:numPr>
      </w:pPr>
      <w:r>
        <w:t xml:space="preserve">the operator provides evidence of</w:t>
      </w:r>
      <w:r>
        <w:t xml:space="preserve"> </w:t>
      </w:r>
      <w:r>
        <w:t xml:space="preserve">compliance with the export control</w:t>
      </w:r>
      <w:r>
        <w:t xml:space="preserve"> </w:t>
      </w:r>
      <w:r>
        <w:t xml:space="preserve">provisions in force.</w:t>
      </w:r>
      <w:r>
        <w:t xml:space="preserve"> </w:t>
      </w:r>
      <w:r>
        <w:t xml:space="preserve">Additional conditions for the safe</w:t>
      </w:r>
      <w:r>
        <w:t xml:space="preserve"> </w:t>
      </w:r>
      <w:r>
        <w:t xml:space="preserve">conduct and supervision of the space</w:t>
      </w:r>
      <w:r>
        <w:t xml:space="preserve"> </w:t>
      </w:r>
      <w:r>
        <w:t xml:space="preserve">activities may be attached to the</w:t>
      </w:r>
      <w:r>
        <w:t xml:space="preserve"> </w:t>
      </w:r>
      <w:r>
        <w:t xml:space="preserve">authorisation.</w:t>
      </w:r>
    </w:p>
    <w:p>
      <w:pPr>
        <w:pStyle w:val="FirstParagraph"/>
      </w:pPr>
      <w:r>
        <w:t xml:space="preserve">63</w:t>
      </w:r>
    </w:p>
    <w:p>
      <w:pPr>
        <w:pStyle w:val="Compact"/>
        <w:numPr>
          <w:ilvl w:val="0"/>
          <w:numId w:val="1013"/>
        </w:numPr>
      </w:pPr>
      <w:r>
        <w:t xml:space="preserve">EU MEMBER STATES’ NATIONAL LEGAL FRAMEWORKS FOR SPACE SAFETY AND SUSTAINABILITY</w:t>
      </w:r>
      <w:r>
        <w:t xml:space="preserve"> </w:t>
      </w:r>
      <w:r>
        <w:t xml:space="preserve">Table 9: EU Member States’ national legal frameworks for space safety and sustainability13,14</w:t>
      </w:r>
      <w:r>
        <w:t xml:space="preserve"> </w:t>
      </w: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Belgium</w:t>
      </w:r>
      <w:r>
        <w:t xml:space="preserve"> </w:t>
      </w:r>
      <w:r>
        <w:t xml:space="preserve">General conditions for the authorisation of space activities may be imposed in order</w:t>
      </w:r>
      <w:r>
        <w:t xml:space="preserve"> </w:t>
      </w:r>
      <w:r>
        <w:t xml:space="preserve">to ensure: (i) the safety of persons and goods; (ii) environmental protection; (iii) the</w:t>
      </w:r>
      <w:r>
        <w:t xml:space="preserve"> </w:t>
      </w:r>
      <w:r>
        <w:t xml:space="preserve">optimal use of airspace and outer space; (iv) the protection of Belgium’s strategic,</w:t>
      </w:r>
      <w:r>
        <w:t xml:space="preserve"> </w:t>
      </w:r>
      <w:r>
        <w:t xml:space="preserve">economic and financial interests; and (v) compliance with the country’s obligations under</w:t>
      </w:r>
      <w:r>
        <w:t xml:space="preserve"> </w:t>
      </w:r>
      <w:r>
        <w:t xml:space="preserve">international law.</w:t>
      </w:r>
      <w:r>
        <w:t xml:space="preserve"> </w:t>
      </w:r>
      <w:r>
        <w:t xml:space="preserve">The Minister with responsibility for space research can impose specific conditions for</w:t>
      </w:r>
      <w:r>
        <w:t xml:space="preserve"> </w:t>
      </w:r>
      <w:r>
        <w:t xml:space="preserve">the authorisation of a space activity in order to achieve these aims. In particular, the</w:t>
      </w:r>
      <w:r>
        <w:t xml:space="preserve"> </w:t>
      </w:r>
      <w:r>
        <w:t xml:space="preserve">Minister may: (i) impose the technical assistance of a third party; (ii) set conditions for</w:t>
      </w:r>
      <w:r>
        <w:t xml:space="preserve"> </w:t>
      </w:r>
      <w:r>
        <w:t xml:space="preserve">the location of the activities or the location of the main establishment of the operator; and</w:t>
      </w:r>
    </w:p>
    <w:p>
      <w:pPr>
        <w:pStyle w:val="Compact"/>
        <w:numPr>
          <w:ilvl w:val="0"/>
          <w:numId w:val="1014"/>
        </w:numPr>
      </w:pPr>
      <w:r>
        <w:t xml:space="preserve">impose taking out insurance against damage to third parties.</w:t>
      </w:r>
      <w:r>
        <w:t xml:space="preserve"> </w:t>
      </w:r>
      <w:r>
        <w:t xml:space="preserve">An environmental impact assessment must be conducted by expert(s) appointed by the</w:t>
      </w:r>
      <w:r>
        <w:t xml:space="preserve"> </w:t>
      </w:r>
      <w:r>
        <w:t xml:space="preserve">Minister with responsibility for space research. An initial study is carried out before the</w:t>
      </w:r>
      <w:r>
        <w:t xml:space="preserve"> </w:t>
      </w:r>
      <w:r>
        <w:t xml:space="preserve">authorisation is granted in order to assess the potential impact on Earth’s environment</w:t>
      </w:r>
      <w:r>
        <w:br/>
      </w:r>
      <w:r>
        <w:t xml:space="preserve">or outer space of the launch or operation of the space object. An interim study is carried</w:t>
      </w:r>
      <w:r>
        <w:t xml:space="preserve"> </w:t>
      </w:r>
      <w:r>
        <w:t xml:space="preserve">out at the request of the Minister after the launch of the space object or during its</w:t>
      </w:r>
      <w:r>
        <w:t xml:space="preserve"> </w:t>
      </w:r>
      <w:r>
        <w:t xml:space="preserve">The Belgian Science Policy Office notes that the 2005 Law ‘forms the tool with which</w:t>
      </w:r>
      <w:r>
        <w:t xml:space="preserve"> </w:t>
      </w:r>
      <w:r>
        <w:t xml:space="preserve">international standards or recommendations are implemented. These include the resolutions</w:t>
      </w:r>
      <w:r>
        <w:t xml:space="preserve"> </w:t>
      </w:r>
      <w:r>
        <w:t xml:space="preserve">and guidelines issued by the United Nations, which respond to the need to regulate space</w:t>
      </w:r>
      <w:r>
        <w:t xml:space="preserve"> </w:t>
      </w:r>
      <w:r>
        <w:t xml:space="preserve">activities and their development. From this perspective, Belgium has chosen not to issue its</w:t>
      </w:r>
      <w:r>
        <w:t xml:space="preserve"> </w:t>
      </w:r>
      <w:r>
        <w:t xml:space="preserve">own standards, but to align itself with the standards and references recognised on a</w:t>
      </w:r>
      <w:r>
        <w:t xml:space="preserve"> </w:t>
      </w:r>
      <w:r>
        <w:t xml:space="preserve">European and international level’17.</w:t>
      </w:r>
      <w:r>
        <w:t xml:space="preserve"> </w:t>
      </w:r>
      <w:r>
        <w:t xml:space="preserve">The Minister with responsibility for space research may oblige operators to comply with</w:t>
      </w:r>
      <w:r>
        <w:t xml:space="preserve"> </w:t>
      </w:r>
      <w:r>
        <w:t xml:space="preserve">international standards and rules, such as the COPUOS Space Debris Mitigation Guidelines,</w:t>
      </w:r>
      <w:r>
        <w:t xml:space="preserve"> </w:t>
      </w:r>
      <w:r>
        <w:t xml:space="preserve">the IADC Space Debris Mitigation Guidelines, ITU Recommendation ITU-R S.1003,</w:t>
      </w:r>
      <w:r>
        <w:t xml:space="preserve"> </w:t>
      </w:r>
      <w:r>
        <w:t xml:space="preserve">European Code of Conduct for Space Debris Mitigation, and ISO standards (24113: Space</w:t>
      </w:r>
      <w:r>
        <w:t xml:space="preserve"> </w:t>
      </w:r>
      <w:r>
        <w:t xml:space="preserve">Systems – Space Debris Mitigation Requirements). Such a decision is taken on a case-by-case</w:t>
      </w:r>
      <w:r>
        <w:t xml:space="preserve"> </w:t>
      </w:r>
      <w:r>
        <w:t xml:space="preserve">basis. However, the King may require all operators to comply with those standards.</w:t>
      </w:r>
      <w:r>
        <w:t xml:space="preserve"> </w:t>
      </w:r>
      <w:r>
        <w:t xml:space="preserve">The environmental impact assessment must include a risk assessment of the potential impact</w:t>
      </w:r>
      <w:r>
        <w:t xml:space="preserve"> </w:t>
      </w:r>
      <w:r>
        <w:t xml:space="preserve">of the space object on Earth and the activities’ compliance with international standards for</w:t>
      </w:r>
      <w:r>
        <w:t xml:space="preserve"> </w:t>
      </w:r>
      <w:r>
        <w:t xml:space="preserve">limiting space debris, as deemed applicable by the Minister. Specifically, the report must</w:t>
      </w:r>
    </w:p>
    <w:p>
      <w:pPr>
        <w:pStyle w:val="FirstParagraph"/>
      </w:pPr>
      <w:r>
        <w:t xml:space="preserve">13 Security issues are covered in Table 11 at the end of this Annex.</w:t>
      </w:r>
      <w:r>
        <w:t xml:space="preserve"> </w:t>
      </w:r>
      <w:r>
        <w:t xml:space="preserve">14 This table contains information on adopted national space legislation in more than the 11Member States (based on information in Table 1). This shows Member States’ official positions</w:t>
      </w:r>
      <w:r>
        <w:t xml:space="preserve"> </w:t>
      </w:r>
      <w:r>
        <w:t xml:space="preserve">on the relevance of and compliance with international standards for safe and sustainable space activities (third column).</w:t>
      </w:r>
      <w:r>
        <w:t xml:space="preserve"> </w:t>
      </w:r>
      <w:r>
        <w:t xml:space="preserve">15 Information in this column is further detailed in Table 3, where relevant.</w:t>
      </w:r>
      <w:r>
        <w:t xml:space="preserve"> </w:t>
      </w:r>
      <w:r>
        <w:t xml:space="preserve">16 In this column, general statements by Member States noting that they ‘fully comply with’ or otherwise ‘support’ certain space safety and sustainability standards reflect their official</w:t>
      </w:r>
      <w:r>
        <w:t xml:space="preserve"> </w:t>
      </w:r>
      <w:r>
        <w:t xml:space="preserve">positions on this point as compiled in the UNOOSA Compendium of Space Debris Mitigation Standards Adopted by States and International Organizations, 15 May 2023 (the ‘UNOOSA</w:t>
      </w:r>
      <w:r>
        <w:t xml:space="preserve"> </w:t>
      </w:r>
      <w:r>
        <w:t xml:space="preserve">Compendium’), https://www.unoosa.org/documents/pdf/spacelaw/sd/Space_Debris_Compendium_COPUOS_15_May_2023.pdf (last accessed on 20 September 2023).</w:t>
      </w:r>
      <w:r>
        <w:t xml:space="preserve"> </w:t>
      </w:r>
      <w:r>
        <w:t xml:space="preserve">17 See statement on the Belgian space law official website, https://www.belspo.be/belspo/space/belaw_en.stm (last accessed on 20 September 2023).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operation in order to evaluate the real consequences of the activities for Earth’s</w:t>
      </w:r>
      <w:r>
        <w:t xml:space="preserve"> </w:t>
      </w:r>
      <w:r>
        <w:t xml:space="preserve">environment and outer space. A final study may be carried out at the request of the</w:t>
      </w:r>
      <w:r>
        <w:t xml:space="preserve"> </w:t>
      </w:r>
      <w:r>
        <w:t xml:space="preserve">Minister for when the space object re-enters the atmosphere.</w:t>
      </w:r>
      <w:r>
        <w:t xml:space="preserve"> </w:t>
      </w:r>
      <w:r>
        <w:t xml:space="preserve">When the launch or operating activities include the use of nuclear power sources, the</w:t>
      </w:r>
      <w:r>
        <w:t xml:space="preserve"> </w:t>
      </w:r>
      <w:r>
        <w:t xml:space="preserve">operator must mention this in its authorisation application. The Minister grants the</w:t>
      </w:r>
      <w:r>
        <w:t xml:space="preserve"> </w:t>
      </w:r>
      <w:r>
        <w:t xml:space="preserve">authorisation only under specific conditions taking into account, in particular, the danger</w:t>
      </w:r>
      <w:r>
        <w:t xml:space="preserve"> </w:t>
      </w:r>
      <w:r>
        <w:t xml:space="preserve">that the use of such power sources may represent, the basic precautions to be taken with</w:t>
      </w:r>
      <w:r>
        <w:t xml:space="preserve"> </w:t>
      </w:r>
      <w:r>
        <w:t xml:space="preserve">regard to health and safety protection, the protection of the environment and the</w:t>
      </w:r>
      <w:r>
        <w:t xml:space="preserve"> </w:t>
      </w:r>
      <w:r>
        <w:t xml:space="preserve">applicable standards of national and international law.</w:t>
      </w:r>
      <w:r>
        <w:t xml:space="preserve"> </w:t>
      </w:r>
      <w:r>
        <w:t xml:space="preserve">contain the necessary information for the operator to demonstrate its compatibility with: (1)</w:t>
      </w:r>
      <w:r>
        <w:t xml:space="preserve"> </w:t>
      </w:r>
      <w:r>
        <w:t xml:space="preserve">the recommendations adopted by the UN COPUOS and published on the dedicated website of</w:t>
      </w:r>
      <w:r>
        <w:t xml:space="preserve"> </w:t>
      </w:r>
      <w:r>
        <w:t xml:space="preserve">the Belgian Science Policy Office18, to the extent that these recommendations are applicable to</w:t>
      </w:r>
      <w:r>
        <w:t xml:space="preserve"> </w:t>
      </w:r>
      <w:r>
        <w:t xml:space="preserve">the activities concerned; and (2) where applicable, any other models or technical standards</w:t>
      </w:r>
      <w:r>
        <w:t xml:space="preserve"> </w:t>
      </w:r>
      <w:r>
        <w:t xml:space="preserve">identified by the Minister before the authorisation application (Art. 8 §1(1)(d) Royal Decree).</w:t>
      </w:r>
      <w:r>
        <w:t xml:space="preserve"> </w:t>
      </w:r>
      <w:r>
        <w:t xml:space="preserve">If a nuclear power source is to be used, the environmental impact assessment must include a</w:t>
      </w:r>
      <w:r>
        <w:t xml:space="preserve"> </w:t>
      </w:r>
      <w:r>
        <w:t xml:space="preserve">specific annex that details the measures to be taken to guarantee the safety of persons and the</w:t>
      </w:r>
      <w:r>
        <w:t xml:space="preserve"> </w:t>
      </w:r>
      <w:r>
        <w:t xml:space="preserve">environment. The annex must include the standards laid down by international and</w:t>
      </w:r>
      <w:r>
        <w:t xml:space="preserve"> </w:t>
      </w:r>
      <w:r>
        <w:t xml:space="preserve">intergovernmental technical bodies that regulate the use of nuclear power sources, in particular</w:t>
      </w:r>
      <w:r>
        <w:t xml:space="preserve"> </w:t>
      </w:r>
      <w:r>
        <w:t xml:space="preserve">in outer space, and determine the compliance of the space object’s specifications with these</w:t>
      </w:r>
      <w:r>
        <w:t xml:space="preserve"> </w:t>
      </w:r>
      <w:r>
        <w:t xml:space="preserve">standards (Art. 8 §4 Royal Decree).</w:t>
      </w:r>
      <w:r>
        <w:t xml:space="preserve"> </w:t>
      </w:r>
      <w:r>
        <w:t xml:space="preserve">Czechia</w:t>
      </w:r>
    </w:p>
    <w:p>
      <w:pPr>
        <w:pStyle w:val="BodyText"/>
      </w:pPr>
      <w:r>
        <w:t xml:space="preserve">Czechia does not currently have specific legal instruments in place regulating space activities.</w:t>
      </w:r>
      <w:r>
        <w:t xml:space="preserve"> </w:t>
      </w:r>
      <w:r>
        <w:t xml:space="preserve">However, the country officially states that it complies with the following rules in carrying out</w:t>
      </w:r>
      <w:r>
        <w:t xml:space="preserve"> </w:t>
      </w:r>
      <w:r>
        <w:t xml:space="preserve">and authorising their space activities: COPUOS Space Debris Mitigation Guidelines, IADC</w:t>
      </w:r>
      <w:r>
        <w:t xml:space="preserve"> </w:t>
      </w:r>
      <w:r>
        <w:t xml:space="preserve">Space Debris Mitigation Guidelines, European Code of Conduct for Space Debris Mitigation,</w:t>
      </w:r>
      <w:r>
        <w:t xml:space="preserve"> </w:t>
      </w:r>
      <w:r>
        <w:t xml:space="preserve">ISO Space Systems – Space Debris Mitigation Requirements (ISO 24113:2011) and ITU</w:t>
      </w:r>
      <w:r>
        <w:t xml:space="preserve"> </w:t>
      </w:r>
      <w:r>
        <w:t xml:space="preserve">Recommendation ITU-R S.1003.</w:t>
      </w:r>
    </w:p>
    <w:p>
      <w:pPr>
        <w:pStyle w:val="BodyText"/>
      </w:pPr>
      <w:r>
        <w:t xml:space="preserve">18 Applications for space activities under the Belgian law of 2005 have to take into account ‘reference standards applicable to the design and manufacture of the object (ESA, ISO, [ITU,</w:t>
      </w:r>
      <w:r>
        <w:t xml:space="preserve"> </w:t>
      </w:r>
      <w:r>
        <w:t xml:space="preserve">United Nations,] etc.)’: see https://www.belspo.be/belspo/space/belaw_en.stm. In this regard, the Operators Handbook refers to various sets of international rules and guidelines, contained</w:t>
      </w:r>
      <w:r>
        <w:t xml:space="preserve"> </w:t>
      </w:r>
      <w:r>
        <w:t xml:space="preserve">in, among others, the UN space treaties, Recommendations of the UNGA on the peaceful use of outer space (including, for example, UNGA Resolution 62/101), COPUOS Space Debris</w:t>
      </w:r>
      <w:r>
        <w:t xml:space="preserve"> </w:t>
      </w:r>
      <w:r>
        <w:t xml:space="preserve">Mitigation Guidelines and the 2019 Guidelines for the Long-Term Sustainability of Outer Space Activities, the 2009 COPUOS Safety Framework for Nuclear Power Source Applications</w:t>
      </w:r>
      <w:r>
        <w:t xml:space="preserve"> </w:t>
      </w:r>
      <w:r>
        <w:t xml:space="preserve">in Outer Space, the IADC Space Debris Mitigation Guidelines, and ITU rules and procedures.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Denmark</w:t>
      </w:r>
      <w:r>
        <w:t xml:space="preserve"> </w:t>
      </w:r>
      <w:r>
        <w:t xml:space="preserve">The licensing conditions laid down in the Outer Space Act aim to ensure that space</w:t>
      </w:r>
      <w:r>
        <w:t xml:space="preserve"> </w:t>
      </w:r>
      <w:r>
        <w:t xml:space="preserve">activities are carried out in an appropriately safe manner and meet the relevant</w:t>
      </w:r>
      <w:r>
        <w:t xml:space="preserve"> </w:t>
      </w:r>
      <w:r>
        <w:t xml:space="preserve">standards and guidelines. Moreover, space activities must be conducted in an</w:t>
      </w:r>
      <w:r>
        <w:t xml:space="preserve"> </w:t>
      </w:r>
      <w:r>
        <w:t xml:space="preserve">environmentally safe manner, and operators must take appropriate measures to manage</w:t>
      </w:r>
      <w:r>
        <w:t xml:space="preserve"> </w:t>
      </w:r>
      <w:r>
        <w:t xml:space="preserve">space debris. Operators must also take out insurance or some other liability cover.</w:t>
      </w:r>
      <w:r>
        <w:t xml:space="preserve"> </w:t>
      </w:r>
      <w:r>
        <w:t xml:space="preserve">The Outer Space Act stipulates that operators must meet current ITU regulations on the</w:t>
      </w:r>
      <w:r>
        <w:t xml:space="preserve"> </w:t>
      </w:r>
      <w:r>
        <w:t xml:space="preserve">allocation of frequencies and trajectory positions.</w:t>
      </w:r>
      <w:r>
        <w:t xml:space="preserve"> </w:t>
      </w:r>
      <w:r>
        <w:t xml:space="preserve">The Agency for Science and Higher Education may require that space activities meet ‘relevant</w:t>
      </w:r>
      <w:r>
        <w:t xml:space="preserve"> </w:t>
      </w:r>
      <w:r>
        <w:t xml:space="preserve">safety standards and guidelines’, and that ‘space activities which involve the launch of space</w:t>
      </w:r>
      <w:r>
        <w:t xml:space="preserve"> </w:t>
      </w:r>
      <w:r>
        <w:t xml:space="preserve">objects into earth orbit’ meet ‘relevant standards and guidelines for space debris</w:t>
      </w:r>
      <w:r>
        <w:t xml:space="preserve"> </w:t>
      </w:r>
      <w:r>
        <w:t xml:space="preserve">management’19. In this context, the Executive Order explicitly refers to standards published</w:t>
      </w:r>
      <w:r>
        <w:t xml:space="preserve"> </w:t>
      </w:r>
      <w:r>
        <w:t xml:space="preserve">by the European Cooperation for Space Standardization (ECSS) or ISO, but other</w:t>
      </w:r>
      <w:r>
        <w:t xml:space="preserve"> </w:t>
      </w:r>
      <w:r>
        <w:t xml:space="preserve">standards and guidelines may also be considered.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Germany does not currently have specific legal instruments regulating space activities in place.</w:t>
      </w:r>
      <w:r>
        <w:t xml:space="preserve"> </w:t>
      </w:r>
      <w:r>
        <w:t xml:space="preserve">However, the country officially states that the space debris mitigation requirements of the</w:t>
      </w:r>
      <w:r>
        <w:t xml:space="preserve"> </w:t>
      </w:r>
      <w:r>
        <w:t xml:space="preserve">Product Assurance and Safety Requirements for DLR Space Projects are consistent with</w:t>
      </w:r>
      <w:r>
        <w:t xml:space="preserve"> </w:t>
      </w:r>
      <w:r>
        <w:t xml:space="preserve">the COPUOS Space Debris Mitigation Guidelines, the IADC Space Debris Mitigation</w:t>
      </w:r>
      <w:r>
        <w:t xml:space="preserve"> </w:t>
      </w:r>
      <w:r>
        <w:t xml:space="preserve">Guidelines and the European Code of Conduct for Space Debris Mitigation. The Product</w:t>
      </w:r>
      <w:r>
        <w:t xml:space="preserve"> </w:t>
      </w:r>
      <w:r>
        <w:t xml:space="preserve">Assurance and Safety Requirements for DLR Space Projects specifically refer to relevant ISO</w:t>
      </w:r>
      <w:r>
        <w:t xml:space="preserve"> </w:t>
      </w:r>
      <w:r>
        <w:t xml:space="preserve">standards, such as ISO 24113:2011, and standards adopted by the ECSS. Furthermore, the</w:t>
      </w:r>
      <w:r>
        <w:t xml:space="preserve"> </w:t>
      </w:r>
      <w:r>
        <w:t xml:space="preserve">mechanisms NASA STD 8719.14 ‘Process for Limiting Orbital Debris’ and NASA-</w:t>
      </w:r>
      <w:r>
        <w:t xml:space="preserve"> </w:t>
      </w:r>
      <w:r>
        <w:t xml:space="preserve">NPR8715.6A ‘Procedural Requirements for Limiting Orbital Debris’ were informative</w:t>
      </w:r>
      <w:r>
        <w:t xml:space="preserve"> </w:t>
      </w:r>
      <w:r>
        <w:t xml:space="preserve">references for the Product Assurance and Safety Requirements for DLR Space Projects.</w:t>
      </w:r>
    </w:p>
    <w:p>
      <w:pPr>
        <w:pStyle w:val="BodyText"/>
      </w:pPr>
      <w:r>
        <w:t xml:space="preserve">Under the Telecommunications Act, users of orbit and frequency rights must respect the</w:t>
      </w:r>
      <w:r>
        <w:t xml:space="preserve"> </w:t>
      </w:r>
      <w:r>
        <w:t xml:space="preserve">recommendations of the ITU Radiocommunication Assembly on space debris mitigation</w:t>
      </w:r>
      <w:r>
        <w:t xml:space="preserve"> </w:t>
      </w:r>
      <w:r>
        <w:t xml:space="preserve">(ITU-R S.1003-2, Environmental protection of the geostationary-satellite orbit).</w:t>
      </w:r>
    </w:p>
    <w:p>
      <w:pPr>
        <w:pStyle w:val="BodyText"/>
      </w:pPr>
      <w:r>
        <w:t xml:space="preserve">19 Arts. 5(1) and 6(1) of the Executive Order.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Greece</w:t>
      </w:r>
      <w:r>
        <w:t xml:space="preserve"> </w:t>
      </w:r>
      <w:r>
        <w:t xml:space="preserve">The licensing conditions laid down in Law 4508/2017 aim to ensure that space activities</w:t>
      </w:r>
      <w:r>
        <w:t xml:space="preserve"> </w:t>
      </w:r>
      <w:r>
        <w:t xml:space="preserve">do not put at risk public order, the security of persons and property, and public health.</w:t>
      </w:r>
      <w:r>
        <w:t xml:space="preserve"> </w:t>
      </w:r>
      <w:r>
        <w:t xml:space="preserve">They also aim to ensure that space activities do not cause contamination of space or</w:t>
      </w:r>
      <w:r>
        <w:t xml:space="preserve"> </w:t>
      </w:r>
      <w:r>
        <w:t xml:space="preserve">celestial bodies or adverse changes to the environment, and the risk of space debris is</w:t>
      </w:r>
      <w:r>
        <w:t xml:space="preserve"> </w:t>
      </w:r>
      <w:r>
        <w:t xml:space="preserve">mitigated. Operators must take out insurance.</w:t>
      </w:r>
      <w:r>
        <w:t xml:space="preserve"> </w:t>
      </w:r>
      <w:r>
        <w:t xml:space="preserve">Operators are required to submit environmental impact assessments. An initial report</w:t>
      </w:r>
      <w:r>
        <w:t xml:space="preserve"> </w:t>
      </w:r>
      <w:r>
        <w:t xml:space="preserve">must be drawn up before authorisation to assess the potential environmental impact of</w:t>
      </w:r>
      <w:r>
        <w:t xml:space="preserve"> </w:t>
      </w:r>
      <w:r>
        <w:t xml:space="preserve">the launch or operation of the space object on Earth or outer space.</w:t>
      </w:r>
      <w:r>
        <w:t xml:space="preserve"> </w:t>
      </w:r>
      <w:r>
        <w:t xml:space="preserve">After the launch of the space object or during its operation, an interim report must be</w:t>
      </w:r>
      <w:r>
        <w:t xml:space="preserve"> </w:t>
      </w:r>
      <w:r>
        <w:t xml:space="preserve">drawn up describing the actual effects of the space activity on Earth’s environment and</w:t>
      </w:r>
      <w:r>
        <w:t xml:space="preserve"> </w:t>
      </w:r>
      <w:r>
        <w:t xml:space="preserve">outer space. A final report must be drawn up on the space object’s return into Earth’s</w:t>
      </w:r>
      <w:r>
        <w:t xml:space="preserve"> </w:t>
      </w:r>
      <w:r>
        <w:t xml:space="preserve">atmosphere or the termination or cessation of operations.</w:t>
      </w:r>
      <w:r>
        <w:t xml:space="preserve"> </w:t>
      </w:r>
      <w:r>
        <w:t xml:space="preserve">For any decision on authorising space activities, the Minister of Digital Governance may</w:t>
      </w:r>
      <w:r>
        <w:t xml:space="preserve"> </w:t>
      </w:r>
      <w:r>
        <w:t xml:space="preserve">request technical assistance from third parties, such as Greek, European and</w:t>
      </w:r>
      <w:r>
        <w:t xml:space="preserve"> </w:t>
      </w:r>
      <w:r>
        <w:t xml:space="preserve">international organisations and agencies, experts, specialists and scientists, to lay down</w:t>
      </w:r>
      <w:r>
        <w:t xml:space="preserve"> </w:t>
      </w:r>
      <w:r>
        <w:t xml:space="preserve">conditions for the location of the space activities, the main establishment of the operator</w:t>
      </w:r>
      <w:r>
        <w:t xml:space="preserve"> </w:t>
      </w:r>
      <w:r>
        <w:t xml:space="preserve">or insurance to be taken out for space and space objects.</w:t>
      </w:r>
      <w:r>
        <w:br/>
      </w:r>
      <w:r>
        <w:t xml:space="preserve">Under Law 4508/2017, operators must make appropriate provision for the mitigation and</w:t>
      </w:r>
      <w:r>
        <w:t xml:space="preserve"> </w:t>
      </w:r>
      <w:r>
        <w:t xml:space="preserve">management of space debris in accordance with technological developments and</w:t>
      </w:r>
      <w:r>
        <w:t xml:space="preserve"> </w:t>
      </w:r>
      <w:r>
        <w:t xml:space="preserve">international practices.</w:t>
      </w:r>
      <w:r>
        <w:t xml:space="preserve"> </w:t>
      </w:r>
      <w:r>
        <w:t xml:space="preserve">Operators must meet ITU requirements for orbital positions and associated radio frequencies.</w:t>
      </w:r>
      <w:r>
        <w:t xml:space="preserve"> </w:t>
      </w:r>
      <w:r>
        <w:t xml:space="preserve">A joint ministerial decision of the Ministers of Digital Policy, Telecommunications and Media</w:t>
      </w:r>
      <w:r>
        <w:t xml:space="preserve"> </w:t>
      </w:r>
      <w:r>
        <w:t xml:space="preserve">and Environment and Energy may set out the content of the reports, the requirements and the</w:t>
      </w:r>
      <w:r>
        <w:t xml:space="preserve"> </w:t>
      </w:r>
      <w:r>
        <w:t xml:space="preserve">technical standards that the operator must comply with. Until this decision is adopted, relevant</w:t>
      </w:r>
      <w:r>
        <w:t xml:space="preserve"> </w:t>
      </w:r>
      <w:r>
        <w:t xml:space="preserve">national, European and international standards as well as relevant good practices,</w:t>
      </w:r>
      <w:r>
        <w:t xml:space="preserve"> </w:t>
      </w:r>
      <w:r>
        <w:t xml:space="preserve">apply20.</w:t>
      </w:r>
    </w:p>
    <w:p>
      <w:pPr>
        <w:pStyle w:val="BodyText"/>
      </w:pPr>
      <w:r>
        <w:t xml:space="preserve">20 UNOOSA Compendium, p. 41. The only ministerial decision adopted so far for the implementation of Greek Law 4508/2017 relates to Art. 36 of the law, concerning the unrelated</w:t>
      </w:r>
      <w:r>
        <w:t xml:space="preserve"> </w:t>
      </w:r>
      <w:r>
        <w:t xml:space="preserve">issue of supporting consumers with low incomes to reconnect to the electricity supply network. See one-off special aid for the reconnection of electricity supplies, pursuant to Article 36</w:t>
      </w:r>
      <w:r>
        <w:t xml:space="preserve"> </w:t>
      </w:r>
      <w:r>
        <w:t xml:space="preserve">of Law 4508/2017 (B’ 474) as amended and in force, No. YPEN/DIE/70697/861/2020, Official Gazette B’ 3088/24-07-2020.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Spain</w:t>
      </w:r>
    </w:p>
    <w:p>
      <w:pPr>
        <w:pStyle w:val="BodyText"/>
      </w:pPr>
      <w:r>
        <w:t xml:space="preserve">Spain does not currently have specific legal instruments regulating space activities in place but</w:t>
      </w:r>
      <w:r>
        <w:t xml:space="preserve"> </w:t>
      </w:r>
      <w:r>
        <w:t xml:space="preserve">officially states it complies with the COPUOS Space Debris Mitigation Guidelines. It also</w:t>
      </w:r>
      <w:r>
        <w:t xml:space="preserve"> </w:t>
      </w:r>
      <w:r>
        <w:t xml:space="preserve">supports the IADC Space Debris Mitigation Guidelines, the European Code of Conduct for</w:t>
      </w:r>
      <w:r>
        <w:t xml:space="preserve"> </w:t>
      </w:r>
      <w:r>
        <w:t xml:space="preserve">Space Debris Mitigation, ITU Recommendation ITU-R S.1003 and the ISO Space Systems –</w:t>
      </w:r>
      <w:r>
        <w:t xml:space="preserve"> </w:t>
      </w:r>
      <w:r>
        <w:t xml:space="preserve">Space Debris Mitigation Requirements (ISO 24113:2011). Spain also supports the adoption of</w:t>
      </w:r>
      <w:r>
        <w:t xml:space="preserve"> </w:t>
      </w:r>
      <w:r>
        <w:t xml:space="preserve">the draft International Code of Conduct for Outer Space Activities.</w:t>
      </w:r>
      <w:r>
        <w:br/>
      </w:r>
      <w:r>
        <w:t xml:space="preserve">France</w:t>
      </w:r>
      <w:r>
        <w:t xml:space="preserve"> </w:t>
      </w:r>
      <w:r>
        <w:t xml:space="preserve">The licensing conditions laid down in the Space Operations Act and subsequent</w:t>
      </w:r>
      <w:r>
        <w:t xml:space="preserve"> </w:t>
      </w:r>
      <w:r>
        <w:t xml:space="preserve">legislation aim to ensure that space activities do not put at risk the safety of persons and</w:t>
      </w:r>
      <w:r>
        <w:t xml:space="preserve"> </w:t>
      </w:r>
      <w:r>
        <w:t xml:space="preserve">property, the protection of public health and the environment and that operators set out</w:t>
      </w:r>
      <w:r>
        <w:t xml:space="preserve"> </w:t>
      </w:r>
      <w:r>
        <w:t xml:space="preserve">space debris mitigation measures.</w:t>
      </w:r>
      <w:r>
        <w:t xml:space="preserve"> </w:t>
      </w:r>
      <w:r>
        <w:t xml:space="preserve">The obligations imposed on operators by the Technical Regulation are consistent with the</w:t>
      </w:r>
      <w:r>
        <w:t xml:space="preserve"> </w:t>
      </w:r>
      <w:r>
        <w:t xml:space="preserve">COPUOS Space Debris Mitigation Guidelines, the IADC Space Debris Mitigation Guidelines,</w:t>
      </w:r>
      <w:r>
        <w:t xml:space="preserve"> </w:t>
      </w:r>
      <w:r>
        <w:t xml:space="preserve">COSPAR standards, ISO standards such as 24113:2010, CCSDS standards and the European</w:t>
      </w:r>
      <w:r>
        <w:t xml:space="preserve"> </w:t>
      </w:r>
      <w:r>
        <w:t xml:space="preserve">Code of Conduct for Space Debris Mitigation.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Italy does not currently have specific legal instruments regulating space activities in place.</w:t>
      </w:r>
      <w:r>
        <w:t xml:space="preserve"> </w:t>
      </w:r>
      <w:r>
        <w:t xml:space="preserve">Therefore, ‘pending the approval of a national space law, implementation of measures relevant</w:t>
      </w:r>
      <w:r>
        <w:t xml:space="preserve"> </w:t>
      </w:r>
      <w:r>
        <w:t xml:space="preserve">to space debris mitigation are currently limited to the Italian Space Agency’s (ASI) standard</w:t>
      </w:r>
      <w:r>
        <w:t xml:space="preserve"> </w:t>
      </w:r>
      <w:r>
        <w:t xml:space="preserve">contracts provisions’21. These provisions refer to the European Code of Conduct for Space</w:t>
      </w:r>
      <w:r>
        <w:t xml:space="preserve"> </w:t>
      </w:r>
      <w:r>
        <w:t xml:space="preserve">Debris Mitigation as a mandatory document applicable to ASI standard contracts.</w:t>
      </w:r>
      <w:r>
        <w:br/>
      </w:r>
      <w:r>
        <w:t xml:space="preserve">Specifically, ‘for space missions developed before 2005 or already in orbit, the ASI has tried</w:t>
      </w:r>
      <w:r>
        <w:t xml:space="preserve"> </w:t>
      </w:r>
      <w:r>
        <w:t xml:space="preserve">to implement the European Code as much as possible, mainly procedures to mitigate end-of-</w:t>
      </w:r>
      <w:r>
        <w:t xml:space="preserve"> </w:t>
      </w:r>
      <w:r>
        <w:t xml:space="preserve">life space debris, in particular, the disposal phase of the satellites. After 2005, the Space Debris</w:t>
      </w:r>
      <w:r>
        <w:t xml:space="preserve"> </w:t>
      </w:r>
      <w:r>
        <w:t xml:space="preserve">Mitigation European Code of Conduct is an applicable document to ASI space programmes</w:t>
      </w:r>
      <w:r>
        <w:t xml:space="preserve"> </w:t>
      </w:r>
      <w:r>
        <w:t xml:space="preserve">and projects, namely in the design, the development and the operational phase of satellites’22.</w:t>
      </w:r>
      <w:r>
        <w:t xml:space="preserve"> </w:t>
      </w:r>
      <w:r>
        <w:t xml:space="preserve">Through the application of this Code, the ASI is also consistent with the COPUOS Space</w:t>
      </w:r>
      <w:r>
        <w:t xml:space="preserve"> </w:t>
      </w:r>
      <w:r>
        <w:t xml:space="preserve">Debris Mitigation Guidelines, the IADC Space Debris Mitigation Guidelines, the ITU</w:t>
      </w:r>
      <w:r>
        <w:t xml:space="preserve"> </w:t>
      </w:r>
      <w:r>
        <w:t xml:space="preserve">Recommendation ITU-R S.1003 and the relevant ISO standards (24113 and subsequent</w:t>
      </w:r>
    </w:p>
    <w:p>
      <w:pPr>
        <w:pStyle w:val="BodyText"/>
      </w:pPr>
      <w:r>
        <w:t xml:space="preserve">21 Ibid., p. 47.</w:t>
      </w:r>
      <w:r>
        <w:t xml:space="preserve"> </w:t>
      </w:r>
      <w:r>
        <w:t xml:space="preserve">22 Ibid., p. 47.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derived standards); in addition, the ASI will update its current contractual provisions in line</w:t>
      </w:r>
      <w:r>
        <w:t xml:space="preserve"> </w:t>
      </w:r>
      <w:r>
        <w:t xml:space="preserve">with these updated space debris mitigation measures23.</w:t>
      </w:r>
      <w:r>
        <w:t xml:space="preserve"> </w:t>
      </w:r>
      <w:r>
        <w:t xml:space="preserve">Luxembourg</w:t>
      </w:r>
      <w:r>
        <w:t xml:space="preserve"> </w:t>
      </w:r>
      <w:r>
        <w:t xml:space="preserve">Luxembourg’s legislation does not currently include specific safety and sustainability</w:t>
      </w:r>
      <w:r>
        <w:t xml:space="preserve"> </w:t>
      </w:r>
      <w:r>
        <w:t xml:space="preserve">considerations for the licensing of space activities24. Art. 7 of the Law of 2020 only notes</w:t>
      </w:r>
      <w:r>
        <w:t xml:space="preserve"> </w:t>
      </w:r>
      <w:r>
        <w:t xml:space="preserve">that ‘[a]ny application for authorisation must be accompanied by all useful information</w:t>
      </w:r>
      <w:r>
        <w:t xml:space="preserve"> </w:t>
      </w:r>
      <w:r>
        <w:t xml:space="preserve">for the assessment thereof as well as an activity programme. The standard content of an</w:t>
      </w:r>
      <w:r>
        <w:t xml:space="preserve"> </w:t>
      </w:r>
      <w:r>
        <w:t xml:space="preserve">application for authorisation may be established by a Grand-Ducal regulation’.</w:t>
      </w:r>
    </w:p>
    <w:p>
      <w:pPr>
        <w:pStyle w:val="BodyText"/>
      </w:pPr>
      <w:r>
        <w:t xml:space="preserve">Hungary</w:t>
      </w:r>
    </w:p>
    <w:p>
      <w:pPr>
        <w:pStyle w:val="BodyText"/>
      </w:pPr>
      <w:r>
        <w:t xml:space="preserve">No national standards on space debris mitigation have been developed by Hungary, but it notes</w:t>
      </w:r>
      <w:r>
        <w:t xml:space="preserve"> </w:t>
      </w:r>
      <w:r>
        <w:t xml:space="preserve">that it ‘follows the EU’s space debris mitigation policy’25.</w:t>
      </w:r>
    </w:p>
    <w:p>
      <w:pPr>
        <w:pStyle w:val="BodyText"/>
      </w:pPr>
      <w:r>
        <w:t xml:space="preserve">23 Ibid., pp. 47-48.</w:t>
      </w:r>
      <w:r>
        <w:t xml:space="preserve"> </w:t>
      </w:r>
      <w:r>
        <w:t xml:space="preserve">24 The draft 2020 law contained more explicit requirements regarding, among other things, space debris, which were, however, not retained in the final version. See M. Hoffman, ‘Entered</w:t>
      </w:r>
      <w:r>
        <w:t xml:space="preserve"> </w:t>
      </w:r>
      <w:r>
        <w:t xml:space="preserve">into Force: The 2020 Space Law of Luxembourg’, 2021 Air &amp; Space Law 46(4/5), p. 592: ‘the operator’s obligation to adopt measures to avoid the risks of space debris or contamination</w:t>
      </w:r>
      <w:r>
        <w:t xml:space="preserve"> </w:t>
      </w:r>
      <w:r>
        <w:t xml:space="preserve">of the Earth and space was reduced to a minimum. The final version shifted the “environment” to the definition of damage caused by space objects and made operators liable for it; the</w:t>
      </w:r>
      <w:r>
        <w:t xml:space="preserve"> </w:t>
      </w:r>
      <w:r>
        <w:t xml:space="preserve">obligation to adopt measures to prevent the creation of space debris disappeared’. The author adds that ‘the only substantial point missing in the authorisation framework is the obligation</w:t>
      </w:r>
      <w:r>
        <w:t xml:space="preserve"> </w:t>
      </w:r>
      <w:r>
        <w:t xml:space="preserve">to adopt measures avoiding space debris’ (p. 601).</w:t>
      </w:r>
      <w:r>
        <w:t xml:space="preserve"> </w:t>
      </w:r>
      <w:r>
        <w:t xml:space="preserve">25 UNOOSA Compendium, p. 43.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Netherlands</w:t>
      </w:r>
      <w:r>
        <w:t xml:space="preserve"> </w:t>
      </w:r>
      <w:r>
        <w:t xml:space="preserve">The licensing conditions laid down in the Space Activities Act aim to ensure that space</w:t>
      </w:r>
      <w:r>
        <w:t xml:space="preserve"> </w:t>
      </w:r>
      <w:r>
        <w:t xml:space="preserve">activities do not put at risk the safety of persons and goods, environmental protection</w:t>
      </w:r>
      <w:r>
        <w:t xml:space="preserve"> </w:t>
      </w:r>
      <w:r>
        <w:t xml:space="preserve">in outer space, or the maintenance of public order. However, since its space policy is</w:t>
      </w:r>
      <w:r>
        <w:t xml:space="preserve"> </w:t>
      </w:r>
      <w:r>
        <w:t xml:space="preserve">‘primarily focused on international cooperation in European contexts within ESA,</w:t>
      </w:r>
      <w:r>
        <w:t xml:space="preserve"> </w:t>
      </w:r>
      <w:r>
        <w:t xml:space="preserve">[EUMETSAT] and the EU […] the Netherlands has no national space debris mitigation</w:t>
      </w:r>
      <w:r>
        <w:t xml:space="preserve"> </w:t>
      </w:r>
      <w:r>
        <w:t xml:space="preserve">mechanism’26.</w:t>
      </w:r>
      <w:r>
        <w:t xml:space="preserve"> </w:t>
      </w:r>
      <w:r>
        <w:t xml:space="preserve">Although not explicitly set out in legislation, the Netherlands officially states that it fully</w:t>
      </w:r>
      <w:r>
        <w:t xml:space="preserve"> </w:t>
      </w:r>
      <w:r>
        <w:t xml:space="preserve">complies with the COPUOS Space Debris Mitigation Guidelines, the IADC Space Debris</w:t>
      </w:r>
      <w:r>
        <w:t xml:space="preserve"> </w:t>
      </w:r>
      <w:r>
        <w:t xml:space="preserve">Mitigation Guidelines, ITU Recommendation ITU-R S.1003, the European Code of Conduct</w:t>
      </w:r>
      <w:r>
        <w:t xml:space="preserve"> </w:t>
      </w:r>
      <w:r>
        <w:t xml:space="preserve">for Space Debris Mitigation and the ISO standards. The Netherlands also ‘supports ESA and</w:t>
      </w:r>
      <w:r>
        <w:t xml:space="preserve"> </w:t>
      </w:r>
      <w:r>
        <w:t xml:space="preserve">EU initiatives’27.</w:t>
      </w:r>
      <w:r>
        <w:t xml:space="preserve"> </w:t>
      </w:r>
      <w:r>
        <w:t xml:space="preserve">Austria</w:t>
      </w:r>
      <w:r>
        <w:t xml:space="preserve"> </w:t>
      </w:r>
      <w:r>
        <w:t xml:space="preserve">The general licensing conditions set out in the Outer Space Act aim to ensure that space</w:t>
      </w:r>
      <w:r>
        <w:t xml:space="preserve"> </w:t>
      </w:r>
      <w:r>
        <w:t xml:space="preserve">activities respect public order, the safety of persons and property and public health.</w:t>
      </w:r>
      <w:r>
        <w:t xml:space="preserve"> </w:t>
      </w:r>
      <w:r>
        <w:t xml:space="preserve">The general licensing conditions also aim to ensure that space activities do not cause</w:t>
      </w:r>
      <w:r>
        <w:t xml:space="preserve"> </w:t>
      </w:r>
      <w:r>
        <w:t xml:space="preserve">harmful contamination of outer space or celestial bodies or adverse changes to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Appropriate provision must be made by the operator for the mitigation of space debris.</w:t>
      </w:r>
      <w:r>
        <w:t xml:space="preserve"> </w:t>
      </w:r>
      <w:r>
        <w:t xml:space="preserve">ITU requirements for orbital positions and frequency assignments must be met.</w:t>
      </w:r>
      <w:r>
        <w:t xml:space="preserve"> </w:t>
      </w:r>
      <w:r>
        <w:t xml:space="preserve">Operators must also make appropriate provision for the orderly termination of the space</w:t>
      </w:r>
      <w:r>
        <w:t xml:space="preserve"> </w:t>
      </w:r>
      <w:r>
        <w:t xml:space="preserve">activity.</w:t>
      </w:r>
      <w:r>
        <w:t xml:space="preserve"> </w:t>
      </w:r>
      <w:r>
        <w:t xml:space="preserve">Under the Outer Space Act, one of the general conditions for licensing space activities is that</w:t>
      </w:r>
      <w:r>
        <w:t xml:space="preserve"> </w:t>
      </w:r>
      <w:r>
        <w:t xml:space="preserve">the operator has made appropriate provision for the mitigation of space debris in accordance</w:t>
      </w:r>
      <w:r>
        <w:br/>
      </w:r>
      <w:r>
        <w:t xml:space="preserve">with the state of the art and the relevant internationally recognised guidelines. The</w:t>
      </w:r>
      <w:r>
        <w:t xml:space="preserve"> </w:t>
      </w:r>
      <w:r>
        <w:t xml:space="preserve">Explanatory Report to the Outer Space Act explicitly mentions the IADC Space Debris</w:t>
      </w:r>
      <w:r>
        <w:t xml:space="preserve"> </w:t>
      </w:r>
      <w:r>
        <w:t xml:space="preserve">Mitigation Guidelines, the ESA Requirements on Space Debris Mitigation for ESA Projects,</w:t>
      </w:r>
      <w:r>
        <w:t xml:space="preserve"> </w:t>
      </w:r>
      <w:r>
        <w:t xml:space="preserve">and the COPUOS Space Debris Mitigation Guidelines. Operators may also consider</w:t>
      </w:r>
      <w:r>
        <w:t xml:space="preserve"> </w:t>
      </w:r>
      <w:r>
        <w:t xml:space="preserve">international standards and guidelines not explicitly mentioned in the Explanatory Report.</w:t>
      </w:r>
      <w:r>
        <w:t xml:space="preserve"> </w:t>
      </w:r>
      <w:r>
        <w:t xml:space="preserve">Under the Outer Space Act, operators must follow the ITU recommendations on the orbital</w:t>
      </w:r>
      <w:r>
        <w:t xml:space="preserve"> </w:t>
      </w:r>
      <w:r>
        <w:t xml:space="preserve">position and frequency allocation.</w:t>
      </w:r>
    </w:p>
    <w:p>
      <w:pPr>
        <w:pStyle w:val="BodyText"/>
      </w:pPr>
      <w:r>
        <w:t xml:space="preserve">26 UNOOSA Compendium, p. 59.</w:t>
      </w:r>
      <w:r>
        <w:t xml:space="preserve"> </w:t>
      </w:r>
      <w:r>
        <w:t xml:space="preserve">27 Ibid.59.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Poland officially states that it fully complies with the COPUOS Space Debris Mitigation</w:t>
      </w:r>
      <w:r>
        <w:t xml:space="preserve"> </w:t>
      </w:r>
      <w:r>
        <w:t xml:space="preserve">Guidelines, the IADC Space Debris Mitigation Guidelines, ITU Recommendation ITU-R</w:t>
      </w:r>
      <w:r>
        <w:t xml:space="preserve"> </w:t>
      </w:r>
      <w:r>
        <w:t xml:space="preserve">S.1003, the European Code of Conduct for Space Debris Mitigation and ISO standards (24113:</w:t>
      </w:r>
      <w:r>
        <w:t xml:space="preserve"> </w:t>
      </w:r>
      <w:r>
        <w:t xml:space="preserve">Space Systems – Space Debris Mitigation Requirements and others).</w:t>
      </w:r>
      <w:r>
        <w:t xml:space="preserve"> </w:t>
      </w:r>
      <w:r>
        <w:t xml:space="preserve">Portugal</w:t>
      </w:r>
      <w:r>
        <w:t xml:space="preserve"> </w:t>
      </w:r>
      <w:r>
        <w:t xml:space="preserve">The general licensing conditions laid down in Decree-Law No 16/2019 aim to ensure</w:t>
      </w:r>
      <w:r>
        <w:t xml:space="preserve"> </w:t>
      </w:r>
      <w:r>
        <w:t xml:space="preserve">that space activities do not cause damage to Earth’s surface, airspace and outer space,</w:t>
      </w:r>
      <w:r>
        <w:t xml:space="preserve"> </w:t>
      </w:r>
      <w:r>
        <w:t xml:space="preserve">and to minimise the risk of space debris.</w:t>
      </w:r>
      <w:r>
        <w:t xml:space="preserve"> </w:t>
      </w:r>
      <w:r>
        <w:t xml:space="preserve">The conditions also aim to ensure that space activities do not put at risk public security,</w:t>
      </w:r>
      <w:r>
        <w:t xml:space="preserve"> </w:t>
      </w:r>
      <w:r>
        <w:t xml:space="preserve">public health and the physical security of the public. The conditions also require</w:t>
      </w:r>
      <w:r>
        <w:t xml:space="preserve"> </w:t>
      </w:r>
      <w:r>
        <w:t xml:space="preserve">operators to take out civil insurance.</w:t>
      </w:r>
      <w:r>
        <w:t xml:space="preserve"> </w:t>
      </w:r>
      <w:r>
        <w:t xml:space="preserve">Under Decree-Law No 16/2019, operators must provide a space debris mitigation plan,</w:t>
      </w:r>
      <w:r>
        <w:t xml:space="preserve"> </w:t>
      </w:r>
      <w:r>
        <w:t xml:space="preserve">which can be based on international standards and guidelines. The ANACOM Regulation</w:t>
      </w:r>
      <w:r>
        <w:t xml:space="preserve"> </w:t>
      </w:r>
      <w:r>
        <w:t xml:space="preserve">No 697/2019 explicitly lists the ISO 24113:2011 standard, the IADC Space Debris Mitigation</w:t>
      </w:r>
      <w:r>
        <w:t xml:space="preserve"> </w:t>
      </w:r>
      <w:r>
        <w:t xml:space="preserve">Guidelines and the COPUOS Space Debris Mitigation Guidelines.</w:t>
      </w:r>
      <w:r>
        <w:t xml:space="preserve"> </w:t>
      </w:r>
      <w:r>
        <w:t xml:space="preserve">Under ANACOM Regulation No 697/2019, operators must also submit a detailed and</w:t>
      </w:r>
      <w:r>
        <w:t xml:space="preserve"> </w:t>
      </w:r>
      <w:r>
        <w:t xml:space="preserve">substantiated plan, in line with standards issued by the US Federal Aviation Administration</w:t>
      </w:r>
      <w:r>
        <w:t xml:space="preserve"> </w:t>
      </w:r>
      <w:r>
        <w:t xml:space="preserve">(FAA), demonstrating that the space operation is compatible with applicable public security</w:t>
      </w:r>
      <w:r>
        <w:t xml:space="preserve"> </w:t>
      </w:r>
      <w:r>
        <w:t xml:space="preserve">standards, including those relating to public health, the physical security of the public and</w:t>
      </w:r>
      <w:r>
        <w:t xml:space="preserve"> </w:t>
      </w:r>
      <w:r>
        <w:t xml:space="preserve">environmental protection, and that there are appropriate safeguards against damage to Earth’s</w:t>
      </w:r>
      <w:r>
        <w:t xml:space="preserve"> </w:t>
      </w:r>
      <w:r>
        <w:t xml:space="preserve">surface, airspace and outer space.</w:t>
      </w:r>
      <w:r>
        <w:t xml:space="preserve"> </w:t>
      </w:r>
      <w:r>
        <w:t xml:space="preserve">Slovenia</w:t>
      </w:r>
      <w:r>
        <w:t xml:space="preserve"> </w:t>
      </w:r>
      <w:r>
        <w:t xml:space="preserve">The general licensing conditions laid down in the Space Activities Act aim to ensure that</w:t>
      </w:r>
      <w:r>
        <w:t xml:space="preserve"> </w:t>
      </w:r>
      <w:r>
        <w:t xml:space="preserve">space activities do not put at risk public order, the safety of people or property, public</w:t>
      </w:r>
      <w:r>
        <w:t xml:space="preserve"> </w:t>
      </w:r>
      <w:r>
        <w:t xml:space="preserve">health, the environment or aviation.</w:t>
      </w:r>
      <w:r>
        <w:t xml:space="preserve"> </w:t>
      </w:r>
      <w:r>
        <w:t xml:space="preserve">Moreover, space activities must envisage measures for limiting the generation of space</w:t>
      </w:r>
      <w:r>
        <w:t xml:space="preserve"> </w:t>
      </w:r>
      <w:r>
        <w:t xml:space="preserve">debris and for limiting adverse environmental effects on Earth or outer space or</w:t>
      </w:r>
      <w:r>
        <w:t xml:space="preserve"> </w:t>
      </w:r>
      <w:r>
        <w:t xml:space="preserve">adverse changes to the atmosphere.</w:t>
      </w:r>
      <w:r>
        <w:t xml:space="preserve"> </w:t>
      </w:r>
      <w:r>
        <w:t xml:space="preserve">Under the Space Activities Act, one of the general licensing conditions for space activities is</w:t>
      </w:r>
      <w:r>
        <w:t xml:space="preserve"> </w:t>
      </w:r>
      <w:r>
        <w:t xml:space="preserve">that they are conducted in accordance with the international standards and guidelines of</w:t>
      </w:r>
      <w:r>
        <w:t xml:space="preserve"> </w:t>
      </w:r>
      <w:r>
        <w:t xml:space="preserve">internationally recognised standardisation organisations on the safety and technology of</w:t>
      </w:r>
      <w:r>
        <w:t xml:space="preserve"> </w:t>
      </w:r>
      <w:r>
        <w:t xml:space="preserve">space activities.</w:t>
      </w:r>
      <w:r>
        <w:t xml:space="preserve"> </w:t>
      </w:r>
      <w:r>
        <w:t xml:space="preserve">Moreover, space activities must envisage measures for limiting the generation of space debris</w:t>
      </w:r>
      <w:r>
        <w:t xml:space="preserve"> </w:t>
      </w:r>
      <w:r>
        <w:t xml:space="preserve">in accordance with the applicable UN Space Debris Mitigation Guidelines.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Slovakia does not currently have specific legal instruments regulating space activities in place</w:t>
      </w:r>
      <w:r>
        <w:t xml:space="preserve"> </w:t>
      </w:r>
      <w:r>
        <w:t xml:space="preserve">but officially states it fully supports the COPUOS Space Debris Mitigation Guidelines and</w:t>
      </w:r>
      <w:r>
        <w:t xml:space="preserve"> </w:t>
      </w:r>
      <w:r>
        <w:t xml:space="preserve">supports the IADC Space Debris Mitigation Guidelines, the European Code of Conduct for</w:t>
      </w:r>
      <w:r>
        <w:t xml:space="preserve"> </w:t>
      </w:r>
      <w:r>
        <w:t xml:space="preserve">Space Debris Mitigation, ITU Recommendation ITU-R S.1003 and the ISO Space Systems –</w:t>
      </w:r>
      <w:r>
        <w:t xml:space="preserve"> </w:t>
      </w:r>
      <w:r>
        <w:t xml:space="preserve">Space Debris Mitigation Requirements (ISO 24113:2011).</w:t>
      </w:r>
      <w:r>
        <w:t xml:space="preserve"> </w:t>
      </w:r>
      <w:r>
        <w:t xml:space="preserve">Finland</w:t>
      </w:r>
      <w:r>
        <w:t xml:space="preserve"> </w:t>
      </w:r>
      <w:r>
        <w:t xml:space="preserve">The licensing conditions laid down in the Space Activities Act aim to ensure that space</w:t>
      </w:r>
      <w:r>
        <w:t xml:space="preserve"> </w:t>
      </w:r>
      <w:r>
        <w:t xml:space="preserve">activities do not pose risks to persons, property or public safety. Any person participating</w:t>
      </w:r>
      <w:r>
        <w:t xml:space="preserve"> </w:t>
      </w:r>
      <w:r>
        <w:t xml:space="preserve">in the launch, operation or return of a space object must have the know-how and</w:t>
      </w:r>
      <w:r>
        <w:t xml:space="preserve"> </w:t>
      </w:r>
      <w:r>
        <w:t xml:space="preserve">experience required for the control of the operations under their responsibility.</w:t>
      </w:r>
      <w:r>
        <w:t xml:space="preserve"> </w:t>
      </w:r>
      <w:r>
        <w:t xml:space="preserve">The licensing conditions also aim to ensure that space activities do not generate space</w:t>
      </w:r>
      <w:r>
        <w:t xml:space="preserve"> </w:t>
      </w:r>
      <w:r>
        <w:t xml:space="preserve">debris or have an adverse environmental impact on Earth, in atmosphere and outer</w:t>
      </w:r>
      <w:r>
        <w:t xml:space="preserve"> </w:t>
      </w:r>
      <w:r>
        <w:t xml:space="preserve">space. Space activities must be carried on in an environmentally sustainable manner and</w:t>
      </w:r>
      <w:r>
        <w:t xml:space="preserve"> </w:t>
      </w:r>
      <w:r>
        <w:t xml:space="preserve">promote the sustainable use of outer space. In its application for authorisation of space</w:t>
      </w:r>
      <w:r>
        <w:t xml:space="preserve"> </w:t>
      </w:r>
      <w:r>
        <w:t xml:space="preserve">activities, the operator must assess the environmental impact of the activities on Earth,</w:t>
      </w:r>
      <w:r>
        <w:t xml:space="preserve"> </w:t>
      </w:r>
      <w:r>
        <w:t xml:space="preserve">the atmosphere and outer space and present a plan with measures to counter and reduce</w:t>
      </w:r>
      <w:r>
        <w:t xml:space="preserve"> </w:t>
      </w:r>
      <w:r>
        <w:t xml:space="preserve">adverse environmental effects. The operator must specify in the application if any nuclear</w:t>
      </w:r>
      <w:r>
        <w:t xml:space="preserve"> </w:t>
      </w:r>
      <w:r>
        <w:t xml:space="preserve">materials or other radioactive materials are used in the space object.</w:t>
      </w:r>
      <w:r>
        <w:t xml:space="preserve"> </w:t>
      </w:r>
      <w:r>
        <w:t xml:space="preserve">Operators must make a plan for discontinuing the space activities and take out insurance</w:t>
      </w:r>
      <w:r>
        <w:t xml:space="preserve"> </w:t>
      </w:r>
      <w:r>
        <w:t xml:space="preserve">against damage caused by the space activities to third parties.</w:t>
      </w:r>
      <w:r>
        <w:t xml:space="preserve"> </w:t>
      </w:r>
      <w:r>
        <w:t xml:space="preserve">Under the Space Activities Act, operators must comply with the ITU rules in force.</w:t>
      </w:r>
      <w:r>
        <w:t xml:space="preserve"> </w:t>
      </w:r>
      <w:r>
        <w:t xml:space="preserve">Moreover, operators must seek to ensure that the space activities do not generate space debris,</w:t>
      </w:r>
      <w:r>
        <w:t xml:space="preserve"> </w:t>
      </w:r>
      <w:r>
        <w:t xml:space="preserve">in accordance with generally accepted international guidelines. In particular, operators must</w:t>
      </w:r>
      <w:r>
        <w:t xml:space="preserve"> </w:t>
      </w:r>
      <w:r>
        <w:t xml:space="preserve">restrict the generation of space debris during the normal operations of the space object, reduce</w:t>
      </w:r>
      <w:r>
        <w:t xml:space="preserve"> </w:t>
      </w:r>
      <w:r>
        <w:t xml:space="preserve">the risks of in-orbit break-ups and in-orbit collisions and, after the space object has completed</w:t>
      </w:r>
      <w:r>
        <w:t xml:space="preserve"> </w:t>
      </w:r>
      <w:r>
        <w:t xml:space="preserve">its mission, seek to move it into a less-used orbit or into the atmosphere (Section 10 of the 2018</w:t>
      </w:r>
      <w:r>
        <w:t xml:space="preserve"> </w:t>
      </w:r>
      <w:r>
        <w:t xml:space="preserve">Act on Space Activities).</w:t>
      </w:r>
      <w:r>
        <w:t xml:space="preserve"> </w:t>
      </w:r>
      <w:r>
        <w:t xml:space="preserve">Although the legislation does not explicitly mention specific international guidelines, the</w:t>
      </w:r>
      <w:r>
        <w:t xml:space="preserve"> </w:t>
      </w:r>
      <w:r>
        <w:t xml:space="preserve">government proposal for the Space Activities Act lists the following: COPUOS Space Debris</w:t>
      </w:r>
      <w:r>
        <w:t xml:space="preserve"> </w:t>
      </w:r>
      <w:r>
        <w:t xml:space="preserve">Mitigation Guidelines, IADC Space Debris Mitigation Guidelines, European Code of Conduct</w:t>
      </w:r>
      <w:r>
        <w:t xml:space="preserve"> </w:t>
      </w:r>
      <w:r>
        <w:t xml:space="preserve">for Space Debris Mitigation and ISO standards on space debris mitigation.</w:t>
      </w:r>
      <w:r>
        <w:t xml:space="preserve"> </w:t>
      </w:r>
      <w:r>
        <w:t xml:space="preserve">Furthermore, in their application for authorisation, the operator must include information on</w:t>
      </w:r>
      <w:r>
        <w:t xml:space="preserve"> </w:t>
      </w:r>
      <w:r>
        <w:t xml:space="preserve">‘applied standards and quality management systems’ to show that they meet eligibility</w:t>
      </w:r>
      <w:r>
        <w:t xml:space="preserve"> </w:t>
      </w:r>
      <w:r>
        <w:t xml:space="preserve">requirements (Decree Section 2(4)).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Safety and sustainability considerations in the licensing of space activities15</w:t>
      </w:r>
      <w:r>
        <w:t xml:space="preserve"> </w:t>
      </w:r>
      <w:r>
        <w:t xml:space="preserve">Compliance with international guidelines and standards on safety and sustainability16</w:t>
      </w:r>
      <w:r>
        <w:t xml:space="preserve"> </w:t>
      </w:r>
      <w:r>
        <w:t xml:space="preserve">Sweden</w:t>
      </w:r>
      <w:r>
        <w:t xml:space="preserve"> </w:t>
      </w:r>
      <w:r>
        <w:t xml:space="preserve">Sweden’s legislation does not currently include specific safety and sustainability</w:t>
      </w:r>
      <w:r>
        <w:t xml:space="preserve"> </w:t>
      </w:r>
      <w:r>
        <w:t xml:space="preserve">considerations for the licensing of space activities28.</w:t>
      </w:r>
    </w:p>
    <w:p>
      <w:pPr>
        <w:pStyle w:val="BodyText"/>
      </w:pPr>
      <w:r>
        <w:t xml:space="preserve">28 In 2020, the Swedish government launched an review of the current legislation in order to ‘achieve a long-term sustainable regulation of space activities in line with international regulations and national security</w:t>
      </w:r>
      <w:r>
        <w:t xml:space="preserve"> </w:t>
      </w:r>
      <w:r>
        <w:t xml:space="preserve">needs</w:t>
      </w:r>
      <w:r>
        <w:t xml:space="preserve"> </w:t>
      </w:r>
      <w:r>
        <w:t xml:space="preserve">while</w:t>
      </w:r>
      <w:r>
        <w:t xml:space="preserve"> </w:t>
      </w:r>
      <w:r>
        <w:t xml:space="preserve">creating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and</w:t>
      </w:r>
      <w:r>
        <w:t xml:space="preserve"> </w:t>
      </w:r>
      <w:r>
        <w:t xml:space="preserve">good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companies,</w:t>
      </w:r>
      <w:r>
        <w:t xml:space="preserve"> </w:t>
      </w:r>
      <w:r>
        <w:t xml:space="preserve">universities</w:t>
      </w:r>
      <w:r>
        <w:t xml:space="preserve"> </w:t>
      </w:r>
      <w:r>
        <w:t xml:space="preserve">and</w:t>
      </w:r>
      <w:r>
        <w:t xml:space="preserve"> </w:t>
      </w:r>
      <w:r>
        <w:t xml:space="preserve">colleges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authorities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space</w:t>
      </w:r>
      <w:r>
        <w:t xml:space="preserve"> </w:t>
      </w:r>
      <w:r>
        <w:t xml:space="preserve">area’.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https://www.unoosa.org/oosa/en/oosadoc/data/documents/2023/aac.105c.12023crp/aac.105c.12023crp.20_0.html. The 2019 Swedish Space Strategy noted that ‘[o]ne strategic objective should be for Swedish space</w:t>
      </w:r>
      <w:r>
        <w:t xml:space="preserve"> </w:t>
      </w:r>
      <w:r>
        <w:t xml:space="preserve">legislation both to provide support for space activities in Sweden and ensure that international commitments are fulfilled, and to enable private investment in Swedish space activities’: Sweden Ministry of Education and</w:t>
      </w:r>
      <w:r>
        <w:t xml:space="preserve"> </w:t>
      </w:r>
      <w:r>
        <w:t xml:space="preserve">Research, ‘A Strategy for Swedish Space Activities’, 2019, at https://www.government.se/information-material/2019/11/a-strategy-for-swedish-space-activities/.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Table 10: National safety and sustainability requirements for space activities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Space debris</w:t>
      </w:r>
      <w:r>
        <w:t xml:space="preserve"> </w:t>
      </w:r>
      <w:r>
        <w:t xml:space="preserve">Safety</w:t>
      </w:r>
      <w:r>
        <w:t xml:space="preserve"> </w:t>
      </w:r>
      <w:r>
        <w:t xml:space="preserve">Sustainability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Space debris is covered by the environmental impact</w:t>
      </w:r>
      <w:r>
        <w:t xml:space="preserve"> </w:t>
      </w:r>
      <w:r>
        <w:t xml:space="preserve">assessment (see sustainability column).</w:t>
      </w:r>
      <w:r>
        <w:t xml:space="preserve"> </w:t>
      </w:r>
      <w:r>
        <w:t xml:space="preserve">Under the Law of 17 September 2005, when the launch or operation activities</w:t>
      </w:r>
      <w:r>
        <w:t xml:space="preserve"> </w:t>
      </w:r>
      <w:r>
        <w:t xml:space="preserve">include the use of nuclear energy sources, the operator must mention this in its</w:t>
      </w:r>
      <w:r>
        <w:t xml:space="preserve"> </w:t>
      </w:r>
      <w:r>
        <w:t xml:space="preserve">authorisation application. In this situation, the Minister only grants</w:t>
      </w:r>
      <w:r>
        <w:t xml:space="preserve"> </w:t>
      </w:r>
      <w:r>
        <w:t xml:space="preserve">authorisation under specific conditions taking into account, in particular, the</w:t>
      </w:r>
      <w:r>
        <w:t xml:space="preserve"> </w:t>
      </w:r>
      <w:r>
        <w:t xml:space="preserve">danger that the use of such energy sources may represent, the basic precautions</w:t>
      </w:r>
      <w:r>
        <w:t xml:space="preserve"> </w:t>
      </w:r>
      <w:r>
        <w:t xml:space="preserve">to be taken with regard to health and public safety, environmental protection</w:t>
      </w:r>
      <w:r>
        <w:t xml:space="preserve"> </w:t>
      </w:r>
      <w:r>
        <w:t xml:space="preserve">and the standards of national law and international law applicable.</w:t>
      </w:r>
      <w:r>
        <w:t xml:space="preserve"> </w:t>
      </w:r>
      <w:r>
        <w:t xml:space="preserve">Safety aspects, especially regarding the use of nuclear energy sources, are also</w:t>
      </w:r>
      <w:r>
        <w:t xml:space="preserve"> </w:t>
      </w:r>
      <w:r>
        <w:t xml:space="preserve">covered in the environmental impact assessment (see sustainability column).</w:t>
      </w:r>
    </w:p>
    <w:p>
      <w:pPr>
        <w:pStyle w:val="BodyText"/>
      </w:pPr>
      <w:r>
        <w:t xml:space="preserve">Under the Law of 17 September 2005, the operator is required to immediately</w:t>
      </w:r>
      <w:r>
        <w:t xml:space="preserve"> </w:t>
      </w:r>
      <w:r>
        <w:t xml:space="preserve">inform the crisis centre designated by the King of any manoeuvre, any</w:t>
      </w:r>
      <w:r>
        <w:t xml:space="preserve"> </w:t>
      </w:r>
      <w:r>
        <w:t xml:space="preserve">malfunction or any anomaly concerning the space object that is likely to be a</w:t>
      </w:r>
      <w:r>
        <w:t xml:space="preserve"> </w:t>
      </w:r>
      <w:r>
        <w:t xml:space="preserve">danger to people on the ground, aircraft in flight or other space objects, or to</w:t>
      </w:r>
      <w:r>
        <w:t xml:space="preserve"> </w:t>
      </w:r>
      <w:r>
        <w:t xml:space="preserve">cause damage.</w:t>
      </w:r>
      <w:r>
        <w:t xml:space="preserve"> </w:t>
      </w:r>
      <w:r>
        <w:t xml:space="preserve">Under the Law of 17 September 2005, environmental impact</w:t>
      </w:r>
      <w:r>
        <w:t xml:space="preserve"> </w:t>
      </w:r>
      <w:r>
        <w:t xml:space="preserve">assessments must be carried out by one or more experts appointed</w:t>
      </w:r>
      <w:r>
        <w:t xml:space="preserve"> </w:t>
      </w:r>
      <w:r>
        <w:t xml:space="preserve">by the Minister.</w:t>
      </w:r>
      <w:r>
        <w:t xml:space="preserve"> </w:t>
      </w:r>
      <w:r>
        <w:t xml:space="preserve">1. An initial study is carried out before granting authorisation.</w:t>
      </w:r>
      <w:r>
        <w:t xml:space="preserve"> </w:t>
      </w:r>
      <w:r>
        <w:t xml:space="preserve">This study is intended to assess the potential impact of the launch</w:t>
      </w:r>
      <w:r>
        <w:t xml:space="preserve"> </w:t>
      </w:r>
      <w:r>
        <w:t xml:space="preserve">or operation of the space object on the Earth’s environment or</w:t>
      </w:r>
      <w:r>
        <w:t xml:space="preserve"> </w:t>
      </w:r>
      <w:r>
        <w:t xml:space="preserve">outer space.</w:t>
      </w:r>
      <w:r>
        <w:t xml:space="preserve"> </w:t>
      </w:r>
      <w:r>
        <w:t xml:space="preserve">2. An interim study is carried out at the request of the Minister</w:t>
      </w:r>
      <w:r>
        <w:t xml:space="preserve"> </w:t>
      </w:r>
      <w:r>
        <w:t xml:space="preserve">after the launch of the space object or during its operation. This</w:t>
      </w:r>
      <w:r>
        <w:t xml:space="preserve"> </w:t>
      </w:r>
      <w:r>
        <w:t xml:space="preserve">study assesses the activities’ real consequences for the Earth’s</w:t>
      </w:r>
      <w:r>
        <w:t xml:space="preserve"> </w:t>
      </w:r>
      <w:r>
        <w:t xml:space="preserve">environment and outer space.</w:t>
      </w:r>
      <w:r>
        <w:t xml:space="preserve"> </w:t>
      </w:r>
      <w:r>
        <w:t xml:space="preserve">3. A final study can be carried out at the request of the Minister</w:t>
      </w:r>
      <w:r>
        <w:t xml:space="preserve"> </w:t>
      </w:r>
      <w:r>
        <w:t xml:space="preserve">when the space object re-enters the atmosphere.</w:t>
      </w:r>
    </w:p>
    <w:p>
      <w:pPr>
        <w:pStyle w:val="BodyText"/>
      </w:pPr>
      <w:r>
        <w:t xml:space="preserve">Under the Royal Decree of 17 September 2005, the environmental</w:t>
      </w:r>
      <w:r>
        <w:t xml:space="preserve"> </w:t>
      </w:r>
      <w:r>
        <w:t xml:space="preserve">impact assessment comprises four parts:</w:t>
      </w:r>
      <w:r>
        <w:t xml:space="preserve"> </w:t>
      </w:r>
      <w:r>
        <w:t xml:space="preserve">1) the first part consists of:</w:t>
      </w:r>
      <w:r>
        <w:t xml:space="preserve"> </w:t>
      </w:r>
      <w:r>
        <w:t xml:space="preserve">(a) a description of the activity and its objectives and the use of</w:t>
      </w:r>
      <w:r>
        <w:t xml:space="preserve"> </w:t>
      </w:r>
      <w:r>
        <w:t xml:space="preserve">the data and derivative products generated by the activity;</w:t>
      </w:r>
      <w:r>
        <w:t xml:space="preserve"> </w:t>
      </w:r>
      <w:r>
        <w:t xml:space="preserve">(b) a description of the technologies, components and system</w:t>
      </w:r>
      <w:r>
        <w:t xml:space="preserve"> </w:t>
      </w:r>
      <w:r>
        <w:t xml:space="preserve">design, and a critical design review of the object;</w:t>
      </w:r>
      <w:r>
        <w:t xml:space="preserve"> </w:t>
      </w:r>
      <w:r>
        <w:t xml:space="preserve">(c) a report on the functional tests of the infrastructure and</w:t>
      </w:r>
      <w:r>
        <w:t xml:space="preserve"> </w:t>
      </w:r>
      <w:r>
        <w:t xml:space="preserve">software carried out as part of the flight model and the flight</w:t>
      </w:r>
      <w:r>
        <w:t xml:space="preserve"> </w:t>
      </w:r>
      <w:r>
        <w:t xml:space="preserve">readiness review;</w:t>
      </w:r>
      <w:r>
        <w:t xml:space="preserve"> </w:t>
      </w:r>
      <w:r>
        <w:t xml:space="preserve">(d) a description of the technical and operational characteristics</w:t>
      </w:r>
      <w:r>
        <w:t xml:space="preserve"> </w:t>
      </w:r>
      <w:r>
        <w:t xml:space="preserve">of the activity and the object by which the operator demonstrates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these characteristics compatibility with the recommendations</w:t>
      </w:r>
      <w:r>
        <w:t xml:space="preserve"> </w:t>
      </w:r>
      <w:r>
        <w:t xml:space="preserve">adopted by the UN COPUOS, to the extent that these</w:t>
      </w:r>
      <w:r>
        <w:t xml:space="preserve"> </w:t>
      </w:r>
      <w:r>
        <w:t xml:space="preserve">recommendations are applicable to the activities concerned, with</w:t>
      </w:r>
      <w:r>
        <w:t xml:space="preserve"> </w:t>
      </w:r>
      <w:r>
        <w:t xml:space="preserve">any other models or any other technical standards identified by</w:t>
      </w:r>
      <w:r>
        <w:t xml:space="preserve"> </w:t>
      </w:r>
      <w:r>
        <w:t xml:space="preserve">the Minister before submitting the authorisation request.</w:t>
      </w:r>
      <w:r>
        <w:t xml:space="preserve"> </w:t>
      </w:r>
      <w:r>
        <w:t xml:space="preserve">2) the second part concerns the potential impact of the activity</w:t>
      </w:r>
      <w:r>
        <w:t xml:space="preserve"> </w:t>
      </w:r>
      <w:r>
        <w:t xml:space="preserve">on the Earth’s environment, including the atmosphere, and, in</w:t>
      </w:r>
      <w:r>
        <w:t xml:space="preserve"> </w:t>
      </w:r>
      <w:r>
        <w:t xml:space="preserve">particular, on the natural and human environment of the launch</w:t>
      </w:r>
      <w:r>
        <w:t xml:space="preserve"> </w:t>
      </w:r>
      <w:r>
        <w:t xml:space="preserve">site; it also includes a description of the measures taken or</w:t>
      </w:r>
      <w:r>
        <w:t xml:space="preserve"> </w:t>
      </w:r>
      <w:r>
        <w:t xml:space="preserve">planned to be taken to reduce or limit this impact;</w:t>
      </w:r>
      <w:r>
        <w:t xml:space="preserve"> </w:t>
      </w:r>
      <w:r>
        <w:t xml:space="preserve">3) the third part concerns the potential impact of the activity on</w:t>
      </w:r>
      <w:r>
        <w:t xml:space="preserve"> </w:t>
      </w:r>
      <w:r>
        <w:t xml:space="preserve">the outer space and includes a description of the measures taken</w:t>
      </w:r>
      <w:r>
        <w:t xml:space="preserve"> </w:t>
      </w:r>
      <w:r>
        <w:t xml:space="preserve">or planned to be taken in order to reduce or limit this impact; this</w:t>
      </w:r>
      <w:r>
        <w:t xml:space="preserve"> </w:t>
      </w:r>
      <w:r>
        <w:t xml:space="preserve">part also includes, where applicable, the measures taken or</w:t>
      </w:r>
      <w:r>
        <w:t xml:space="preserve"> </w:t>
      </w:r>
      <w:r>
        <w:t xml:space="preserve">planned to be taken to ensure the sustainable and rational use of</w:t>
      </w:r>
      <w:r>
        <w:t xml:space="preserve"> </w:t>
      </w:r>
      <w:r>
        <w:t xml:space="preserve">natural resources in space;</w:t>
      </w:r>
      <w:r>
        <w:t xml:space="preserve"> </w:t>
      </w:r>
      <w:r>
        <w:t xml:space="preserve">4) the fourth part concerns:</w:t>
      </w:r>
      <w:r>
        <w:t xml:space="preserve"> </w:t>
      </w:r>
      <w:r>
        <w:t xml:space="preserve">(a) a non-technical summary of the activity;</w:t>
      </w:r>
      <w:r>
        <w:br/>
      </w:r>
      <w:r>
        <w:t xml:space="preserve">(b) a description of the know-how available to the applicant to</w:t>
      </w:r>
      <w:r>
        <w:t xml:space="preserve"> </w:t>
      </w:r>
      <w:r>
        <w:t xml:space="preserve">carry out the activities;</w:t>
      </w:r>
    </w:p>
    <w:p>
      <w:pPr>
        <w:pStyle w:val="Compact"/>
        <w:numPr>
          <w:ilvl w:val="0"/>
          <w:numId w:val="1015"/>
        </w:numPr>
      </w:pPr>
      <w:r>
        <w:t xml:space="preserve">a descriptive summary of activities similar to that for which</w:t>
      </w:r>
      <w:r>
        <w:t xml:space="preserve"> </w:t>
      </w:r>
      <w:r>
        <w:t xml:space="preserve">the application was submitted and in which the operator</w:t>
      </w:r>
      <w:r>
        <w:t xml:space="preserve"> </w:t>
      </w:r>
      <w:r>
        <w:t xml:space="preserve">participated in the three years preceding the application for</w:t>
      </w:r>
      <w:r>
        <w:t xml:space="preserve"> </w:t>
      </w:r>
      <w:r>
        <w:t xml:space="preserve">authorisation.</w:t>
      </w:r>
    </w:p>
    <w:p>
      <w:pPr>
        <w:pStyle w:val="FirstParagraph"/>
      </w:pPr>
      <w:r>
        <w:t xml:space="preserve">For the second and third parts of the impact study, the activity and</w:t>
      </w:r>
      <w:r>
        <w:t xml:space="preserve"> </w:t>
      </w:r>
      <w:r>
        <w:t xml:space="preserve">its environmental impact are considered in the short, medium and</w:t>
      </w:r>
      <w:r>
        <w:t xml:space="preserve"> </w:t>
      </w:r>
      <w:r>
        <w:t xml:space="preserve">long term.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Space debris</w:t>
      </w:r>
      <w:r>
        <w:t xml:space="preserve"> </w:t>
      </w:r>
      <w:r>
        <w:t xml:space="preserve">Safety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The activities are evaluated, in particular, according to the risk of</w:t>
      </w:r>
      <w:r>
        <w:t xml:space="preserve"> </w:t>
      </w:r>
      <w:r>
        <w:t xml:space="preserve">the space object falling back to Earth and the activities’</w:t>
      </w:r>
      <w:r>
        <w:t xml:space="preserve"> </w:t>
      </w:r>
      <w:r>
        <w:t xml:space="preserve">compliance with international standards for limiting space debris,</w:t>
      </w:r>
      <w:r>
        <w:t xml:space="preserve"> </w:t>
      </w:r>
      <w:r>
        <w:t xml:space="preserve">as deemed applicable by the Minister.</w:t>
      </w:r>
      <w:r>
        <w:t xml:space="preserve"> </w:t>
      </w:r>
      <w:r>
        <w:t xml:space="preserve">Where applicable, the impact study includes a description of the</w:t>
      </w:r>
      <w:r>
        <w:t xml:space="preserve"> </w:t>
      </w:r>
      <w:r>
        <w:t xml:space="preserve">measures taken to ensure the activity’s rational use of limited</w:t>
      </w:r>
      <w:r>
        <w:t xml:space="preserve"> </w:t>
      </w:r>
      <w:r>
        <w:t xml:space="preserve">natural resources, in particular, the geostationary orbit.</w:t>
      </w:r>
    </w:p>
    <w:p>
      <w:pPr>
        <w:pStyle w:val="BodyText"/>
      </w:pPr>
      <w:r>
        <w:t xml:space="preserve">Moreover, under the Royal Decree of 17 September 2005, if a</w:t>
      </w:r>
      <w:r>
        <w:t xml:space="preserve"> </w:t>
      </w:r>
      <w:r>
        <w:t xml:space="preserve">nuclear energy source is used on board the space object, the</w:t>
      </w:r>
      <w:r>
        <w:t xml:space="preserve"> </w:t>
      </w:r>
      <w:r>
        <w:t xml:space="preserve">impact must study includes a specific annex. This annex describes</w:t>
      </w:r>
      <w:r>
        <w:t xml:space="preserve"> </w:t>
      </w:r>
      <w:r>
        <w:t xml:space="preserve">the measures taken to guarantee the safety of people and the</w:t>
      </w:r>
      <w:r>
        <w:t xml:space="preserve"> </w:t>
      </w:r>
      <w:r>
        <w:t xml:space="preserve">environment given the risk associated with nuclear energy</w:t>
      </w:r>
      <w:r>
        <w:t xml:space="preserve"> </w:t>
      </w:r>
      <w:r>
        <w:t xml:space="preserve">sources. This annex also includes the standards developed by</w:t>
      </w:r>
      <w:r>
        <w:t xml:space="preserve"> </w:t>
      </w:r>
      <w:r>
        <w:t xml:space="preserve">international or intergovernmental technical bodies that govern</w:t>
      </w:r>
      <w:r>
        <w:t xml:space="preserve"> </w:t>
      </w:r>
      <w:r>
        <w:t xml:space="preserve">the use of nuclear energy sources, particularly in outer space. It</w:t>
      </w:r>
      <w:r>
        <w:t xml:space="preserve"> </w:t>
      </w:r>
      <w:r>
        <w:t xml:space="preserve">also sets out how the specifications of the space object comply</w:t>
      </w:r>
      <w:r>
        <w:t xml:space="preserve"> </w:t>
      </w:r>
      <w:r>
        <w:t xml:space="preserve">with these standards.</w:t>
      </w:r>
      <w:r>
        <w:t xml:space="preserve"> </w:t>
      </w:r>
      <w:r>
        <w:t xml:space="preserve">Denmark</w:t>
      </w:r>
      <w:r>
        <w:t xml:space="preserve"> </w:t>
      </w:r>
      <w:r>
        <w:t xml:space="preserve">Under the Outer Space Act, for space activities to be licensed,</w:t>
      </w:r>
      <w:r>
        <w:t xml:space="preserve"> </w:t>
      </w:r>
      <w:r>
        <w:t xml:space="preserve">the operator must have taken appropriate measures for space</w:t>
      </w:r>
      <w:r>
        <w:t xml:space="preserve"> </w:t>
      </w:r>
      <w:r>
        <w:t xml:space="preserve">debris management.</w:t>
      </w:r>
      <w:r>
        <w:t xml:space="preserve"> </w:t>
      </w:r>
      <w:r>
        <w:t xml:space="preserve">Under Executive Order No 552, the Danish Agency for</w:t>
      </w:r>
      <w:r>
        <w:t xml:space="preserve"> </w:t>
      </w:r>
      <w:r>
        <w:t xml:space="preserve">Science, Technology and Innovation may require space</w:t>
      </w:r>
      <w:r>
        <w:t xml:space="preserve"> </w:t>
      </w:r>
      <w:r>
        <w:t xml:space="preserve">activities that involve the launch of space objects into Earth’s</w:t>
      </w:r>
      <w:r>
        <w:t xml:space="preserve"> </w:t>
      </w:r>
      <w:r>
        <w:t xml:space="preserve">orbit to meet relevant standards and guidelines for space debris</w:t>
      </w:r>
      <w:r>
        <w:t xml:space="preserve"> </w:t>
      </w:r>
      <w:r>
        <w:t xml:space="preserve">management, such as standards published by the ECSS or the</w:t>
      </w:r>
      <w:r>
        <w:t xml:space="preserve"> </w:t>
      </w:r>
      <w:r>
        <w:t xml:space="preserve">Under the Outer Space Act, to be licensed, the space activity must be carried</w:t>
      </w:r>
      <w:r>
        <w:t xml:space="preserve"> </w:t>
      </w:r>
      <w:r>
        <w:t xml:space="preserve">out in an appropriately safe manner and meet the relevant standards and</w:t>
      </w:r>
      <w:r>
        <w:t xml:space="preserve"> </w:t>
      </w:r>
      <w:r>
        <w:t xml:space="preserve">guidelines.</w:t>
      </w:r>
      <w:r>
        <w:t xml:space="preserve"> </w:t>
      </w:r>
      <w:r>
        <w:t xml:space="preserve">Under Executive Order No 552, applications to carry out space activities must</w:t>
      </w:r>
      <w:r>
        <w:t xml:space="preserve"> </w:t>
      </w:r>
      <w:r>
        <w:t xml:space="preserve">contain a risk assessment, including the risk of damage caused by the space</w:t>
      </w:r>
      <w:r>
        <w:t xml:space="preserve"> </w:t>
      </w:r>
      <w:r>
        <w:t xml:space="preserve">object.</w:t>
      </w:r>
      <w:r>
        <w:t xml:space="preserve"> </w:t>
      </w:r>
      <w:r>
        <w:t xml:space="preserve">Under the Outer Space Act, to be licensed, the space activity must</w:t>
      </w:r>
      <w:r>
        <w:t xml:space="preserve"> </w:t>
      </w:r>
      <w:r>
        <w:t xml:space="preserve">be carried out in an environmentally safe manner.</w:t>
      </w:r>
      <w:r>
        <w:t xml:space="preserve"> </w:t>
      </w:r>
      <w:r>
        <w:t xml:space="preserve">Under Executive Order No 552, space activities must be carried</w:t>
      </w:r>
      <w:r>
        <w:t xml:space="preserve"> </w:t>
      </w:r>
      <w:r>
        <w:t xml:space="preserve">out with due consideration for the surrounding environment. The</w:t>
      </w:r>
      <w:r>
        <w:t xml:space="preserve"> </w:t>
      </w:r>
      <w:r>
        <w:t xml:space="preserve">Danish Agency for Science, Technology and Innovation may</w:t>
      </w:r>
      <w:r>
        <w:t xml:space="preserve"> </w:t>
      </w:r>
      <w:r>
        <w:t xml:space="preserve">stipulate requirements for and request a description of: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Space debris</w:t>
      </w:r>
      <w:r>
        <w:t xml:space="preserve"> </w:t>
      </w:r>
      <w:r>
        <w:t xml:space="preserve">Safety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International Organization for Standardization (ISO). As a</w:t>
      </w:r>
      <w:r>
        <w:t xml:space="preserve"> </w:t>
      </w:r>
      <w:r>
        <w:t xml:space="preserve">general rule, within 25 years of the end date of the functional</w:t>
      </w:r>
      <w:r>
        <w:t xml:space="preserve"> </w:t>
      </w:r>
      <w:r>
        <w:t xml:space="preserve">operating period of the space object, the space object must</w:t>
      </w:r>
      <w:r>
        <w:t xml:space="preserve"> </w:t>
      </w:r>
      <w:r>
        <w:t xml:space="preserve">either safely leave its Earth orbit again or be safely placed into</w:t>
      </w:r>
      <w:r>
        <w:t xml:space="preserve"> </w:t>
      </w:r>
      <w:r>
        <w:t xml:space="preserve">an orbit where it is deemed not to constitute a danger to other</w:t>
      </w:r>
      <w:r>
        <w:t xml:space="preserve"> </w:t>
      </w:r>
      <w:r>
        <w:t xml:space="preserve">space activities.</w:t>
      </w:r>
      <w:r>
        <w:t xml:space="preserve"> </w:t>
      </w:r>
      <w:r>
        <w:t xml:space="preserve">Moreover, the Danish Agency for Science, Technology and Innovation may:</w:t>
      </w:r>
      <w:r>
        <w:t xml:space="preserve"> </w:t>
      </w:r>
      <w:r>
        <w:t xml:space="preserve">(i) stipulate requirements that space activities meet relevant safety standards</w:t>
      </w:r>
      <w:r>
        <w:t xml:space="preserve"> </w:t>
      </w:r>
      <w:r>
        <w:t xml:space="preserve">and guidelines, such as standards published by the ECSS or ISO; (ii) require</w:t>
      </w:r>
      <w:r>
        <w:t xml:space="preserve"> </w:t>
      </w:r>
      <w:r>
        <w:t xml:space="preserve">operators to implement a quality assurance and risk management system for the</w:t>
      </w:r>
      <w:r>
        <w:t xml:space="preserve"> </w:t>
      </w:r>
      <w:r>
        <w:t xml:space="preserve">space activity; and (iii) place an emphasis on relevant assessments and</w:t>
      </w:r>
      <w:r>
        <w:t xml:space="preserve"> </w:t>
      </w:r>
      <w:r>
        <w:t xml:space="preserve">decisions already made by foreign national authorities, international space</w:t>
      </w:r>
      <w:r>
        <w:t xml:space="preserve"> </w:t>
      </w:r>
      <w:r>
        <w:t xml:space="preserve">organisations, or similar when assessing the safety of the launch itself.</w:t>
      </w:r>
    </w:p>
    <w:p>
      <w:pPr>
        <w:pStyle w:val="Compact"/>
        <w:numPr>
          <w:ilvl w:val="0"/>
          <w:numId w:val="1016"/>
        </w:numPr>
      </w:pPr>
      <w:r>
        <w:t xml:space="preserve">the environmental impact of the space activity on Earth and the</w:t>
      </w:r>
      <w:r>
        <w:t xml:space="preserve"> </w:t>
      </w:r>
      <w:r>
        <w:t xml:space="preserve">atmosphere, e.g. specifying the technology, components,</w:t>
      </w:r>
      <w:r>
        <w:t xml:space="preserve"> </w:t>
      </w:r>
      <w:r>
        <w:t xml:space="preserve">manufacturing processes and products applied;</w:t>
      </w:r>
    </w:p>
    <w:p>
      <w:pPr>
        <w:pStyle w:val="Compact"/>
        <w:numPr>
          <w:ilvl w:val="0"/>
          <w:numId w:val="1016"/>
        </w:numPr>
      </w:pPr>
      <w:r>
        <w:t xml:space="preserve">the activity’s potential environmental impact on outer space;</w:t>
      </w:r>
    </w:p>
    <w:p>
      <w:pPr>
        <w:pStyle w:val="Compact"/>
        <w:numPr>
          <w:ilvl w:val="0"/>
          <w:numId w:val="1016"/>
        </w:numPr>
      </w:pPr>
      <w:r>
        <w:t xml:space="preserve">the operator’s measures to minimise the environmental impact</w:t>
      </w:r>
      <w:r>
        <w:t xml:space="preserve"> </w:t>
      </w:r>
      <w:r>
        <w:t xml:space="preserve">on Earth, the atmosphere and outer space.</w:t>
      </w:r>
      <w:r>
        <w:t xml:space="preserve"> </w:t>
      </w:r>
      <w:r>
        <w:t xml:space="preserve">Greece</w:t>
      </w:r>
      <w:r>
        <w:t xml:space="preserve"> </w:t>
      </w:r>
      <w:r>
        <w:t xml:space="preserve">Under Law 4508/2017, for space activities to be licensed,</w:t>
      </w:r>
      <w:r>
        <w:t xml:space="preserve"> </w:t>
      </w:r>
      <w:r>
        <w:t xml:space="preserve">appropriate provision must have been made for the mitigation</w:t>
      </w:r>
      <w:r>
        <w:t xml:space="preserve"> </w:t>
      </w:r>
      <w:r>
        <w:t xml:space="preserve">and management of space debris in line with technological</w:t>
      </w:r>
      <w:r>
        <w:t xml:space="preserve"> </w:t>
      </w:r>
      <w:r>
        <w:t xml:space="preserve">developments and international practices.</w:t>
      </w:r>
      <w:r>
        <w:t xml:space="preserve"> </w:t>
      </w:r>
      <w:r>
        <w:t xml:space="preserve">Under Law 4508/2017, to be licensed, the space activity must not pose a threat</w:t>
      </w:r>
      <w:r>
        <w:t xml:space="preserve"> </w:t>
      </w:r>
      <w:r>
        <w:t xml:space="preserve">to the security of persons and property or to public health.</w:t>
      </w:r>
      <w:r>
        <w:t xml:space="preserve"> </w:t>
      </w:r>
      <w:r>
        <w:t xml:space="preserve">Under Law 4508/2017, to be licensed, the space activity must not</w:t>
      </w:r>
      <w:r>
        <w:t xml:space="preserve"> </w:t>
      </w:r>
      <w:r>
        <w:t xml:space="preserve">cause contamination of space or celestial bodies or adverse</w:t>
      </w:r>
      <w:r>
        <w:t xml:space="preserve"> </w:t>
      </w:r>
      <w:r>
        <w:t xml:space="preserve">changes to the environment.</w:t>
      </w:r>
      <w:r>
        <w:t xml:space="preserve"> </w:t>
      </w:r>
      <w:r>
        <w:t xml:space="preserve">The application must be accompanied by: (i) a presentation of the</w:t>
      </w:r>
      <w:r>
        <w:t xml:space="preserve"> </w:t>
      </w:r>
      <w:r>
        <w:t xml:space="preserve">organisation’s guarantees for the sustainability of the space</w:t>
      </w:r>
      <w:r>
        <w:t xml:space="preserve"> </w:t>
      </w:r>
      <w:r>
        <w:t xml:space="preserve">activity; (ii) a solemn declaration by the organisation on</w:t>
      </w:r>
      <w:r>
        <w:t xml:space="preserve"> </w:t>
      </w:r>
      <w:r>
        <w:t xml:space="preserve">compliance with environmental requirements and practices, as</w:t>
      </w:r>
      <w:r>
        <w:t xml:space="preserve"> </w:t>
      </w:r>
      <w:r>
        <w:t xml:space="preserve">well as with applicable Greek and international environmental</w:t>
      </w:r>
      <w:r>
        <w:t xml:space="preserve"> </w:t>
      </w:r>
      <w:r>
        <w:t xml:space="preserve">legislation; and (iii) a detailed report of the rules to be followed</w:t>
      </w:r>
      <w:r>
        <w:t xml:space="preserve"> </w:t>
      </w:r>
      <w:r>
        <w:t xml:space="preserve">and measures to be taken to protect the environment.</w:t>
      </w:r>
      <w:r>
        <w:t xml:space="preserve"> </w:t>
      </w:r>
      <w:r>
        <w:t xml:space="preserve">For each space activity, the operator is required to submit reports</w:t>
      </w:r>
      <w:r>
        <w:t xml:space="preserve"> </w:t>
      </w:r>
      <w:r>
        <w:t xml:space="preserve">on the space object’s environmental impact to the Minister of</w:t>
      </w:r>
      <w:r>
        <w:t xml:space="preserve"> </w:t>
      </w:r>
      <w:r>
        <w:t xml:space="preserve">Digital Policy, Telecommunications and Media in successive</w:t>
      </w:r>
      <w:r>
        <w:t xml:space="preserve"> </w:t>
      </w:r>
      <w:r>
        <w:t xml:space="preserve">stages:</w:t>
      </w:r>
      <w:r>
        <w:t xml:space="preserve"> </w:t>
      </w:r>
      <w:r>
        <w:t xml:space="preserve">•</w:t>
      </w:r>
      <w:r>
        <w:t xml:space="preserve"> </w:t>
      </w:r>
      <w:r>
        <w:t xml:space="preserve">the first of these reports must be drawn up before</w:t>
      </w:r>
      <w:r>
        <w:t xml:space="preserve"> </w:t>
      </w:r>
      <w:r>
        <w:t xml:space="preserve">authorisation is granted;</w:t>
      </w:r>
      <w:r>
        <w:t xml:space="preserve"> </w:t>
      </w:r>
      <w:r>
        <w:t xml:space="preserve">•</w:t>
      </w:r>
      <w:r>
        <w:t xml:space="preserve"> </w:t>
      </w:r>
      <w:r>
        <w:t xml:space="preserve">after the launch of the space object or during its</w:t>
      </w:r>
      <w:r>
        <w:t xml:space="preserve"> </w:t>
      </w:r>
      <w:r>
        <w:t xml:space="preserve">operation, an interim report must set out the actual</w:t>
      </w:r>
    </w:p>
    <w:p>
      <w:pPr>
        <w:pStyle w:val="FirstParagraph"/>
      </w:pPr>
      <w:r>
        <w:t xml:space="preserve">79</w:t>
      </w:r>
    </w:p>
    <w:p>
      <w:pPr>
        <w:pStyle w:val="BodyText"/>
      </w:pPr>
      <w:r>
        <w:t xml:space="preserve">effects of the space activities on Earth’s environment</w:t>
      </w:r>
      <w:r>
        <w:t xml:space="preserve"> </w:t>
      </w:r>
      <w:r>
        <w:t xml:space="preserve">or extra-atmospheric space;</w:t>
      </w:r>
      <w:r>
        <w:t xml:space="preserve"> </w:t>
      </w:r>
      <w:r>
        <w:t xml:space="preserve">•</w:t>
      </w:r>
      <w:r>
        <w:t xml:space="preserve"> </w:t>
      </w:r>
      <w:r>
        <w:t xml:space="preserve">The final report must be drawn up when the space</w:t>
      </w:r>
      <w:r>
        <w:t xml:space="preserve"> </w:t>
      </w:r>
      <w:r>
        <w:t xml:space="preserve">object returns to Earth’s atmosphere or the activity is</w:t>
      </w:r>
      <w:r>
        <w:t xml:space="preserve"> </w:t>
      </w:r>
      <w:r>
        <w:t xml:space="preserve">terminated or reaches the end of its operations.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According to the Space Operations Act, the authorisations and</w:t>
      </w:r>
      <w:r>
        <w:t xml:space="preserve"> </w:t>
      </w:r>
      <w:r>
        <w:t xml:space="preserve">licences under the act may be accompanied by additional</w:t>
      </w:r>
      <w:r>
        <w:t xml:space="preserve"> </w:t>
      </w:r>
      <w:r>
        <w:t xml:space="preserve">requirements issued in the interest of the safety of persons and</w:t>
      </w:r>
      <w:r>
        <w:t xml:space="preserve"> </w:t>
      </w:r>
      <w:r>
        <w:t xml:space="preserve">property and the protection of public health and the</w:t>
      </w:r>
      <w:r>
        <w:t xml:space="preserve"> </w:t>
      </w:r>
      <w:r>
        <w:t xml:space="preserve">environment, particularly with a view to limiting risks related</w:t>
      </w:r>
      <w:r>
        <w:t xml:space="preserve"> </w:t>
      </w:r>
      <w:r>
        <w:t xml:space="preserve">to space debris.</w:t>
      </w:r>
      <w:r>
        <w:t xml:space="preserve"> </w:t>
      </w:r>
      <w:r>
        <w:t xml:space="preserve">Under the Technical Regulation, with regard to the launching</w:t>
      </w:r>
      <w:r>
        <w:t xml:space="preserve"> </w:t>
      </w:r>
      <w:r>
        <w:t xml:space="preserve">phase, during the design and development of the launcher, the</w:t>
      </w:r>
      <w:r>
        <w:t xml:space="preserve"> </w:t>
      </w:r>
      <w:r>
        <w:t xml:space="preserve">operator has to develop scenarios for fragmentation and space</w:t>
      </w:r>
      <w:r>
        <w:t xml:space="preserve"> </w:t>
      </w:r>
      <w:r>
        <w:t xml:space="preserve">debris generation upon re-entry or neutralisation of the</w:t>
      </w:r>
      <w:r>
        <w:t xml:space="preserve"> </w:t>
      </w:r>
      <w:r>
        <w:t xml:space="preserve">launcher’s stages. To this end, it has to determine:</w:t>
      </w:r>
      <w:r>
        <w:t xml:space="preserve"> </w:t>
      </w:r>
      <w:r>
        <w:t xml:space="preserve">- the details of the fragmentation dynamics and of the generated</w:t>
      </w:r>
      <w:r>
        <w:t xml:space="preserve"> </w:t>
      </w:r>
      <w:r>
        <w:t xml:space="preserve">fragments of the launch vehicle;</w:t>
      </w:r>
      <w:r>
        <w:t xml:space="preserve"> </w:t>
      </w:r>
      <w:r>
        <w:t xml:space="preserve">- the size and position of fallout zones for elements not put into</w:t>
      </w:r>
      <w:r>
        <w:t xml:space="preserve"> </w:t>
      </w:r>
      <w:r>
        <w:t xml:space="preserve">orbit.</w:t>
      </w:r>
      <w:r>
        <w:t xml:space="preserve"> </w:t>
      </w:r>
      <w:r>
        <w:t xml:space="preserve">Moreover, with regard to the end-of-life phase, the launch</w:t>
      </w:r>
      <w:r>
        <w:t xml:space="preserve"> </w:t>
      </w:r>
      <w:r>
        <w:t xml:space="preserve">operator has to determine the fallout zones and design the</w:t>
      </w:r>
      <w:r>
        <w:t xml:space="preserve"> </w:t>
      </w:r>
      <w:r>
        <w:t xml:space="preserve">launch vehicle in such a way to limit the generation of debris</w:t>
      </w:r>
      <w:r>
        <w:t xml:space="preserve"> </w:t>
      </w:r>
      <w:r>
        <w:t xml:space="preserve">beyond the end of its operational life.</w:t>
      </w:r>
    </w:p>
    <w:p>
      <w:pPr>
        <w:pStyle w:val="BodyText"/>
      </w:pPr>
      <w:r>
        <w:t xml:space="preserve">According to the Space Operations Act, authorisations for the launch of a</w:t>
      </w:r>
      <w:r>
        <w:t xml:space="preserve"> </w:t>
      </w:r>
      <w:r>
        <w:t xml:space="preserve">space object or for the control and transfer of control of the object can only be</w:t>
      </w:r>
      <w:r>
        <w:t xml:space="preserve"> </w:t>
      </w:r>
      <w:r>
        <w:t xml:space="preserve">issued after the administrative authority checks the applicant’s specific</w:t>
      </w:r>
      <w:r>
        <w:t xml:space="preserve"> </w:t>
      </w:r>
      <w:r>
        <w:t xml:space="preserve">guarantees (set out in Decree 643) and of the compliance of the systems and</w:t>
      </w:r>
      <w:r>
        <w:t xml:space="preserve"> </w:t>
      </w:r>
      <w:r>
        <w:t xml:space="preserve">procedures with the Technical Regulation. The operators must pay particular</w:t>
      </w:r>
      <w:r>
        <w:t xml:space="preserve"> </w:t>
      </w:r>
      <w:r>
        <w:t xml:space="preserve">attention to the safety of persons and property and the protection of public</w:t>
      </w:r>
      <w:r>
        <w:t xml:space="preserve"> </w:t>
      </w:r>
      <w:r>
        <w:t xml:space="preserve">health and the environment, except for derogations in the interests of national</w:t>
      </w:r>
      <w:r>
        <w:t xml:space="preserve"> </w:t>
      </w:r>
      <w:r>
        <w:t xml:space="preserve">defence when carrying out services on behalf of the state (Art. 4). When an</w:t>
      </w:r>
      <w:r>
        <w:t xml:space="preserve"> </w:t>
      </w:r>
      <w:r>
        <w:t xml:space="preserve">authorisation is requested for an operation to be carried out in another country,</w:t>
      </w:r>
      <w:r>
        <w:t xml:space="preserve"> </w:t>
      </w:r>
      <w:r>
        <w:t xml:space="preserve">or using means and facilities located in another country, a partial or total</w:t>
      </w:r>
      <w:r>
        <w:t xml:space="preserve"> </w:t>
      </w:r>
      <w:r>
        <w:t xml:space="preserve">exemption may be granted if the other country’s legal and technical framework</w:t>
      </w:r>
      <w:r>
        <w:t xml:space="preserve"> </w:t>
      </w:r>
      <w:r>
        <w:t xml:space="preserve">provides sufficient guarantees for the safety of persons and property, the</w:t>
      </w:r>
      <w:r>
        <w:t xml:space="preserve"> </w:t>
      </w:r>
      <w:r>
        <w:t xml:space="preserve">protection of public health and the environment, and liability.</w:t>
      </w:r>
      <w:r>
        <w:t xml:space="preserve"> </w:t>
      </w:r>
      <w:r>
        <w:t xml:space="preserve">The administrative authority or authorised agents (including environmental</w:t>
      </w:r>
      <w:r>
        <w:t xml:space="preserve"> </w:t>
      </w:r>
      <w:r>
        <w:t xml:space="preserve">agencies) may impose additional measures in the interests of the safety of</w:t>
      </w:r>
      <w:r>
        <w:t xml:space="preserve"> </w:t>
      </w:r>
      <w:r>
        <w:t xml:space="preserve">persons and property and the protection of public health and the environment</w:t>
      </w:r>
      <w:r>
        <w:t xml:space="preserve"> </w:t>
      </w:r>
      <w:r>
        <w:t xml:space="preserve">for the launch of a space object or the control of such an object or a group of</w:t>
      </w:r>
      <w:r>
        <w:t xml:space="preserve"> </w:t>
      </w:r>
      <w:r>
        <w:t xml:space="preserve">coordinated space objects.</w:t>
      </w:r>
      <w:r>
        <w:t xml:space="preserve"> </w:t>
      </w:r>
      <w:r>
        <w:t xml:space="preserve">Under the Technical Regulation, the space system must be designed,</w:t>
      </w:r>
      <w:r>
        <w:t xml:space="preserve"> </w:t>
      </w:r>
      <w:r>
        <w:t xml:space="preserve">produced, integrated and implemented in such a way to ensure the safety of</w:t>
      </w:r>
      <w:r>
        <w:t xml:space="preserve"> </w:t>
      </w:r>
      <w:r>
        <w:t xml:space="preserve">people during critical activities.</w:t>
      </w:r>
      <w:r>
        <w:t xml:space="preserve"> </w:t>
      </w:r>
      <w:r>
        <w:t xml:space="preserve">To ensure operational safety, a quality management framework must be drawn</w:t>
      </w:r>
      <w:r>
        <w:t xml:space="preserve"> </w:t>
      </w:r>
      <w:r>
        <w:t xml:space="preserve">up by the launch operator. This has to include a system for monitoring and</w:t>
      </w:r>
      <w:r>
        <w:t xml:space="preserve"> </w:t>
      </w:r>
      <w:r>
        <w:t xml:space="preserve">checking the manufacturing process as well as tracing deviations. This</w:t>
      </w:r>
      <w:r>
        <w:t xml:space="preserve"> </w:t>
      </w:r>
      <w:r>
        <w:t xml:space="preserve">framework must also include a safety and risk analysis, including the definition</w:t>
      </w:r>
      <w:r>
        <w:t xml:space="preserve"> </w:t>
      </w:r>
      <w:r>
        <w:t xml:space="preserve">of safety coefficients and margins, reliability assessments and the identification</w:t>
      </w:r>
      <w:r>
        <w:t xml:space="preserve"> </w:t>
      </w:r>
      <w:r>
        <w:t xml:space="preserve">of critical aspects.</w:t>
      </w:r>
      <w:r>
        <w:t xml:space="preserve"> </w:t>
      </w:r>
      <w:r>
        <w:t xml:space="preserve">When setting out the controlled re-entry phase, the launcher and/or system</w:t>
      </w:r>
      <w:r>
        <w:t xml:space="preserve"> </w:t>
      </w:r>
      <w:r>
        <w:t xml:space="preserve">operator must identify any possible failure scenarios that could lead to</w:t>
      </w:r>
      <w:r>
        <w:t xml:space="preserve"> </w:t>
      </w:r>
      <w:r>
        <w:t xml:space="preserve">potentially dangerous situations. If a controlled re-entry is not possible, the</w:t>
      </w:r>
      <w:r>
        <w:t xml:space="preserve"> </w:t>
      </w:r>
      <w:r>
        <w:t xml:space="preserve">operator has to design its launcher or space element in a such a way to limit the</w:t>
      </w:r>
      <w:r>
        <w:t xml:space="preserve"> </w:t>
      </w:r>
      <w:r>
        <w:t xml:space="preserve">number and energy (kinetic and explosive) of the fragments likely to reach the</w:t>
      </w:r>
      <w:r>
        <w:t xml:space="preserve"> </w:t>
      </w:r>
      <w:r>
        <w:t xml:space="preserve">ground and achieve a risk probability lower than a specific value set by the</w:t>
      </w:r>
      <w:r>
        <w:t xml:space="preserve"> </w:t>
      </w:r>
      <w:r>
        <w:t xml:space="preserve">regulation. In conducting the risk analysis, specific criteria are set by the</w:t>
      </w:r>
      <w:r>
        <w:t xml:space="preserve"> </w:t>
      </w:r>
      <w:r>
        <w:t xml:space="preserve">Under the Technical Regulation, as part of the authorisation</w:t>
      </w:r>
      <w:r>
        <w:t xml:space="preserve"> </w:t>
      </w:r>
      <w:r>
        <w:t xml:space="preserve">request, a space object operator or launcher operator has to send</w:t>
      </w:r>
      <w:r>
        <w:t xml:space="preserve"> </w:t>
      </w:r>
      <w:r>
        <w:t xml:space="preserve">to CNES a hazard report and an environmental impact study and</w:t>
      </w:r>
      <w:r>
        <w:t xml:space="preserve"> </w:t>
      </w:r>
      <w:r>
        <w:t xml:space="preserve">has a legal obligation to comply with the Space Operation Act.</w:t>
      </w:r>
      <w:r>
        <w:t xml:space="preserve"> </w:t>
      </w:r>
      <w:r>
        <w:t xml:space="preserve">The launcher element has to be designed, manufactured and</w:t>
      </w:r>
      <w:r>
        <w:t xml:space="preserve"> </w:t>
      </w:r>
      <w:r>
        <w:t xml:space="preserve">operated in such a way that at the end of its operational phase, all</w:t>
      </w:r>
      <w:r>
        <w:t xml:space="preserve"> </w:t>
      </w:r>
      <w:r>
        <w:t xml:space="preserve">energy reserves are completely exhausted or depleted, to avoid</w:t>
      </w:r>
      <w:r>
        <w:t xml:space="preserve"> </w:t>
      </w:r>
      <w:r>
        <w:t xml:space="preserve">generating waste and mitigate associated risks.</w:t>
      </w:r>
      <w:r>
        <w:t xml:space="preserve"> </w:t>
      </w:r>
      <w:r>
        <w:t xml:space="preserve">In the Technical Regulation, specific measures on planetary</w:t>
      </w:r>
      <w:r>
        <w:t xml:space="preserve"> </w:t>
      </w:r>
      <w:r>
        <w:t xml:space="preserve">protection are set out, and the launcher operator has to comply</w:t>
      </w:r>
      <w:r>
        <w:t xml:space="preserve"> </w:t>
      </w:r>
      <w:r>
        <w:t xml:space="preserve">with the COSPAR Planetary Protection Policy and with Article</w:t>
      </w:r>
      <w:r>
        <w:t xml:space="preserve"> </w:t>
      </w:r>
      <w:r>
        <w:t xml:space="preserve">IX of the Outer Space Treaty.</w:t>
      </w:r>
      <w:r>
        <w:t xml:space="preserve"> </w:t>
      </w:r>
      <w:r>
        <w:t xml:space="preserve">Moreover, the launcher operator has to take into account the</w:t>
      </w:r>
      <w:r>
        <w:t xml:space="preserve"> </w:t>
      </w:r>
      <w:r>
        <w:t xml:space="preserve">environment in which the system has to be operated.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Technical Regulation and also include scenarios for fragmentation and debris</w:t>
      </w:r>
      <w:r>
        <w:t xml:space="preserve"> </w:t>
      </w:r>
      <w:r>
        <w:t xml:space="preserve">generation, dispersal of debris on the ground and de-orbiting strategies. In any</w:t>
      </w:r>
      <w:r>
        <w:t xml:space="preserve"> </w:t>
      </w:r>
      <w:r>
        <w:t xml:space="preserve">case, the launcher and the space element must be designed, manufactured and</w:t>
      </w:r>
      <w:r>
        <w:t xml:space="preserve"> </w:t>
      </w:r>
      <w:r>
        <w:t xml:space="preserve">operated in such a way that its debris does not cause excessive or unacceptable</w:t>
      </w:r>
      <w:r>
        <w:t xml:space="preserve"> </w:t>
      </w:r>
      <w:r>
        <w:t xml:space="preserve">risk to people, property, public health or the environment, in particular due to</w:t>
      </w:r>
      <w:r>
        <w:t xml:space="preserve"> </w:t>
      </w:r>
      <w:r>
        <w:t xml:space="preserve">environmental pollution by dangerous substances.</w:t>
      </w:r>
      <w:r>
        <w:t xml:space="preserve"> </w:t>
      </w:r>
      <w:r>
        <w:t xml:space="preserve">In determining the fallout zones, specific requirements have to be met in the</w:t>
      </w:r>
      <w:r>
        <w:t xml:space="preserve"> </w:t>
      </w:r>
      <w:r>
        <w:t xml:space="preserve">assessment of the probability of interference with the ground. This must take</w:t>
      </w:r>
      <w:r>
        <w:t xml:space="preserve"> </w:t>
      </w:r>
      <w:r>
        <w:t xml:space="preserve">into account maritime traffic and safety and environmental safety.</w:t>
      </w:r>
      <w:r>
        <w:t xml:space="preserve"> </w:t>
      </w:r>
      <w:r>
        <w:t xml:space="preserve">Specific provisions are included on nuclear safety in relation to the launch</w:t>
      </w:r>
      <w:r>
        <w:t xml:space="preserve"> </w:t>
      </w:r>
      <w:r>
        <w:t xml:space="preserve">operator and the satellite operator and refer to the applicable regulations in</w:t>
      </w:r>
      <w:r>
        <w:t xml:space="preserve"> </w:t>
      </w:r>
      <w:r>
        <w:t xml:space="preserve">force.</w:t>
      </w:r>
      <w:r>
        <w:t xml:space="preserve"> </w:t>
      </w:r>
      <w:r>
        <w:t xml:space="preserve">The regulation distinguishes between end-of-life strategies dependent on</w:t>
      </w:r>
      <w:r>
        <w:t xml:space="preserve"> </w:t>
      </w:r>
      <w:r>
        <w:t xml:space="preserve">orbital regions (i.e. controlled or uncontrolled re-entry or transfer to disposal</w:t>
      </w:r>
      <w:r>
        <w:t xml:space="preserve"> </w:t>
      </w:r>
      <w:r>
        <w:t xml:space="preserve">orbit), reflecting provisions included in the IADC Space Debris Mitigation</w:t>
      </w:r>
      <w:r>
        <w:t xml:space="preserve"> </w:t>
      </w:r>
      <w:r>
        <w:t xml:space="preserve">Guidelines (as revised in 2007), the UN COPUOS Space Debris Mitigation</w:t>
      </w:r>
      <w:r>
        <w:t xml:space="preserve"> </w:t>
      </w:r>
      <w:r>
        <w:t xml:space="preserve">Guidelines and the ISO 24113, and ECSS standards. In the design,</w:t>
      </w:r>
      <w:r>
        <w:t xml:space="preserve"> </w:t>
      </w:r>
      <w:r>
        <w:t xml:space="preserve">manufacturing and implementation of the launcher or system element, as well</w:t>
      </w:r>
      <w:r>
        <w:t xml:space="preserve"> </w:t>
      </w:r>
      <w:r>
        <w:t xml:space="preserve">as in the mission design, specific collision avoidance strategies have to be set</w:t>
      </w:r>
      <w:r>
        <w:t xml:space="preserve"> </w:t>
      </w:r>
      <w:r>
        <w:t xml:space="preserve">out.</w:t>
      </w:r>
      <w:r>
        <w:t xml:space="preserve"> </w:t>
      </w:r>
      <w:r>
        <w:t xml:space="preserve">The deliberate fragmentation of launcher elements is prohibited, and</w:t>
      </w:r>
      <w:r>
        <w:t xml:space="preserve"> </w:t>
      </w:r>
      <w:r>
        <w:t xml:space="preserve">intentional destruction of space objects in orbit should be avoided.</w:t>
      </w:r>
    </w:p>
    <w:p>
      <w:pPr>
        <w:pStyle w:val="BodyText"/>
      </w:pPr>
      <w:r>
        <w:t xml:space="preserve">According to Decree No 2009-643, during the authorisation process, a</w:t>
      </w:r>
      <w:r>
        <w:t xml:space="preserve"> </w:t>
      </w:r>
      <w:r>
        <w:t xml:space="preserve">compliance check of the system and procedures with the Technical Regulation</w:t>
      </w:r>
      <w:r>
        <w:t xml:space="preserve"> </w:t>
      </w:r>
      <w:r>
        <w:t xml:space="preserve">is carried out by the Centre national d’études spatiales (CNES) to ensure the</w:t>
      </w:r>
      <w:r>
        <w:t xml:space="preserve"> </w:t>
      </w:r>
      <w:r>
        <w:t xml:space="preserve">safety of people and property and the protection of public health and of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For critical systems, an additional file describing the characteristics and</w:t>
      </w:r>
      <w:r>
        <w:t xml:space="preserve"> </w:t>
      </w:r>
      <w:r>
        <w:t xml:space="preserve">development plan of the system with regard to the safety of people and property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and the protection of public health and the environment may be submitted to</w:t>
      </w:r>
      <w:r>
        <w:t xml:space="preserve"> </w:t>
      </w:r>
      <w:r>
        <w:t xml:space="preserve">CNES to enable the agency to certify its compliance with the Technical</w:t>
      </w:r>
      <w:r>
        <w:t xml:space="preserve"> </w:t>
      </w:r>
      <w:r>
        <w:t xml:space="preserve">Regulation. A conformity notice, delivered after the compliance check and</w:t>
      </w:r>
      <w:r>
        <w:t xml:space="preserve"> </w:t>
      </w:r>
      <w:r>
        <w:t xml:space="preserve">upon satisfaction of the Technical Regulations and CNES best practices does</w:t>
      </w:r>
      <w:r>
        <w:t xml:space="preserve"> </w:t>
      </w:r>
      <w:r>
        <w:t xml:space="preserve">not constitute authorisation for the purposes of the Space Operations Act.</w:t>
      </w:r>
      <w:r>
        <w:t xml:space="preserve"> </w:t>
      </w:r>
      <w:r>
        <w:t xml:space="preserve">Services conducted in the interest of national defence:</w:t>
      </w:r>
      <w:r>
        <w:t xml:space="preserve"> </w:t>
      </w:r>
      <w:r>
        <w:t xml:space="preserve">- for services on behalf of the State by an operator, the Ministry of Defence</w:t>
      </w:r>
      <w:r>
        <w:t xml:space="preserve"> </w:t>
      </w:r>
      <w:r>
        <w:t xml:space="preserve">may authorise the operator to deviate from the Technical Regulation and has to</w:t>
      </w:r>
      <w:r>
        <w:t xml:space="preserve"> </w:t>
      </w:r>
      <w:r>
        <w:t xml:space="preserve">inform the Ministry of Space;</w:t>
      </w:r>
      <w:r>
        <w:t xml:space="preserve"> </w:t>
      </w:r>
      <w:r>
        <w:t xml:space="preserve">- for services by the State, CNES also has to carry out a compliance check to</w:t>
      </w:r>
      <w:r>
        <w:t xml:space="preserve"> </w:t>
      </w:r>
      <w:r>
        <w:t xml:space="preserve">ensure the safety of people and property and the protection of public health and</w:t>
      </w:r>
      <w:r>
        <w:t xml:space="preserve"> </w:t>
      </w:r>
      <w:r>
        <w:t xml:space="preserve">the environment; derogations from the Technical Regulation are allowed, but</w:t>
      </w:r>
      <w:r>
        <w:t xml:space="preserve"> </w:t>
      </w:r>
      <w:r>
        <w:t xml:space="preserve">this has to be communicated to the Ministry of Space.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Under the Law of 2020, the authorisation request must be accompanied by a</w:t>
      </w:r>
      <w:r>
        <w:t xml:space="preserve"> </w:t>
      </w:r>
      <w:r>
        <w:t xml:space="preserve">risk assessment of the space activity.</w:t>
      </w:r>
      <w:r>
        <w:t xml:space="preserve"> </w:t>
      </w:r>
      <w:r>
        <w:t xml:space="preserve">The Law of 2020 imposes a number of requirements on operators to ensure that</w:t>
      </w:r>
      <w:r>
        <w:t xml:space="preserve"> </w:t>
      </w:r>
      <w:r>
        <w:t xml:space="preserve">they are capable of carrying out space activities with the ‘knowledge, skills and</w:t>
      </w:r>
      <w:r>
        <w:t xml:space="preserve"> </w:t>
      </w:r>
      <w:r>
        <w:t xml:space="preserve">experience required to exercise their duties at all times’ (Art. 6) and that they</w:t>
      </w:r>
      <w:r>
        <w:t xml:space="preserve"> </w:t>
      </w:r>
      <w:r>
        <w:t xml:space="preserve">have ‘adequate professional experience by having already carried out similar</w:t>
      </w:r>
      <w:r>
        <w:t xml:space="preserve"> </w:t>
      </w:r>
      <w:r>
        <w:t xml:space="preserve">activities with a high level of responsibility and independence in the space</w:t>
      </w:r>
      <w:r>
        <w:t xml:space="preserve"> </w:t>
      </w:r>
      <w:r>
        <w:t xml:space="preserve">sector or a related sector’ (Ibid.). These conditions can be construed as</w:t>
      </w:r>
      <w:r>
        <w:t xml:space="preserve"> </w:t>
      </w:r>
      <w:r>
        <w:t xml:space="preserve">requiring a certain level of safety, albeit focused on the qualifications of the</w:t>
      </w:r>
      <w:r>
        <w:t xml:space="preserve"> </w:t>
      </w:r>
      <w:r>
        <w:t xml:space="preserve">operator rather than specific requirements for the space activity.</w:t>
      </w:r>
    </w:p>
    <w:p>
      <w:pPr>
        <w:pStyle w:val="BodyText"/>
      </w:pPr>
      <w:r>
        <w:t xml:space="preserve">Netherlands</w:t>
      </w:r>
    </w:p>
    <w:p>
      <w:pPr>
        <w:pStyle w:val="BodyText"/>
      </w:pPr>
      <w:r>
        <w:t xml:space="preserve">Under the Space Activities Act, a licence is refused if the Minister of Economic</w:t>
      </w:r>
      <w:r>
        <w:t xml:space="preserve"> </w:t>
      </w:r>
      <w:r>
        <w:t xml:space="preserve">Affairs judges that the safety of persons and goods might be jeopardised if a</w:t>
      </w:r>
      <w:r>
        <w:t xml:space="preserve"> </w:t>
      </w:r>
      <w:r>
        <w:t xml:space="preserve">licence is issued.</w:t>
      </w:r>
      <w:r>
        <w:t xml:space="preserve"> </w:t>
      </w:r>
      <w:r>
        <w:t xml:space="preserve">Under the Order by the Minister of Economic Affairs of 26 June 2015, the</w:t>
      </w:r>
      <w:r>
        <w:t xml:space="preserve"> </w:t>
      </w:r>
      <w:r>
        <w:t xml:space="preserve">application must include: (i) a complete description of the space activities,</w:t>
      </w:r>
      <w:r>
        <w:t xml:space="preserve"> </w:t>
      </w:r>
      <w:r>
        <w:t xml:space="preserve">including a description of the applicant’s knowledge and experience in</w:t>
      </w:r>
      <w:r>
        <w:t xml:space="preserve"> </w:t>
      </w:r>
      <w:r>
        <w:t xml:space="preserve">Under the Space Activities Act, a licence is refused if the Minister</w:t>
      </w:r>
      <w:r>
        <w:t xml:space="preserve"> </w:t>
      </w:r>
      <w:r>
        <w:t xml:space="preserve">of Economic Affairs judges that the outer space environment</w:t>
      </w:r>
      <w:r>
        <w:t xml:space="preserve"> </w:t>
      </w:r>
      <w:r>
        <w:t xml:space="preserve">might be affected if a licence is issued.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conducting space activities; (ii) technical information about the space activity;</w:t>
      </w:r>
      <w:r>
        <w:t xml:space="preserve"> </w:t>
      </w:r>
      <w:r>
        <w:t xml:space="preserve">and (iii) a risk analysis indicating what management measures have been taken</w:t>
      </w:r>
      <w:r>
        <w:t xml:space="preserve"> </w:t>
      </w:r>
      <w:r>
        <w:t xml:space="preserve">to safeguard the continuity of the space activities.</w:t>
      </w:r>
      <w:r>
        <w:br/>
      </w:r>
      <w:r>
        <w:t xml:space="preserve">Austria</w:t>
      </w:r>
      <w:r>
        <w:t xml:space="preserve"> </w:t>
      </w:r>
      <w:r>
        <w:t xml:space="preserve">Under the Outer Space Act, for space activities to be licensed,</w:t>
      </w:r>
      <w:r>
        <w:t xml:space="preserve"> </w:t>
      </w:r>
      <w:r>
        <w:t xml:space="preserve">the operator must make appropriate provision for the mitigation</w:t>
      </w:r>
      <w:r>
        <w:t xml:space="preserve"> </w:t>
      </w:r>
      <w:r>
        <w:t xml:space="preserve">of space debris in accordance with the state of the art and in due</w:t>
      </w:r>
      <w:r>
        <w:t xml:space="preserve"> </w:t>
      </w:r>
      <w:r>
        <w:t xml:space="preserve">consideration of the relevant internationally recognised</w:t>
      </w:r>
      <w:r>
        <w:t xml:space="preserve"> </w:t>
      </w:r>
      <w:r>
        <w:t xml:space="preserve">guidelines. In particular, measures limiting debris released</w:t>
      </w:r>
      <w:r>
        <w:t xml:space="preserve"> </w:t>
      </w:r>
      <w:r>
        <w:t xml:space="preserve">during normal operations have to be taken.</w:t>
      </w:r>
      <w:r>
        <w:t xml:space="preserve"> </w:t>
      </w:r>
      <w:r>
        <w:t xml:space="preserve">Under the Outer Space Regulation, the operator must submit</w:t>
      </w:r>
      <w:r>
        <w:t xml:space="preserve"> </w:t>
      </w:r>
      <w:r>
        <w:t xml:space="preserve">the following as evidence that appropriate provisions for the</w:t>
      </w:r>
      <w:r>
        <w:t xml:space="preserve"> </w:t>
      </w:r>
      <w:r>
        <w:t xml:space="preserve">mitigation of space debris have been made:</w:t>
      </w:r>
      <w:r>
        <w:t xml:space="preserve"> </w:t>
      </w:r>
      <w:r>
        <w:t xml:space="preserve">1. a report on the measures taken according to the state of the</w:t>
      </w:r>
      <w:r>
        <w:t xml:space="preserve"> </w:t>
      </w:r>
      <w:r>
        <w:t xml:space="preserve">art and in consideration of internationally accepted guidelines,</w:t>
      </w:r>
      <w:r>
        <w:t xml:space="preserve"> </w:t>
      </w:r>
      <w:r>
        <w:t xml:space="preserve">in particular:</w:t>
      </w:r>
      <w:r>
        <w:t xml:space="preserve"> </w:t>
      </w:r>
      <w:r>
        <w:t xml:space="preserve">a) for avoiding space debris and mission residue released during</w:t>
      </w:r>
      <w:r>
        <w:t xml:space="preserve"> </w:t>
      </w:r>
      <w:r>
        <w:t xml:space="preserve">normal operations;</w:t>
      </w:r>
      <w:r>
        <w:t xml:space="preserve"> </w:t>
      </w:r>
      <w:r>
        <w:t xml:space="preserve">b) for preventing on-orbit break-ups of the space object;</w:t>
      </w:r>
      <w:r>
        <w:t xml:space="preserve"> </w:t>
      </w:r>
      <w:r>
        <w:t xml:space="preserve">c) for removing the space object from Earth’s orbit at the end</w:t>
      </w:r>
      <w:r>
        <w:t xml:space="preserve"> </w:t>
      </w:r>
      <w:r>
        <w:t xml:space="preserve">of the space activity, either by controlled re-entry or by moving</w:t>
      </w:r>
      <w:r>
        <w:t xml:space="preserve"> </w:t>
      </w:r>
      <w:r>
        <w:t xml:space="preserve">the space object to a sufficiently high Earth orbit (‘graveyard</w:t>
      </w:r>
      <w:r>
        <w:t xml:space="preserve"> </w:t>
      </w:r>
      <w:r>
        <w:t xml:space="preserve">orbit’); for non-manoeuvrable space objects, the chosen orbit</w:t>
      </w:r>
      <w:r>
        <w:t xml:space="preserve"> </w:t>
      </w:r>
      <w:r>
        <w:t xml:space="preserve">should ensure that they do not remain in Earth’s orbit for more</w:t>
      </w:r>
      <w:r>
        <w:t xml:space="preserve"> </w:t>
      </w:r>
      <w:r>
        <w:t xml:space="preserve">than 25 years after the end of the activity.</w:t>
      </w:r>
      <w:r>
        <w:t xml:space="preserve"> </w:t>
      </w:r>
      <w:r>
        <w:t xml:space="preserve">2. a demonstration of measures adopted to prevent on-orbit</w:t>
      </w:r>
      <w:r>
        <w:t xml:space="preserve"> </w:t>
      </w:r>
      <w:r>
        <w:t xml:space="preserve">collisions with other space objects.</w:t>
      </w:r>
      <w:r>
        <w:t xml:space="preserve"> </w:t>
      </w:r>
      <w:r>
        <w:t xml:space="preserve">Under the Outer Space Act, to be licensed, the space activity must not pose any</w:t>
      </w:r>
      <w:r>
        <w:t xml:space="preserve"> </w:t>
      </w:r>
      <w:r>
        <w:t xml:space="preserve">immediate threat to public order, the safety of persons and property and public</w:t>
      </w:r>
      <w:r>
        <w:t xml:space="preserve"> </w:t>
      </w:r>
      <w:r>
        <w:t xml:space="preserve">health. Moreover, the operator must make provision for the orderly termination</w:t>
      </w:r>
      <w:r>
        <w:t xml:space="preserve"> </w:t>
      </w:r>
      <w:r>
        <w:t xml:space="preserve">of the space activity.</w:t>
      </w:r>
      <w:r>
        <w:t xml:space="preserve"> </w:t>
      </w:r>
      <w:r>
        <w:t xml:space="preserve">The operator must also submit the evidence described below.</w:t>
      </w:r>
      <w:r>
        <w:t xml:space="preserve"> </w:t>
      </w:r>
      <w:r>
        <w:t xml:space="preserve">1. Evidence of compliance with the current state of knowledge in the field,</w:t>
      </w:r>
      <w:r>
        <w:t xml:space="preserve"> </w:t>
      </w:r>
      <w:r>
        <w:t xml:space="preserve">based on advanced techniques, facilities, construction and operation methods,</w:t>
      </w:r>
      <w:r>
        <w:t xml:space="preserve"> </w:t>
      </w:r>
      <w:r>
        <w:t xml:space="preserve">whose functional operability has been tested and proven. If compliance is not</w:t>
      </w:r>
      <w:r>
        <w:t xml:space="preserve"> </w:t>
      </w:r>
      <w:r>
        <w:t xml:space="preserve">an option or if evidence of it is not possible, it must be credibly demonstrated</w:t>
      </w:r>
      <w:r>
        <w:t xml:space="preserve"> </w:t>
      </w:r>
      <w:r>
        <w:t xml:space="preserve">that the space activity does not pose an immediate threat to public order, the</w:t>
      </w:r>
      <w:r>
        <w:t xml:space="preserve"> </w:t>
      </w:r>
      <w:r>
        <w:t xml:space="preserve">safety of persons and property and public health.</w:t>
      </w:r>
      <w:r>
        <w:t xml:space="preserve"> </w:t>
      </w:r>
      <w:r>
        <w:t xml:space="preserve">2. The results of the tests carried out to verify the safety and solidity of the</w:t>
      </w:r>
      <w:r>
        <w:t xml:space="preserve"> </w:t>
      </w:r>
      <w:r>
        <w:t xml:space="preserve">space object according to the state of the art.</w:t>
      </w:r>
      <w:r>
        <w:t xml:space="preserve"> </w:t>
      </w:r>
      <w:r>
        <w:t xml:space="preserve">3. Emergency plans in the event of the failure of the communications or data</w:t>
      </w:r>
      <w:r>
        <w:t xml:space="preserve"> </w:t>
      </w:r>
      <w:r>
        <w:t xml:space="preserve">connections, the loss of control of the space object, the failure of essential</w:t>
      </w:r>
      <w:r>
        <w:t xml:space="preserve"> </w:t>
      </w:r>
      <w:r>
        <w:t xml:space="preserve">systems for power supply, attitude control or control of the trajectory and</w:t>
      </w:r>
      <w:r>
        <w:t xml:space="preserve"> </w:t>
      </w:r>
      <w:r>
        <w:t xml:space="preserve">similar exceptional incidents.</w:t>
      </w:r>
      <w:r>
        <w:t xml:space="preserve"> </w:t>
      </w:r>
      <w:r>
        <w:t xml:space="preserve">4. Information on to what extent the space activity involves the observation of</w:t>
      </w:r>
      <w:r>
        <w:t xml:space="preserve"> </w:t>
      </w:r>
      <w:r>
        <w:t xml:space="preserve">Earth and what kind of data is collected. In particular, the degree of resolution</w:t>
      </w:r>
      <w:r>
        <w:t xml:space="preserve"> </w:t>
      </w:r>
      <w:r>
        <w:t xml:space="preserve">of possible images of the surface of the Earth as well as the planned transfer of</w:t>
      </w:r>
      <w:r>
        <w:t xml:space="preserve"> </w:t>
      </w:r>
      <w:r>
        <w:t xml:space="preserve">raw or processed data must be indicated. If the space activity involves the</w:t>
      </w:r>
      <w:r>
        <w:t xml:space="preserve"> </w:t>
      </w:r>
      <w:r>
        <w:t xml:space="preserve">processing of personal data, the necessary licences for the processing and</w:t>
      </w:r>
      <w:r>
        <w:t xml:space="preserve"> </w:t>
      </w:r>
      <w:r>
        <w:t xml:space="preserve">transfer of this data must be provided.</w:t>
      </w:r>
      <w:r>
        <w:t xml:space="preserve"> </w:t>
      </w:r>
      <w:r>
        <w:t xml:space="preserve">Under the Outer Space Act, to be licensed, the space activity must</w:t>
      </w:r>
      <w:r>
        <w:t xml:space="preserve"> </w:t>
      </w:r>
      <w:r>
        <w:t xml:space="preserve">not cause harmful contamination of outer space or celestial bodies</w:t>
      </w:r>
      <w:r>
        <w:t xml:space="preserve"> </w:t>
      </w:r>
      <w:r>
        <w:t xml:space="preserve">or adverse changes to the environment.</w:t>
      </w:r>
      <w:r>
        <w:t xml:space="preserve"> </w:t>
      </w:r>
      <w:r>
        <w:t xml:space="preserve">The operator must also submit documents as evidence that the</w:t>
      </w:r>
      <w:r>
        <w:t xml:space="preserve"> </w:t>
      </w:r>
      <w:r>
        <w:t xml:space="preserve">space object does not contain dangerous substances or substances</w:t>
      </w:r>
      <w:r>
        <w:t xml:space="preserve"> </w:t>
      </w:r>
      <w:r>
        <w:t xml:space="preserve">harmful to health, which could cause the harmful contamination</w:t>
      </w:r>
      <w:r>
        <w:t xml:space="preserve"> </w:t>
      </w:r>
      <w:r>
        <w:t xml:space="preserve">of outer space or adverse changes to the environment.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Under Decree-Law No 16/2019, to be licensed, the space</w:t>
      </w:r>
      <w:r>
        <w:t xml:space="preserve"> </w:t>
      </w:r>
      <w:r>
        <w:t xml:space="preserve">operation must guarantee the minimisation of space debris to</w:t>
      </w:r>
      <w:r>
        <w:t xml:space="preserve"> </w:t>
      </w:r>
      <w:r>
        <w:t xml:space="preserve">the greatest possible extent, in line with international principles</w:t>
      </w:r>
      <w:r>
        <w:t xml:space="preserve"> </w:t>
      </w:r>
      <w:r>
        <w:t xml:space="preserve">and obligations.</w:t>
      </w:r>
      <w:r>
        <w:t xml:space="preserve"> </w:t>
      </w:r>
      <w:r>
        <w:t xml:space="preserve">Under Regulation No 697/2019, the applicant must submit a</w:t>
      </w:r>
      <w:r>
        <w:t xml:space="preserve"> </w:t>
      </w:r>
      <w:r>
        <w:t xml:space="preserve">plan attesting that the space activity guarantees the mitigation</w:t>
      </w:r>
      <w:r>
        <w:t xml:space="preserve"> </w:t>
      </w:r>
      <w:r>
        <w:t xml:space="preserve">of space debris to the greatest possible extent. The space debris</w:t>
      </w:r>
      <w:r>
        <w:t xml:space="preserve"> </w:t>
      </w:r>
      <w:r>
        <w:t xml:space="preserve">mitigation plan may include measures to be implemented in line</w:t>
      </w:r>
      <w:r>
        <w:t xml:space="preserve"> </w:t>
      </w:r>
      <w:r>
        <w:t xml:space="preserve">with international best practices and principles, especially those</w:t>
      </w:r>
      <w:r>
        <w:t xml:space="preserve"> </w:t>
      </w:r>
      <w:r>
        <w:t xml:space="preserve">provided for in ISO 24113:2011 (Space systems - Space debris</w:t>
      </w:r>
      <w:r>
        <w:t xml:space="preserve"> </w:t>
      </w:r>
      <w:r>
        <w:t xml:space="preserve">mitigation requirements), the 2007 IADC Space Debris</w:t>
      </w:r>
      <w:r>
        <w:t xml:space="preserve"> </w:t>
      </w:r>
      <w:r>
        <w:t xml:space="preserve">Mitigation Guidelines, and in Space Debris Mitigation</w:t>
      </w:r>
      <w:r>
        <w:t xml:space="preserve"> </w:t>
      </w:r>
      <w:r>
        <w:t xml:space="preserve">Guidelines of the Committee on the Peaceful Uses of Outer</w:t>
      </w:r>
      <w:r>
        <w:t xml:space="preserve"> </w:t>
      </w:r>
      <w:r>
        <w:t xml:space="preserve">Space, laid down in UN General Assembly Resolution 62/217,</w:t>
      </w:r>
      <w:r>
        <w:t xml:space="preserve"> </w:t>
      </w:r>
      <w:r>
        <w:t xml:space="preserve">of 22 December 2007.</w:t>
      </w:r>
      <w:r>
        <w:t xml:space="preserve"> </w:t>
      </w:r>
      <w:r>
        <w:t xml:space="preserve">See next column for additional information.</w:t>
      </w:r>
      <w:r>
        <w:t xml:space="preserve"> </w:t>
      </w:r>
      <w:r>
        <w:t xml:space="preserve">Under Decree-Law No 16/2019, to be licensed, the space operation must</w:t>
      </w:r>
      <w:r>
        <w:t xml:space="preserve"> </w:t>
      </w:r>
      <w:r>
        <w:t xml:space="preserve">provide appropriate safeguards against damage to the Earth’s surface, airspace</w:t>
      </w:r>
      <w:r>
        <w:t xml:space="preserve"> </w:t>
      </w:r>
      <w:r>
        <w:t xml:space="preserve">and outer space, in line with national and international obligations. The space</w:t>
      </w:r>
      <w:r>
        <w:t xml:space="preserve"> </w:t>
      </w:r>
      <w:r>
        <w:t xml:space="preserve">activity must also be compatible with applicable public security standards,</w:t>
      </w:r>
      <w:r>
        <w:t xml:space="preserve"> </w:t>
      </w:r>
      <w:r>
        <w:t xml:space="preserve">including those relating to public health and physical security of the public.</w:t>
      </w:r>
      <w:r>
        <w:t xml:space="preserve"> </w:t>
      </w:r>
      <w:r>
        <w:t xml:space="preserve">Under Regulation No 697/2019, the applicant must submit a detailed and</w:t>
      </w:r>
      <w:r>
        <w:t xml:space="preserve"> </w:t>
      </w:r>
      <w:r>
        <w:t xml:space="preserve">substantiated plan, in line with US FAA standards. It should demonstrate that</w:t>
      </w:r>
      <w:r>
        <w:t xml:space="preserve"> </w:t>
      </w:r>
      <w:r>
        <w:t xml:space="preserve">the space operation is compatible with applicable public ‘security’29 standards,</w:t>
      </w:r>
      <w:r>
        <w:t xml:space="preserve"> </w:t>
      </w:r>
      <w:r>
        <w:t xml:space="preserve">including those relating to public health, the physical security of the public and</w:t>
      </w:r>
      <w:r>
        <w:t xml:space="preserve"> </w:t>
      </w:r>
      <w:r>
        <w:t xml:space="preserve">environmental protection, and that it provides appropriate safeguards against</w:t>
      </w:r>
      <w:r>
        <w:t xml:space="preserve"> </w:t>
      </w:r>
      <w:r>
        <w:t xml:space="preserve">damage to the Earth’s surface, airspace and outer space.</w:t>
      </w:r>
      <w:r>
        <w:t xml:space="preserve"> </w:t>
      </w:r>
      <w:r>
        <w:t xml:space="preserve">At a minimum, the plan must contain the following:</w:t>
      </w:r>
      <w:r>
        <w:t xml:space="preserve"> </w:t>
      </w:r>
      <w:r>
        <w:t xml:space="preserve">a) identification and description of hazards, as well as the assessment of each</w:t>
      </w:r>
      <w:r>
        <w:t xml:space="preserve"> </w:t>
      </w:r>
      <w:r>
        <w:t xml:space="preserve">risk in terms of their likelihood and severity;</w:t>
      </w:r>
      <w:r>
        <w:t xml:space="preserve"> </w:t>
      </w:r>
      <w:r>
        <w:t xml:space="preserve">b) a risk assessment and management process on the basis of a quantitative</w:t>
      </w:r>
      <w:r>
        <w:t xml:space="preserve"> </w:t>
      </w:r>
      <w:r>
        <w:t xml:space="preserve">analysis, or where this is found not to be justified and proven not to be possible,</w:t>
      </w:r>
      <w:r>
        <w:t xml:space="preserve"> </w:t>
      </w:r>
      <w:r>
        <w:t xml:space="preserve">on the basis of a qualitative analysis;</w:t>
      </w:r>
      <w:r>
        <w:t xml:space="preserve"> </w:t>
      </w:r>
      <w:r>
        <w:t xml:space="preserve">c) risk mitigation measures, setting out the priorities between them, as well as</w:t>
      </w:r>
      <w:r>
        <w:t xml:space="preserve"> </w:t>
      </w:r>
      <w:r>
        <w:t xml:space="preserve">the measures required for their implementation;</w:t>
      </w:r>
      <w:r>
        <w:t xml:space="preserve"> </w:t>
      </w:r>
      <w:r>
        <w:t xml:space="preserve">d) operational procedures designed to address accidents involving the operator,</w:t>
      </w:r>
      <w:r>
        <w:t xml:space="preserve"> </w:t>
      </w:r>
      <w:r>
        <w:t xml:space="preserve">including strategies for reducing harm and providing relief to people directly</w:t>
      </w:r>
      <w:r>
        <w:t xml:space="preserve"> </w:t>
      </w:r>
      <w:r>
        <w:t xml:space="preserve">or indirectly affected.</w:t>
      </w:r>
      <w:r>
        <w:t xml:space="preserve"> </w:t>
      </w:r>
      <w:r>
        <w:t xml:space="preserve">See previous column.</w:t>
      </w:r>
    </w:p>
    <w:p>
      <w:pPr>
        <w:pStyle w:val="BodyText"/>
      </w:pPr>
      <w:r>
        <w:t xml:space="preserve">29 The text in this table is taken from the English version of Regulation 697/2019 submitted to the UNOOSA database of national</w:t>
      </w:r>
      <w:r>
        <w:t xml:space="preserve"> </w:t>
      </w:r>
      <w:r>
        <w:t xml:space="preserve">space laws</w:t>
      </w:r>
      <w:r>
        <w:t xml:space="preserve"> </w:t>
      </w:r>
      <w:r>
        <w:t xml:space="preserve">(https://www.anacom.pt/render.jsp?contentId=1496233). Article 15 of this version uses the term ‘security’ although it is clear that the content of this provision and the standards it refers</w:t>
      </w:r>
      <w:r>
        <w:t xml:space="preserve"> </w:t>
      </w:r>
      <w:r>
        <w:t xml:space="preserve">to concern the ‘safety’ of space activities.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The launch and/or return operator must also submit an accident investigation</w:t>
      </w:r>
      <w:r>
        <w:t xml:space="preserve"> </w:t>
      </w:r>
      <w:r>
        <w:t xml:space="preserve">plan describing incident and accident reporting procedures.</w:t>
      </w:r>
      <w:r>
        <w:t xml:space="preserve"> </w:t>
      </w:r>
      <w:r>
        <w:t xml:space="preserve">For launch and return operations, in addition to these requirements, the plan</w:t>
      </w:r>
      <w:r>
        <w:t xml:space="preserve"> </w:t>
      </w:r>
      <w:r>
        <w:t xml:space="preserve">must include:</w:t>
      </w:r>
      <w:r>
        <w:t xml:space="preserve"> </w:t>
      </w:r>
      <w:r>
        <w:t xml:space="preserve">a) a description of security measures, including those relating to the launch</w:t>
      </w:r>
      <w:r>
        <w:t xml:space="preserve"> </w:t>
      </w:r>
      <w:r>
        <w:t xml:space="preserve">operation, associated with the various flight stages, from lift-off to the</w:t>
      </w:r>
      <w:r>
        <w:t xml:space="preserve"> </w:t>
      </w:r>
      <w:r>
        <w:t xml:space="preserve">separation of the launcher and the object to be placed on space and the</w:t>
      </w:r>
      <w:r>
        <w:t xml:space="preserve"> </w:t>
      </w:r>
      <w:r>
        <w:t xml:space="preserve">respective final impact;</w:t>
      </w:r>
      <w:r>
        <w:t xml:space="preserve"> </w:t>
      </w:r>
      <w:r>
        <w:t xml:space="preserve">b) identification of the geographic area where the public and property could be</w:t>
      </w:r>
      <w:r>
        <w:t xml:space="preserve"> </w:t>
      </w:r>
      <w:r>
        <w:t xml:space="preserve">exposed to a particular risk, as well as security measures to protect them;</w:t>
      </w:r>
      <w:r>
        <w:t xml:space="preserve"> </w:t>
      </w:r>
      <w:r>
        <w:t xml:space="preserve">c) a description of the launch risk in terms of the possible number of victims,</w:t>
      </w:r>
      <w:r>
        <w:t xml:space="preserve"> </w:t>
      </w:r>
      <w:r>
        <w:t xml:space="preserve">compared to the total number of people exposed to the launch hazard;</w:t>
      </w:r>
      <w:r>
        <w:t xml:space="preserve"> </w:t>
      </w:r>
      <w:r>
        <w:t xml:space="preserve">d) identification of the geographic area and risks for the environment resulting</w:t>
      </w:r>
      <w:r>
        <w:t xml:space="preserve"> </w:t>
      </w:r>
      <w:r>
        <w:t xml:space="preserve">from falling elements of the space object on Earth’s surface and into the</w:t>
      </w:r>
      <w:r>
        <w:t xml:space="preserve"> </w:t>
      </w:r>
      <w:r>
        <w:t xml:space="preserve">atmosphere as well as debris from products caused by atmospheric and extra-</w:t>
      </w:r>
      <w:r>
        <w:t xml:space="preserve"> </w:t>
      </w:r>
      <w:r>
        <w:t xml:space="preserve">atmospheric combustion;</w:t>
      </w:r>
      <w:r>
        <w:t xml:space="preserve"> </w:t>
      </w:r>
      <w:r>
        <w:t xml:space="preserve">e) identification of: (i) organisational processes; (ii) processes to identify</w:t>
      </w:r>
      <w:r>
        <w:t xml:space="preserve"> </w:t>
      </w:r>
      <w:r>
        <w:t xml:space="preserve">people that are responsible for the various security aspects; and (iii)</w:t>
      </w:r>
      <w:r>
        <w:t xml:space="preserve"> </w:t>
      </w:r>
      <w:r>
        <w:t xml:space="preserve">communication processes between the launch and/or return operator and the</w:t>
      </w:r>
      <w:r>
        <w:t xml:space="preserve"> </w:t>
      </w:r>
      <w:r>
        <w:t xml:space="preserve">launch centre operator, including a description of their respective</w:t>
      </w:r>
      <w:r>
        <w:t xml:space="preserve"> </w:t>
      </w:r>
      <w:r>
        <w:t xml:space="preserve">responsibilities;</w:t>
      </w:r>
      <w:r>
        <w:t xml:space="preserve"> </w:t>
      </w:r>
      <w:r>
        <w:t xml:space="preserve">f) description of security systems and procedures that allow for the completion</w:t>
      </w:r>
      <w:r>
        <w:t xml:space="preserve"> </w:t>
      </w:r>
      <w:r>
        <w:t xml:space="preserve">of the launch flight.</w:t>
      </w:r>
      <w:r>
        <w:t xml:space="preserve"> </w:t>
      </w:r>
      <w:r>
        <w:t xml:space="preserve">At a minimum, the plan must take account of security risks deriving from:</w:t>
      </w:r>
      <w:r>
        <w:t xml:space="preserve"> </w:t>
      </w:r>
      <w:r>
        <w:t xml:space="preserve">a) the failure, explosion or collision of the launcher;</w:t>
      </w:r>
    </w:p>
    <w:p>
      <w:pPr>
        <w:pStyle w:val="BodyText"/>
      </w:pPr>
      <w:r>
        <w:t xml:space="preserve">86</w:t>
      </w:r>
    </w:p>
    <w:p>
      <w:pPr>
        <w:pStyle w:val="Compact"/>
        <w:numPr>
          <w:ilvl w:val="0"/>
          <w:numId w:val="1017"/>
        </w:numPr>
      </w:pPr>
      <w:r>
        <w:t xml:space="preserve">falling elements that detach from the space object at the launch and/or return</w:t>
      </w:r>
      <w:r>
        <w:t xml:space="preserve"> </w:t>
      </w:r>
      <w:r>
        <w:t xml:space="preserve">stage;</w:t>
      </w:r>
    </w:p>
    <w:p>
      <w:pPr>
        <w:pStyle w:val="Compact"/>
        <w:numPr>
          <w:ilvl w:val="0"/>
          <w:numId w:val="1017"/>
        </w:numPr>
      </w:pPr>
      <w:r>
        <w:t xml:space="preserve">the controlled or non-controlled return of the launcher or of some of the</w:t>
      </w:r>
      <w:r>
        <w:t xml:space="preserve"> </w:t>
      </w:r>
      <w:r>
        <w:t xml:space="preserve">launcher stages;</w:t>
      </w:r>
    </w:p>
    <w:p>
      <w:pPr>
        <w:pStyle w:val="Compact"/>
        <w:numPr>
          <w:ilvl w:val="0"/>
          <w:numId w:val="1017"/>
        </w:numPr>
      </w:pPr>
      <w:r>
        <w:t xml:space="preserve">hazardous, radioactive, explosive or toxic substances on board the launcher,</w:t>
      </w:r>
      <w:r>
        <w:t xml:space="preserve"> </w:t>
      </w:r>
      <w:r>
        <w:t xml:space="preserve">where applicable.</w:t>
      </w:r>
    </w:p>
    <w:p>
      <w:pPr>
        <w:pStyle w:val="FirstParagraph"/>
      </w:pPr>
      <w:r>
        <w:t xml:space="preserve">For command and control operations, the plan must include:</w:t>
      </w:r>
      <w:r>
        <w:t xml:space="preserve"> </w:t>
      </w:r>
      <w:r>
        <w:t xml:space="preserve">a) description of the levels of security of access to the space object command</w:t>
      </w:r>
      <w:r>
        <w:t xml:space="preserve"> </w:t>
      </w:r>
      <w:r>
        <w:t xml:space="preserve">and control system;</w:t>
      </w:r>
      <w:r>
        <w:t xml:space="preserve"> </w:t>
      </w:r>
      <w:r>
        <w:t xml:space="preserve">b) security assessment of the space object’s orbit throughout its operational life;</w:t>
      </w:r>
      <w:r>
        <w:t xml:space="preserve"> </w:t>
      </w:r>
      <w:r>
        <w:t xml:space="preserve">c) assessment of possible collisions with space objects, the orbital parameters</w:t>
      </w:r>
      <w:r>
        <w:t xml:space="preserve"> </w:t>
      </w:r>
      <w:r>
        <w:t xml:space="preserve">of which the applicant is aware of in advance.</w:t>
      </w:r>
      <w:r>
        <w:t xml:space="preserve"> </w:t>
      </w:r>
      <w:r>
        <w:t xml:space="preserve">At a minimum, the plan must take account of command and control operational</w:t>
      </w:r>
      <w:r>
        <w:t xml:space="preserve"> </w:t>
      </w:r>
      <w:r>
        <w:t xml:space="preserve">risks deriving from:</w:t>
      </w:r>
      <w:r>
        <w:t xml:space="preserve"> </w:t>
      </w:r>
      <w:r>
        <w:t xml:space="preserve">a) orbital space debris generated by the space object;</w:t>
      </w:r>
      <w:r>
        <w:t xml:space="preserve"> </w:t>
      </w:r>
      <w:r>
        <w:t xml:space="preserve">b) intentional destruction of the space object in orbit, including for its re-entry</w:t>
      </w:r>
      <w:r>
        <w:t xml:space="preserve"> </w:t>
      </w:r>
      <w:r>
        <w:t xml:space="preserve">into the atmosphere;</w:t>
      </w:r>
      <w:r>
        <w:t xml:space="preserve"> </w:t>
      </w:r>
      <w:r>
        <w:t xml:space="preserve">c) de-orbiting manoeuvres and passivation activities.</w:t>
      </w:r>
      <w:r>
        <w:t xml:space="preserve"> </w:t>
      </w:r>
      <w:r>
        <w:t xml:space="preserve">The licence application must include information that proves that systems used</w:t>
      </w:r>
      <w:r>
        <w:t xml:space="preserve"> </w:t>
      </w:r>
      <w:r>
        <w:t xml:space="preserve">by the command and control operator fulfil the following requirements:</w:t>
      </w:r>
    </w:p>
    <w:p>
      <w:pPr>
        <w:pStyle w:val="BodyText"/>
      </w:pPr>
      <w:r>
        <w:t xml:space="preserve">87</w:t>
      </w:r>
    </w:p>
    <w:p>
      <w:pPr>
        <w:pStyle w:val="Compact"/>
        <w:numPr>
          <w:ilvl w:val="0"/>
          <w:numId w:val="1018"/>
        </w:numPr>
      </w:pPr>
      <w:r>
        <w:t xml:space="preserve">implementation of a quality management system in line with current best</w:t>
      </w:r>
      <w:r>
        <w:t xml:space="preserve"> </w:t>
      </w:r>
      <w:r>
        <w:t xml:space="preserve">practices for carrying out the space activity;</w:t>
      </w:r>
    </w:p>
    <w:p>
      <w:pPr>
        <w:pStyle w:val="Compact"/>
        <w:numPr>
          <w:ilvl w:val="0"/>
          <w:numId w:val="1018"/>
        </w:numPr>
      </w:pPr>
      <w:r>
        <w:t xml:space="preserve">general description of the software and computer systems used for flight</w:t>
      </w:r>
      <w:r>
        <w:t xml:space="preserve"> </w:t>
      </w:r>
      <w:r>
        <w:t xml:space="preserve">control and orbiting management;</w:t>
      </w:r>
    </w:p>
    <w:p>
      <w:pPr>
        <w:pStyle w:val="Compact"/>
        <w:numPr>
          <w:ilvl w:val="0"/>
          <w:numId w:val="1018"/>
        </w:numPr>
      </w:pPr>
      <w:r>
        <w:t xml:space="preserve">assessment of systems that enable the operator information about the space</w:t>
      </w:r>
      <w:r>
        <w:t xml:space="preserve"> </w:t>
      </w:r>
      <w:r>
        <w:t xml:space="preserve">object, throughout the entire duration of the operation, with telemetry data on</w:t>
      </w:r>
      <w:r>
        <w:t xml:space="preserve"> </w:t>
      </w:r>
      <w:r>
        <w:t xml:space="preserve">its status and enables the operator to send the object instructions, particularly</w:t>
      </w:r>
      <w:r>
        <w:t xml:space="preserve"> </w:t>
      </w:r>
      <w:r>
        <w:t xml:space="preserve">in response to non-nominal situations that require measures to restore the space</w:t>
      </w:r>
      <w:r>
        <w:t xml:space="preserve"> </w:t>
      </w:r>
      <w:r>
        <w:t xml:space="preserve">object to its expected status.</w:t>
      </w:r>
      <w:r>
        <w:t xml:space="preserve"> </w:t>
      </w:r>
      <w:r>
        <w:t xml:space="preserve">For decentralised systems, these requirements will cover the systems and</w:t>
      </w:r>
      <w:r>
        <w:t xml:space="preserve"> </w:t>
      </w:r>
      <w:r>
        <w:t xml:space="preserve">processes between the command and control centre and subordinate centres.</w:t>
      </w:r>
    </w:p>
    <w:p>
      <w:pPr>
        <w:pStyle w:val="FirstParagraph"/>
      </w:pPr>
      <w:r>
        <w:t xml:space="preserve">The applicant must submit the launch centre user guide, which must include</w:t>
      </w:r>
      <w:r>
        <w:t xml:space="preserve"> </w:t>
      </w:r>
      <w:r>
        <w:t xml:space="preserve">the following:</w:t>
      </w:r>
      <w:r>
        <w:t xml:space="preserve"> </w:t>
      </w:r>
      <w:r>
        <w:t xml:space="preserve">a) general description of the launch centre, including:</w:t>
      </w:r>
      <w:r>
        <w:t xml:space="preserve"> </w:t>
      </w:r>
      <w:r>
        <w:t xml:space="preserve">i) name;</w:t>
      </w:r>
      <w:r>
        <w:t xml:space="preserve"> </w:t>
      </w:r>
      <w:r>
        <w:t xml:space="preserve">ii) geographic location;</w:t>
      </w:r>
      <w:r>
        <w:t xml:space="preserve"> </w:t>
      </w:r>
      <w:r>
        <w:t xml:space="preserve">iii) blueprints of the centre, with information on the different facilities and areas</w:t>
      </w:r>
      <w:r>
        <w:t xml:space="preserve"> </w:t>
      </w:r>
      <w:r>
        <w:t xml:space="preserve">(in particular, the operations control centre) and their intended purpose, and</w:t>
      </w:r>
      <w:r>
        <w:t xml:space="preserve"> </w:t>
      </w:r>
      <w:r>
        <w:t xml:space="preserve">information on support equipment;</w:t>
      </w:r>
      <w:r>
        <w:t xml:space="preserve"> </w:t>
      </w:r>
      <w:r>
        <w:t xml:space="preserve">iv) conditions for third parties to use the centre to provide services relating to</w:t>
      </w:r>
      <w:r>
        <w:t xml:space="preserve"> </w:t>
      </w:r>
      <w:r>
        <w:t xml:space="preserve">activities carried out at the launch centre;</w:t>
      </w:r>
      <w:r>
        <w:t xml:space="preserve"> </w:t>
      </w:r>
      <w:r>
        <w:t xml:space="preserve">v) neighbouring and surrounding areas of the centre and closest towns;</w:t>
      </w:r>
    </w:p>
    <w:p>
      <w:pPr>
        <w:pStyle w:val="BodyText"/>
      </w:pPr>
      <w:r>
        <w:t xml:space="preserve">88</w:t>
      </w:r>
    </w:p>
    <w:p>
      <w:pPr>
        <w:pStyle w:val="Compact"/>
        <w:numPr>
          <w:ilvl w:val="0"/>
          <w:numId w:val="1019"/>
        </w:numPr>
      </w:pPr>
      <w:r>
        <w:t xml:space="preserve">types of launchers that the centre can accommodate;</w:t>
      </w:r>
    </w:p>
    <w:p>
      <w:pPr>
        <w:pStyle w:val="Compact"/>
        <w:numPr>
          <w:ilvl w:val="0"/>
          <w:numId w:val="1019"/>
        </w:numPr>
      </w:pPr>
      <w:r>
        <w:t xml:space="preserve">possibility of the centre being used for more than one launcher at the same</w:t>
      </w:r>
      <w:r>
        <w:t xml:space="preserve"> </w:t>
      </w:r>
      <w:r>
        <w:t xml:space="preserve">time, including the conditions for such use;</w:t>
      </w:r>
    </w:p>
    <w:p>
      <w:pPr>
        <w:pStyle w:val="Compact"/>
        <w:numPr>
          <w:ilvl w:val="0"/>
          <w:numId w:val="1019"/>
        </w:numPr>
      </w:pPr>
      <w:r>
        <w:t xml:space="preserve">air corridors and launch and return space pathways;</w:t>
      </w:r>
    </w:p>
    <w:p>
      <w:pPr>
        <w:pStyle w:val="Compact"/>
        <w:numPr>
          <w:ilvl w:val="0"/>
          <w:numId w:val="1019"/>
        </w:numPr>
      </w:pPr>
      <w:r>
        <w:t xml:space="preserve">ranges of possible launch azimuths for each launch point;</w:t>
      </w:r>
    </w:p>
    <w:p>
      <w:pPr>
        <w:pStyle w:val="Compact"/>
        <w:numPr>
          <w:ilvl w:val="0"/>
          <w:numId w:val="1019"/>
        </w:numPr>
      </w:pPr>
      <w:r>
        <w:t xml:space="preserve">any other relevant information relating to the description of the centre.</w:t>
      </w:r>
    </w:p>
    <w:p>
      <w:pPr>
        <w:pStyle w:val="Compact"/>
        <w:numPr>
          <w:ilvl w:val="0"/>
          <w:numId w:val="1020"/>
        </w:numPr>
      </w:pPr>
      <w:r>
        <w:t xml:space="preserve">launch centre security plan, including, the procedures and measures for:</w:t>
      </w:r>
    </w:p>
    <w:p>
      <w:pPr>
        <w:pStyle w:val="Compact"/>
        <w:numPr>
          <w:ilvl w:val="0"/>
          <w:numId w:val="1020"/>
        </w:numPr>
      </w:pPr>
      <w:r>
        <w:t xml:space="preserve">the chain of command supporting the centre’s security management system;</w:t>
      </w:r>
    </w:p>
    <w:p>
      <w:pPr>
        <w:pStyle w:val="Compact"/>
        <w:numPr>
          <w:ilvl w:val="0"/>
          <w:numId w:val="1021"/>
        </w:numPr>
      </w:pPr>
      <w:r>
        <w:t xml:space="preserve">space object launch and/or return cancellation;</w:t>
      </w:r>
    </w:p>
    <w:p>
      <w:pPr>
        <w:pStyle w:val="Compact"/>
        <w:numPr>
          <w:ilvl w:val="0"/>
          <w:numId w:val="1021"/>
        </w:numPr>
      </w:pPr>
      <w:r>
        <w:t xml:space="preserve">protection of operational staff and visitors to the launch centre;</w:t>
      </w:r>
    </w:p>
    <w:p>
      <w:pPr>
        <w:pStyle w:val="Compact"/>
        <w:numPr>
          <w:ilvl w:val="0"/>
          <w:numId w:val="1021"/>
        </w:numPr>
      </w:pPr>
      <w:r>
        <w:t xml:space="preserve">access to launch and operation control centre areas, with information, where</w:t>
      </w:r>
      <w:r>
        <w:t xml:space="preserve"> </w:t>
      </w:r>
      <w:r>
        <w:t xml:space="preserve">appropriate, on whether there are different security areas and the type of people</w:t>
      </w:r>
      <w:r>
        <w:t xml:space="preserve"> </w:t>
      </w:r>
      <w:r>
        <w:t xml:space="preserve">with access to those areas;</w:t>
      </w:r>
    </w:p>
    <w:p>
      <w:pPr>
        <w:pStyle w:val="Compact"/>
        <w:numPr>
          <w:ilvl w:val="0"/>
          <w:numId w:val="1021"/>
        </w:numPr>
      </w:pPr>
      <w:r>
        <w:t xml:space="preserve">protection of critical systems whose disruption causes serious damage to</w:t>
      </w:r>
      <w:r>
        <w:t xml:space="preserve"> </w:t>
      </w:r>
      <w:r>
        <w:t xml:space="preserve">security;</w:t>
      </w:r>
    </w:p>
    <w:p>
      <w:pPr>
        <w:pStyle w:val="Compact"/>
        <w:numPr>
          <w:ilvl w:val="0"/>
          <w:numId w:val="1021"/>
        </w:numPr>
      </w:pPr>
      <w:r>
        <w:t xml:space="preserve">protection of the centre’s facilities and operations;</w:t>
      </w:r>
    </w:p>
    <w:p>
      <w:pPr>
        <w:pStyle w:val="Compact"/>
        <w:numPr>
          <w:ilvl w:val="0"/>
          <w:numId w:val="1021"/>
        </w:numPr>
      </w:pPr>
      <w:r>
        <w:t xml:space="preserve">cooperation and coordination with private and public bodies involved in</w:t>
      </w:r>
      <w:r>
        <w:t xml:space="preserve"> </w:t>
      </w:r>
      <w:r>
        <w:t xml:space="preserve">the launch centre operations;</w:t>
      </w:r>
    </w:p>
    <w:p>
      <w:pPr>
        <w:pStyle w:val="Compact"/>
        <w:numPr>
          <w:ilvl w:val="0"/>
          <w:numId w:val="1021"/>
        </w:numPr>
      </w:pPr>
      <w:r>
        <w:t xml:space="preserve">prevention and mitigation of the centre’s environmental impact;</w:t>
      </w:r>
    </w:p>
    <w:p>
      <w:pPr>
        <w:pStyle w:val="FirstParagraph"/>
      </w:pPr>
      <w:r>
        <w:t xml:space="preserve">89</w:t>
      </w:r>
    </w:p>
    <w:p>
      <w:pPr>
        <w:pStyle w:val="Compact"/>
        <w:numPr>
          <w:ilvl w:val="0"/>
          <w:numId w:val="1022"/>
        </w:numPr>
      </w:pPr>
      <w:r>
        <w:t xml:space="preserve">safe storage and handling of hazardous substances in the centre;</w:t>
      </w:r>
    </w:p>
    <w:p>
      <w:pPr>
        <w:pStyle w:val="Compact"/>
        <w:numPr>
          <w:ilvl w:val="0"/>
          <w:numId w:val="1022"/>
        </w:numPr>
      </w:pPr>
      <w:r>
        <w:t xml:space="preserve">archiving and retaining documents and data and the guarantee of their</w:t>
      </w:r>
      <w:r>
        <w:t xml:space="preserve"> </w:t>
      </w:r>
      <w:r>
        <w:t xml:space="preserve">confidentiality and integrity;</w:t>
      </w:r>
    </w:p>
    <w:p>
      <w:pPr>
        <w:pStyle w:val="Compact"/>
        <w:numPr>
          <w:ilvl w:val="0"/>
          <w:numId w:val="1022"/>
        </w:numPr>
      </w:pPr>
      <w:r>
        <w:t xml:space="preserve">implementation of the centre’s emergency plan and activation of warning</w:t>
      </w:r>
      <w:r>
        <w:t xml:space="preserve"> </w:t>
      </w:r>
      <w:r>
        <w:t xml:space="preserve">systems;</w:t>
      </w:r>
    </w:p>
    <w:p>
      <w:pPr>
        <w:pStyle w:val="Compact"/>
        <w:numPr>
          <w:ilvl w:val="0"/>
          <w:numId w:val="1022"/>
        </w:numPr>
      </w:pPr>
      <w:r>
        <w:t xml:space="preserve">rescue and firefighting;</w:t>
      </w:r>
    </w:p>
    <w:p>
      <w:pPr>
        <w:pStyle w:val="Compact"/>
        <w:numPr>
          <w:ilvl w:val="0"/>
          <w:numId w:val="1022"/>
        </w:numPr>
      </w:pPr>
      <w:r>
        <w:t xml:space="preserve">investigation into incidents at the centre and those associated with</w:t>
      </w:r>
      <w:r>
        <w:t xml:space="preserve"> </w:t>
      </w:r>
      <w:r>
        <w:t xml:space="preserve">operations that take place at the centre, including procedures for notification</w:t>
      </w:r>
      <w:r>
        <w:t xml:space="preserve"> </w:t>
      </w:r>
      <w:r>
        <w:t xml:space="preserve">and reporting to the relevant authorities.</w:t>
      </w:r>
      <w:r>
        <w:t xml:space="preserve"> </w:t>
      </w:r>
      <w:r>
        <w:t xml:space="preserve">Slovenia</w:t>
      </w:r>
      <w:r>
        <w:t xml:space="preserve"> </w:t>
      </w:r>
      <w:r>
        <w:t xml:space="preserve">Under the Space Activities Act, to be licensed, space activities</w:t>
      </w:r>
      <w:r>
        <w:t xml:space="preserve"> </w:t>
      </w:r>
      <w:r>
        <w:t xml:space="preserve">must envisage measures to limit the generation of space debris</w:t>
      </w:r>
      <w:r>
        <w:t xml:space="preserve"> </w:t>
      </w:r>
      <w:r>
        <w:t xml:space="preserve">in line with the UN Space Debris Mitigation Guidelines.</w:t>
      </w:r>
      <w:r>
        <w:t xml:space="preserve"> </w:t>
      </w:r>
      <w:r>
        <w:t xml:space="preserve">Under the Space Activities Act, to be licensed, space activities must be</w:t>
      </w:r>
      <w:r>
        <w:t xml:space="preserve"> </w:t>
      </w:r>
      <w:r>
        <w:t xml:space="preserve">conducted in line with the international standards and guidelines of</w:t>
      </w:r>
      <w:r>
        <w:t xml:space="preserve"> </w:t>
      </w:r>
      <w:r>
        <w:t xml:space="preserve">internationally recognised standardisation organisations on the safety and</w:t>
      </w:r>
      <w:r>
        <w:t xml:space="preserve"> </w:t>
      </w:r>
      <w:r>
        <w:t xml:space="preserve">technology of space activities.</w:t>
      </w:r>
      <w:r>
        <w:t xml:space="preserve"> </w:t>
      </w:r>
      <w:r>
        <w:t xml:space="preserve">Moreover, space activities must not pose a threat to the safety of people or their</w:t>
      </w:r>
      <w:r>
        <w:t xml:space="preserve"> </w:t>
      </w:r>
      <w:r>
        <w:t xml:space="preserve">property, not obstruct protection against natural or other disasters and do not</w:t>
      </w:r>
      <w:r>
        <w:t xml:space="preserve"> </w:t>
      </w:r>
      <w:r>
        <w:t xml:space="preserve">harm public health, the environment or aviation. A risk assessment of these</w:t>
      </w:r>
      <w:r>
        <w:t xml:space="preserve"> </w:t>
      </w:r>
      <w:r>
        <w:t xml:space="preserve">space activity threats must be drawn up on the basis of the latest expert opinions</w:t>
      </w:r>
      <w:r>
        <w:t xml:space="preserve"> </w:t>
      </w:r>
      <w:r>
        <w:t xml:space="preserve">generally accepted by the scientific community.</w:t>
      </w:r>
      <w:r>
        <w:t xml:space="preserve"> </w:t>
      </w:r>
      <w:r>
        <w:t xml:space="preserve">Under the Space Activities Act, to be licensed, space activities</w:t>
      </w:r>
      <w:r>
        <w:t xml:space="preserve"> </w:t>
      </w:r>
      <w:r>
        <w:t xml:space="preserve">must envisage measures to limit adverse environmental effects on</w:t>
      </w:r>
      <w:r>
        <w:t xml:space="preserve"> </w:t>
      </w:r>
      <w:r>
        <w:t xml:space="preserve">Earth or outer space or adverse changes to the atmosphere.</w:t>
      </w:r>
      <w:r>
        <w:t xml:space="preserve"> </w:t>
      </w:r>
      <w:r>
        <w:t xml:space="preserve">Finland</w:t>
      </w:r>
      <w:r>
        <w:t xml:space="preserve"> </w:t>
      </w:r>
      <w:r>
        <w:t xml:space="preserve">Under the Space Activities Act, for a space activity to be</w:t>
      </w:r>
      <w:r>
        <w:t xml:space="preserve"> </w:t>
      </w:r>
      <w:r>
        <w:t xml:space="preserve">authorised, the operator must seek to prevent the generation of</w:t>
      </w:r>
      <w:r>
        <w:t xml:space="preserve"> </w:t>
      </w:r>
      <w:r>
        <w:t xml:space="preserve">space debris and make a plan for discontinuing the space</w:t>
      </w:r>
      <w:r>
        <w:t xml:space="preserve"> </w:t>
      </w:r>
      <w:r>
        <w:t xml:space="preserve">activities and for the related measures, in line with generally</w:t>
      </w:r>
      <w:r>
        <w:t xml:space="preserve"> </w:t>
      </w:r>
      <w:r>
        <w:t xml:space="preserve">accepted international guidelines. In particular, the operator</w:t>
      </w:r>
      <w:r>
        <w:t xml:space="preserve"> </w:t>
      </w:r>
      <w:r>
        <w:t xml:space="preserve">must: (i) limit the generation of space debris during the normal</w:t>
      </w:r>
      <w:r>
        <w:t xml:space="preserve"> </w:t>
      </w:r>
      <w:r>
        <w:t xml:space="preserve">operations of the space object; (ii) mitigate the risks of in-orbit</w:t>
      </w:r>
      <w:r>
        <w:t xml:space="preserve"> </w:t>
      </w:r>
      <w:r>
        <w:t xml:space="preserve">break-ups and in-orbit collisions; and (iii) move it into a less-</w:t>
      </w:r>
      <w:r>
        <w:t xml:space="preserve"> </w:t>
      </w:r>
      <w:r>
        <w:t xml:space="preserve">Under the Space Activities Act, for a space activity to be authorised, the</w:t>
      </w:r>
      <w:r>
        <w:t xml:space="preserve"> </w:t>
      </w:r>
      <w:r>
        <w:t xml:space="preserve">operator has to provide a risk assessment to the Ministry showing that the</w:t>
      </w:r>
      <w:r>
        <w:t xml:space="preserve"> </w:t>
      </w:r>
      <w:r>
        <w:t xml:space="preserve">activities will not pose any particular risk to persons, property or public safety.</w:t>
      </w:r>
      <w:r>
        <w:t xml:space="preserve"> </w:t>
      </w:r>
      <w:r>
        <w:t xml:space="preserve">Any person participating in the launch, operation or return of a space object</w:t>
      </w:r>
      <w:r>
        <w:t xml:space="preserve"> </w:t>
      </w:r>
      <w:r>
        <w:t xml:space="preserve">must have the know-how and experience required for the tasks under their</w:t>
      </w:r>
      <w:r>
        <w:t xml:space="preserve"> </w:t>
      </w:r>
      <w:r>
        <w:t xml:space="preserve">responsibility.</w:t>
      </w:r>
      <w:r>
        <w:t xml:space="preserve"> </w:t>
      </w:r>
      <w:r>
        <w:t xml:space="preserve">Under Decree 74/2018, in its application for authorisation, the operator must</w:t>
      </w:r>
      <w:r>
        <w:t xml:space="preserve"> </w:t>
      </w:r>
      <w:r>
        <w:t xml:space="preserve">assess the risk of personal injury and material damage that the space activities</w:t>
      </w:r>
      <w:r>
        <w:t xml:space="preserve"> </w:t>
      </w:r>
      <w:r>
        <w:t xml:space="preserve">may cause to Earth, airspace and outer space and the risk of danger to public</w:t>
      </w:r>
      <w:r>
        <w:t xml:space="preserve"> </w:t>
      </w:r>
      <w:r>
        <w:t xml:space="preserve">Under the Space Activities Act, for a space activity to be</w:t>
      </w:r>
      <w:r>
        <w:t xml:space="preserve"> </w:t>
      </w:r>
      <w:r>
        <w:t xml:space="preserve">authorised, the operator must seek to prevent adverse</w:t>
      </w:r>
      <w:r>
        <w:t xml:space="preserve"> </w:t>
      </w:r>
      <w:r>
        <w:t xml:space="preserve">environmental impacts on Earth, the atmosphere and outer space.</w:t>
      </w:r>
      <w:r>
        <w:t xml:space="preserve"> </w:t>
      </w:r>
      <w:r>
        <w:t xml:space="preserve">In its application for authorisation, the operator must assess these</w:t>
      </w:r>
      <w:r>
        <w:t xml:space="preserve"> </w:t>
      </w:r>
      <w:r>
        <w:t xml:space="preserve">environmental impacts. Space activities must be carried on in a</w:t>
      </w:r>
      <w:r>
        <w:t xml:space="preserve"> </w:t>
      </w:r>
      <w:r>
        <w:t xml:space="preserve">manner that is environmentally sustainable and promotes the</w:t>
      </w:r>
      <w:r>
        <w:t xml:space="preserve"> </w:t>
      </w:r>
      <w:r>
        <w:t xml:space="preserve">sustainable use of outer space. The operator must present a plan</w:t>
      </w:r>
      <w:r>
        <w:t xml:space="preserve"> </w:t>
      </w:r>
      <w:r>
        <w:t xml:space="preserve">for measures to counter and reduce adverse environmental</w:t>
      </w:r>
      <w:r>
        <w:t xml:space="preserve"> </w:t>
      </w:r>
      <w:r>
        <w:t xml:space="preserve">impacts. Any nuclear materials and other radioactive materials</w:t>
      </w:r>
    </w:p>
    <w:p>
      <w:pPr>
        <w:pStyle w:val="FirstParagraph"/>
      </w:pPr>
      <w:r>
        <w:t xml:space="preserve">90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Under the Space Activities Act, a licence may be subject to restrictions as deemed appropriate to address</w:t>
      </w:r>
      <w:r>
        <w:t xml:space="preserve"> </w:t>
      </w:r>
      <w:r>
        <w:t xml:space="preserve">specific circumstances. The licence may also be subject to conditions with regard to control of the activity</w:t>
      </w:r>
      <w:r>
        <w:t xml:space="preserve"> </w:t>
      </w:r>
      <w:r>
        <w:t xml:space="preserve">or for other reasons. However, the Space Activities Act and the Decree on Space Activities do not specify</w:t>
      </w:r>
      <w:r>
        <w:t xml:space="preserve"> </w:t>
      </w:r>
      <w:r>
        <w:t xml:space="preserve">specific requirements for space debris, safety, sustainability, frequencies, orbital positions or insurance.</w:t>
      </w:r>
      <w:r>
        <w:t xml:space="preserve"> </w:t>
      </w:r>
      <w:r>
        <w:t xml:space="preserve">Space objects are registered by the National Board for Space Activities, under the Decree on Space</w:t>
      </w:r>
      <w:r>
        <w:t xml:space="preserve"> </w:t>
      </w:r>
      <w:r>
        <w:t xml:space="preserve">Activities.</w:t>
      </w:r>
      <w:r>
        <w:t xml:space="preserve"> </w:t>
      </w:r>
      <w:r>
        <w:t xml:space="preserve">used orbit or into the atmosphere after the space object has</w:t>
      </w:r>
      <w:r>
        <w:t xml:space="preserve"> </w:t>
      </w:r>
      <w:r>
        <w:t xml:space="preserve">completed its mission.</w:t>
      </w:r>
      <w:r>
        <w:t xml:space="preserve"> </w:t>
      </w:r>
      <w:r>
        <w:t xml:space="preserve">Under Decree 74/2018, the operator must seek to ensure that,</w:t>
      </w:r>
      <w:r>
        <w:t xml:space="preserve"> </w:t>
      </w:r>
      <w:r>
        <w:t xml:space="preserve">within 25 years from the end of the functional operating period</w:t>
      </w:r>
      <w:r>
        <w:t xml:space="preserve"> </w:t>
      </w:r>
      <w:r>
        <w:t xml:space="preserve">of the space object, the space object moves or is moved into the</w:t>
      </w:r>
      <w:r>
        <w:t xml:space="preserve"> </w:t>
      </w:r>
      <w:r>
        <w:t xml:space="preserve">atmosphere or is moved into an orbit where it is considered not</w:t>
      </w:r>
      <w:r>
        <w:t xml:space="preserve"> </w:t>
      </w:r>
      <w:r>
        <w:t xml:space="preserve">to cause any danger or harm to other space objects or other</w:t>
      </w:r>
      <w:r>
        <w:t xml:space="preserve"> </w:t>
      </w:r>
      <w:r>
        <w:t xml:space="preserve">space activities.</w:t>
      </w:r>
      <w:r>
        <w:t xml:space="preserve"> </w:t>
      </w:r>
      <w:r>
        <w:t xml:space="preserve">safety. The risk assessment must describe the tests and any other measures</w:t>
      </w:r>
      <w:r>
        <w:t xml:space="preserve"> </w:t>
      </w:r>
      <w:r>
        <w:t xml:space="preserve">conducted on the space object to ensure its safety and durability and include a</w:t>
      </w:r>
      <w:r>
        <w:t xml:space="preserve"> </w:t>
      </w:r>
      <w:r>
        <w:t xml:space="preserve">plan to respond to failures. The risk identification and management must cover</w:t>
      </w:r>
      <w:r>
        <w:t xml:space="preserve"> </w:t>
      </w:r>
      <w:r>
        <w:t xml:space="preserve">the entire life cycle of the space object.</w:t>
      </w:r>
      <w:r>
        <w:t xml:space="preserve"> </w:t>
      </w:r>
      <w:r>
        <w:t xml:space="preserve">used in the space object must be declared in the application for</w:t>
      </w:r>
      <w:r>
        <w:t xml:space="preserve"> </w:t>
      </w:r>
      <w:r>
        <w:t xml:space="preserve">authorisation.</w:t>
      </w:r>
    </w:p>
    <w:p>
      <w:pPr>
        <w:pStyle w:val="BodyText"/>
      </w:pPr>
      <w:r>
        <w:t xml:space="preserve">91</w:t>
      </w:r>
    </w:p>
    <w:p>
      <w:pPr>
        <w:pStyle w:val="Compact"/>
        <w:numPr>
          <w:ilvl w:val="0"/>
          <w:numId w:val="1023"/>
        </w:numPr>
      </w:pPr>
      <w:r>
        <w:t xml:space="preserve">EU MEMBER STATES’ NATIONAL LEGAL FRAMEWORKS FOR SPACE ACTIVITIES</w:t>
      </w:r>
      <w:r>
        <w:t xml:space="preserve"> </w:t>
      </w:r>
      <w:r>
        <w:t xml:space="preserve">On Member States’ legal frameworks for resilience and cybersecurity, it is important to underline</w:t>
      </w:r>
      <w:r>
        <w:t xml:space="preserve"> </w:t>
      </w:r>
      <w:r>
        <w:t xml:space="preserve">that the ECI and NIS Directives did not cover space assets. The study team analysed Member</w:t>
      </w:r>
      <w:r>
        <w:t xml:space="preserve"> </w:t>
      </w:r>
      <w:r>
        <w:t xml:space="preserve">States’ legal frameworks and identified some jurisdictions containing security legislation that is</w:t>
      </w:r>
      <w:r>
        <w:t xml:space="preserve"> </w:t>
      </w:r>
      <w:r>
        <w:t xml:space="preserve">applicable to the space sector. An overview of this legislation is provided in Table 11.</w:t>
      </w:r>
      <w:r>
        <w:t xml:space="preserve"> </w:t>
      </w:r>
      <w:r>
        <w:t xml:space="preserve">As the new CER and NIS2 Directives entered into application in October 202430 and the space</w:t>
      </w:r>
      <w:r>
        <w:t xml:space="preserve"> </w:t>
      </w:r>
      <w:r>
        <w:t xml:space="preserve">sector is in scope of these Directives31, Member States’ legal frameworks for cybersecurity and</w:t>
      </w:r>
      <w:r>
        <w:t xml:space="preserve"> </w:t>
      </w:r>
      <w:r>
        <w:t xml:space="preserve">resilience could be reformed in the future, including obligations applicable to the space sector.</w:t>
      </w:r>
    </w:p>
    <w:p>
      <w:pPr>
        <w:pStyle w:val="FirstParagraph"/>
      </w:pPr>
      <w:r>
        <w:t xml:space="preserve">30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transposition</w:t>
      </w:r>
      <w:r>
        <w:t xml:space="preserve"> </w:t>
      </w:r>
      <w:r>
        <w:t xml:space="preserve">is</w:t>
      </w:r>
      <w:r>
        <w:t xml:space="preserve"> </w:t>
      </w:r>
      <w:r>
        <w:t xml:space="preserve">lacking.</w:t>
      </w:r>
      <w:r>
        <w:t xml:space="preserve"> </w:t>
      </w:r>
      <w:r>
        <w:t xml:space="preserve">https://ec.europa.eu/commission/presscorner/detail/en/inf_24_5988</w:t>
      </w:r>
      <w:r>
        <w:br/>
      </w:r>
      <w:r>
        <w:t xml:space="preserve">31 As explained in Section 4.2.4, ground-based infrastructure owned, managed and operated by Member States or</w:t>
      </w:r>
      <w:r>
        <w:t xml:space="preserve"> </w:t>
      </w:r>
      <w:r>
        <w:t xml:space="preserve">private parties that support the provision of space-based services was included in the scope of the directives.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Table 11: Member States’ legislative frameworks for security and their applicability to the space sector</w:t>
      </w:r>
      <w:r>
        <w:t xml:space="preserve"> </w:t>
      </w: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Belgium</w:t>
      </w:r>
      <w:r>
        <w:t xml:space="preserve"> </w:t>
      </w:r>
      <w:r>
        <w:t xml:space="preserve">The Law of 3 May 2019 lays down a framework for</w:t>
      </w:r>
      <w:r>
        <w:t xml:space="preserve"> </w:t>
      </w:r>
      <w:r>
        <w:t xml:space="preserve">the security of network and information systems of</w:t>
      </w:r>
      <w:r>
        <w:t xml:space="preserve"> </w:t>
      </w:r>
      <w:r>
        <w:t xml:space="preserve">general interest to public security. It applies to the</w:t>
      </w:r>
      <w:r>
        <w:t xml:space="preserve"> </w:t>
      </w:r>
      <w:r>
        <w:t xml:space="preserve">following sectors: energy, transport, finance,</w:t>
      </w:r>
      <w:r>
        <w:t xml:space="preserve"> </w:t>
      </w:r>
      <w:r>
        <w:t xml:space="preserve">healthcare, drinking water supply, and digital</w:t>
      </w:r>
      <w:r>
        <w:t xml:space="preserve"> </w:t>
      </w:r>
      <w:r>
        <w:t xml:space="preserve">infrastructure, as well as digital service providers.</w:t>
      </w:r>
      <w:r>
        <w:t xml:space="preserve"> </w:t>
      </w:r>
      <w:r>
        <w:t xml:space="preserve">The Law of 1 July 2011 transposed the ECI</w:t>
      </w:r>
      <w:r>
        <w:t xml:space="preserve"> </w:t>
      </w:r>
      <w:r>
        <w:t xml:space="preserve">Directive into national law. It applies to the</w:t>
      </w:r>
      <w:r>
        <w:t xml:space="preserve"> </w:t>
      </w:r>
      <w:r>
        <w:t xml:space="preserve">following sectors: transport, energy, finance and</w:t>
      </w:r>
      <w:r>
        <w:t xml:space="preserve"> </w:t>
      </w:r>
      <w:r>
        <w:t xml:space="preserve">electronic communications.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Decree No 257 of 2018 (Cybersecurity Act) applies</w:t>
      </w:r>
      <w:r>
        <w:t xml:space="preserve"> </w:t>
      </w:r>
      <w:r>
        <w:t xml:space="preserve">to the following sectors: energy, transport, banking,</w:t>
      </w:r>
      <w:r>
        <w:t xml:space="preserve"> </w:t>
      </w:r>
      <w:r>
        <w:t xml:space="preserve">financial market infrastructure, health services,</w:t>
      </w:r>
      <w:r>
        <w:t xml:space="preserve"> </w:t>
      </w:r>
      <w:r>
        <w:t xml:space="preserve">drinking water supply, and digital infrastructure, as</w:t>
      </w:r>
      <w:r>
        <w:t xml:space="preserve"> </w:t>
      </w:r>
      <w:r>
        <w:t xml:space="preserve">well as digital service providers and public</w:t>
      </w:r>
      <w:r>
        <w:t xml:space="preserve"> </w:t>
      </w:r>
      <w:r>
        <w:t xml:space="preserve">administration institutions.</w:t>
      </w:r>
      <w:r>
        <w:t xml:space="preserve"> </w:t>
      </w:r>
      <w:r>
        <w:t xml:space="preserve">Decree No 18 of 1 February 2011 on the</w:t>
      </w:r>
      <w:r>
        <w:t xml:space="preserve"> </w:t>
      </w:r>
      <w:r>
        <w:t xml:space="preserve">identification and designation of European critical</w:t>
      </w:r>
      <w:r>
        <w:t xml:space="preserve"> </w:t>
      </w:r>
      <w:r>
        <w:t xml:space="preserve">infrastructures in the Republic of Bulgaria and</w:t>
      </w:r>
      <w:r>
        <w:t xml:space="preserve"> </w:t>
      </w:r>
      <w:r>
        <w:t xml:space="preserve">measures for their protection applies to the energy</w:t>
      </w:r>
      <w:r>
        <w:t xml:space="preserve"> </w:t>
      </w:r>
      <w:r>
        <w:t xml:space="preserve">and transport sectors.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Czechia</w:t>
      </w:r>
      <w:r>
        <w:t xml:space="preserve"> </w:t>
      </w:r>
      <w:r>
        <w:t xml:space="preserve">Act No 240/2000 on Crisis Management as amended</w:t>
      </w:r>
      <w:r>
        <w:t xml:space="preserve"> </w:t>
      </w:r>
      <w:r>
        <w:t xml:space="preserve">(Crisis Management Act)</w:t>
      </w:r>
      <w:r>
        <w:t xml:space="preserve"> </w:t>
      </w:r>
      <w:r>
        <w:t xml:space="preserve">Act No 181/2014 on Cyber Security as amended</w:t>
      </w:r>
      <w:r>
        <w:t xml:space="preserve"> </w:t>
      </w:r>
      <w:r>
        <w:t xml:space="preserve">(Cybersecurity Act)</w:t>
      </w:r>
      <w:r>
        <w:t xml:space="preserve"> </w:t>
      </w:r>
      <w:r>
        <w:t xml:space="preserve">Governmental order No 432/2010 on the Criteria for</w:t>
      </w:r>
      <w:r>
        <w:t xml:space="preserve"> </w:t>
      </w:r>
      <w:r>
        <w:t xml:space="preserve">the Identification of a Critical Infrastructure Element</w:t>
      </w:r>
      <w:r>
        <w:t xml:space="preserve"> </w:t>
      </w:r>
      <w:r>
        <w:t xml:space="preserve">as amended</w:t>
      </w:r>
      <w:r>
        <w:t xml:space="preserve"> </w:t>
      </w:r>
      <w:r>
        <w:t xml:space="preserve">Decree No 317/2014 on important information</w:t>
      </w:r>
      <w:r>
        <w:t xml:space="preserve"> </w:t>
      </w:r>
      <w:r>
        <w:t xml:space="preserve">systems and their determination criteria as amended</w:t>
      </w:r>
      <w:r>
        <w:t xml:space="preserve"> </w:t>
      </w:r>
      <w:r>
        <w:t xml:space="preserve">Decree No 437/2017 on the criteria for the</w:t>
      </w:r>
      <w:r>
        <w:t xml:space="preserve"> </w:t>
      </w:r>
      <w:r>
        <w:t xml:space="preserve">determination of an operator of essential service</w:t>
      </w:r>
      <w:r>
        <w:t xml:space="preserve"> </w:t>
      </w:r>
      <w:r>
        <w:t xml:space="preserve">Decree</w:t>
      </w:r>
      <w:r>
        <w:t xml:space="preserve"> </w:t>
      </w:r>
      <w:r>
        <w:t xml:space="preserve">No 82/2018</w:t>
      </w:r>
      <w:r>
        <w:t xml:space="preserve"> </w:t>
      </w:r>
      <w:r>
        <w:t xml:space="preserve">on</w:t>
      </w:r>
      <w:r>
        <w:t xml:space="preserve"> </w:t>
      </w:r>
      <w:r>
        <w:t xml:space="preserve">Security</w:t>
      </w:r>
      <w:r>
        <w:t xml:space="preserve"> </w:t>
      </w:r>
      <w:r>
        <w:t xml:space="preserve">Measures,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Incidents,</w:t>
      </w:r>
      <w:r>
        <w:t xml:space="preserve"> </w:t>
      </w:r>
      <w:r>
        <w:t xml:space="preserve">Reactive</w:t>
      </w:r>
      <w:r>
        <w:t xml:space="preserve"> </w:t>
      </w:r>
      <w:r>
        <w:t xml:space="preserve">Measures,</w:t>
      </w:r>
      <w:r>
        <w:t xml:space="preserve"> </w:t>
      </w:r>
      <w:r>
        <w:t xml:space="preserve">Cybersecurity Reporting Requirements, and Data</w:t>
      </w:r>
      <w:r>
        <w:t xml:space="preserve"> </w:t>
      </w:r>
      <w:r>
        <w:t xml:space="preserve">Disposal (Cybersecurity Decree)</w:t>
      </w:r>
      <w:r>
        <w:t xml:space="preserve"> </w:t>
      </w:r>
      <w:r>
        <w:t xml:space="preserve">These acts apply to the following sectors: energy,</w:t>
      </w:r>
      <w:r>
        <w:t xml:space="preserve"> </w:t>
      </w:r>
      <w:r>
        <w:t xml:space="preserve">transport, banking, financial market infrastructure,</w:t>
      </w:r>
      <w:r>
        <w:t xml:space="preserve"> </w:t>
      </w:r>
      <w:r>
        <w:t xml:space="preserve">health, water resource management, food industry</w:t>
      </w:r>
      <w:r>
        <w:t xml:space="preserve"> </w:t>
      </w:r>
      <w:r>
        <w:t xml:space="preserve">and</w:t>
      </w:r>
      <w:r>
        <w:t xml:space="preserve"> </w:t>
      </w:r>
      <w:r>
        <w:t xml:space="preserve">agriculture,</w:t>
      </w:r>
      <w:r>
        <w:t xml:space="preserve"> </w:t>
      </w:r>
      <w:r>
        <w:t xml:space="preserve">digital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communication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systems,</w:t>
      </w:r>
      <w:r>
        <w:t xml:space="preserve"> </w:t>
      </w:r>
      <w:r>
        <w:t xml:space="preserve">emergency services and chemical industry, as well</w:t>
      </w:r>
      <w:r>
        <w:t xml:space="preserve"> </w:t>
      </w:r>
      <w:r>
        <w:t xml:space="preserve">•</w:t>
      </w:r>
      <w:r>
        <w:t xml:space="preserve"> </w:t>
      </w:r>
      <w:r>
        <w:t xml:space="preserve">Act No 181/2014 on Cyber Security as</w:t>
      </w:r>
      <w:r>
        <w:t xml:space="preserve"> </w:t>
      </w:r>
      <w:r>
        <w:t xml:space="preserve">amended (Cybersecurity Act)</w:t>
      </w:r>
      <w:r>
        <w:t xml:space="preserve"> </w:t>
      </w:r>
      <w:r>
        <w:t xml:space="preserve">•</w:t>
      </w:r>
      <w:r>
        <w:t xml:space="preserve"> </w:t>
      </w:r>
      <w:r>
        <w:t xml:space="preserve">Governmental order No 432/2010 on the</w:t>
      </w:r>
      <w:r>
        <w:t xml:space="preserve"> </w:t>
      </w:r>
      <w:r>
        <w:t xml:space="preserve">Criteria for the Identification of a Critical</w:t>
      </w:r>
      <w:r>
        <w:t xml:space="preserve"> </w:t>
      </w:r>
      <w:r>
        <w:t xml:space="preserve">Infrastructure Element as amended</w:t>
      </w:r>
      <w:r>
        <w:t xml:space="preserve"> </w:t>
      </w:r>
      <w:r>
        <w:t xml:space="preserve">•</w:t>
      </w:r>
      <w:r>
        <w:t xml:space="preserve"> </w:t>
      </w:r>
      <w:r>
        <w:t xml:space="preserve">Decree No 317/2014 on important information</w:t>
      </w:r>
      <w:r>
        <w:t xml:space="preserve"> </w:t>
      </w:r>
      <w:r>
        <w:t xml:space="preserve">systems and their determination criteria as</w:t>
      </w:r>
      <w:r>
        <w:t xml:space="preserve"> </w:t>
      </w:r>
      <w:r>
        <w:t xml:space="preserve">amended</w:t>
      </w:r>
      <w:r>
        <w:t xml:space="preserve"> </w:t>
      </w:r>
      <w:r>
        <w:t xml:space="preserve">•</w:t>
      </w:r>
      <w:r>
        <w:t xml:space="preserve"> </w:t>
      </w:r>
      <w:r>
        <w:t xml:space="preserve">Decree No 437/2017 on the criteria for the</w:t>
      </w:r>
      <w:r>
        <w:t xml:space="preserve"> </w:t>
      </w:r>
      <w:r>
        <w:t xml:space="preserve">determination of an operator of essential</w:t>
      </w:r>
      <w:r>
        <w:t xml:space="preserve"> </w:t>
      </w:r>
      <w:r>
        <w:t xml:space="preserve">service</w:t>
      </w:r>
      <w:r>
        <w:t xml:space="preserve"> </w:t>
      </w:r>
      <w:r>
        <w:t xml:space="preserve">•</w:t>
      </w:r>
      <w:r>
        <w:t xml:space="preserve"> </w:t>
      </w:r>
      <w:r>
        <w:t xml:space="preserve">Decree No 82/2018 on Security Measures,</w:t>
      </w:r>
      <w:r>
        <w:t xml:space="preserve"> </w:t>
      </w:r>
      <w:r>
        <w:t xml:space="preserve">Cybersecurity Incidents, Reactive Measures,</w:t>
      </w:r>
      <w:r>
        <w:t xml:space="preserve"> </w:t>
      </w:r>
      <w:r>
        <w:t xml:space="preserve">Cybersecurity Reporting Requirements and</w:t>
      </w:r>
      <w:r>
        <w:t xml:space="preserve"> </w:t>
      </w:r>
      <w:r>
        <w:t xml:space="preserve">Data Disposal (Cybersecurity Decree)</w:t>
      </w:r>
      <w:r>
        <w:t xml:space="preserve"> </w:t>
      </w:r>
      <w:r>
        <w:t xml:space="preserve">These acts apply to communication and information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Governmental order No 432/2010 specifies the criteria</w:t>
      </w:r>
      <w:r>
        <w:t xml:space="preserve"> </w:t>
      </w:r>
      <w:r>
        <w:t xml:space="preserve">for the identification of critical infrastructure. It lists</w:t>
      </w:r>
      <w:r>
        <w:t xml:space="preserve"> </w:t>
      </w:r>
      <w:r>
        <w:t xml:space="preserve">satellite communication under communication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particular:</w:t>
      </w:r>
      <w:r>
        <w:t xml:space="preserve"> </w:t>
      </w:r>
      <w:r>
        <w:t xml:space="preserve">a) the main terrestrial satellite receiver and transmitter</w:t>
      </w:r>
      <w:r>
        <w:t xml:space="preserve"> </w:t>
      </w:r>
      <w:r>
        <w:t xml:space="preserve">Obligations of bodies identified as operators or</w:t>
      </w:r>
      <w:r>
        <w:t xml:space="preserve"> </w:t>
      </w:r>
      <w:r>
        <w:t xml:space="preserve">administrators of critical infrastructure:</w:t>
      </w:r>
      <w:r>
        <w:t xml:space="preserve"> </w:t>
      </w:r>
      <w:r>
        <w:t xml:space="preserve">•</w:t>
      </w:r>
      <w:r>
        <w:t xml:space="preserve"> </w:t>
      </w:r>
      <w:r>
        <w:t xml:space="preserve">Implement</w:t>
      </w:r>
      <w:r>
        <w:t xml:space="preserve"> </w:t>
      </w:r>
      <w:r>
        <w:t xml:space="preserve">security</w:t>
      </w:r>
      <w:r>
        <w:t xml:space="preserve"> </w:t>
      </w:r>
      <w:r>
        <w:t xml:space="preserve">measures,</w:t>
      </w:r>
      <w:r>
        <w:t xml:space="preserve"> </w:t>
      </w:r>
      <w:r>
        <w:t xml:space="preserve">both</w:t>
      </w:r>
      <w:r>
        <w:t xml:space="preserve"> </w:t>
      </w:r>
      <w:r>
        <w:t xml:space="preserve">organisational and technical.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include:</w:t>
      </w:r>
      <w:r>
        <w:t xml:space="preserve"> </w:t>
      </w:r>
      <w:r>
        <w:t xml:space="preserve">i)</w:t>
      </w:r>
      <w:r>
        <w:t xml:space="preserve"> </w:t>
      </w:r>
      <w:r>
        <w:t xml:space="preserve">information security management system,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management;</w:t>
      </w:r>
      <w:r>
        <w:t xml:space="preserve"> </w:t>
      </w:r>
      <w:r>
        <w:t xml:space="preserve">security</w:t>
      </w:r>
      <w:r>
        <w:t xml:space="preserve"> </w:t>
      </w:r>
      <w:r>
        <w:t xml:space="preserve">policy;</w:t>
      </w:r>
      <w:r>
        <w:t xml:space="preserve"> </w:t>
      </w:r>
      <w:r>
        <w:t xml:space="preserve">organisational security; ii) setting security</w:t>
      </w:r>
      <w:r>
        <w:t xml:space="preserve"> </w:t>
      </w:r>
      <w:r>
        <w:t xml:space="preserve">requirements for suppliers; iii) asset</w:t>
      </w:r>
      <w:r>
        <w:t xml:space="preserve"> </w:t>
      </w:r>
      <w:r>
        <w:t xml:space="preserve">management; iv) human resources security;</w:t>
      </w:r>
      <w:r>
        <w:t xml:space="preserve"> </w:t>
      </w:r>
      <w:r>
        <w:t xml:space="preserve">v)</w:t>
      </w:r>
      <w:r>
        <w:t xml:space="preserve"> </w:t>
      </w:r>
      <w:r>
        <w:t xml:space="preserve">operation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management; vi) access control; vii)</w:t>
      </w:r>
      <w:r>
        <w:t xml:space="preserve"> </w:t>
      </w:r>
      <w:r>
        <w:t xml:space="preserve">acquisitions,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maintenance; viii) cybersecurity events and</w:t>
      </w:r>
      <w:r>
        <w:t xml:space="preserve"> </w:t>
      </w:r>
      <w:r>
        <w:t xml:space="preserve">cybersecurity incident management; ix)</w:t>
      </w:r>
      <w:r>
        <w:t xml:space="preserve"> </w:t>
      </w:r>
      <w:r>
        <w:t xml:space="preserve">business</w:t>
      </w:r>
      <w:r>
        <w:t xml:space="preserve"> </w:t>
      </w:r>
      <w:r>
        <w:t xml:space="preserve">continuity</w:t>
      </w:r>
      <w:r>
        <w:t xml:space="preserve"> </w:t>
      </w:r>
      <w:r>
        <w:t xml:space="preserve">management;</w:t>
      </w:r>
      <w:r>
        <w:t xml:space="preserve"> </w:t>
      </w:r>
      <w:r>
        <w:t xml:space="preserve">x)</w:t>
      </w:r>
      <w:r>
        <w:t xml:space="preserve"> </w:t>
      </w:r>
      <w:r>
        <w:t xml:space="preserve">control and audit.</w:t>
      </w:r>
      <w:r>
        <w:t xml:space="preserve"> </w:t>
      </w:r>
      <w:r>
        <w:t xml:space="preserve">Technical measures include: i) physical</w:t>
      </w:r>
      <w:r>
        <w:t xml:space="preserve"> </w:t>
      </w:r>
      <w:r>
        <w:t xml:space="preserve">security;</w:t>
      </w:r>
      <w:r>
        <w:t xml:space="preserve"> </w:t>
      </w:r>
      <w:r>
        <w:t xml:space="preserve">ii)</w:t>
      </w:r>
      <w:r>
        <w:t xml:space="preserve"> </w:t>
      </w:r>
      <w:r>
        <w:t xml:space="preserve">communication</w:t>
      </w:r>
      <w:r>
        <w:t xml:space="preserve"> </w:t>
      </w:r>
      <w:r>
        <w:t xml:space="preserve">network</w:t>
      </w:r>
      <w:r>
        <w:t xml:space="preserve"> </w:t>
      </w:r>
      <w:r>
        <w:t xml:space="preserve">integrity protection tools; iii) user identity</w:t>
      </w:r>
      <w:r>
        <w:t xml:space="preserve"> </w:t>
      </w:r>
      <w:r>
        <w:t xml:space="preserve">verification tools; iv) access authorisation</w:t>
      </w:r>
      <w:r>
        <w:t xml:space="preserve"> </w:t>
      </w:r>
      <w:r>
        <w:t xml:space="preserve">management tools; v) malicious code</w:t>
      </w:r>
      <w:r>
        <w:t xml:space="preserve"> </w:t>
      </w:r>
      <w:r>
        <w:t xml:space="preserve">protection tools; vi) tools for recording the</w:t>
      </w:r>
      <w:r>
        <w:t xml:space="preserve"> </w:t>
      </w:r>
      <w:r>
        <w:t xml:space="preserve">activities of users and administrators; vii)</w:t>
      </w:r>
      <w:r>
        <w:t xml:space="preserve"> </w:t>
      </w:r>
      <w:r>
        <w:t xml:space="preserve">cybersecurity incident detection tools; viii)</w:t>
      </w:r>
      <w:r>
        <w:t xml:space="preserve"> </w:t>
      </w:r>
      <w:r>
        <w:t xml:space="preserve">acquisition and evaluation of cybersecurity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as</w:t>
      </w:r>
      <w:r>
        <w:t xml:space="preserve"> </w:t>
      </w:r>
      <w:r>
        <w:t xml:space="preserve">digital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 institutions.</w:t>
      </w:r>
    </w:p>
    <w:p>
      <w:pPr>
        <w:pStyle w:val="BodyText"/>
      </w:pPr>
      <w:r>
        <w:t xml:space="preserve">Governmental order No 432/2010 specifies the</w:t>
      </w:r>
      <w:r>
        <w:t xml:space="preserve"> </w:t>
      </w:r>
      <w:r>
        <w:t xml:space="preserve">criteria for the identification of critical infrastructure</w:t>
      </w:r>
      <w:r>
        <w:t xml:space="preserve"> </w:t>
      </w:r>
      <w:r>
        <w:t xml:space="preserve">elements. It lists satellite communication under</w:t>
      </w:r>
      <w:r>
        <w:t xml:space="preserve"> </w:t>
      </w:r>
      <w:r>
        <w:t xml:space="preserve">communication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particular:</w:t>
      </w:r>
      <w:r>
        <w:t xml:space="preserve"> </w:t>
      </w:r>
      <w:r>
        <w:t xml:space="preserve">a) the main terrestrial satellite receiver and</w:t>
      </w:r>
      <w:r>
        <w:t xml:space="preserve"> </w:t>
      </w:r>
      <w:r>
        <w:t xml:space="preserve">transmitter stations;</w:t>
      </w:r>
      <w:r>
        <w:t xml:space="preserve"> </w:t>
      </w:r>
      <w:r>
        <w:t xml:space="preserve">b) the European global satellite-based navigation</w:t>
      </w:r>
      <w:r>
        <w:t xml:space="preserve"> </w:t>
      </w:r>
      <w:r>
        <w:t xml:space="preserve">system;</w:t>
      </w:r>
      <w:r>
        <w:t xml:space="preserve"> </w:t>
      </w:r>
      <w:r>
        <w:t xml:space="preserve">c) a terrestrial communication and control centre;</w:t>
      </w:r>
      <w:r>
        <w:t xml:space="preserve"> </w:t>
      </w:r>
      <w:r>
        <w:t xml:space="preserve">d) a terrestrial connection network.</w:t>
      </w:r>
      <w:r>
        <w:t xml:space="preserve"> </w:t>
      </w:r>
      <w:r>
        <w:t xml:space="preserve">stations;</w:t>
      </w:r>
      <w:r>
        <w:t xml:space="preserve"> </w:t>
      </w:r>
      <w:r>
        <w:t xml:space="preserve">b) the European global satellite-based navigation</w:t>
      </w:r>
      <w:r>
        <w:t xml:space="preserve"> </w:t>
      </w:r>
      <w:r>
        <w:t xml:space="preserve">system;</w:t>
      </w:r>
      <w:r>
        <w:t xml:space="preserve"> </w:t>
      </w:r>
      <w:r>
        <w:t xml:space="preserve">c) a terrestrial communication and control centre;</w:t>
      </w:r>
      <w:r>
        <w:t xml:space="preserve"> </w:t>
      </w:r>
      <w:r>
        <w:t xml:space="preserve">d)</w:t>
      </w:r>
      <w:r>
        <w:t xml:space="preserve"> </w:t>
      </w:r>
      <w:r>
        <w:t xml:space="preserve">a</w:t>
      </w:r>
      <w:r>
        <w:t xml:space="preserve"> </w:t>
      </w:r>
      <w:r>
        <w:t xml:space="preserve">terrestrial</w:t>
      </w:r>
      <w:r>
        <w:t xml:space="preserve"> </w:t>
      </w:r>
      <w:r>
        <w:t xml:space="preserve">connection</w:t>
      </w:r>
      <w:r>
        <w:t xml:space="preserve"> </w:t>
      </w:r>
      <w:r>
        <w:t xml:space="preserve">network.</w:t>
      </w:r>
    </w:p>
    <w:p>
      <w:pPr>
        <w:pStyle w:val="BodyText"/>
      </w:pPr>
      <w:r>
        <w:t xml:space="preserve">The government is responsible for the identification of</w:t>
      </w:r>
      <w:r>
        <w:t xml:space="preserve"> </w:t>
      </w:r>
      <w:r>
        <w:t xml:space="preserve">critical infrastructure, including infrastructure for</w:t>
      </w:r>
      <w:r>
        <w:t xml:space="preserve"> </w:t>
      </w:r>
      <w:r>
        <w:t xml:space="preserve">satellite communication.</w:t>
      </w:r>
      <w:r>
        <w:t xml:space="preserve"> </w:t>
      </w:r>
      <w:r>
        <w:t xml:space="preserve">incident tools; ix) application security; x)</w:t>
      </w:r>
      <w:r>
        <w:t xml:space="preserve"> </w:t>
      </w:r>
      <w:r>
        <w:t xml:space="preserve">cryptographic devices;</w:t>
      </w:r>
      <w:r>
        <w:t xml:space="preserve"> </w:t>
      </w:r>
      <w:r>
        <w:t xml:space="preserve">xi)</w:t>
      </w:r>
      <w:r>
        <w:t xml:space="preserve"> </w:t>
      </w:r>
      <w:r>
        <w:t xml:space="preserve">tools for</w:t>
      </w:r>
      <w:r>
        <w:t xml:space="preserve"> </w:t>
      </w:r>
      <w:r>
        <w:t xml:space="preserve">ensuring a certain level of information</w:t>
      </w:r>
      <w:r>
        <w:t xml:space="preserve"> </w:t>
      </w:r>
      <w:r>
        <w:t xml:space="preserve">availability;</w:t>
      </w:r>
      <w:r>
        <w:t xml:space="preserve"> </w:t>
      </w:r>
      <w:r>
        <w:t xml:space="preserve">xii)</w:t>
      </w:r>
      <w:r>
        <w:t xml:space="preserve"> </w:t>
      </w:r>
      <w:r>
        <w:t xml:space="preserve">industrial</w:t>
      </w:r>
      <w:r>
        <w:t xml:space="preserve"> </w:t>
      </w:r>
      <w:r>
        <w:t xml:space="preserve">and</w:t>
      </w:r>
      <w:r>
        <w:t xml:space="preserve"> </w:t>
      </w:r>
      <w:r>
        <w:t xml:space="preserve">management system security.</w:t>
      </w:r>
      <w:r>
        <w:t xml:space="preserve"> </w:t>
      </w:r>
      <w:r>
        <w:t xml:space="preserve">•</w:t>
      </w:r>
      <w:r>
        <w:t xml:space="preserve"> </w:t>
      </w:r>
      <w:r>
        <w:t xml:space="preserve">Detect cybersecurity incidents and report</w:t>
      </w:r>
      <w:r>
        <w:t xml:space="preserve"> </w:t>
      </w:r>
      <w:r>
        <w:t xml:space="preserve">them to the National Cyber and Information</w:t>
      </w:r>
      <w:r>
        <w:t xml:space="preserve"> </w:t>
      </w:r>
      <w:r>
        <w:t xml:space="preserve">Security Agency.</w:t>
      </w:r>
      <w:r>
        <w:t xml:space="preserve"> </w:t>
      </w:r>
      <w:r>
        <w:t xml:space="preserve">•</w:t>
      </w:r>
      <w:r>
        <w:t xml:space="preserve"> </w:t>
      </w:r>
      <w:r>
        <w:t xml:space="preserve">Take preventative, reactive and protective</w:t>
      </w:r>
      <w:r>
        <w:t xml:space="preserve"> </w:t>
      </w:r>
      <w:r>
        <w:t xml:space="preserve">measures when instructed by the National</w:t>
      </w:r>
      <w:r>
        <w:t xml:space="preserve"> </w:t>
      </w:r>
      <w:r>
        <w:t xml:space="preserve">Cyber and Information Security Agency.</w:t>
      </w:r>
      <w:r>
        <w:t xml:space="preserve"> </w:t>
      </w:r>
      <w:r>
        <w:t xml:space="preserve">Denmark</w:t>
      </w:r>
      <w:r>
        <w:t xml:space="preserve"> </w:t>
      </w:r>
      <w:r>
        <w:t xml:space="preserve">Denmark does not have a general cybersecurity</w:t>
      </w:r>
      <w:r>
        <w:t xml:space="preserve"> </w:t>
      </w:r>
      <w:r>
        <w:t xml:space="preserve">framework</w:t>
      </w:r>
      <w:r>
        <w:t xml:space="preserve"> </w:t>
      </w:r>
      <w:r>
        <w:t xml:space="preserve">in</w:t>
      </w:r>
      <w:r>
        <w:t xml:space="preserve"> </w:t>
      </w:r>
      <w:r>
        <w:t xml:space="preserve">place;</w:t>
      </w:r>
      <w:r>
        <w:t xml:space="preserve"> </w:t>
      </w:r>
      <w:r>
        <w:t xml:space="preserve">instead,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are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sector-specific</w:t>
      </w:r>
      <w:r>
        <w:t xml:space="preserve"> </w:t>
      </w:r>
      <w:r>
        <w:t xml:space="preserve">legislation. However, Denmark’s space legislation</w:t>
      </w:r>
      <w:r>
        <w:t xml:space="preserve"> </w:t>
      </w:r>
      <w:r>
        <w:t xml:space="preserve">does not include cybersecurity requirements.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Germany</w:t>
      </w:r>
      <w:r>
        <w:t xml:space="preserve"> </w:t>
      </w:r>
      <w:r>
        <w:t xml:space="preserve">- Act of 14 August 2009 on the Federal Office for</w:t>
      </w:r>
      <w:r>
        <w:t xml:space="preserve"> </w:t>
      </w:r>
      <w:r>
        <w:t xml:space="preserve">Information Security (BSI Act – as amended)</w:t>
      </w:r>
      <w:r>
        <w:t xml:space="preserve"> </w:t>
      </w:r>
      <w:r>
        <w:t xml:space="preserve">- Regulation of 22 April 2016 determining critical</w:t>
      </w:r>
      <w:r>
        <w:t xml:space="preserve"> </w:t>
      </w:r>
      <w:r>
        <w:t xml:space="preserve">infrastructures according to the BSI Act (as</w:t>
      </w:r>
      <w:r>
        <w:t xml:space="preserve"> </w:t>
      </w:r>
      <w:r>
        <w:t xml:space="preserve">amended)</w:t>
      </w:r>
      <w:r>
        <w:t xml:space="preserve"> </w:t>
      </w:r>
      <w:r>
        <w:t xml:space="preserve">These acts apply to the following sectors: energy,</w:t>
      </w:r>
      <w:r>
        <w:t xml:space="preserve"> </w:t>
      </w:r>
      <w:r>
        <w:t xml:space="preserve">health,</w:t>
      </w:r>
      <w:r>
        <w:t xml:space="preserve"> </w:t>
      </w:r>
      <w:r>
        <w:t xml:space="preserve">information</w:t>
      </w:r>
      <w:r>
        <w:t xml:space="preserve"> </w:t>
      </w:r>
      <w:r>
        <w:t xml:space="preserve">technology</w:t>
      </w:r>
      <w:r>
        <w:t xml:space="preserve"> </w:t>
      </w:r>
      <w:r>
        <w:t xml:space="preserve">and</w:t>
      </w:r>
      <w:r>
        <w:t xml:space="preserve"> </w:t>
      </w:r>
      <w:r>
        <w:t xml:space="preserve">telecommunications, transport and traffic, media and</w:t>
      </w:r>
      <w:r>
        <w:t xml:space="preserve"> </w:t>
      </w:r>
      <w:r>
        <w:t xml:space="preserve">culture, water, finance and insurance, food,</w:t>
      </w:r>
      <w:r>
        <w:t xml:space="preserve"> </w:t>
      </w:r>
      <w:r>
        <w:t xml:space="preserve">municipal waste disposal, public administration, as</w:t>
      </w:r>
      <w:r>
        <w:t xml:space="preserve"> </w:t>
      </w:r>
      <w:r>
        <w:t xml:space="preserve">well as digital service providers.</w:t>
      </w:r>
      <w:r>
        <w:t xml:space="preserve"> </w:t>
      </w:r>
      <w:r>
        <w:t xml:space="preserve">The Law on the Revision of energy regulations</w:t>
      </w:r>
      <w:r>
        <w:t xml:space="preserve"> </w:t>
      </w:r>
      <w:r>
        <w:t xml:space="preserve">(2011) and the Regulation on the protection of</w:t>
      </w:r>
      <w:r>
        <w:t xml:space="preserve"> </w:t>
      </w:r>
      <w:r>
        <w:t xml:space="preserve">transmissions systems (2012) apply to the energy</w:t>
      </w:r>
      <w:r>
        <w:t xml:space="preserve"> </w:t>
      </w:r>
      <w:r>
        <w:t xml:space="preserve">and transport sectors.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The Cybersecurity Act of 2018 applies to the</w:t>
      </w:r>
      <w:r>
        <w:t xml:space="preserve"> </w:t>
      </w:r>
      <w:r>
        <w:t xml:space="preserve">following sectors: energy, transport, banking,</w:t>
      </w:r>
      <w:r>
        <w:t xml:space="preserve"> </w:t>
      </w:r>
      <w:r>
        <w:t xml:space="preserve">financial market infrastructure, health, drinking</w:t>
      </w:r>
      <w:r>
        <w:t xml:space="preserve"> </w:t>
      </w:r>
      <w:r>
        <w:t xml:space="preserve">water supply and distribution, digital infrastructure,</w:t>
      </w:r>
      <w:r>
        <w:t xml:space="preserve"> </w:t>
      </w:r>
      <w:r>
        <w:t xml:space="preserve">and ICT, as well as digital service providers. The Act</w:t>
      </w:r>
      <w:r>
        <w:t xml:space="preserve"> </w:t>
      </w:r>
      <w:r>
        <w:t xml:space="preserve">also applies to the vital services specified in the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Emergency Act of 2019 (but space-based services</w:t>
      </w:r>
      <w:r>
        <w:t xml:space="preserve"> </w:t>
      </w:r>
      <w:r>
        <w:t xml:space="preserve">are not included).</w:t>
      </w:r>
      <w:r>
        <w:t xml:space="preserve"> </w:t>
      </w:r>
      <w:r>
        <w:t xml:space="preserve">Ireland</w:t>
      </w:r>
      <w:r>
        <w:t xml:space="preserve"> </w:t>
      </w:r>
      <w:r>
        <w:t xml:space="preserve">S.I. No 360 of 2018 European Union (Measures for</w:t>
      </w:r>
      <w:r>
        <w:t xml:space="preserve"> </w:t>
      </w:r>
      <w:r>
        <w:t xml:space="preserve">a High Common Level of Security of Network and</w:t>
      </w:r>
      <w:r>
        <w:t xml:space="preserve"> </w:t>
      </w:r>
      <w:r>
        <w:t xml:space="preserve">Information Systems) Regulations 2018 applies to</w:t>
      </w:r>
      <w:r>
        <w:t xml:space="preserve"> </w:t>
      </w:r>
      <w:r>
        <w:t xml:space="preserve">the following sectors: energy, transport, banking,</w:t>
      </w:r>
      <w:r>
        <w:t xml:space="preserve"> </w:t>
      </w:r>
      <w:r>
        <w:t xml:space="preserve">financial market infrastructure, healthcare, drinking</w:t>
      </w:r>
      <w:r>
        <w:t xml:space="preserve"> </w:t>
      </w:r>
      <w:r>
        <w:t xml:space="preserve">water</w:t>
      </w:r>
      <w:r>
        <w:t xml:space="preserve"> </w:t>
      </w:r>
      <w:r>
        <w:t xml:space="preserve">supply</w:t>
      </w:r>
      <w:r>
        <w:t xml:space="preserve"> </w:t>
      </w:r>
      <w:r>
        <w:t xml:space="preserve">and</w:t>
      </w:r>
      <w:r>
        <w:t xml:space="preserve"> </w:t>
      </w:r>
      <w:r>
        <w:t xml:space="preserve">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digital</w:t>
      </w:r>
      <w:r>
        <w:t xml:space="preserve"> </w:t>
      </w:r>
      <w:r>
        <w:t xml:space="preserve">infrastructure, as well as digital services providers.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Law 4577/2018 applies to the following sectors:</w:t>
      </w:r>
      <w:r>
        <w:t xml:space="preserve"> </w:t>
      </w:r>
      <w:r>
        <w:t xml:space="preserve">energy, transport, credit institutions, financial</w:t>
      </w:r>
      <w:r>
        <w:t xml:space="preserve"> </w:t>
      </w:r>
      <w:r>
        <w:t xml:space="preserve">market infrastructure, health, water supply and</w:t>
      </w:r>
      <w:r>
        <w:t xml:space="preserve"> </w:t>
      </w:r>
      <w:r>
        <w:t xml:space="preserve">digital infrastructure, as well as digital services</w:t>
      </w:r>
      <w:r>
        <w:t xml:space="preserve"> </w:t>
      </w:r>
      <w:r>
        <w:t xml:space="preserve">providers.</w:t>
      </w:r>
      <w:r>
        <w:t xml:space="preserve"> </w:t>
      </w:r>
      <w:r>
        <w:t xml:space="preserve">Law 345/2008 applies to the energy and transport</w:t>
      </w:r>
      <w:r>
        <w:t xml:space="preserve"> </w:t>
      </w:r>
      <w:r>
        <w:t xml:space="preserve">sectors.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Spain</w:t>
      </w:r>
      <w:r>
        <w:t xml:space="preserve"> </w:t>
      </w:r>
      <w:r>
        <w:t xml:space="preserve">- Law 8/2011, of 28 April, establishing measures for</w:t>
      </w:r>
      <w:r>
        <w:t xml:space="preserve"> </w:t>
      </w:r>
      <w:r>
        <w:t xml:space="preserve">the protection of critical infrastructure, as modified</w:t>
      </w:r>
      <w:r>
        <w:t xml:space="preserve"> </w:t>
      </w:r>
      <w:r>
        <w:t xml:space="preserve">by Organic Law 9/2022, of 28 July32</w:t>
      </w:r>
      <w:r>
        <w:t xml:space="preserve"> </w:t>
      </w:r>
      <w:r>
        <w:t xml:space="preserve">- Royal Decree-Law 12/2018, of September 7, on</w:t>
      </w:r>
      <w:r>
        <w:t xml:space="preserve"> </w:t>
      </w:r>
      <w:r>
        <w:t xml:space="preserve">security of networks and information systems</w:t>
      </w:r>
      <w:r>
        <w:t xml:space="preserve"> </w:t>
      </w:r>
      <w:r>
        <w:t xml:space="preserve">These acts apply to the following sectors:</w:t>
      </w:r>
      <w:r>
        <w:t xml:space="preserve"> </w:t>
      </w:r>
      <w:r>
        <w:t xml:space="preserve">administration, chemical industry, energy, financial</w:t>
      </w:r>
      <w:r>
        <w:t xml:space="preserve"> </w:t>
      </w:r>
      <w:r>
        <w:t xml:space="preserve">and tax systems, the food supply chain, health,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technologies,</w:t>
      </w:r>
      <w:r>
        <w:t xml:space="preserve"> </w:t>
      </w:r>
      <w:r>
        <w:t xml:space="preserve">nuclear industry, research laboratories, space,</w:t>
      </w:r>
      <w:r>
        <w:t xml:space="preserve"> </w:t>
      </w:r>
      <w:r>
        <w:t xml:space="preserve">transport and water, as well as digital services. The</w:t>
      </w:r>
      <w:r>
        <w:t xml:space="preserve"> </w:t>
      </w:r>
      <w:r>
        <w:t xml:space="preserve">Royal Decree also applies to national security, the</w:t>
      </w:r>
      <w:r>
        <w:t xml:space="preserve"> </w:t>
      </w:r>
      <w:r>
        <w:t xml:space="preserve">internet and scientific research.</w:t>
      </w:r>
    </w:p>
    <w:p>
      <w:pPr>
        <w:pStyle w:val="BodyText"/>
      </w:pPr>
      <w:r>
        <w:t xml:space="preserve">Law 36/2015 of 28 September, on National Security</w:t>
      </w:r>
      <w:r>
        <w:t xml:space="preserve"> </w:t>
      </w:r>
      <w:r>
        <w:t xml:space="preserve">applies to national defence, public security and</w:t>
      </w:r>
      <w:r>
        <w:t xml:space="preserve"> </w:t>
      </w:r>
      <w:r>
        <w:t xml:space="preserve">public administration.</w:t>
      </w:r>
      <w:r>
        <w:t xml:space="preserve"> </w:t>
      </w:r>
      <w:r>
        <w:t xml:space="preserve">Law 8/2011, which lays down measures for the</w:t>
      </w:r>
      <w:r>
        <w:t xml:space="preserve"> </w:t>
      </w:r>
      <w:r>
        <w:t xml:space="preserve">protection of critical infrastructure, identifies space as a</w:t>
      </w:r>
      <w:r>
        <w:t xml:space="preserve"> </w:t>
      </w:r>
      <w:r>
        <w:t xml:space="preserve">strategic sector, i.e. an area ‘within the labour, economic</w:t>
      </w:r>
      <w:r>
        <w:t xml:space="preserve"> </w:t>
      </w:r>
      <w:r>
        <w:t xml:space="preserve">and productive activity, which provides an essential</w:t>
      </w:r>
      <w:r>
        <w:t xml:space="preserve"> </w:t>
      </w:r>
      <w:r>
        <w:t xml:space="preserve">service or which guarantees the exercise of the authority</w:t>
      </w:r>
      <w:r>
        <w:t xml:space="preserve"> </w:t>
      </w:r>
      <w:r>
        <w:t xml:space="preserve">of the state or the security of the country.’</w:t>
      </w:r>
    </w:p>
    <w:p>
      <w:pPr>
        <w:pStyle w:val="BodyText"/>
      </w:pPr>
      <w:r>
        <w:t xml:space="preserve">The National Commission for the Protection of Critical</w:t>
      </w:r>
      <w:r>
        <w:t xml:space="preserve"> </w:t>
      </w:r>
      <w:r>
        <w:t xml:space="preserve">Infrastructures is responsible for designating critical</w:t>
      </w:r>
      <w:r>
        <w:t xml:space="preserve"> </w:t>
      </w:r>
      <w:r>
        <w:t xml:space="preserve">operators (on the proposal of the Interdepartmental</w:t>
      </w:r>
      <w:r>
        <w:t xml:space="preserve"> </w:t>
      </w:r>
      <w:r>
        <w:t xml:space="preserve">Working Group for the Protection of Critical</w:t>
      </w:r>
      <w:r>
        <w:t xml:space="preserve"> </w:t>
      </w:r>
      <w:r>
        <w:t xml:space="preserve">Infrastructures).</w:t>
      </w:r>
      <w:r>
        <w:t xml:space="preserve"> </w:t>
      </w:r>
      <w:r>
        <w:t xml:space="preserve">Law 9/2022 sets out that ‘the necessary technical and</w:t>
      </w:r>
      <w:r>
        <w:t xml:space="preserve"> </w:t>
      </w:r>
      <w:r>
        <w:t xml:space="preserve">organisational measures will be adopted in order to</w:t>
      </w:r>
      <w:r>
        <w:t xml:space="preserve"> </w:t>
      </w:r>
      <w:r>
        <w:t xml:space="preserve">guarantee the security of the systems and data for the</w:t>
      </w:r>
      <w:r>
        <w:t xml:space="preserve"> </w:t>
      </w:r>
      <w:r>
        <w:t xml:space="preserve">purposes of accessing and consulting this information,</w:t>
      </w:r>
      <w:r>
        <w:t xml:space="preserve"> </w:t>
      </w:r>
      <w:r>
        <w:t xml:space="preserve">in order to address possible cybersecurity risks and</w:t>
      </w:r>
      <w:r>
        <w:t xml:space="preserve"> </w:t>
      </w:r>
      <w:r>
        <w:t xml:space="preserve">threats, taking into account, in particular, the standards</w:t>
      </w:r>
      <w:r>
        <w:t xml:space="preserve"> </w:t>
      </w:r>
      <w:r>
        <w:t xml:space="preserve">and recommendations that apply to it, both at the</w:t>
      </w:r>
      <w:r>
        <w:t xml:space="preserve"> </w:t>
      </w:r>
      <w:r>
        <w:t xml:space="preserve">European and national level’ (Art. 5.3).</w:t>
      </w:r>
      <w:r>
        <w:t xml:space="preserve"> </w:t>
      </w:r>
      <w:r>
        <w:t xml:space="preserve">Under Law 8/2011, designated operators must</w:t>
      </w:r>
      <w:r>
        <w:t xml:space="preserve"> </w:t>
      </w:r>
      <w:r>
        <w:t xml:space="preserve">collaborate with the relevant authorities to optimise</w:t>
      </w:r>
      <w:r>
        <w:t xml:space="preserve"> </w:t>
      </w:r>
      <w:r>
        <w:t xml:space="preserve">the protection of critical infrastructure. The relevant</w:t>
      </w:r>
      <w:r>
        <w:t xml:space="preserve"> </w:t>
      </w:r>
      <w:r>
        <w:t xml:space="preserve">bodies</w:t>
      </w:r>
      <w:r>
        <w:t xml:space="preserve"> </w:t>
      </w:r>
      <w:r>
        <w:t xml:space="preserve">must: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provide technical information to the</w:t>
      </w:r>
      <w:r>
        <w:t xml:space="preserve"> </w:t>
      </w:r>
      <w:r>
        <w:t xml:space="preserve">Ministry of the Interior about the critical</w:t>
      </w:r>
      <w:r>
        <w:t xml:space="preserve"> </w:t>
      </w:r>
      <w:r>
        <w:t xml:space="preserve">infrastructures, updating it on an annual</w:t>
      </w:r>
      <w:r>
        <w:t xml:space="preserve"> </w:t>
      </w:r>
      <w:r>
        <w:t xml:space="preserve">basis or at the request of Ministry;</w:t>
      </w:r>
      <w:r>
        <w:t xml:space="preserve"> </w:t>
      </w:r>
      <w:r>
        <w:t xml:space="preserve">•</w:t>
      </w:r>
      <w:r>
        <w:t xml:space="preserve"> </w:t>
      </w:r>
      <w:r>
        <w:t xml:space="preserve">collaborate on preparing the sectoral</w:t>
      </w:r>
      <w:r>
        <w:t xml:space="preserve"> </w:t>
      </w:r>
      <w:r>
        <w:t xml:space="preserve">strategic plans and carrying out risk</w:t>
      </w:r>
      <w:r>
        <w:t xml:space="preserve"> </w:t>
      </w:r>
      <w:r>
        <w:t xml:space="preserve">analyses on the strategic sector;</w:t>
      </w:r>
      <w:r>
        <w:t xml:space="preserve"> </w:t>
      </w:r>
      <w:r>
        <w:t xml:space="preserve">•</w:t>
      </w:r>
      <w:r>
        <w:t xml:space="preserve"> </w:t>
      </w:r>
      <w:r>
        <w:t xml:space="preserve">prepare the operator safety plan and</w:t>
      </w:r>
      <w:r>
        <w:t xml:space="preserve"> </w:t>
      </w:r>
      <w:r>
        <w:t xml:space="preserve">demonstrate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measures required by the relevant authority</w:t>
      </w:r>
      <w:r>
        <w:t xml:space="preserve"> </w:t>
      </w:r>
      <w:r>
        <w:t xml:space="preserve">through the appropriate certification;</w:t>
      </w:r>
      <w:r>
        <w:t xml:space="preserve"> </w:t>
      </w:r>
      <w:r>
        <w:t xml:space="preserve">•</w:t>
      </w:r>
      <w:r>
        <w:t xml:space="preserve"> </w:t>
      </w:r>
      <w:r>
        <w:t xml:space="preserve">draw up a specific protection plan for each</w:t>
      </w:r>
      <w:r>
        <w:t xml:space="preserve"> </w:t>
      </w:r>
      <w:r>
        <w:t xml:space="preserve">infrastructure considered to be critical and</w:t>
      </w:r>
      <w:r>
        <w:t xml:space="preserve"> </w:t>
      </w:r>
      <w:r>
        <w:t xml:space="preserve">demonstrate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32 Organic Law 9/2022 of 28 July, concerns the use of financial information and transposes Directive 2019/1153 into national law. The Organic Law deals</w:t>
      </w:r>
      <w:r>
        <w:t xml:space="preserve"> </w:t>
      </w:r>
      <w:r>
        <w:t xml:space="preserve">with the following subjects: access to information, international cooperation, cybercrime, personal data, terrorism and national security.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</w:p>
    <w:p>
      <w:pPr>
        <w:pStyle w:val="BodyText"/>
      </w:pPr>
      <w:r>
        <w:t xml:space="preserve">Royal Decree-Law 12/2018 transposes the NIS</w:t>
      </w:r>
      <w:r>
        <w:t xml:space="preserve"> </w:t>
      </w:r>
      <w:r>
        <w:t xml:space="preserve">Directive into national law. The legislation applies to</w:t>
      </w:r>
      <w:r>
        <w:t xml:space="preserve"> </w:t>
      </w:r>
      <w:r>
        <w:t xml:space="preserve">essential services dependent on the networks and</w:t>
      </w:r>
      <w:r>
        <w:t xml:space="preserve"> </w:t>
      </w:r>
      <w:r>
        <w:t xml:space="preserve">information systems included in the strategic sectors set</w:t>
      </w:r>
      <w:r>
        <w:t xml:space="preserve"> </w:t>
      </w:r>
      <w:r>
        <w:t xml:space="preserve">out in Law 8/2011, including space.</w:t>
      </w:r>
      <w:r>
        <w:t xml:space="preserve"> </w:t>
      </w:r>
      <w:r>
        <w:t xml:space="preserve">The identification of essential services and operators</w:t>
      </w:r>
      <w:r>
        <w:t xml:space="preserve"> </w:t>
      </w:r>
      <w:r>
        <w:t xml:space="preserve">that provide them is carried out by the bodies and</w:t>
      </w:r>
      <w:r>
        <w:t xml:space="preserve"> </w:t>
      </w:r>
      <w:r>
        <w:t xml:space="preserve">procedures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8/2011.</w:t>
      </w:r>
    </w:p>
    <w:p>
      <w:pPr>
        <w:pStyle w:val="BodyText"/>
      </w:pPr>
      <w:r>
        <w:t xml:space="preserve">Law 36/2015 only refers to the space sector to note that</w:t>
      </w:r>
      <w:r>
        <w:t xml:space="preserve"> </w:t>
      </w:r>
      <w:r>
        <w:t xml:space="preserve">it is one area of special interest for national security, but</w:t>
      </w:r>
      <w:r>
        <w:t xml:space="preserve"> </w:t>
      </w:r>
      <w:r>
        <w:t xml:space="preserve">it does not lay down specific rules.</w:t>
      </w:r>
    </w:p>
    <w:p>
      <w:pPr>
        <w:pStyle w:val="BodyText"/>
      </w:pPr>
      <w:r>
        <w:t xml:space="preserve">measures required by the relevant authority</w:t>
      </w:r>
      <w:r>
        <w:t xml:space="preserve"> </w:t>
      </w:r>
      <w:r>
        <w:t xml:space="preserve">through the appropriate certification;</w:t>
      </w:r>
      <w:r>
        <w:t xml:space="preserve"> </w:t>
      </w:r>
      <w:r>
        <w:t xml:space="preserve">•</w:t>
      </w:r>
      <w:r>
        <w:t xml:space="preserve"> </w:t>
      </w:r>
      <w:r>
        <w:t xml:space="preserve">appoint a security and liaison officer and a</w:t>
      </w:r>
      <w:r>
        <w:t xml:space="preserve"> </w:t>
      </w:r>
      <w:r>
        <w:t xml:space="preserve">security delegate</w:t>
      </w:r>
      <w:r>
        <w:t xml:space="preserve"> </w:t>
      </w:r>
      <w:r>
        <w:t xml:space="preserve">•</w:t>
      </w:r>
      <w:r>
        <w:t xml:space="preserve"> </w:t>
      </w:r>
      <w:r>
        <w:t xml:space="preserve">facilitate inspections carried out by the</w:t>
      </w:r>
      <w:r>
        <w:t xml:space="preserve"> </w:t>
      </w:r>
      <w:r>
        <w:t xml:space="preserve">relevant authorities to check compliance</w:t>
      </w:r>
      <w:r>
        <w:t xml:space="preserve"> </w:t>
      </w:r>
      <w:r>
        <w:t xml:space="preserve">with regulations and adopt the security</w:t>
      </w:r>
      <w:r>
        <w:t xml:space="preserve"> </w:t>
      </w:r>
      <w:r>
        <w:t xml:space="preserve">measures</w:t>
      </w:r>
      <w:r>
        <w:t xml:space="preserve"> </w:t>
      </w:r>
      <w:r>
        <w:t xml:space="preserve">recommended</w:t>
      </w:r>
      <w:r>
        <w:t xml:space="preserve"> </w:t>
      </w:r>
      <w:r>
        <w:t xml:space="preserve">by</w:t>
      </w:r>
      <w:r>
        <w:t xml:space="preserve"> </w:t>
      </w:r>
      <w:r>
        <w:t xml:space="preserve">these</w:t>
      </w:r>
      <w:r>
        <w:t xml:space="preserve"> </w:t>
      </w:r>
      <w:r>
        <w:t xml:space="preserve">authorities, solving in the shortest possible</w:t>
      </w:r>
      <w:r>
        <w:t xml:space="preserve"> </w:t>
      </w:r>
      <w:r>
        <w:t xml:space="preserve">time the shortcomings they find.</w:t>
      </w:r>
      <w:r>
        <w:t xml:space="preserve"> </w:t>
      </w:r>
      <w:r>
        <w:t xml:space="preserve">•</w:t>
      </w:r>
      <w:r>
        <w:t xml:space="preserve"> </w:t>
      </w:r>
      <w:r>
        <w:t xml:space="preserve">set up an operator safety area.</w:t>
      </w:r>
    </w:p>
    <w:p>
      <w:pPr>
        <w:pStyle w:val="BodyText"/>
      </w:pPr>
      <w:r>
        <w:t xml:space="preserve">Law 9/2022 lays down that only special and</w:t>
      </w:r>
      <w:r>
        <w:t xml:space="preserve"> </w:t>
      </w:r>
      <w:r>
        <w:t xml:space="preserve">qualified personnel who are specifically appointed</w:t>
      </w:r>
      <w:r>
        <w:t xml:space="preserve"> </w:t>
      </w:r>
      <w:r>
        <w:t xml:space="preserve">and</w:t>
      </w:r>
      <w:r>
        <w:t xml:space="preserve"> </w:t>
      </w:r>
      <w:r>
        <w:t xml:space="preserve">authorised</w:t>
      </w:r>
      <w:r>
        <w:t xml:space="preserve"> </w:t>
      </w:r>
      <w:r>
        <w:t xml:space="preserve">can</w:t>
      </w:r>
      <w:r>
        <w:t xml:space="preserve"> </w:t>
      </w:r>
      <w:r>
        <w:t xml:space="preserve">access</w:t>
      </w:r>
      <w:r>
        <w:t xml:space="preserve"> </w:t>
      </w:r>
      <w:r>
        <w:t xml:space="preserve">‘the</w:t>
      </w:r>
      <w:r>
        <w:t xml:space="preserve"> </w:t>
      </w:r>
      <w:r>
        <w:t xml:space="preserve">Financial</w:t>
      </w:r>
      <w:r>
        <w:t xml:space="preserve"> </w:t>
      </w:r>
      <w:r>
        <w:t xml:space="preserve">Entitlements File’ in line with Law 10/2010 (on</w:t>
      </w:r>
      <w:r>
        <w:t xml:space="preserve"> </w:t>
      </w:r>
      <w:r>
        <w:t xml:space="preserve">money laundering prevention). It also lays down that</w:t>
      </w:r>
      <w:r>
        <w:t xml:space="preserve"> </w:t>
      </w:r>
      <w:r>
        <w:t xml:space="preserve">the exchange of financial information related to</w:t>
      </w:r>
      <w:r>
        <w:t xml:space="preserve"> </w:t>
      </w:r>
      <w:r>
        <w:t xml:space="preserve">terrorism between the Executive Service of the</w:t>
      </w:r>
      <w:r>
        <w:t xml:space="preserve"> </w:t>
      </w:r>
      <w:r>
        <w:t xml:space="preserve">Spanish Commission for the Prevention of Money</w:t>
      </w:r>
      <w:r>
        <w:t xml:space="preserve"> </w:t>
      </w:r>
      <w:r>
        <w:t xml:space="preserve">Laundering and Monetary Offenses and the</w:t>
      </w:r>
      <w:r>
        <w:t xml:space="preserve"> </w:t>
      </w:r>
      <w:r>
        <w:t xml:space="preserve">Financial Intelligence Units of other EU Member</w:t>
      </w:r>
      <w:r>
        <w:t xml:space="preserve"> </w:t>
      </w:r>
      <w:r>
        <w:t xml:space="preserve">States must be carried out through secure and</w:t>
      </w:r>
      <w:r>
        <w:t xml:space="preserve"> </w:t>
      </w:r>
      <w:r>
        <w:t xml:space="preserve">specific electronic communication systems that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guarantee a high level of data security. This also</w:t>
      </w:r>
      <w:r>
        <w:t xml:space="preserve"> </w:t>
      </w:r>
      <w:r>
        <w:t xml:space="preserve">applies to the exchange of financial information and</w:t>
      </w:r>
      <w:r>
        <w:t xml:space="preserve"> </w:t>
      </w:r>
      <w:r>
        <w:t xml:space="preserve">financial analysis with the relevant authorities of EU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Under Royal Decree-Law 12/2018, operators of</w:t>
      </w:r>
      <w:r>
        <w:t xml:space="preserve"> </w:t>
      </w:r>
      <w:r>
        <w:t xml:space="preserve">essential services must comply with the following</w:t>
      </w:r>
      <w:r>
        <w:t xml:space="preserve"> </w:t>
      </w:r>
      <w:r>
        <w:t xml:space="preserve">obligations: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adopt</w:t>
      </w:r>
      <w:r>
        <w:t xml:space="preserve"> </w:t>
      </w:r>
      <w:r>
        <w:t xml:space="preserve">technical</w:t>
      </w:r>
      <w:r>
        <w:t xml:space="preserve"> </w:t>
      </w:r>
      <w:r>
        <w:t xml:space="preserve">and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measures in order to manage the risks to the</w:t>
      </w:r>
      <w:r>
        <w:t xml:space="preserve"> </w:t>
      </w:r>
      <w:r>
        <w:t xml:space="preserve">security of the networks and information</w:t>
      </w:r>
      <w:r>
        <w:t xml:space="preserve"> </w:t>
      </w:r>
      <w:r>
        <w:t xml:space="preserve">systems used to provide the services</w:t>
      </w:r>
      <w:r>
        <w:t xml:space="preserve"> </w:t>
      </w:r>
      <w:r>
        <w:t xml:space="preserve">(including measures to prevent and</w:t>
      </w:r>
      <w:r>
        <w:t xml:space="preserve"> </w:t>
      </w:r>
      <w:r>
        <w:t xml:space="preserve">minimise the impact of incidents);</w:t>
      </w:r>
      <w:r>
        <w:t xml:space="preserve"> </w:t>
      </w:r>
      <w:r>
        <w:t xml:space="preserve">•</w:t>
      </w:r>
      <w:r>
        <w:t xml:space="preserve"> </w:t>
      </w:r>
      <w:r>
        <w:t xml:space="preserve">appoint and communicate to the relevant</w:t>
      </w:r>
      <w:r>
        <w:t xml:space="preserve"> </w:t>
      </w:r>
      <w:r>
        <w:t xml:space="preserve">authority the person, unit or body</w:t>
      </w:r>
      <w:r>
        <w:t xml:space="preserve"> </w:t>
      </w:r>
      <w:r>
        <w:t xml:space="preserve">responsible for information security;</w:t>
      </w:r>
      <w:r>
        <w:t xml:space="preserve"> </w:t>
      </w:r>
      <w:r>
        <w:t xml:space="preserve">•</w:t>
      </w:r>
      <w:r>
        <w:t xml:space="preserve"> </w:t>
      </w:r>
      <w:r>
        <w:t xml:space="preserve">notify the relevant authorities about</w:t>
      </w:r>
      <w:r>
        <w:t xml:space="preserve"> </w:t>
      </w:r>
      <w:r>
        <w:t xml:space="preserve">incidents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significant</w:t>
      </w:r>
      <w:r>
        <w:t xml:space="preserve"> </w:t>
      </w:r>
      <w:r>
        <w:t xml:space="preserve">disruptive effects on services;</w:t>
      </w:r>
      <w:r>
        <w:t xml:space="preserve"> </w:t>
      </w:r>
      <w:r>
        <w:t xml:space="preserve">•</w:t>
      </w:r>
      <w:r>
        <w:t xml:space="preserve"> </w:t>
      </w:r>
      <w:r>
        <w:t xml:space="preserve">if requested by the relevant authority,</w:t>
      </w:r>
      <w:r>
        <w:t xml:space="preserve"> </w:t>
      </w:r>
      <w:r>
        <w:t xml:space="preserve">inform the public or potentially interested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third</w:t>
      </w:r>
      <w:r>
        <w:t xml:space="preserve"> </w:t>
      </w:r>
      <w:r>
        <w:t xml:space="preserve">parties</w:t>
      </w:r>
      <w:r>
        <w:t xml:space="preserve"> </w:t>
      </w:r>
      <w:r>
        <w:t xml:space="preserve">about</w:t>
      </w:r>
      <w:r>
        <w:t xml:space="preserve"> </w:t>
      </w:r>
      <w:r>
        <w:t xml:space="preserve">incidents</w:t>
      </w:r>
      <w:r>
        <w:t xml:space="preserve"> </w:t>
      </w:r>
      <w:r>
        <w:t xml:space="preserve">when</w:t>
      </w:r>
      <w:r>
        <w:t xml:space="preserve"> </w:t>
      </w:r>
      <w:r>
        <w:t xml:space="preserve">necessary to prevent further incidents or</w:t>
      </w:r>
      <w:r>
        <w:t xml:space="preserve"> </w:t>
      </w:r>
      <w:r>
        <w:t xml:space="preserve">manage one that has already occurred, or</w:t>
      </w:r>
      <w:r>
        <w:t xml:space="preserve"> </w:t>
      </w:r>
      <w:r>
        <w:t xml:space="preserve">when the disclosure of an incident is in the</w:t>
      </w:r>
      <w:r>
        <w:t xml:space="preserve"> </w:t>
      </w:r>
      <w:r>
        <w:t xml:space="preserve">public interest;</w:t>
      </w:r>
      <w:r>
        <w:t xml:space="preserve"> </w:t>
      </w:r>
      <w:r>
        <w:t xml:space="preserve">•</w:t>
      </w:r>
      <w:r>
        <w:t xml:space="preserve"> </w:t>
      </w:r>
      <w:r>
        <w:t xml:space="preserve">resolve security incidents that affect them</w:t>
      </w:r>
      <w:r>
        <w:t xml:space="preserve"> </w:t>
      </w:r>
      <w:r>
        <w:t xml:space="preserve">and request specialised help when they</w:t>
      </w:r>
      <w:r>
        <w:t xml:space="preserve"> </w:t>
      </w:r>
      <w:r>
        <w:t xml:space="preserve">cannot resolve the incidents themselves,</w:t>
      </w:r>
      <w:r>
        <w:t xml:space="preserve"> </w:t>
      </w:r>
      <w:r>
        <w:t xml:space="preserve">providing all the necessary information.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- Act 2018-133 of 26 February 2018</w:t>
      </w:r>
      <w:r>
        <w:t xml:space="preserve"> </w:t>
      </w:r>
      <w:r>
        <w:t xml:space="preserve">- Decree 2018-384 of 23 May 2018</w:t>
      </w:r>
      <w:r>
        <w:t xml:space="preserve"> </w:t>
      </w:r>
      <w:r>
        <w:t xml:space="preserve">- Order of 13 June 2018</w:t>
      </w:r>
      <w:r>
        <w:t xml:space="preserve"> </w:t>
      </w:r>
      <w:r>
        <w:t xml:space="preserve">- Order of 14 September 2018</w:t>
      </w:r>
      <w:r>
        <w:t xml:space="preserve"> </w:t>
      </w:r>
      <w:r>
        <w:t xml:space="preserve">These acts transpose the NIS Directive into French</w:t>
      </w:r>
      <w:r>
        <w:t xml:space="preserve"> </w:t>
      </w:r>
      <w:r>
        <w:t xml:space="preserve">law. They apply to the following sectors: energy,</w:t>
      </w:r>
      <w:r>
        <w:t xml:space="preserve"> </w:t>
      </w:r>
      <w:r>
        <w:t xml:space="preserve">transport, logistics, banking, financial market</w:t>
      </w:r>
      <w:r>
        <w:t xml:space="preserve"> </w:t>
      </w:r>
      <w:r>
        <w:t xml:space="preserve">infrastructure, financial services, insurance, social</w:t>
      </w:r>
      <w:r>
        <w:t xml:space="preserve"> </w:t>
      </w:r>
      <w:r>
        <w:t xml:space="preserve">security, healthcare, supply and distribution of</w:t>
      </w:r>
      <w:r>
        <w:t xml:space="preserve"> </w:t>
      </w:r>
      <w:r>
        <w:t xml:space="preserve">drinking water, processing of non-drinking water,</w:t>
      </w:r>
      <w:r>
        <w:t xml:space="preserve"> </w:t>
      </w:r>
      <w:r>
        <w:t xml:space="preserve">•</w:t>
      </w:r>
      <w:r>
        <w:t xml:space="preserve"> </w:t>
      </w:r>
      <w:r>
        <w:t xml:space="preserve">Act 2018-133 of 26 February 2018</w:t>
      </w:r>
      <w:r>
        <w:t xml:space="preserve"> </w:t>
      </w:r>
      <w:r>
        <w:t xml:space="preserve">•</w:t>
      </w:r>
      <w:r>
        <w:t xml:space="preserve"> </w:t>
      </w:r>
      <w:r>
        <w:t xml:space="preserve">Decree 2018-384 of 23 May 2018</w:t>
      </w:r>
      <w:r>
        <w:t xml:space="preserve"> </w:t>
      </w:r>
      <w:r>
        <w:t xml:space="preserve">•</w:t>
      </w:r>
      <w:r>
        <w:t xml:space="preserve"> </w:t>
      </w:r>
      <w:r>
        <w:t xml:space="preserve">Order of 13 June 2018</w:t>
      </w:r>
      <w:r>
        <w:t xml:space="preserve"> </w:t>
      </w:r>
      <w:r>
        <w:t xml:space="preserve">•</w:t>
      </w:r>
      <w:r>
        <w:t xml:space="preserve"> </w:t>
      </w:r>
      <w:r>
        <w:t xml:space="preserve">Order of 14 September 2018</w:t>
      </w:r>
      <w:r>
        <w:t xml:space="preserve"> </w:t>
      </w:r>
      <w:r>
        <w:t xml:space="preserve">These acts transpose the NIS Directive into French law.</w:t>
      </w:r>
      <w:r>
        <w:t xml:space="preserve"> </w:t>
      </w:r>
      <w:r>
        <w:t xml:space="preserve">These acts are not applicable to the space sector.</w:t>
      </w:r>
    </w:p>
    <w:p>
      <w:pPr>
        <w:pStyle w:val="BodyText"/>
      </w:pPr>
      <w:r>
        <w:t xml:space="preserve">Nevertheless, space is considered a sector of vital</w:t>
      </w:r>
      <w:r>
        <w:t xml:space="preserve"> </w:t>
      </w:r>
      <w:r>
        <w:t xml:space="preserve">importance, under Order of 8 September 2017. This sets</w:t>
      </w:r>
      <w:r>
        <w:t xml:space="preserve"> </w:t>
      </w:r>
      <w:r>
        <w:t xml:space="preserve">out the security rules and the procedures for reporting</w:t>
      </w:r>
      <w:r>
        <w:t xml:space="preserve"> </w:t>
      </w:r>
      <w:r>
        <w:t xml:space="preserve">vital information systems and security incidents relating</w:t>
      </w:r>
      <w:r>
        <w:t xml:space="preserve"> </w:t>
      </w:r>
      <w:r>
        <w:t xml:space="preserve">to the ‘space’ sub-sector of activities of vital</w:t>
      </w:r>
      <w:r>
        <w:t xml:space="preserve"> </w:t>
      </w:r>
      <w:r>
        <w:t xml:space="preserve">importance, under Articles R. 1332-41-1, R. 1332-41-2</w:t>
      </w:r>
      <w:r>
        <w:t xml:space="preserve"> </w:t>
      </w:r>
      <w:r>
        <w:t xml:space="preserve">and</w:t>
      </w:r>
      <w:r>
        <w:t xml:space="preserve"> </w:t>
      </w:r>
      <w:r>
        <w:t xml:space="preserve">R.</w:t>
      </w:r>
      <w:r>
        <w:t xml:space="preserve"> </w:t>
      </w:r>
      <w:r>
        <w:t xml:space="preserve">1332-41-10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Defence</w:t>
      </w:r>
      <w:r>
        <w:t xml:space="preserve"> </w:t>
      </w:r>
      <w:r>
        <w:t xml:space="preserve">Code.</w:t>
      </w:r>
      <w:r>
        <w:t xml:space="preserve"> </w:t>
      </w:r>
      <w:r>
        <w:t xml:space="preserve">Obligations of operators of critical infrastructure: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appoint a delegate for defence and security</w:t>
      </w:r>
      <w:r>
        <w:t xml:space="preserve"> </w:t>
      </w:r>
      <w:r>
        <w:t xml:space="preserve">(for contact with the National Agency for</w:t>
      </w:r>
      <w:r>
        <w:t xml:space="preserve"> </w:t>
      </w:r>
      <w:r>
        <w:t xml:space="preserve">the Security of Information Systems);</w:t>
      </w:r>
      <w:r>
        <w:t xml:space="preserve"> </w:t>
      </w:r>
      <w:r>
        <w:t xml:space="preserve">•</w:t>
      </w:r>
      <w:r>
        <w:t xml:space="preserve"> </w:t>
      </w:r>
      <w:r>
        <w:t xml:space="preserve">declare</w:t>
      </w:r>
      <w:r>
        <w:t xml:space="preserve"> </w:t>
      </w:r>
      <w:r>
        <w:t xml:space="preserve">any</w:t>
      </w:r>
      <w:r>
        <w:t xml:space="preserve"> </w:t>
      </w:r>
      <w:r>
        <w:t xml:space="preserve">IT</w:t>
      </w:r>
      <w:r>
        <w:t xml:space="preserve"> </w:t>
      </w:r>
      <w:r>
        <w:t xml:space="preserve">system</w:t>
      </w:r>
      <w:r>
        <w:t xml:space="preserve"> </w:t>
      </w:r>
      <w:r>
        <w:t xml:space="preserve">of</w:t>
      </w:r>
      <w:r>
        <w:t xml:space="preserve"> </w:t>
      </w:r>
      <w:r>
        <w:t xml:space="preserve">critical</w:t>
      </w:r>
      <w:r>
        <w:t xml:space="preserve"> </w:t>
      </w:r>
      <w:r>
        <w:t xml:space="preserve">importance to the National Agency for the</w:t>
      </w:r>
      <w:r>
        <w:t xml:space="preserve"> </w:t>
      </w:r>
      <w:r>
        <w:t xml:space="preserve">Security of Information Systems;</w:t>
      </w:r>
      <w:r>
        <w:t xml:space="preserve"> </w:t>
      </w:r>
      <w:r>
        <w:t xml:space="preserve">•</w:t>
      </w:r>
      <w:r>
        <w:t xml:space="preserve"> </w:t>
      </w:r>
      <w:r>
        <w:t xml:space="preserve">draw up a security plan describing the</w:t>
      </w:r>
      <w:r>
        <w:t xml:space="preserve"> </w:t>
      </w:r>
      <w:r>
        <w:t xml:space="preserve">organisation and security policy;</w:t>
      </w:r>
      <w:r>
        <w:t xml:space="preserve"> </w:t>
      </w:r>
      <w:r>
        <w:t xml:space="preserve">•</w:t>
      </w:r>
      <w:r>
        <w:t xml:space="preserve"> </w:t>
      </w:r>
      <w:r>
        <w:t xml:space="preserve">draw up a specific protection plan for each</w:t>
      </w:r>
      <w:r>
        <w:t xml:space="preserve"> </w:t>
      </w:r>
      <w:r>
        <w:t xml:space="preserve">of the points of vital importance;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digital infrastructure, education, catering, as well as</w:t>
      </w:r>
      <w:r>
        <w:t xml:space="preserve"> </w:t>
      </w:r>
      <w:r>
        <w:t xml:space="preserve">digital service providers.</w:t>
      </w:r>
    </w:p>
    <w:p>
      <w:pPr>
        <w:pStyle w:val="BodyText"/>
      </w:pPr>
      <w:r>
        <w:t xml:space="preserve">Under Law 2013-1168 of 18 December 2013</w:t>
      </w:r>
      <w:r>
        <w:t xml:space="preserve"> </w:t>
      </w:r>
      <w:r>
        <w:t xml:space="preserve">(Military Programming Law) that amended the</w:t>
      </w:r>
      <w:r>
        <w:t xml:space="preserve"> </w:t>
      </w:r>
      <w:r>
        <w:t xml:space="preserve">Defence Code, the following sectors are considered</w:t>
      </w:r>
      <w:r>
        <w:t xml:space="preserve"> </w:t>
      </w:r>
      <w:r>
        <w:t xml:space="preserve">to be of vital importance: health, food, water,</w:t>
      </w:r>
      <w:r>
        <w:t xml:space="preserve"> </w:t>
      </w:r>
      <w:r>
        <w:t xml:space="preserve">telecommunications and broadcasting, space and</w:t>
      </w:r>
      <w:r>
        <w:t xml:space="preserve"> </w:t>
      </w:r>
      <w:r>
        <w:t xml:space="preserve">research, industry, electric energy, natural gas</w:t>
      </w:r>
      <w:r>
        <w:t xml:space="preserve"> </w:t>
      </w:r>
      <w:r>
        <w:t xml:space="preserve">provision,</w:t>
      </w:r>
      <w:r>
        <w:t xml:space="preserve"> </w:t>
      </w:r>
      <w:r>
        <w:t xml:space="preserve">petrol,</w:t>
      </w:r>
      <w:r>
        <w:t xml:space="preserve"> </w:t>
      </w:r>
      <w:r>
        <w:t xml:space="preserve">transport,</w:t>
      </w:r>
      <w:r>
        <w:t xml:space="preserve"> </w:t>
      </w:r>
      <w:r>
        <w:t xml:space="preserve">finance,</w:t>
      </w:r>
      <w:r>
        <w:t xml:space="preserve"> </w:t>
      </w:r>
      <w:r>
        <w:t xml:space="preserve">civil</w:t>
      </w:r>
      <w:r>
        <w:t xml:space="preserve"> </w:t>
      </w:r>
      <w:r>
        <w:t xml:space="preserve">administration and military activities.</w:t>
      </w:r>
    </w:p>
    <w:p>
      <w:pPr>
        <w:pStyle w:val="BodyText"/>
      </w:pPr>
      <w:r>
        <w:t xml:space="preserve">Operators of critical infrastructure are appointed by the</w:t>
      </w:r>
      <w:r>
        <w:t xml:space="preserve"> </w:t>
      </w:r>
      <w:r>
        <w:t xml:space="preserve">government.</w:t>
      </w:r>
      <w:r>
        <w:t xml:space="preserve"> </w:t>
      </w:r>
      <w:r>
        <w:t xml:space="preserve">•</w:t>
      </w:r>
      <w:r>
        <w:t xml:space="preserve"> </w:t>
      </w:r>
      <w:r>
        <w:t xml:space="preserve">notify the National Agency for the Security</w:t>
      </w:r>
      <w:r>
        <w:t xml:space="preserve"> </w:t>
      </w:r>
      <w:r>
        <w:t xml:space="preserve">of Information Systems of any security</w:t>
      </w:r>
      <w:r>
        <w:t xml:space="preserve"> </w:t>
      </w:r>
      <w:r>
        <w:t xml:space="preserve">incidents.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The Cybersecurity Law of 2020 for operators of</w:t>
      </w:r>
      <w:r>
        <w:t xml:space="preserve"> </w:t>
      </w:r>
      <w:r>
        <w:t xml:space="preserve">essential services and digital service providers</w:t>
      </w:r>
      <w:r>
        <w:t xml:space="preserve"> </w:t>
      </w:r>
      <w:r>
        <w:t xml:space="preserve">applies to the following sectors: energy, transport,</w:t>
      </w:r>
      <w:r>
        <w:t xml:space="preserve"> </w:t>
      </w:r>
      <w:r>
        <w:t xml:space="preserve">financial market infrastructure, healthcare, and</w:t>
      </w:r>
      <w:r>
        <w:t xml:space="preserve"> </w:t>
      </w:r>
      <w:r>
        <w:t xml:space="preserve">digital infrastructure.</w:t>
      </w:r>
      <w:r>
        <w:t xml:space="preserve"> </w:t>
      </w:r>
      <w:r>
        <w:t xml:space="preserve">The Law on Critical infrastructures, No 56/13, 2023</w:t>
      </w:r>
      <w:r>
        <w:t xml:space="preserve"> </w:t>
      </w:r>
      <w:r>
        <w:t xml:space="preserve">applies to energy, communication and information</w:t>
      </w:r>
      <w:r>
        <w:t xml:space="preserve"> </w:t>
      </w:r>
      <w:r>
        <w:t xml:space="preserve">technology, traffic, healthcare, water management,</w:t>
      </w:r>
      <w:r>
        <w:t xml:space="preserve"> </w:t>
      </w:r>
      <w:r>
        <w:t xml:space="preserve">food, finance, production, storage and transportation</w:t>
      </w:r>
      <w:r>
        <w:t xml:space="preserve"> </w:t>
      </w:r>
      <w:r>
        <w:t xml:space="preserve">of dangerous substances, public services, national</w:t>
      </w:r>
      <w:r>
        <w:t xml:space="preserve"> </w:t>
      </w:r>
      <w:r>
        <w:t xml:space="preserve">monuments and values. The government may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designate critical infrastructure in other sectors as</w:t>
      </w:r>
      <w:r>
        <w:t xml:space="preserve"> </w:t>
      </w:r>
      <w:r>
        <w:t xml:space="preserve">well.</w:t>
      </w:r>
      <w:r>
        <w:t xml:space="preserve"> </w:t>
      </w:r>
      <w:r>
        <w:t xml:space="preserve">Italy</w:t>
      </w:r>
      <w:r>
        <w:t xml:space="preserve"> </w:t>
      </w:r>
      <w:r>
        <w:t xml:space="preserve">Decree Law No 65 of 18 May 2018, which</w:t>
      </w:r>
      <w:r>
        <w:t xml:space="preserve"> </w:t>
      </w:r>
      <w:r>
        <w:t xml:space="preserve">transposes the NIS Directive, applies to the</w:t>
      </w:r>
      <w:r>
        <w:t xml:space="preserve"> </w:t>
      </w:r>
      <w:r>
        <w:t xml:space="preserve">following sectors: energy, transport, banking,</w:t>
      </w:r>
      <w:r>
        <w:t xml:space="preserve"> </w:t>
      </w:r>
      <w:r>
        <w:t xml:space="preserve">financial market infrastructure, healthcare, drinking</w:t>
      </w:r>
      <w:r>
        <w:t xml:space="preserve"> </w:t>
      </w:r>
      <w:r>
        <w:t xml:space="preserve">water</w:t>
      </w:r>
      <w:r>
        <w:t xml:space="preserve"> </w:t>
      </w:r>
      <w:r>
        <w:t xml:space="preserve">supply</w:t>
      </w:r>
      <w:r>
        <w:t xml:space="preserve"> </w:t>
      </w:r>
      <w:r>
        <w:t xml:space="preserve">and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digital</w:t>
      </w:r>
      <w:r>
        <w:t xml:space="preserve"> </w:t>
      </w:r>
      <w:r>
        <w:t xml:space="preserve">infrastructure, as well as digital service providers.</w:t>
      </w:r>
    </w:p>
    <w:p>
      <w:pPr>
        <w:pStyle w:val="BodyText"/>
      </w:pPr>
      <w:r>
        <w:t xml:space="preserve">Decree Law No 105 of 21 September 2019</w:t>
      </w:r>
      <w:r>
        <w:t xml:space="preserve"> </w:t>
      </w:r>
      <w:r>
        <w:t xml:space="preserve">establishes a national cybersecurity scope. Prime</w:t>
      </w:r>
      <w:r>
        <w:t xml:space="preserve"> </w:t>
      </w:r>
      <w:r>
        <w:t xml:space="preserve">Ministerial Decree No 131 of 30 July 2020 sets out</w:t>
      </w:r>
      <w:r>
        <w:t xml:space="preserve"> </w:t>
      </w:r>
      <w:r>
        <w:t xml:space="preserve">the criteria for the identification of the public and</w:t>
      </w:r>
      <w:r>
        <w:t xml:space="preserve"> </w:t>
      </w:r>
      <w:r>
        <w:t xml:space="preserve">private bodies that fall within the scope, including in</w:t>
      </w:r>
      <w:r>
        <w:t xml:space="preserve"> </w:t>
      </w:r>
      <w:r>
        <w:t xml:space="preserve">the following sectors: public</w:t>
      </w:r>
      <w:r>
        <w:t xml:space="preserve"> </w:t>
      </w:r>
      <w:r>
        <w:t xml:space="preserve">administration,</w:t>
      </w:r>
      <w:r>
        <w:t xml:space="preserve"> </w:t>
      </w:r>
      <w:r>
        <w:t xml:space="preserve">defence,</w:t>
      </w:r>
      <w:r>
        <w:t xml:space="preserve"> </w:t>
      </w:r>
      <w:r>
        <w:t xml:space="preserve">space</w:t>
      </w:r>
      <w:r>
        <w:t xml:space="preserve"> </w:t>
      </w:r>
      <w:r>
        <w:t xml:space="preserve">and</w:t>
      </w:r>
      <w:r>
        <w:t xml:space="preserve"> </w:t>
      </w:r>
      <w:r>
        <w:t xml:space="preserve">aerospace,</w:t>
      </w:r>
      <w:r>
        <w:t xml:space="preserve"> </w:t>
      </w:r>
      <w:r>
        <w:t xml:space="preserve">energy,</w:t>
      </w:r>
      <w:r>
        <w:t xml:space="preserve"> </w:t>
      </w:r>
      <w:r>
        <w:t xml:space="preserve">telecommunications,</w:t>
      </w:r>
      <w:r>
        <w:t xml:space="preserve"> </w:t>
      </w:r>
      <w:r>
        <w:t xml:space="preserve">economy</w:t>
      </w:r>
      <w:r>
        <w:t xml:space="preserve"> </w:t>
      </w:r>
      <w:r>
        <w:t xml:space="preserve">and</w:t>
      </w:r>
      <w:r>
        <w:t xml:space="preserve"> </w:t>
      </w:r>
      <w:r>
        <w:t xml:space="preserve">finance,</w:t>
      </w:r>
      <w:r>
        <w:t xml:space="preserve"> </w:t>
      </w:r>
      <w:r>
        <w:t xml:space="preserve">transport, digital services, critical technologies and</w:t>
      </w:r>
      <w:r>
        <w:t xml:space="preserve"> </w:t>
      </w:r>
      <w:r>
        <w:t xml:space="preserve">social security.</w:t>
      </w:r>
    </w:p>
    <w:p>
      <w:pPr>
        <w:pStyle w:val="BodyText"/>
      </w:pPr>
      <w:r>
        <w:t xml:space="preserve">Decree-Law No 61 of 11 April 2011 transposes the</w:t>
      </w:r>
      <w:r>
        <w:t xml:space="preserve"> </w:t>
      </w:r>
      <w:r>
        <w:t xml:space="preserve">ECI Directive into national law. This Decree lays</w:t>
      </w:r>
      <w:r>
        <w:t xml:space="preserve"> </w:t>
      </w:r>
      <w:r>
        <w:t xml:space="preserve">Decree Law No 65 of 18 May 2018, which transposes</w:t>
      </w:r>
      <w:r>
        <w:t xml:space="preserve"> </w:t>
      </w:r>
      <w:r>
        <w:t xml:space="preserve">the NIS Directive into Italian law, does not apply to the</w:t>
      </w:r>
      <w:r>
        <w:t xml:space="preserve"> </w:t>
      </w:r>
      <w:r>
        <w:t xml:space="preserve">space</w:t>
      </w:r>
      <w:r>
        <w:t xml:space="preserve"> </w:t>
      </w:r>
      <w:r>
        <w:t xml:space="preserve">sector.</w:t>
      </w:r>
    </w:p>
    <w:p>
      <w:pPr>
        <w:pStyle w:val="BodyText"/>
      </w:pPr>
      <w:r>
        <w:t xml:space="preserve">Nevertheless, the space sector was included in the scope</w:t>
      </w:r>
      <w:r>
        <w:t xml:space="preserve"> </w:t>
      </w:r>
      <w:r>
        <w:t xml:space="preserve">of Decree Law No 105 of 21 September 2019. This law</w:t>
      </w:r>
      <w:r>
        <w:t xml:space="preserve"> </w:t>
      </w:r>
      <w:r>
        <w:t xml:space="preserve">aims to ensure a high level of security of the networks</w:t>
      </w:r>
      <w:r>
        <w:t xml:space="preserve"> </w:t>
      </w:r>
      <w:r>
        <w:t xml:space="preserve">and information systems on the basis of which essential</w:t>
      </w:r>
      <w:r>
        <w:t xml:space="preserve"> </w:t>
      </w:r>
      <w:r>
        <w:t xml:space="preserve">state functions or essential services are provided,</w:t>
      </w:r>
      <w:r>
        <w:t xml:space="preserve"> </w:t>
      </w:r>
      <w:r>
        <w:t xml:space="preserve">particularly those networks and systems whose</w:t>
      </w:r>
      <w:r>
        <w:t xml:space="preserve"> </w:t>
      </w:r>
      <w:r>
        <w:t xml:space="preserve">malfunction, interruption or improper use could result in</w:t>
      </w:r>
      <w:r>
        <w:t xml:space="preserve"> </w:t>
      </w:r>
      <w:r>
        <w:t xml:space="preserve">compromising national security. To this end, the</w:t>
      </w:r>
      <w:r>
        <w:t xml:space="preserve"> </w:t>
      </w:r>
      <w:r>
        <w:t xml:space="preserve">legislation sets out the criteria for the identification of</w:t>
      </w:r>
      <w:r>
        <w:t xml:space="preserve"> </w:t>
      </w:r>
      <w:r>
        <w:t xml:space="preserve">the public and private bodies that fall within the national</w:t>
      </w:r>
      <w:r>
        <w:t xml:space="preserve"> </w:t>
      </w:r>
      <w:r>
        <w:t xml:space="preserve">cybersecurity perimeter, including in the space sector.</w:t>
      </w:r>
    </w:p>
    <w:p>
      <w:pPr>
        <w:pStyle w:val="BodyText"/>
      </w:pPr>
      <w:r>
        <w:t xml:space="preserve">The list of bodies included in the national cybersecurity</w:t>
      </w:r>
      <w:r>
        <w:t xml:space="preserve"> </w:t>
      </w:r>
      <w:r>
        <w:t xml:space="preserve">perimeter is set out by an administrative act of the Prime</w:t>
      </w:r>
      <w:r>
        <w:t xml:space="preserve"> </w:t>
      </w:r>
      <w:r>
        <w:t xml:space="preserve">Minister. Since this act is not subject to publication, the</w:t>
      </w:r>
      <w:r>
        <w:t xml:space="preserve"> </w:t>
      </w:r>
      <w:r>
        <w:t xml:space="preserve">National Cybersecurity Agency notifies bodies of their</w:t>
      </w:r>
      <w:r>
        <w:t xml:space="preserve"> </w:t>
      </w:r>
      <w:r>
        <w:t xml:space="preserve">inclusion in the perimeter.</w:t>
      </w:r>
      <w:r>
        <w:t xml:space="preserve"> </w:t>
      </w:r>
      <w:r>
        <w:t xml:space="preserve">Obligations of bodies included in the national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perimeter: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submit a list of ICT assets used for the</w:t>
      </w:r>
      <w:r>
        <w:t xml:space="preserve"> </w:t>
      </w:r>
      <w:r>
        <w:t xml:space="preserve">provision of essential services to the</w:t>
      </w:r>
      <w:r>
        <w:t xml:space="preserve"> </w:t>
      </w:r>
      <w:r>
        <w:t xml:space="preserve">National Cybersecurity Agency on a yearly</w:t>
      </w:r>
      <w:r>
        <w:t xml:space="preserve"> </w:t>
      </w:r>
      <w:r>
        <w:t xml:space="preserve">basis;</w:t>
      </w:r>
      <w:r>
        <w:t xml:space="preserve"> </w:t>
      </w:r>
      <w:r>
        <w:t xml:space="preserve">•</w:t>
      </w:r>
      <w:r>
        <w:t xml:space="preserve"> </w:t>
      </w:r>
      <w:r>
        <w:t xml:space="preserve">adopt security measures and allow the</w:t>
      </w:r>
      <w:r>
        <w:t xml:space="preserve"> </w:t>
      </w:r>
      <w:r>
        <w:t xml:space="preserve">National Cybersecurity Agency to conduct</w:t>
      </w:r>
      <w:r>
        <w:t xml:space="preserve"> </w:t>
      </w:r>
      <w:r>
        <w:t xml:space="preserve">audits and inspections to monitor the</w:t>
      </w:r>
      <w:r>
        <w:t xml:space="preserve"> </w:t>
      </w:r>
      <w:r>
        <w:t xml:space="preserve">implementation of such measures;</w:t>
      </w:r>
      <w:r>
        <w:t xml:space="preserve"> </w:t>
      </w:r>
      <w:r>
        <w:t xml:space="preserve">(Security measures to be adopted include:</w:t>
      </w:r>
      <w:r>
        <w:t xml:space="preserve"> </w:t>
      </w:r>
      <w:r>
        <w:t xml:space="preserve">measures relating to the organisational</w:t>
      </w:r>
      <w:r>
        <w:t xml:space="preserve"> </w:t>
      </w:r>
      <w:r>
        <w:t xml:space="preserve">structure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security</w:t>
      </w:r>
      <w:r>
        <w:t xml:space="preserve"> </w:t>
      </w:r>
      <w:r>
        <w:t xml:space="preserve">management; security policies and risk</w:t>
      </w:r>
      <w:r>
        <w:t xml:space="preserve"> </w:t>
      </w:r>
      <w:r>
        <w:t xml:space="preserve">management;</w:t>
      </w:r>
      <w:r>
        <w:t xml:space="preserve"> </w:t>
      </w:r>
      <w:r>
        <w:t xml:space="preserve">incident</w:t>
      </w:r>
      <w:r>
        <w:t xml:space="preserve"> </w:t>
      </w:r>
      <w:r>
        <w:t xml:space="preserve">mitigation,</w:t>
      </w:r>
      <w:r>
        <w:t xml:space="preserve"> </w:t>
      </w:r>
      <w:r>
        <w:t xml:space="preserve">management and prevention; physical,</w:t>
      </w:r>
      <w:r>
        <w:t xml:space="preserve"> </w:t>
      </w:r>
      <w:r>
        <w:t xml:space="preserve">logical and data protection; network and</w:t>
      </w:r>
      <w:r>
        <w:t xml:space="preserve"> </w:t>
      </w:r>
      <w:r>
        <w:t xml:space="preserve">information system integrity; operational</w:t>
      </w:r>
      <w:r>
        <w:t xml:space="preserve"> </w:t>
      </w:r>
      <w:r>
        <w:t xml:space="preserve">management; monitoring, auditing and</w:t>
      </w:r>
      <w:r>
        <w:t xml:space="preserve"> </w:t>
      </w:r>
      <w:r>
        <w:t xml:space="preserve">control;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awareness;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down the procedures for the identification and</w:t>
      </w:r>
      <w:r>
        <w:t xml:space="preserve"> </w:t>
      </w:r>
      <w:r>
        <w:t xml:space="preserve">designation of European critical infrastructure (ICE)</w:t>
      </w:r>
      <w:r>
        <w:t xml:space="preserve"> </w:t>
      </w:r>
      <w:r>
        <w:t xml:space="preserve">in the energy and transport sectors. It also sets out</w:t>
      </w:r>
      <w:r>
        <w:t xml:space="preserve"> </w:t>
      </w:r>
      <w:r>
        <w:t xml:space="preserve">the methods for assessing the safety of such</w:t>
      </w:r>
      <w:r>
        <w:t xml:space="preserve"> </w:t>
      </w:r>
      <w:r>
        <w:t xml:space="preserve">infrastructure and the related minimum protection</w:t>
      </w:r>
      <w:r>
        <w:t xml:space="preserve"> </w:t>
      </w:r>
      <w:r>
        <w:t xml:space="preserve">requirements from threats of human origin,</w:t>
      </w:r>
      <w:r>
        <w:t xml:space="preserve"> </w:t>
      </w:r>
      <w:r>
        <w:t xml:space="preserve">accidental and voluntary, technological and natural</w:t>
      </w:r>
      <w:r>
        <w:t xml:space="preserve"> </w:t>
      </w:r>
      <w:r>
        <w:t xml:space="preserve">disasters. It applies to the following sectors: energy,</w:t>
      </w:r>
      <w:r>
        <w:t xml:space="preserve"> </w:t>
      </w:r>
      <w:r>
        <w:t xml:space="preserve">transports and national security and defence.</w:t>
      </w:r>
    </w:p>
    <w:p>
      <w:pPr>
        <w:pStyle w:val="BodyText"/>
      </w:pPr>
      <w:r>
        <w:t xml:space="preserve">procurement of hardware, systems and</w:t>
      </w:r>
      <w:r>
        <w:t xml:space="preserve"> </w:t>
      </w:r>
      <w:r>
        <w:t xml:space="preserve">services);</w:t>
      </w:r>
      <w:r>
        <w:t xml:space="preserve"> </w:t>
      </w:r>
      <w:r>
        <w:t xml:space="preserve">•</w:t>
      </w:r>
      <w:r>
        <w:t xml:space="preserve"> </w:t>
      </w:r>
      <w:r>
        <w:t xml:space="preserve">manage security incidents and notify Italy’s</w:t>
      </w:r>
      <w:r>
        <w:t xml:space="preserve"> </w:t>
      </w:r>
      <w:r>
        <w:t xml:space="preserve">Computer Security Incident Response</w:t>
      </w:r>
      <w:r>
        <w:t xml:space="preserve"> </w:t>
      </w:r>
      <w:r>
        <w:t xml:space="preserve">Team when they occur.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Law No 89(I)/2020 on the Security of Network and</w:t>
      </w:r>
      <w:r>
        <w:t xml:space="preserve"> </w:t>
      </w:r>
      <w:r>
        <w:t xml:space="preserve">Information Systems, which transposes the NIS</w:t>
      </w:r>
      <w:r>
        <w:t xml:space="preserve"> </w:t>
      </w:r>
      <w:r>
        <w:t xml:space="preserve">Directive into national law, applies to the following</w:t>
      </w:r>
      <w:r>
        <w:t xml:space="preserve"> </w:t>
      </w:r>
      <w:r>
        <w:t xml:space="preserve">sectors: energy, transport, banking, financial market</w:t>
      </w:r>
      <w:r>
        <w:t xml:space="preserve"> </w:t>
      </w:r>
      <w:r>
        <w:t xml:space="preserve">infrastructure, health, drinking water supply and</w:t>
      </w:r>
      <w:r>
        <w:t xml:space="preserve"> </w:t>
      </w:r>
      <w:r>
        <w:t xml:space="preserve">distribution, digital infrastructure, and digital service</w:t>
      </w:r>
      <w:r>
        <w:t xml:space="preserve"> </w:t>
      </w:r>
      <w:r>
        <w:t xml:space="preserve">providers.</w:t>
      </w:r>
      <w:r>
        <w:t xml:space="preserve"> </w:t>
      </w:r>
      <w:r>
        <w:t xml:space="preserve">Presidential Decree 39/2011, which transposes the</w:t>
      </w:r>
      <w:r>
        <w:t xml:space="preserve"> </w:t>
      </w:r>
      <w:r>
        <w:t xml:space="preserve">ECI Directive, applies to energy and transport.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Law of 25 October 2018 on the Security of</w:t>
      </w:r>
      <w:r>
        <w:t xml:space="preserve"> </w:t>
      </w:r>
      <w:r>
        <w:t xml:space="preserve">Information Technology applies to the following</w:t>
      </w:r>
      <w:r>
        <w:t xml:space="preserve"> </w:t>
      </w:r>
      <w:r>
        <w:t xml:space="preserve">sectors: finance, financial market infrastructure,</w:t>
      </w:r>
      <w:r>
        <w:t xml:space="preserve"> </w:t>
      </w:r>
      <w:r>
        <w:t xml:space="preserve">drinking water supply and distribution, internet</w:t>
      </w:r>
      <w:r>
        <w:t xml:space="preserve"> </w:t>
      </w:r>
      <w:r>
        <w:t xml:space="preserve">exchange point services, domain name system</w:t>
      </w:r>
      <w:r>
        <w:t xml:space="preserve"> </w:t>
      </w:r>
      <w:r>
        <w:t xml:space="preserve">services, top-level domain name registries, energy,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transport and health, as well as information</w:t>
      </w:r>
      <w:r>
        <w:t xml:space="preserve"> </w:t>
      </w:r>
      <w:r>
        <w:t xml:space="preserve">technologies and digital service providers.</w:t>
      </w:r>
      <w:r>
        <w:t xml:space="preserve"> </w:t>
      </w:r>
      <w:r>
        <w:t xml:space="preserve">The Law on National Security and Cabinet</w:t>
      </w:r>
      <w:r>
        <w:t xml:space="preserve"> </w:t>
      </w:r>
      <w:r>
        <w:t xml:space="preserve">Regulation No 496 of 1 June 2010 on the procedure</w:t>
      </w:r>
      <w:r>
        <w:t xml:space="preserve"> </w:t>
      </w:r>
      <w:r>
        <w:t xml:space="preserve">for the identification of critical infrastructure</w:t>
      </w:r>
      <w:r>
        <w:t xml:space="preserve"> </w:t>
      </w:r>
      <w:r>
        <w:t xml:space="preserve">transposed the ECI Directive into national law.</w:t>
      </w:r>
      <w:r>
        <w:br/>
      </w:r>
      <w:r>
        <w:t xml:space="preserve">Neither of these acts apply to the space sector.</w:t>
      </w:r>
      <w:r>
        <w:t xml:space="preserve"> </w:t>
      </w:r>
      <w:r>
        <w:t xml:space="preserve">Lithuania</w:t>
      </w:r>
      <w:r>
        <w:t xml:space="preserve"> </w:t>
      </w:r>
      <w:r>
        <w:t xml:space="preserve">- Law No XII-1428 amending the Law on</w:t>
      </w:r>
      <w:r>
        <w:t xml:space="preserve"> </w:t>
      </w:r>
      <w:r>
        <w:t xml:space="preserve">Cybersecurity of the Republic of Lithuania No XIII-</w:t>
      </w:r>
      <w:r>
        <w:t xml:space="preserve"> </w:t>
      </w:r>
      <w:r>
        <w:t xml:space="preserve">1299</w:t>
      </w:r>
      <w:r>
        <w:t xml:space="preserve"> </w:t>
      </w:r>
      <w:r>
        <w:t xml:space="preserve">- Resolution No 818 of the Government of the</w:t>
      </w:r>
      <w:r>
        <w:t xml:space="preserve"> </w:t>
      </w:r>
      <w:r>
        <w:t xml:space="preserve">Republic of Lithuania of 13 August 2018</w:t>
      </w:r>
      <w:r>
        <w:t xml:space="preserve"> </w:t>
      </w:r>
      <w:r>
        <w:t xml:space="preserve">These acts apply to the following sectors: energy,</w:t>
      </w:r>
      <w:r>
        <w:t xml:space="preserve"> </w:t>
      </w:r>
      <w:r>
        <w:t xml:space="preserve">transport, healthcare, drinking water supply,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administration, as well as digital services providers.</w:t>
      </w:r>
      <w:r>
        <w:t xml:space="preserve"> </w:t>
      </w:r>
      <w:r>
        <w:t xml:space="preserve">Law No IX-1908, Law No IX-2030, Law No XI-</w:t>
      </w:r>
      <w:r>
        <w:t xml:space="preserve"> </w:t>
      </w:r>
      <w:r>
        <w:t xml:space="preserve">375, Law No XI-635, Resolution No 717 and</w:t>
      </w:r>
      <w:r>
        <w:t xml:space="preserve"> </w:t>
      </w:r>
      <w:r>
        <w:t xml:space="preserve">Resolution No 943 transpose the ECI Directive into</w:t>
      </w:r>
      <w:r>
        <w:t xml:space="preserve"> </w:t>
      </w:r>
      <w:r>
        <w:t xml:space="preserve">national law.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Luxembo</w:t>
      </w:r>
      <w:r>
        <w:t xml:space="preserve"> </w:t>
      </w:r>
      <w:r>
        <w:t xml:space="preserve">urg</w:t>
      </w:r>
      <w:r>
        <w:t xml:space="preserve"> </w:t>
      </w:r>
      <w:r>
        <w:t xml:space="preserve">Act of 28 May 2019 transposing the NIS Directive</w:t>
      </w:r>
      <w:r>
        <w:t xml:space="preserve"> </w:t>
      </w:r>
      <w:r>
        <w:t xml:space="preserve">applies to the following sectors: energy, transport,</w:t>
      </w:r>
      <w:r>
        <w:t xml:space="preserve"> </w:t>
      </w:r>
      <w:r>
        <w:t xml:space="preserve">credit institutions, financial market infrastructure,</w:t>
      </w:r>
      <w:r>
        <w:t xml:space="preserve"> </w:t>
      </w:r>
      <w:r>
        <w:t xml:space="preserve">healthcare, the supply and distribution of drinking</w:t>
      </w:r>
      <w:r>
        <w:t xml:space="preserve"> </w:t>
      </w:r>
      <w:r>
        <w:t xml:space="preserve">water, and digital infrastructure, as well as digital</w:t>
      </w:r>
      <w:r>
        <w:t xml:space="preserve"> </w:t>
      </w:r>
      <w:r>
        <w:t xml:space="preserve">services providers.</w:t>
      </w:r>
      <w:r>
        <w:t xml:space="preserve"> </w:t>
      </w:r>
      <w:r>
        <w:t xml:space="preserve">The Grand-Ducal Regulation of 12 March 2012 on</w:t>
      </w:r>
      <w:r>
        <w:t xml:space="preserve"> </w:t>
      </w:r>
      <w:r>
        <w:t xml:space="preserve">the identification and designation of critical</w:t>
      </w:r>
      <w:r>
        <w:t xml:space="preserve"> </w:t>
      </w:r>
      <w:r>
        <w:t xml:space="preserve">infrastructure transposes the ECI Directive into</w:t>
      </w:r>
      <w:r>
        <w:t xml:space="preserve"> </w:t>
      </w:r>
      <w:r>
        <w:t xml:space="preserve">national law. It does not apply to the space sector.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Act CLXVI/2012 on the Identification, Designation</w:t>
      </w:r>
      <w:r>
        <w:t xml:space="preserve"> </w:t>
      </w:r>
      <w:r>
        <w:t xml:space="preserve">and Protection of Critical Systems and Infrastructure</w:t>
      </w:r>
      <w:r>
        <w:t xml:space="preserve"> </w:t>
      </w:r>
      <w:r>
        <w:t xml:space="preserve">and Government Decree 65/2013 on the Execution</w:t>
      </w:r>
      <w:r>
        <w:t xml:space="preserve"> </w:t>
      </w:r>
      <w:r>
        <w:t xml:space="preserve">of the Critical Infrastructures Act apply to the</w:t>
      </w:r>
      <w:r>
        <w:t xml:space="preserve"> </w:t>
      </w:r>
      <w:r>
        <w:t xml:space="preserve">following sectors: energy, transport, agriculture,</w:t>
      </w:r>
      <w:r>
        <w:t xml:space="preserve"> </w:t>
      </w:r>
      <w:r>
        <w:t xml:space="preserve">healthcare, social security, finance, ICT, water,</w:t>
      </w:r>
      <w:r>
        <w:t xml:space="preserve"> </w:t>
      </w:r>
      <w:r>
        <w:t xml:space="preserve">national defence and public security.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L.N. 216 of 2018 applies to the following sectors:</w:t>
      </w:r>
      <w:r>
        <w:t xml:space="preserve"> </w:t>
      </w:r>
      <w:r>
        <w:t xml:space="preserve">energy,</w:t>
      </w:r>
      <w:r>
        <w:t xml:space="preserve"> </w:t>
      </w:r>
      <w:r>
        <w:t xml:space="preserve">transport,</w:t>
      </w:r>
      <w:r>
        <w:t xml:space="preserve"> </w:t>
      </w:r>
      <w:r>
        <w:t xml:space="preserve">banking,</w:t>
      </w:r>
      <w:r>
        <w:t xml:space="preserve"> </w:t>
      </w:r>
      <w:r>
        <w:t xml:space="preserve">financial</w:t>
      </w:r>
      <w:r>
        <w:t xml:space="preserve"> </w:t>
      </w:r>
      <w:r>
        <w:t xml:space="preserve">market</w:t>
      </w:r>
      <w:r>
        <w:t xml:space="preserve"> </w:t>
      </w:r>
      <w:r>
        <w:t xml:space="preserve">infrastructure, healthcare, drinking water supply and</w:t>
      </w:r>
      <w:r>
        <w:t xml:space="preserve"> </w:t>
      </w:r>
      <w:r>
        <w:t xml:space="preserve">distribution, digital infrastructure and public</w:t>
      </w:r>
      <w:r>
        <w:t xml:space="preserve"> </w:t>
      </w:r>
      <w:r>
        <w:t xml:space="preserve">administration, as well as digital service providers.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L.N. 434 of 2011 transposes the ECI Directive into</w:t>
      </w:r>
      <w:r>
        <w:t xml:space="preserve"> </w:t>
      </w:r>
      <w:r>
        <w:t xml:space="preserve">national law. It does not apply to the space sector.</w:t>
      </w:r>
      <w:r>
        <w:t xml:space="preserve"> </w:t>
      </w:r>
      <w:r>
        <w:t xml:space="preserve">Netherla</w:t>
      </w:r>
      <w:r>
        <w:t xml:space="preserve"> </w:t>
      </w:r>
      <w:r>
        <w:t xml:space="preserve">nds</w:t>
      </w:r>
      <w:r>
        <w:t xml:space="preserve"> </w:t>
      </w:r>
      <w:r>
        <w:t xml:space="preserve">- Network and Information Systems Security Act of</w:t>
      </w:r>
      <w:r>
        <w:t xml:space="preserve"> </w:t>
      </w:r>
      <w:r>
        <w:t xml:space="preserve">17 October 2018</w:t>
      </w:r>
      <w:r>
        <w:t xml:space="preserve"> </w:t>
      </w:r>
      <w:r>
        <w:t xml:space="preserve">- Decision dated 30 October 2018, concerning the</w:t>
      </w:r>
      <w:r>
        <w:t xml:space="preserve"> </w:t>
      </w:r>
      <w:r>
        <w:t xml:space="preserve">rules related to the execution of the Network</w:t>
      </w:r>
      <w:r>
        <w:br/>
      </w:r>
      <w:r>
        <w:t xml:space="preserve">and Information Systems Act</w:t>
      </w:r>
      <w:r>
        <w:t xml:space="preserve"> </w:t>
      </w:r>
      <w:r>
        <w:t xml:space="preserve">These acts apply to the following sectors: energy,</w:t>
      </w:r>
      <w:r>
        <w:t xml:space="preserve"> </w:t>
      </w:r>
      <w:r>
        <w:t xml:space="preserve">transport, banking, financial market infrastructure,</w:t>
      </w:r>
      <w:r>
        <w:t xml:space="preserve"> </w:t>
      </w:r>
      <w:r>
        <w:t xml:space="preserve">drinking water, and digital infrastructure, as well as</w:t>
      </w:r>
      <w:r>
        <w:t xml:space="preserve"> </w:t>
      </w:r>
      <w:r>
        <w:t xml:space="preserve">digital service providers.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Network and Information Systems Security Act of</w:t>
      </w:r>
      <w:r>
        <w:t xml:space="preserve"> </w:t>
      </w:r>
      <w:r>
        <w:t xml:space="preserve">2018</w:t>
      </w:r>
      <w:r>
        <w:t xml:space="preserve"> </w:t>
      </w:r>
      <w:r>
        <w:t xml:space="preserve">Network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Systems</w:t>
      </w:r>
      <w:r>
        <w:t xml:space="preserve"> </w:t>
      </w:r>
      <w:r>
        <w:t xml:space="preserve">Security</w:t>
      </w:r>
      <w:r>
        <w:t xml:space="preserve"> </w:t>
      </w:r>
      <w:r>
        <w:t xml:space="preserve">Regulation of 2019</w:t>
      </w:r>
      <w:r>
        <w:t xml:space="preserve"> </w:t>
      </w:r>
      <w:r>
        <w:t xml:space="preserve">These acts apply to the following sectors: energy,</w:t>
      </w:r>
      <w:r>
        <w:t xml:space="preserve"> </w:t>
      </w:r>
      <w:r>
        <w:t xml:space="preserve">transport, banking, financial market infrastructure,</w:t>
      </w:r>
      <w:r>
        <w:t xml:space="preserve"> </w:t>
      </w:r>
      <w:r>
        <w:t xml:space="preserve">health services, drinking water supply, and digital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infrastructure, as well as digital service providers</w:t>
      </w:r>
      <w:r>
        <w:t xml:space="preserve"> </w:t>
      </w:r>
      <w:r>
        <w:t xml:space="preserve">and public administration institutions.</w:t>
      </w:r>
      <w:r>
        <w:t xml:space="preserve"> </w:t>
      </w:r>
      <w:r>
        <w:t xml:space="preserve">Poland</w:t>
      </w:r>
      <w:r>
        <w:t xml:space="preserve"> </w:t>
      </w:r>
      <w:r>
        <w:t xml:space="preserve">The National Cybersecurity Act of 5 July 2018</w:t>
      </w:r>
      <w:r>
        <w:t xml:space="preserve"> </w:t>
      </w:r>
      <w:r>
        <w:t xml:space="preserve">applies to the following sectors: energy, transport,</w:t>
      </w:r>
      <w:r>
        <w:t xml:space="preserve"> </w:t>
      </w:r>
      <w:r>
        <w:t xml:space="preserve">banking, financial market infrastructure, healthcare,</w:t>
      </w:r>
      <w:r>
        <w:t xml:space="preserve"> </w:t>
      </w:r>
      <w:r>
        <w:t xml:space="preserve">drinking water and digital infrastructure, as well as</w:t>
      </w:r>
      <w:r>
        <w:t xml:space="preserve"> </w:t>
      </w:r>
      <w:r>
        <w:t xml:space="preserve">digital service providers.</w:t>
      </w:r>
      <w:r>
        <w:t xml:space="preserve"> </w:t>
      </w:r>
      <w:r>
        <w:t xml:space="preserve">The Cabinet Regulation of 30 April 2010 on the</w:t>
      </w:r>
      <w:r>
        <w:t xml:space="preserve"> </w:t>
      </w:r>
      <w:r>
        <w:t xml:space="preserve">National Programme for Critical Infrastructure</w:t>
      </w:r>
      <w:r>
        <w:t xml:space="preserve"> </w:t>
      </w:r>
      <w:r>
        <w:t xml:space="preserve">Protection, the Cabinet Regulation of 30 April 2010</w:t>
      </w:r>
      <w:r>
        <w:t xml:space="preserve"> </w:t>
      </w:r>
      <w:r>
        <w:t xml:space="preserve">on critical infrastructure protection plans and the Act</w:t>
      </w:r>
      <w:r>
        <w:t xml:space="preserve"> </w:t>
      </w:r>
      <w:r>
        <w:t xml:space="preserve">of</w:t>
      </w:r>
      <w:r>
        <w:t xml:space="preserve"> </w:t>
      </w:r>
      <w:r>
        <w:t xml:space="preserve">29 October</w:t>
      </w:r>
      <w:r>
        <w:t xml:space="preserve"> </w:t>
      </w:r>
      <w:r>
        <w:t xml:space="preserve">2010</w:t>
      </w:r>
      <w:r>
        <w:t xml:space="preserve"> </w:t>
      </w:r>
      <w:r>
        <w:t xml:space="preserve">amending</w:t>
      </w:r>
      <w:r>
        <w:t xml:space="preserve"> </w:t>
      </w:r>
      <w:r>
        <w:t xml:space="preserve">the</w:t>
      </w:r>
      <w:r>
        <w:t xml:space="preserve"> </w:t>
      </w:r>
      <w:r>
        <w:t xml:space="preserve">Crisis</w:t>
      </w:r>
      <w:r>
        <w:t xml:space="preserve"> </w:t>
      </w:r>
      <w:r>
        <w:t xml:space="preserve">Management Act transpose the ECI Directive into</w:t>
      </w:r>
      <w:r>
        <w:t xml:space="preserve"> </w:t>
      </w:r>
      <w:r>
        <w:t xml:space="preserve">national law. None of these apply to the space sector.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Law No 46/2018 of 13 August 2007, which</w:t>
      </w:r>
      <w:r>
        <w:t xml:space="preserve"> </w:t>
      </w:r>
      <w:r>
        <w:t xml:space="preserve">transposes the NIS Directive into national law,</w:t>
      </w:r>
      <w:r>
        <w:t xml:space="preserve"> </w:t>
      </w:r>
      <w:r>
        <w:t xml:space="preserve">applies to the following sectors: energy, transport,</w:t>
      </w:r>
      <w:r>
        <w:t xml:space="preserve"> </w:t>
      </w:r>
      <w:r>
        <w:t xml:space="preserve">banking, financial market infrastructure, healthcare,</w:t>
      </w:r>
      <w:r>
        <w:t xml:space="preserve"> </w:t>
      </w:r>
      <w:r>
        <w:t xml:space="preserve">drinking water, and digital infrastructure, as well as</w:t>
      </w:r>
      <w:r>
        <w:t xml:space="preserve"> </w:t>
      </w:r>
      <w:r>
        <w:t xml:space="preserve">digital service providers, and public administration.</w:t>
      </w:r>
      <w:r>
        <w:t xml:space="preserve"> </w:t>
      </w:r>
      <w:r>
        <w:t xml:space="preserve">Decree-law No 20/2022 of 28 January, which</w:t>
      </w:r>
      <w:r>
        <w:t xml:space="preserve"> </w:t>
      </w:r>
      <w:r>
        <w:t xml:space="preserve">transposes the ECI Directive into national law,</w:t>
      </w:r>
      <w:r>
        <w:t xml:space="preserve"> </w:t>
      </w:r>
      <w:r>
        <w:t xml:space="preserve">applies to the following sectors: energy, transport,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communications, digital infrastructure and digital</w:t>
      </w:r>
      <w:r>
        <w:t xml:space="preserve"> </w:t>
      </w:r>
      <w:r>
        <w:t xml:space="preserve">service providers, public supply of water and waste</w:t>
      </w:r>
      <w:r>
        <w:t xml:space="preserve"> </w:t>
      </w:r>
      <w:r>
        <w:t xml:space="preserve">management, food, health, industry, financial</w:t>
      </w:r>
      <w:r>
        <w:t xml:space="preserve"> </w:t>
      </w:r>
      <w:r>
        <w:t xml:space="preserve">services,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administration,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defence.</w:t>
      </w:r>
      <w:r>
        <w:t xml:space="preserve"> </w:t>
      </w:r>
      <w:r>
        <w:t xml:space="preserve">Romania</w:t>
      </w:r>
      <w:r>
        <w:t xml:space="preserve"> </w:t>
      </w:r>
      <w:r>
        <w:t xml:space="preserve">Law No 362/2018 ensuring a high common level of</w:t>
      </w:r>
      <w:r>
        <w:t xml:space="preserve"> </w:t>
      </w:r>
      <w:r>
        <w:t xml:space="preserve">security of network and information systems applies</w:t>
      </w:r>
      <w:r>
        <w:t xml:space="preserve"> </w:t>
      </w:r>
      <w:r>
        <w:t xml:space="preserve">to the following sectors: energy, transport, banking,</w:t>
      </w:r>
      <w:r>
        <w:t xml:space="preserve"> </w:t>
      </w:r>
      <w:r>
        <w:t xml:space="preserve">financial market infrastructure, healthcare, drinking</w:t>
      </w:r>
      <w:r>
        <w:t xml:space="preserve"> </w:t>
      </w:r>
      <w:r>
        <w:t xml:space="preserve">water, and digital infrastructure, as well as digital</w:t>
      </w:r>
      <w:r>
        <w:t xml:space="preserve"> </w:t>
      </w:r>
      <w:r>
        <w:t xml:space="preserve">service providers.</w:t>
      </w:r>
      <w:r>
        <w:t xml:space="preserve"> </w:t>
      </w:r>
      <w:r>
        <w:t xml:space="preserve">The Emergency Ordinance on the identification,</w:t>
      </w:r>
      <w:r>
        <w:t xml:space="preserve"> </w:t>
      </w:r>
      <w:r>
        <w:t xml:space="preserve">designation and protection of critical infrastructures</w:t>
      </w:r>
      <w:r>
        <w:t xml:space="preserve"> </w:t>
      </w:r>
      <w:r>
        <w:t xml:space="preserve">and the Government Decision on the composition,</w:t>
      </w:r>
      <w:r>
        <w:t xml:space="preserve"> </w:t>
      </w:r>
      <w:r>
        <w:t xml:space="preserve">tasks and organisation of the Interinstitutional</w:t>
      </w:r>
      <w:r>
        <w:t xml:space="preserve"> </w:t>
      </w:r>
      <w:r>
        <w:t xml:space="preserve">Working Group on Critical Infrastructure Protection</w:t>
      </w:r>
      <w:r>
        <w:t xml:space="preserve"> </w:t>
      </w:r>
      <w:r>
        <w:t xml:space="preserve">transpose the ECI Directive into national law.</w:t>
      </w:r>
      <w:r>
        <w:t xml:space="preserve"> </w:t>
      </w:r>
      <w:r>
        <w:t xml:space="preserve">Chapter V of the Emergency Ordinance mentions</w:t>
      </w:r>
      <w:r>
        <w:t xml:space="preserve"> </w:t>
      </w:r>
      <w:r>
        <w:t xml:space="preserve">the Romanian Space Agency as one of the</w:t>
      </w:r>
      <w:r>
        <w:t xml:space="preserve"> </w:t>
      </w:r>
      <w:r>
        <w:t xml:space="preserve">authorities responsible for critical infrastructure.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The Information Security Act of 2018 applies to the</w:t>
      </w:r>
      <w:r>
        <w:t xml:space="preserve"> </w:t>
      </w:r>
      <w:r>
        <w:t xml:space="preserve">following sectors: energy, digital infrastructure,</w:t>
      </w:r>
      <w:r>
        <w:t xml:space="preserve"> </w:t>
      </w:r>
      <w:r>
        <w:t xml:space="preserve">drinking water supply and distribution, health,</w:t>
      </w:r>
      <w:r>
        <w:t xml:space="preserve"> </w:t>
      </w:r>
      <w:r>
        <w:t xml:space="preserve">traffic, banking, financial market infrastructure,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food supply, and environmental protection, as well</w:t>
      </w:r>
      <w:r>
        <w:t xml:space="preserve"> </w:t>
      </w:r>
      <w:r>
        <w:t xml:space="preserve">as</w:t>
      </w:r>
      <w:r>
        <w:t xml:space="preserve"> </w:t>
      </w:r>
      <w:r>
        <w:t xml:space="preserve">digital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administration.</w:t>
      </w:r>
      <w:r>
        <w:t xml:space="preserve"> </w:t>
      </w:r>
      <w:r>
        <w:t xml:space="preserve">The Regulation on European Critical Infrastructures</w:t>
      </w:r>
      <w:r>
        <w:t xml:space="preserve"> </w:t>
      </w:r>
      <w:r>
        <w:t xml:space="preserve">transposes the ECI Directive into national law. It</w:t>
      </w:r>
      <w:r>
        <w:t xml:space="preserve"> </w:t>
      </w:r>
      <w:r>
        <w:t xml:space="preserve">does not apply to space.</w:t>
      </w:r>
      <w:r>
        <w:t xml:space="preserve"> </w:t>
      </w:r>
      <w:r>
        <w:t xml:space="preserve">Slovakia</w:t>
      </w:r>
      <w:r>
        <w:t xml:space="preserve"> </w:t>
      </w:r>
      <w:r>
        <w:t xml:space="preserve">Act</w:t>
      </w:r>
      <w:r>
        <w:t xml:space="preserve"> </w:t>
      </w:r>
      <w:r>
        <w:t xml:space="preserve">No 69/2018</w:t>
      </w:r>
      <w:r>
        <w:t xml:space="preserve"> </w:t>
      </w:r>
      <w:r>
        <w:t xml:space="preserve">of</w:t>
      </w:r>
      <w:r>
        <w:t xml:space="preserve"> </w:t>
      </w:r>
      <w:r>
        <w:t xml:space="preserve">30 January</w:t>
      </w:r>
      <w:r>
        <w:t xml:space="preserve"> </w:t>
      </w:r>
      <w:r>
        <w:t xml:space="preserve">2018</w:t>
      </w:r>
      <w:r>
        <w:t xml:space="preserve"> </w:t>
      </w:r>
      <w:r>
        <w:t xml:space="preserve">on</w:t>
      </w:r>
      <w:r>
        <w:t xml:space="preserve"> </w:t>
      </w:r>
      <w:r>
        <w:t xml:space="preserve">Cybersecurity applies to the following sectors:</w:t>
      </w:r>
      <w:r>
        <w:t xml:space="preserve"> </w:t>
      </w:r>
      <w:r>
        <w:t xml:space="preserve">transport, electronic communications, energy, postal</w:t>
      </w:r>
      <w:r>
        <w:t xml:space="preserve"> </w:t>
      </w:r>
      <w:r>
        <w:t xml:space="preserve">services, industry (pharmaceutical, metallurgical</w:t>
      </w:r>
      <w:r>
        <w:t xml:space="preserve"> </w:t>
      </w:r>
      <w:r>
        <w:t xml:space="preserve">and chemical industries), ICT, water and atmosphere</w:t>
      </w:r>
      <w:r>
        <w:t xml:space="preserve"> </w:t>
      </w:r>
      <w:r>
        <w:t xml:space="preserve">(meteorological services, hydraulic engineering and</w:t>
      </w:r>
      <w:r>
        <w:t xml:space="preserve"> </w:t>
      </w:r>
      <w:r>
        <w:t xml:space="preserve">provision of drinking water), and healthcare, as well</w:t>
      </w:r>
      <w:r>
        <w:t xml:space="preserve"> </w:t>
      </w:r>
      <w:r>
        <w:t xml:space="preserve">as digital service providers.</w:t>
      </w:r>
      <w:r>
        <w:t xml:space="preserve"> </w:t>
      </w:r>
      <w:r>
        <w:t xml:space="preserve">Act No 45/2011 on critical infrastructure transposes</w:t>
      </w:r>
      <w:r>
        <w:t xml:space="preserve"> </w:t>
      </w:r>
      <w:r>
        <w:t xml:space="preserve">the ECI Directive into national law. The Act</w:t>
      </w:r>
      <w:r>
        <w:t xml:space="preserve"> </w:t>
      </w:r>
      <w:r>
        <w:t xml:space="preserve">authorises the development of state administration</w:t>
      </w:r>
      <w:r>
        <w:t xml:space="preserve"> </w:t>
      </w:r>
      <w:r>
        <w:t xml:space="preserve">bodies to oversee and implement the policy areas</w:t>
      </w:r>
      <w:r>
        <w:t xml:space="preserve"> </w:t>
      </w:r>
      <w:r>
        <w:t xml:space="preserve">covered by the Directive. Annex No 3 of Act</w:t>
      </w:r>
      <w:r>
        <w:t xml:space="preserve"> </w:t>
      </w:r>
      <w:r>
        <w:t xml:space="preserve">No 45/2011 sets out the sectors under the</w:t>
      </w:r>
      <w:r>
        <w:t xml:space="preserve"> </w:t>
      </w:r>
      <w:r>
        <w:t xml:space="preserve">responsibility of the central authorities, including</w:t>
      </w:r>
      <w:r>
        <w:t xml:space="preserve"> </w:t>
      </w:r>
      <w:r>
        <w:t xml:space="preserve">satellite communications.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Finland</w:t>
      </w:r>
      <w:r>
        <w:t xml:space="preserve"> </w:t>
      </w:r>
      <w:r>
        <w:t xml:space="preserve">Finland does not have a general cybersecurity</w:t>
      </w:r>
      <w:r>
        <w:t xml:space="preserve"> </w:t>
      </w:r>
      <w:r>
        <w:t xml:space="preserve">framework</w:t>
      </w:r>
      <w:r>
        <w:t xml:space="preserve"> </w:t>
      </w:r>
      <w:r>
        <w:t xml:space="preserve">in</w:t>
      </w:r>
      <w:r>
        <w:t xml:space="preserve"> </w:t>
      </w:r>
      <w:r>
        <w:t xml:space="preserve">place;</w:t>
      </w:r>
      <w:r>
        <w:t xml:space="preserve"> </w:t>
      </w:r>
      <w:r>
        <w:t xml:space="preserve">instead,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are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sector-specific</w:t>
      </w:r>
      <w:r>
        <w:t xml:space="preserve"> </w:t>
      </w:r>
      <w:r>
        <w:t xml:space="preserve">legislation. However, Finland’s space legislation</w:t>
      </w:r>
      <w:r>
        <w:t xml:space="preserve"> </w:t>
      </w:r>
      <w:r>
        <w:t xml:space="preserve">does not include cybersecurity requirements.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Act 2018:1174 and Ordinance 2018: 1175 apply to</w:t>
      </w:r>
      <w:r>
        <w:t xml:space="preserve"> </w:t>
      </w:r>
      <w:r>
        <w:t xml:space="preserve">the following sectors: energy, transport, banking,</w:t>
      </w:r>
      <w:r>
        <w:t xml:space="preserve"> </w:t>
      </w:r>
      <w:r>
        <w:t xml:space="preserve">financial market infrastructure, health, supply and</w:t>
      </w:r>
      <w:r>
        <w:t xml:space="preserve"> </w:t>
      </w:r>
      <w:r>
        <w:t xml:space="preserve">distribution of drinking water, digital infrastructure,</w:t>
      </w:r>
      <w:r>
        <w:t xml:space="preserve"> </w:t>
      </w:r>
      <w:r>
        <w:t xml:space="preserve">as well as digital services.</w:t>
      </w:r>
      <w:r>
        <w:t xml:space="preserve"> </w:t>
      </w:r>
      <w:r>
        <w:t xml:space="preserve">The following legislation transposes the ECI</w:t>
      </w:r>
      <w:r>
        <w:t xml:space="preserve"> </w:t>
      </w:r>
      <w:r>
        <w:t xml:space="preserve">Directive into national law:</w:t>
      </w:r>
      <w:r>
        <w:t xml:space="preserve"> </w:t>
      </w:r>
      <w:r>
        <w:t xml:space="preserve">•</w:t>
      </w:r>
      <w:r>
        <w:t xml:space="preserve"> </w:t>
      </w:r>
      <w:r>
        <w:t xml:space="preserve">Ordinance (2012: 512) amending the</w:t>
      </w:r>
      <w:r>
        <w:t xml:space="preserve"> </w:t>
      </w:r>
      <w:r>
        <w:t xml:space="preserve">Ordinance</w:t>
      </w:r>
      <w:r>
        <w:t xml:space="preserve"> </w:t>
      </w:r>
      <w:r>
        <w:t xml:space="preserve">(2007:</w:t>
      </w:r>
      <w:r>
        <w:t xml:space="preserve"> </w:t>
      </w:r>
      <w:r>
        <w:t xml:space="preserve">1153)</w:t>
      </w:r>
      <w:r>
        <w:t xml:space="preserve"> </w:t>
      </w:r>
      <w:r>
        <w:t xml:space="preserve">containing</w:t>
      </w:r>
      <w:r>
        <w:t xml:space="preserve"> </w:t>
      </w:r>
      <w:r>
        <w:t xml:space="preserve">instructions for the Swedish Energy</w:t>
      </w:r>
      <w:r>
        <w:t xml:space="preserve"> </w:t>
      </w:r>
      <w:r>
        <w:t xml:space="preserve">Agency;</w:t>
      </w:r>
      <w:r>
        <w:t xml:space="preserve"> </w:t>
      </w:r>
      <w:r>
        <w:t xml:space="preserve">•</w:t>
      </w:r>
      <w:r>
        <w:t xml:space="preserve"> </w:t>
      </w:r>
      <w:r>
        <w:t xml:space="preserve">Ordinance</w:t>
      </w:r>
      <w:r>
        <w:t xml:space="preserve"> </w:t>
      </w:r>
      <w:r>
        <w:t xml:space="preserve">(2012:</w:t>
      </w:r>
      <w:r>
        <w:t xml:space="preserve"> </w:t>
      </w:r>
      <w:r>
        <w:t xml:space="preserve">513)</w:t>
      </w:r>
      <w:r>
        <w:t xml:space="preserve"> </w:t>
      </w:r>
      <w:r>
        <w:t xml:space="preserve">amending</w:t>
      </w:r>
      <w:r>
        <w:t xml:space="preserve"> </w:t>
      </w:r>
      <w:r>
        <w:t xml:space="preserve">Ordinance</w:t>
      </w:r>
      <w:r>
        <w:t xml:space="preserve"> </w:t>
      </w:r>
      <w:r>
        <w:t xml:space="preserve">(2007:</w:t>
      </w:r>
      <w:r>
        <w:t xml:space="preserve"> </w:t>
      </w:r>
      <w:r>
        <w:t xml:space="preserve">1119)</w:t>
      </w:r>
      <w:r>
        <w:t xml:space="preserve"> </w:t>
      </w:r>
      <w:r>
        <w:t xml:space="preserve">containing</w:t>
      </w:r>
      <w:r>
        <w:t xml:space="preserve"> </w:t>
      </w:r>
      <w:r>
        <w:t xml:space="preserve">instructions</w:t>
      </w:r>
      <w:r>
        <w:t xml:space="preserve"> </w:t>
      </w:r>
      <w:r>
        <w:t xml:space="preserve">for</w:t>
      </w:r>
      <w:r>
        <w:t xml:space="preserve"> </w:t>
      </w:r>
      <w:r>
        <w:t xml:space="preserve">Affärsverket</w:t>
      </w:r>
      <w:r>
        <w:t xml:space="preserve"> </w:t>
      </w:r>
      <w:r>
        <w:t xml:space="preserve">svenska</w:t>
      </w:r>
      <w:r>
        <w:t xml:space="preserve"> </w:t>
      </w:r>
      <w:r>
        <w:t xml:space="preserve">kraftnät;</w:t>
      </w:r>
      <w:r>
        <w:t xml:space="preserve"> </w:t>
      </w:r>
      <w:r>
        <w:t xml:space="preserve">•</w:t>
      </w:r>
      <w:r>
        <w:t xml:space="preserve"> </w:t>
      </w:r>
      <w:r>
        <w:t xml:space="preserve">Ordinance (2012: 793) amending the</w:t>
      </w:r>
      <w:r>
        <w:t xml:space="preserve"> </w:t>
      </w:r>
      <w:r>
        <w:t xml:space="preserve">Ordinance</w:t>
      </w:r>
      <w:r>
        <w:t xml:space="preserve"> </w:t>
      </w:r>
      <w:r>
        <w:t xml:space="preserve">(2010:</w:t>
      </w:r>
      <w:r>
        <w:t xml:space="preserve"> </w:t>
      </w:r>
      <w:r>
        <w:t xml:space="preserve">185)</w:t>
      </w:r>
      <w:r>
        <w:t xml:space="preserve"> </w:t>
      </w:r>
      <w:r>
        <w:t xml:space="preserve">containing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Legislative acts on security and the</w:t>
      </w:r>
      <w:r>
        <w:t xml:space="preserve"> </w:t>
      </w:r>
      <w:r>
        <w:t xml:space="preserve">sectors to which they apply</w:t>
      </w:r>
      <w:r>
        <w:t xml:space="preserve"> </w:t>
      </w:r>
      <w:r>
        <w:t xml:space="preserve">Legislative acts on security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Security obligations applicable to the</w:t>
      </w:r>
      <w:r>
        <w:t xml:space="preserve"> </w:t>
      </w:r>
      <w:r>
        <w:t xml:space="preserve">space sector</w:t>
      </w:r>
      <w:r>
        <w:t xml:space="preserve"> </w:t>
      </w:r>
      <w:r>
        <w:t xml:space="preserve">instructions for the Swedish Transport</w:t>
      </w:r>
      <w:r>
        <w:t xml:space="preserve"> </w:t>
      </w:r>
      <w:r>
        <w:t xml:space="preserve">Administration;</w:t>
      </w:r>
      <w:r>
        <w:t xml:space="preserve"> </w:t>
      </w:r>
      <w:r>
        <w:t xml:space="preserve">•</w:t>
      </w:r>
      <w:r>
        <w:t xml:space="preserve"> </w:t>
      </w:r>
      <w:r>
        <w:t xml:space="preserve">Ordinance</w:t>
      </w:r>
      <w:r>
        <w:t xml:space="preserve"> </w:t>
      </w:r>
      <w:r>
        <w:t xml:space="preserve">(2009:</w:t>
      </w:r>
      <w:r>
        <w:t xml:space="preserve"> </w:t>
      </w:r>
      <w:r>
        <w:t xml:space="preserve">611)</w:t>
      </w:r>
      <w:r>
        <w:t xml:space="preserve"> </w:t>
      </w:r>
      <w:r>
        <w:t xml:space="preserve">amending</w:t>
      </w:r>
      <w:r>
        <w:t xml:space="preserve"> </w:t>
      </w:r>
      <w:r>
        <w:t xml:space="preserve">Ordinance</w:t>
      </w:r>
      <w:r>
        <w:t xml:space="preserve"> </w:t>
      </w:r>
      <w:r>
        <w:t xml:space="preserve">(2008:</w:t>
      </w:r>
      <w:r>
        <w:t xml:space="preserve"> </w:t>
      </w:r>
      <w:r>
        <w:t xml:space="preserve">1002)</w:t>
      </w:r>
      <w:r>
        <w:t xml:space="preserve"> </w:t>
      </w:r>
      <w:r>
        <w:t xml:space="preserve">containing</w:t>
      </w:r>
      <w:r>
        <w:t xml:space="preserve"> </w:t>
      </w:r>
      <w:r>
        <w:t xml:space="preserve">instructions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Swedish</w:t>
      </w:r>
      <w:r>
        <w:t xml:space="preserve"> </w:t>
      </w:r>
      <w:r>
        <w:t xml:space="preserve">Civil</w:t>
      </w:r>
      <w:r>
        <w:t xml:space="preserve"> </w:t>
      </w:r>
      <w:r>
        <w:t xml:space="preserve">Protection Authority and readiness.</w:t>
      </w:r>
      <w:r>
        <w:t xml:space="preserve"> </w:t>
      </w:r>
      <w:r>
        <w:t xml:space="preserve">Each</w:t>
      </w:r>
      <w:r>
        <w:t xml:space="preserve"> </w:t>
      </w:r>
      <w:r>
        <w:t xml:space="preserve">ordinance</w:t>
      </w:r>
      <w:r>
        <w:t xml:space="preserve"> </w:t>
      </w:r>
      <w:r>
        <w:t xml:space="preserve">authorises</w:t>
      </w:r>
      <w:r>
        <w:t xml:space="preserve"> </w:t>
      </w:r>
      <w:r>
        <w:t xml:space="preserve">specific</w:t>
      </w:r>
      <w:r>
        <w:t xml:space="preserve"> </w:t>
      </w:r>
      <w:r>
        <w:t xml:space="preserve">national</w:t>
      </w:r>
      <w:r>
        <w:t xml:space="preserve"> </w:t>
      </w:r>
      <w:r>
        <w:t xml:space="preserve">administrations to oversee and implement the policy</w:t>
      </w:r>
      <w:r>
        <w:t xml:space="preserve"> </w:t>
      </w:r>
      <w:r>
        <w:t xml:space="preserve">areas covered by the ECI Directive. None of these</w:t>
      </w:r>
      <w:r>
        <w:t xml:space="preserve"> </w:t>
      </w:r>
      <w:r>
        <w:t xml:space="preserve">ordinances apply to the space sector.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ANNEX 7: LEGAL BASIS</w:t>
      </w:r>
      <w:r>
        <w:t xml:space="preserve"> </w:t>
      </w:r>
      <w:r>
        <w:t xml:space="preserve">According to settled case law33 of the EU Court of Justice (‘Court of Justice’), the choice</w:t>
      </w:r>
      <w:r>
        <w:t xml:space="preserve"> </w:t>
      </w:r>
      <w:r>
        <w:t xml:space="preserve">of legal basis for an EU legislative proposal must rest on objective factors that are amenable</w:t>
      </w:r>
      <w:r>
        <w:t xml:space="preserve"> </w:t>
      </w:r>
      <w:r>
        <w:t xml:space="preserve">to judicial review. These include, in particular, the aim and the content of the measures</w:t>
      </w:r>
      <w:r>
        <w:t xml:space="preserve"> </w:t>
      </w:r>
      <w:r>
        <w:t xml:space="preserve">envisaged by the EU legislative proposal.</w:t>
      </w:r>
      <w:r>
        <w:t xml:space="preserve"> </w:t>
      </w:r>
      <w:r>
        <w:t xml:space="preserve">The legislative act envisaged in policy options 2 and 2+ (the EU legislative proposal)</w:t>
      </w:r>
      <w:r>
        <w:t xml:space="preserve"> </w:t>
      </w:r>
      <w:r>
        <w:t xml:space="preserve">provides for an EU legislative act to be adopted that harmonises technical requirements</w:t>
      </w:r>
      <w:r>
        <w:t xml:space="preserve"> </w:t>
      </w:r>
      <w:r>
        <w:t xml:space="preserve">related to safety, resilience and environmental sustainability protection, to ensure that data</w:t>
      </w:r>
      <w:r>
        <w:t xml:space="preserve"> </w:t>
      </w:r>
      <w:r>
        <w:t xml:space="preserve">and services provided through the use of satellites can circulate freely in the internal market</w:t>
      </w:r>
      <w:r>
        <w:t xml:space="preserve"> </w:t>
      </w:r>
      <w:r>
        <w:t xml:space="preserve">without barriers. Article 114 TFEU is considered the most suitable legal basis to support</w:t>
      </w:r>
      <w:r>
        <w:t xml:space="preserve"> </w:t>
      </w:r>
      <w:r>
        <w:t xml:space="preserve">the future EU legislative proposal.</w:t>
      </w:r>
      <w:r>
        <w:t xml:space="preserve"> </w:t>
      </w:r>
      <w:r>
        <w:t xml:space="preserve">The cybersecurity and physical resilience aspects, as regards Member States’ ground-based</w:t>
      </w:r>
      <w:r>
        <w:t xml:space="preserve"> </w:t>
      </w:r>
      <w:r>
        <w:t xml:space="preserve">space infrastructure, have already been harmonised for certain market actors in the space</w:t>
      </w:r>
      <w:r>
        <w:t xml:space="preserve"> </w:t>
      </w:r>
      <w:r>
        <w:t xml:space="preserve">sector (minimum harmonisation Directives) using Article 114 TFEU34 as a legal basis.</w:t>
      </w:r>
      <w:r>
        <w:t xml:space="preserve"> </w:t>
      </w:r>
      <w:r>
        <w:t xml:space="preserve">There is now an abundant amount of case law of the Court of Justice on the conditions for</w:t>
      </w:r>
      <w:r>
        <w:t xml:space="preserve"> </w:t>
      </w:r>
      <w:r>
        <w:t xml:space="preserve">using Article 114 TFEU. According to such case law, EU legislative acts adopted under</w:t>
      </w:r>
      <w:r>
        <w:t xml:space="preserve"> </w:t>
      </w:r>
      <w:r>
        <w:t xml:space="preserve">Article 114 TFEU must genuinely have as their objective to improve the conditions for the</w:t>
      </w:r>
      <w:r>
        <w:t xml:space="preserve"> </w:t>
      </w:r>
      <w:r>
        <w:t xml:space="preserve">establishment and functioning of the internal market35. While recourse to Article 114 TFEU</w:t>
      </w:r>
      <w:r>
        <w:t xml:space="preserve"> </w:t>
      </w:r>
      <w:r>
        <w:t xml:space="preserve">as a legal basis is possible if the aim is to prevent future obstacles to trade from emerging</w:t>
      </w:r>
      <w:r>
        <w:t xml:space="preserve"> </w:t>
      </w:r>
      <w:r>
        <w:t xml:space="preserve">due the divergences in national laws, the emergence of such obstacles must be likely and</w:t>
      </w:r>
      <w:r>
        <w:t xml:space="preserve"> </w:t>
      </w:r>
      <w:r>
        <w:t xml:space="preserve">the measure in question must be designed to prevent them36. Furthermore, according to the</w:t>
      </w:r>
      <w:r>
        <w:t xml:space="preserve"> </w:t>
      </w:r>
      <w:r>
        <w:t xml:space="preserve">case law and provided that such conditions for recourse to Article 114 TFEU as a legal</w:t>
      </w:r>
      <w:r>
        <w:t xml:space="preserve"> </w:t>
      </w:r>
      <w:r>
        <w:t xml:space="preserve">basis are fulfilled, the EU legislature is allowed to rely on that legal basis on the grounds</w:t>
      </w:r>
      <w:r>
        <w:t xml:space="preserve"> </w:t>
      </w:r>
      <w:r>
        <w:t xml:space="preserve">that safeguarding certain general interests such as public health or safety, is a decisive</w:t>
      </w:r>
      <w:r>
        <w:t xml:space="preserve"> </w:t>
      </w:r>
      <w:r>
        <w:t xml:space="preserve">factor in the choices to be made37.</w:t>
      </w:r>
      <w:r>
        <w:t xml:space="preserve"> </w:t>
      </w:r>
      <w:r>
        <w:t xml:space="preserve">In this case, the future EU legislative proposal aims to ensure that an internal market is</w:t>
      </w:r>
      <w:r>
        <w:t xml:space="preserve"> </w:t>
      </w:r>
      <w:r>
        <w:t xml:space="preserve">established for the freedom to deliver services and data related to space activities. The use</w:t>
      </w:r>
      <w:r>
        <w:t xml:space="preserve"> </w:t>
      </w:r>
      <w:r>
        <w:t xml:space="preserve">of space in the economy is booming. The number of sectors and of users of space data and</w:t>
      </w:r>
      <w:r>
        <w:t xml:space="preserve"> </w:t>
      </w:r>
      <w:r>
        <w:t xml:space="preserve">technologies increase every year. In addition, the costs of space manufacturing and launch</w:t>
      </w:r>
      <w:r>
        <w:t xml:space="preserve"> </w:t>
      </w:r>
      <w:r>
        <w:t xml:space="preserve">have lowered, resulting in the democratisation of space with an increase of civil and</w:t>
      </w:r>
    </w:p>
    <w:p>
      <w:pPr>
        <w:pStyle w:val="BodyText"/>
      </w:pPr>
      <w:r>
        <w:t xml:space="preserve">33 Judgment of the Court of Justice, 3 December 2019, C-482/17, Czech Republic against European Parliament and Council,</w:t>
      </w:r>
      <w:r>
        <w:t xml:space="preserve"> </w:t>
      </w:r>
      <w:r>
        <w:t xml:space="preserve">ECLI:EU:C:2019:1035, points 30 and 31.</w:t>
      </w:r>
      <w:r>
        <w:t xml:space="preserve"> </w:t>
      </w:r>
      <w:r>
        <w:t xml:space="preserve">34 Directive (EU) 2022/2555 of the European Parliament and of the Council of 14 December 2022 on measures for a high common</w:t>
      </w:r>
      <w:r>
        <w:t xml:space="preserve"> </w:t>
      </w:r>
      <w:r>
        <w:t xml:space="preserve">level of cybersecurity across the Union, amending Regulation (EU) No 910/2014 and Directive (EU) 2018/1972, and repealing Directive</w:t>
      </w:r>
      <w:r>
        <w:t xml:space="preserve"> </w:t>
      </w:r>
      <w:r>
        <w:t xml:space="preserve">(EU) 2016/1148 (NIS 2 Directive) OJ L 333, 27.12.2022, p. 80-152. NIS 2 and CER Directives are both based on Article 114 TFEU</w:t>
      </w:r>
      <w:r>
        <w:t xml:space="preserve"> </w:t>
      </w:r>
      <w:r>
        <w:t xml:space="preserve">and lay down harmonised minimum requirements in their respective areas. The CER Directive will strengthen the physical resilience</w:t>
      </w:r>
      <w:r>
        <w:t xml:space="preserve"> </w:t>
      </w:r>
      <w:r>
        <w:t xml:space="preserve">of critical entities providing vital services (on which the proper functioning of the internal market depends) while NIS 2 Directive aims</w:t>
      </w:r>
      <w:r>
        <w:t xml:space="preserve"> </w:t>
      </w:r>
      <w:r>
        <w:t xml:space="preserve">to achieve a high common level of cybersecurity across the EU.</w:t>
      </w:r>
      <w:r>
        <w:t xml:space="preserve"> </w:t>
      </w:r>
      <w:r>
        <w:t xml:space="preserve">35 C-58/08, p. 32.</w:t>
      </w:r>
      <w:r>
        <w:t xml:space="preserve"> </w:t>
      </w:r>
      <w:r>
        <w:t xml:space="preserve">36 C-482/17 (already quoted), point 35.</w:t>
      </w:r>
      <w:r>
        <w:t xml:space="preserve"> </w:t>
      </w:r>
      <w:r>
        <w:t xml:space="preserve">37 C-482/17 (already quoted), point 36; judgment of 4 May 2016, Poland v Parliament and Council, C 358/14, EU:C:2016:323,</w:t>
      </w:r>
      <w:r>
        <w:t xml:space="preserve"> </w:t>
      </w:r>
      <w:r>
        <w:t xml:space="preserve">paragraph 34.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military activities and players in the space domain. This is demonstrated by the surge of</w:t>
      </w:r>
      <w:r>
        <w:t xml:space="preserve"> </w:t>
      </w:r>
      <w:r>
        <w:t xml:space="preserve">number of national space laws currently in development.</w:t>
      </w:r>
      <w:r>
        <w:br/>
      </w:r>
      <w:r>
        <w:t xml:space="preserve">The future EU proposal aims to ensure the freedom to provide services delivered through</w:t>
      </w:r>
      <w:r>
        <w:t xml:space="preserve"> </w:t>
      </w:r>
      <w:r>
        <w:t xml:space="preserve">satellites, which are otherwise vulnerable to the risks and threats of safety, resilience and</w:t>
      </w:r>
      <w:r>
        <w:t xml:space="preserve"> </w:t>
      </w:r>
      <w:r>
        <w:t xml:space="preserve">environmental sustainability related to the satellite design and operation. Those risks and</w:t>
      </w:r>
      <w:r>
        <w:t xml:space="preserve"> </w:t>
      </w:r>
      <w:r>
        <w:t xml:space="preserve">threats could make such services unusable in the future. As a result, the direct aim of the</w:t>
      </w:r>
      <w:r>
        <w:t xml:space="preserve"> </w:t>
      </w:r>
      <w:r>
        <w:t xml:space="preserve">future EU legislative proposal is to develop an internal market for services and data related</w:t>
      </w:r>
      <w:r>
        <w:t xml:space="preserve"> </w:t>
      </w:r>
      <w:r>
        <w:t xml:space="preserve">to space activities.</w:t>
      </w:r>
      <w:r>
        <w:t xml:space="preserve"> </w:t>
      </w:r>
      <w:r>
        <w:t xml:space="preserve">Until recently, the development, at Member State level, of national space legislation was</w:t>
      </w:r>
      <w:r>
        <w:t xml:space="preserve"> </w:t>
      </w:r>
      <w:r>
        <w:t xml:space="preserve">limited, due to the few activities within the field. As a result, there was no incentive for</w:t>
      </w:r>
      <w:r>
        <w:t xml:space="preserve"> </w:t>
      </w:r>
      <w:r>
        <w:t xml:space="preserve">Member States to draft such legislation. However, as mentioned there is now a</w:t>
      </w:r>
      <w:r>
        <w:t xml:space="preserve"> </w:t>
      </w:r>
      <w:r>
        <w:t xml:space="preserve">democratisation of space activities. More Member States are becoming active in the space</w:t>
      </w:r>
      <w:r>
        <w:t xml:space="preserve"> </w:t>
      </w:r>
      <w:r>
        <w:t xml:space="preserve">industry – not only in manufacturing space machinery but also in launching; for example,</w:t>
      </w:r>
      <w:r>
        <w:t xml:space="preserve"> </w:t>
      </w:r>
      <w:r>
        <w:t xml:space="preserve">several Member States are developing micro launchers38. With more ambitions to develop</w:t>
      </w:r>
      <w:r>
        <w:t xml:space="preserve"> </w:t>
      </w:r>
      <w:r>
        <w:t xml:space="preserve">national space activities, Member States also need to develop know-how and local space</w:t>
      </w:r>
      <w:r>
        <w:t xml:space="preserve"> </w:t>
      </w:r>
      <w:r>
        <w:t xml:space="preserve">industries, which can be achieved by introducing measures and incentives to attract talent</w:t>
      </w:r>
      <w:r>
        <w:t xml:space="preserve"> </w:t>
      </w:r>
      <w:r>
        <w:t xml:space="preserve">and companies39. Consequently, the number of Member States with national space</w:t>
      </w:r>
      <w:r>
        <w:t xml:space="preserve"> </w:t>
      </w:r>
      <w:r>
        <w:t xml:space="preserve">legislation is also increasing.</w:t>
      </w:r>
      <w:r>
        <w:t xml:space="preserve"> </w:t>
      </w:r>
      <w:r>
        <w:t xml:space="preserve">Currently, 12 Member States have specific legislation regulating space activities. The level</w:t>
      </w:r>
      <w:r>
        <w:t xml:space="preserve"> </w:t>
      </w:r>
      <w:r>
        <w:t xml:space="preserve">of detail in this legislation varies considerably. Some Member States have adopted</w:t>
      </w:r>
      <w:r>
        <w:t xml:space="preserve"> </w:t>
      </w:r>
      <w:r>
        <w:t xml:space="preserve">minimalist legislation entailing limited obligations. France has the most advanced and</w:t>
      </w:r>
      <w:r>
        <w:t xml:space="preserve"> </w:t>
      </w:r>
      <w:r>
        <w:t xml:space="preserve">detailed legislation due to its activities, being the first EU launching country (Guyana</w:t>
      </w:r>
      <w:r>
        <w:t xml:space="preserve"> </w:t>
      </w:r>
      <w:r>
        <w:t xml:space="preserve">spaceport). In addition, several Member States are contemplating adopting legislation in</w:t>
      </w:r>
      <w:r>
        <w:t xml:space="preserve"> </w:t>
      </w:r>
      <w:r>
        <w:t xml:space="preserve">the space domain. Some are already preparing draft legislation. The common denominator</w:t>
      </w:r>
      <w:r>
        <w:t xml:space="preserve"> </w:t>
      </w:r>
      <w:r>
        <w:t xml:space="preserve">in the national legislation across these Member States is the establishment of licences</w:t>
      </w:r>
      <w:r>
        <w:t xml:space="preserve"> </w:t>
      </w:r>
      <w:r>
        <w:t xml:space="preserve">aiming to ensure compliance with international obligations under the Treaty of Outer of</w:t>
      </w:r>
      <w:r>
        <w:t xml:space="preserve"> </w:t>
      </w:r>
      <w:r>
        <w:t xml:space="preserve">Space40. The rise of national legislation across the EU sees national requirements being</w:t>
      </w:r>
      <w:r>
        <w:t xml:space="preserve"> </w:t>
      </w:r>
      <w:r>
        <w:t xml:space="preserve">introduced under the licences for carrying out space activities. However, these</w:t>
      </w:r>
      <w:r>
        <w:t xml:space="preserve"> </w:t>
      </w:r>
      <w:r>
        <w:t xml:space="preserve">requirements do not tackle in a uniform manner matters of safety, resilience and</w:t>
      </w:r>
      <w:r>
        <w:t xml:space="preserve"> </w:t>
      </w:r>
      <w:r>
        <w:t xml:space="preserve">environmental sustainability protection. Current and future legislative disparities across</w:t>
      </w:r>
      <w:r>
        <w:t xml:space="preserve"> </w:t>
      </w:r>
      <w:r>
        <w:t xml:space="preserve">Member States will pose the significant problem of fragmentation of the internal market</w:t>
      </w:r>
      <w:r>
        <w:t xml:space="preserve"> </w:t>
      </w:r>
      <w:r>
        <w:t xml:space="preserve">for space (services and data). This can only be resolved by harmonising core technical</w:t>
      </w:r>
      <w:r>
        <w:t xml:space="preserve"> </w:t>
      </w:r>
      <w:r>
        <w:t xml:space="preserve">elements in these areas.</w:t>
      </w:r>
      <w:r>
        <w:t xml:space="preserve"> </w:t>
      </w:r>
      <w:r>
        <w:t xml:space="preserve">Application to the future EU legislative proposal</w:t>
      </w:r>
      <w:r>
        <w:t xml:space="preserve"> </w:t>
      </w:r>
      <w:r>
        <w:t xml:space="preserve">Divergent national laws could be detrimental to the development of space activities at EU</w:t>
      </w:r>
      <w:r>
        <w:t xml:space="preserve"> </w:t>
      </w:r>
      <w:r>
        <w:t xml:space="preserve">level. The increase of differing space legislation at national level might lead to the</w:t>
      </w:r>
      <w:r>
        <w:t xml:space="preserve"> </w:t>
      </w:r>
      <w:r>
        <w:t xml:space="preserve">emergence of obstacles to the free movement of data and the freedom to provide services.</w:t>
      </w:r>
      <w:r>
        <w:t xml:space="preserve"> </w:t>
      </w:r>
      <w:r>
        <w:t xml:space="preserve">A satellite that cannot receive a license from another Member States because of these</w:t>
      </w:r>
    </w:p>
    <w:p>
      <w:pPr>
        <w:pStyle w:val="BodyText"/>
      </w:pPr>
      <w:r>
        <w:t xml:space="preserve">38 Sweden, Germany, Portugal and Italy have space launch plans, albeit at different levels of maturity.</w:t>
      </w:r>
      <w:r>
        <w:t xml:space="preserve"> </w:t>
      </w:r>
      <w:r>
        <w:t xml:space="preserve">39 For example, National programmes - Funding - Luxembourg Space Agency (public.lu).</w:t>
      </w:r>
      <w:r>
        <w:t xml:space="preserve"> </w:t>
      </w:r>
      <w:r>
        <w:t xml:space="preserve">40 According to Article VI of the Treaty on Principles Governing the Activities of States in the Exploration and Use of</w:t>
      </w:r>
      <w:r>
        <w:t xml:space="preserve"> </w:t>
      </w:r>
      <w:r>
        <w:t xml:space="preserve">Outer Space, including the Moon and Other Celestial Bodies: ‘States Parties to the Treaty shall bear international</w:t>
      </w:r>
      <w:r>
        <w:t xml:space="preserve"> </w:t>
      </w:r>
      <w:r>
        <w:t xml:space="preserve">responsibility for national activities in outer space (…). The activities of non-governmental entities in outer space, (…),</w:t>
      </w:r>
      <w:r>
        <w:t xml:space="preserve"> </w:t>
      </w:r>
      <w:r>
        <w:t xml:space="preserve">shall require authorization and continuing supervision by the appropriate State Party to the Treaty. (…)’.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disparate rules (compared to the other Member States it need to be licensed from), would</w:t>
      </w:r>
      <w:r>
        <w:t xml:space="preserve"> </w:t>
      </w:r>
      <w:r>
        <w:t xml:space="preserve">not be able to provide the space based services and data for the single market. As a result,</w:t>
      </w:r>
      <w:r>
        <w:t xml:space="preserve"> </w:t>
      </w:r>
      <w:r>
        <w:t xml:space="preserve">goods that do not fulfil certain requirements laid down in national legislation may not move</w:t>
      </w:r>
      <w:r>
        <w:t xml:space="preserve"> </w:t>
      </w:r>
      <w:r>
        <w:t xml:space="preserve">freely in the internal market, for example, some Member State may impose a requirement</w:t>
      </w:r>
      <w:r>
        <w:t xml:space="preserve"> </w:t>
      </w:r>
      <w:r>
        <w:t xml:space="preserve">to have a specific design to protect a satellite, while others may not. Similarly, launch</w:t>
      </w:r>
      <w:r>
        <w:t xml:space="preserve"> </w:t>
      </w:r>
      <w:r>
        <w:t xml:space="preserve">services might be impacted, if, for example, only some Member States impose certain space</w:t>
      </w:r>
      <w:r>
        <w:t xml:space="preserve"> </w:t>
      </w:r>
      <w:r>
        <w:t xml:space="preserve">surveillance and tracking obligations before and after launch. By harmonising certain</w:t>
      </w:r>
      <w:r>
        <w:t xml:space="preserve"> </w:t>
      </w:r>
      <w:r>
        <w:t xml:space="preserve">technical aspects of safety, resilience and environmental sustainability protection, the EU</w:t>
      </w:r>
      <w:r>
        <w:t xml:space="preserve"> </w:t>
      </w:r>
      <w:r>
        <w:t xml:space="preserve">legislative proposal will allow the free movement of services and data within the single</w:t>
      </w:r>
      <w:r>
        <w:t xml:space="preserve"> </w:t>
      </w:r>
      <w:r>
        <w:t xml:space="preserve">market for space activities.</w:t>
      </w:r>
      <w:r>
        <w:t xml:space="preserve"> </w:t>
      </w:r>
      <w:r>
        <w:t xml:space="preserve">Distortion of competition: depending on the coverage and depth of national requirements,</w:t>
      </w:r>
      <w:r>
        <w:t xml:space="preserve"> </w:t>
      </w:r>
      <w:r>
        <w:t xml:space="preserve">the costs incurred by companies might diverge, possibly generating a distortion of</w:t>
      </w:r>
      <w:r>
        <w:t xml:space="preserve"> </w:t>
      </w:r>
      <w:r>
        <w:t xml:space="preserve">competition among market actors. Differences in cost can induce regulatory arbitrage and</w:t>
      </w:r>
      <w:r>
        <w:t xml:space="preserve"> </w:t>
      </w:r>
      <w:r>
        <w:t xml:space="preserve">forum shopping. Companies may choose to establish themselves in jurisdictions with</w:t>
      </w:r>
      <w:r>
        <w:t xml:space="preserve"> </w:t>
      </w:r>
      <w:r>
        <w:t xml:space="preserve">fewer constrains and requirements so they can operate at the lowest cost. This concern is</w:t>
      </w:r>
      <w:r>
        <w:t xml:space="preserve"> </w:t>
      </w:r>
      <w:r>
        <w:t xml:space="preserve">particularly relevant for the problem of space debris. Obligations intended to avoid the</w:t>
      </w:r>
      <w:r>
        <w:t xml:space="preserve"> </w:t>
      </w:r>
      <w:r>
        <w:t xml:space="preserve">proliferation of space debris entail a cost for companies (e.g. the obligation to keep</w:t>
      </w:r>
      <w:r>
        <w:t xml:space="preserve"> </w:t>
      </w:r>
      <w:r>
        <w:t xml:space="preserve">sufficient propellant for de-orbiting, or certain technical obligations to shield satellites).</w:t>
      </w:r>
      <w:r>
        <w:t xml:space="preserve"> </w:t>
      </w:r>
      <w:r>
        <w:t xml:space="preserve">Therefore, requirements related to space debris might create a race to the bottom among</w:t>
      </w:r>
      <w:r>
        <w:t xml:space="preserve"> </w:t>
      </w:r>
      <w:r>
        <w:t xml:space="preserve">Member States to become the most attractive regime.</w:t>
      </w:r>
      <w:r>
        <w:t xml:space="preserve"> </w:t>
      </w:r>
      <w:r>
        <w:t xml:space="preserve">Against this background, it appears that Article 114 TFEU is a suitable legal basis for the</w:t>
      </w:r>
      <w:r>
        <w:t xml:space="preserve"> </w:t>
      </w:r>
      <w:r>
        <w:t xml:space="preserve">future EU proposal. By contrast, Article 189 TFEU is not an appropriate legal basis to</w:t>
      </w:r>
      <w:r>
        <w:t xml:space="preserve"> </w:t>
      </w:r>
      <w:r>
        <w:t xml:space="preserve">support this proposal.</w:t>
      </w:r>
      <w:r>
        <w:t xml:space="preserve"> </w:t>
      </w:r>
      <w:r>
        <w:t xml:space="preserve">This provision allows the EU to adopt measures to set out a policy for the space domain,</w:t>
      </w:r>
      <w:r>
        <w:t xml:space="preserve"> </w:t>
      </w:r>
      <w:r>
        <w:t xml:space="preserve">taking the form, essentially but not exclusively, of EU space programmes. According to</w:t>
      </w:r>
      <w:r>
        <w:t xml:space="preserve"> </w:t>
      </w:r>
      <w:r>
        <w:t xml:space="preserve">Article 4(3) TFEU, ‘in the area of research, technological development and space, the</w:t>
      </w:r>
      <w:r>
        <w:t xml:space="preserve"> </w:t>
      </w:r>
      <w:r>
        <w:t xml:space="preserve">Union shall have competence to carry out activities, in particular to define and implement</w:t>
      </w:r>
      <w:r>
        <w:t xml:space="preserve"> </w:t>
      </w:r>
      <w:r>
        <w:t xml:space="preserve">programmes; however, the exercise of the competence shall not result in Members States</w:t>
      </w:r>
      <w:r>
        <w:t xml:space="preserve"> </w:t>
      </w:r>
      <w:r>
        <w:t xml:space="preserve">being theirs.’ It follows that the establishment of a space policy – under Article 189 TFEU</w:t>
      </w:r>
      <w:r>
        <w:t xml:space="preserve"> </w:t>
      </w:r>
      <w:r>
        <w:t xml:space="preserve">-– is a parallel shared competence between the EU and the Member States. This</w:t>
      </w:r>
      <w:r>
        <w:t xml:space="preserve"> </w:t>
      </w:r>
      <w:r>
        <w:t xml:space="preserve">competence is to be understood as allowing the EU to develop space programmes without</w:t>
      </w:r>
      <w:r>
        <w:t xml:space="preserve"> </w:t>
      </w:r>
      <w:r>
        <w:t xml:space="preserve">limiting or preventing the right of Member States to develop their own national</w:t>
      </w:r>
      <w:r>
        <w:t xml:space="preserve"> </w:t>
      </w:r>
      <w:r>
        <w:t xml:space="preserve">programmes. This explains why Article 189(2) TFEU excludes harmonising the laws and</w:t>
      </w:r>
      <w:r>
        <w:t xml:space="preserve"> </w:t>
      </w:r>
      <w:r>
        <w:t xml:space="preserve">regulations of the Member States. In this case, the examination of the aim and content</w:t>
      </w:r>
      <w:r>
        <w:t xml:space="preserve"> </w:t>
      </w:r>
      <w:r>
        <w:t xml:space="preserve">envisaged for the future EU legislative proposal shows that such an act does not relate to</w:t>
      </w:r>
      <w:r>
        <w:t xml:space="preserve"> </w:t>
      </w:r>
      <w:r>
        <w:t xml:space="preserve">the ‘development of a Union space policy’. Instead it relates to the approximation of laws</w:t>
      </w:r>
      <w:r>
        <w:t xml:space="preserve"> </w:t>
      </w:r>
      <w:r>
        <w:t xml:space="preserve">and regulations of certain requirements needed to remove and avoid the obstacles to the</w:t>
      </w:r>
      <w:r>
        <w:t xml:space="preserve"> </w:t>
      </w:r>
      <w:r>
        <w:t xml:space="preserve">free movement of goods (satellites) and services (supplied through the use of satellites) to</w:t>
      </w:r>
      <w:r>
        <w:t xml:space="preserve"> </w:t>
      </w:r>
      <w:r>
        <w:t xml:space="preserve">ensure the establishment and functioning of the single market. Article 114 TFEU</w:t>
      </w:r>
      <w:r>
        <w:t xml:space="preserve"> </w:t>
      </w:r>
      <w:r>
        <w:t xml:space="preserve">consequently appears to be a suitable legal basis.</w:t>
      </w:r>
      <w:r>
        <w:br/>
      </w:r>
      <w:r>
        <w:t xml:space="preserve">Research and technological development are other topics referred to in Article 4(3) TFEU</w:t>
      </w:r>
      <w:r>
        <w:t xml:space="preserve"> </w:t>
      </w:r>
      <w:r>
        <w:t xml:space="preserve">whereby the EU is empowered to develop a parallel shared competence (for instance, the</w:t>
      </w:r>
      <w:r>
        <w:t xml:space="preserve"> </w:t>
      </w:r>
      <w:r>
        <w:t xml:space="preserve">EU develops its own research programmes, and Member States develop theirs). This does</w:t>
      </w:r>
      <w:r>
        <w:t xml:space="preserve"> </w:t>
      </w:r>
      <w:r>
        <w:t xml:space="preserve">not prevent the EU from adopting harmonisation measures covering products and services</w:t>
      </w:r>
      <w:r>
        <w:t xml:space="preserve"> </w:t>
      </w:r>
      <w:r>
        <w:t xml:space="preserve">connected to these activities. There are also examples of EU legislation harmonising the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conditions for placing certain goods on the EU market based on Article 114 TFEU while</w:t>
      </w:r>
      <w:r>
        <w:t xml:space="preserve"> </w:t>
      </w:r>
      <w:r>
        <w:t xml:space="preserve">the goods in question are connected to a policy area for which the Treaty provides a specific</w:t>
      </w:r>
      <w:r>
        <w:t xml:space="preserve"> </w:t>
      </w:r>
      <w:r>
        <w:t xml:space="preserve">legal basis. For instance, the choice of Article 114 TFEU as a legal basis for the adopting</w:t>
      </w:r>
      <w:r>
        <w:t xml:space="preserve"> </w:t>
      </w:r>
      <w:r>
        <w:t xml:space="preserve">EU legislation regulating the placing of tobacco on the market has been confirmed by the</w:t>
      </w:r>
      <w:r>
        <w:t xml:space="preserve"> </w:t>
      </w:r>
      <w:r>
        <w:t xml:space="preserve">Court of Justice even though Article 168(5) of the TFEU (public health) only allows the</w:t>
      </w:r>
      <w:r>
        <w:t xml:space="preserve"> </w:t>
      </w:r>
      <w:r>
        <w:t xml:space="preserve">EU to adopt measures whose direct objective is to protect public health regarding tobacco,</w:t>
      </w:r>
      <w:r>
        <w:t xml:space="preserve"> </w:t>
      </w:r>
      <w:r>
        <w:t xml:space="preserve">excluding any harmonisation of the laws and regulations of the Member States41.</w:t>
      </w:r>
    </w:p>
    <w:p>
      <w:pPr>
        <w:pStyle w:val="BodyText"/>
      </w:pPr>
      <w:r>
        <w:t xml:space="preserve">41 Judgment 5 October 2000, Federal Republic of Germany v European Parliament and Council of the European Union,</w:t>
      </w:r>
      <w:r>
        <w:t xml:space="preserve"> </w:t>
      </w:r>
      <w:r>
        <w:t xml:space="preserve">Case C-376/98, ECLI:EU:C:2000:544.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ANNEX 8: DETAILED POLICY OPTIONS</w:t>
      </w:r>
      <w:r>
        <w:t xml:space="preserve"> </w:t>
      </w:r>
      <w:r>
        <w:t xml:space="preserve">This annex contains additional details on the different policy options described in the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1. BASELINE</w:t>
      </w:r>
      <w:r>
        <w:t xml:space="preserve"> </w:t>
      </w:r>
      <w:r>
        <w:t xml:space="preserve">At international level, space activities are governed by several treaties dating back to the</w:t>
      </w:r>
      <w:r>
        <w:t xml:space="preserve"> </w:t>
      </w:r>
      <w:r>
        <w:t xml:space="preserve">1960s and 1970s, in particular the Treaty on Principles Governing the Activities of States</w:t>
      </w:r>
      <w:r>
        <w:t xml:space="preserve"> </w:t>
      </w:r>
      <w:r>
        <w:t xml:space="preserve">in the Exploration and Use of Outer Space, including the Moon and Other Celestial Bodies</w:t>
      </w:r>
      <w:r>
        <w:t xml:space="preserve"> </w:t>
      </w:r>
      <w:r>
        <w:t xml:space="preserve">(OST), further developed in the 1968 Rescue and Return Agreement; the 1972 Liability</w:t>
      </w:r>
      <w:r>
        <w:t xml:space="preserve"> </w:t>
      </w:r>
      <w:r>
        <w:t xml:space="preserve">Convention; the 1975 Registration Convention and the 1979 Moon Agreement. These</w:t>
      </w:r>
      <w:r>
        <w:t xml:space="preserve"> </w:t>
      </w:r>
      <w:r>
        <w:t xml:space="preserve">treaties are further supplemented by non-binding rules promoting space safety and</w:t>
      </w:r>
      <w:r>
        <w:t xml:space="preserve"> </w:t>
      </w:r>
      <w:r>
        <w:t xml:space="preserve">sustainability.</w:t>
      </w:r>
    </w:p>
    <w:p>
      <w:pPr>
        <w:pStyle w:val="BodyText"/>
      </w:pPr>
      <w:r>
        <w:t xml:space="preserve">These non-binding rules include: the UN 21 Long-Term Sustainability of Outer Space</w:t>
      </w:r>
      <w:r>
        <w:t xml:space="preserve"> </w:t>
      </w:r>
      <w:r>
        <w:t xml:space="preserve">Activities42, different space debris mitigation guidelines (i.e. the Space Debris Mitigation</w:t>
      </w:r>
      <w:r>
        <w:t xml:space="preserve"> </w:t>
      </w:r>
      <w:r>
        <w:t xml:space="preserve">Guidelines from the Inter-Agency Space Debris Coordination Committee (IADC)43 and</w:t>
      </w:r>
      <w:r>
        <w:t xml:space="preserve"> </w:t>
      </w:r>
      <w:r>
        <w:t xml:space="preserve">the Guidelines developed by the Committee on the Peaceful Uses of Outer Space44), and</w:t>
      </w:r>
      <w:r>
        <w:t xml:space="preserve"> </w:t>
      </w:r>
      <w:r>
        <w:t xml:space="preserve">different regulations and guidelines from the International Telecommunication Union</w:t>
      </w:r>
      <w:r>
        <w:t xml:space="preserve"> </w:t>
      </w:r>
      <w:r>
        <w:t xml:space="preserve">(ITU)45 focused on radio-frequency and physical interference. Asked whether the current</w:t>
      </w:r>
      <w:r>
        <w:t xml:space="preserve"> </w:t>
      </w:r>
      <w:r>
        <w:t xml:space="preserve">international space laws are fit to ensure the safe and long-term use of space, 50% of the</w:t>
      </w:r>
      <w:r>
        <w:t xml:space="preserve"> </w:t>
      </w:r>
      <w:r>
        <w:t xml:space="preserve">respondents answered no, and 29% somewhat. Only 4% said yes.</w:t>
      </w:r>
      <w:r>
        <w:t xml:space="preserve"> </w:t>
      </w:r>
      <w:r>
        <w:t xml:space="preserve">At a technical level, the International Organization for Standardization (ISO) and the</w:t>
      </w:r>
      <w:r>
        <w:t xml:space="preserve"> </w:t>
      </w:r>
      <w:r>
        <w:t xml:space="preserve">European Committee for Standardization (CEN) have developed space safety standards</w:t>
      </w:r>
      <w:r>
        <w:t xml:space="preserve"> </w:t>
      </w:r>
      <w:r>
        <w:t xml:space="preserve">that build on the treaties and non-binding rules mentioned above.</w:t>
      </w:r>
      <w:r>
        <w:t xml:space="preserve"> </w:t>
      </w:r>
      <w:r>
        <w:t xml:space="preserve">The international space regime does not cover Earth’s environment. However, there have</w:t>
      </w:r>
      <w:r>
        <w:t xml:space="preserve"> </w:t>
      </w:r>
      <w:r>
        <w:t xml:space="preserve">been developments in ISO, including drawing up high-level standards to support</w:t>
      </w:r>
      <w:r>
        <w:t xml:space="preserve"> </w:t>
      </w:r>
      <w:r>
        <w:t xml:space="preserve">organisations in their environmental management activities. While ISO life cycle</w:t>
      </w:r>
      <w:r>
        <w:t xml:space="preserve"> </w:t>
      </w:r>
      <w:r>
        <w:t xml:space="preserve">assessment (LCA) standards provide a valuable framework for conducting environmental</w:t>
      </w:r>
      <w:r>
        <w:t xml:space="preserve"> </w:t>
      </w:r>
      <w:r>
        <w:t xml:space="preserve">assessments, they have shortcomings and limitations. For example, ISO standards provide</w:t>
      </w:r>
      <w:r>
        <w:t xml:space="preserve"> </w:t>
      </w:r>
      <w:r>
        <w:t xml:space="preserve">guidelines, but there are differences in how organisations and practitioners interpret and</w:t>
      </w:r>
      <w:r>
        <w:t xml:space="preserve"> </w:t>
      </w:r>
      <w:r>
        <w:t xml:space="preserve">apply these guidelines, which can result in inconsistencies in LCA studies.</w:t>
      </w:r>
      <w:r>
        <w:t xml:space="preserve"> </w:t>
      </w:r>
      <w:r>
        <w:t xml:space="preserve">On cybersecurity and resilience, there are no specific rules at international level.</w:t>
      </w:r>
      <w:r>
        <w:t xml:space="preserve"> </w:t>
      </w:r>
      <w:r>
        <w:t xml:space="preserve">However, jurisdictions have advanced to different degrees in tailoring their risk</w:t>
      </w:r>
      <w:r>
        <w:t xml:space="preserve"> </w:t>
      </w:r>
      <w:r>
        <w:t xml:space="preserve">management / cybersecurity practices to space activities and space systems.</w:t>
      </w:r>
      <w:r>
        <w:t xml:space="preserve"> </w:t>
      </w:r>
      <w:r>
        <w:t xml:space="preserve">Spacefaring jurisdictions, such as the US, are developing new and tailored approaches both</w:t>
      </w:r>
      <w:r>
        <w:t xml:space="preserve"> </w:t>
      </w:r>
      <w:r>
        <w:t xml:space="preserve">to space traffic management and risk management. For instance, the US will continue</w:t>
      </w:r>
    </w:p>
    <w:p>
      <w:pPr>
        <w:pStyle w:val="BodyText"/>
      </w:pPr>
      <w:r>
        <w:t xml:space="preserve">42 Guidelines for the Long-term Sustainability of Outer Space Activities.</w:t>
      </w:r>
      <w:r>
        <w:t xml:space="preserve"> </w:t>
      </w:r>
      <w:r>
        <w:t xml:space="preserve">43 IADC, IADC Space Debris Mitigation Guidelines (Rev. 3), IADC-02-01 (June 2021), see https://www.iadc-</w:t>
      </w:r>
      <w:r>
        <w:t xml:space="preserve"> </w:t>
      </w:r>
      <w:r>
        <w:t xml:space="preserve">home.org/documents_public.</w:t>
      </w:r>
      <w:r>
        <w:t xml:space="preserve"> </w:t>
      </w:r>
      <w:r>
        <w:t xml:space="preserve">44 Space Debris Mitigation Guidelines of the Committee on the Peaceful Uses of Outer Space.</w:t>
      </w:r>
      <w:r>
        <w:t xml:space="preserve"> </w:t>
      </w:r>
      <w:r>
        <w:t xml:space="preserve">45 ITU-R: Managing the radio-frequency spectrum for the world.</w:t>
      </w:r>
      <w:r>
        <w:t xml:space="preserve"> </w:t>
      </w:r>
      <w:r>
        <w:t xml:space="preserve">Environmental protection of the geostationary-satellite orbit. https://www.itu.int/rec/R-REC-S.1003/en.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working to mitigate ‘current and future operational risks’ as part of implementing several</w:t>
      </w:r>
      <w:r>
        <w:t xml:space="preserve"> </w:t>
      </w:r>
      <w:r>
        <w:t xml:space="preserve">US space policy directives on space traffic management46 and cybersecurity principles of</w:t>
      </w:r>
      <w:r>
        <w:t xml:space="preserve"> </w:t>
      </w:r>
      <w:r>
        <w:t xml:space="preserve">space systems47. On cybersecurity, the US interagency reports drawn up by the US</w:t>
      </w:r>
      <w:r>
        <w:t xml:space="preserve"> </w:t>
      </w:r>
      <w:r>
        <w:t xml:space="preserve">National Institute of Standards and Technology (NIST) enshrine detailed principles and</w:t>
      </w:r>
      <w:r>
        <w:t xml:space="preserve"> </w:t>
      </w:r>
      <w:r>
        <w:t xml:space="preserve">practices aiming to apply the NIST cybersecurity framework to space systems48.</w:t>
      </w:r>
      <w:r>
        <w:t xml:space="preserve"> </w:t>
      </w:r>
      <w:r>
        <w:t xml:space="preserve">At national level, 11 EU Member States have adopted legislation to regulate space</w:t>
      </w:r>
      <w:r>
        <w:t xml:space="preserve"> </w:t>
      </w:r>
      <w:r>
        <w:t xml:space="preserve">activities, while other Member States are considering adopting such legislation (see</w:t>
      </w:r>
      <w:r>
        <w:t xml:space="preserve"> </w:t>
      </w:r>
      <w:r>
        <w:t xml:space="preserve">Section 2.2).</w:t>
      </w:r>
      <w:r>
        <w:t xml:space="preserve"> </w:t>
      </w:r>
      <w:r>
        <w:t xml:space="preserve">2. POLICY OPTION 1: CO-REGULATION</w:t>
      </w:r>
      <w:r>
        <w:t xml:space="preserve"> </w:t>
      </w:r>
      <w:r>
        <w:t xml:space="preserve">Option 1 aims to set out certain voluntary measures on safety, resilience and sustainability</w:t>
      </w:r>
      <w:r>
        <w:t xml:space="preserve"> </w:t>
      </w:r>
      <w:r>
        <w:t xml:space="preserve">through a co-regulation approach. Co-regulation combines legislative and regulatory</w:t>
      </w:r>
      <w:r>
        <w:t xml:space="preserve"> </w:t>
      </w:r>
      <w:r>
        <w:t xml:space="preserve">measures with actions taken by those most concerned, drawing on their practical expertise.</w:t>
      </w:r>
      <w:r>
        <w:t xml:space="preserve"> </w:t>
      </w:r>
      <w:r>
        <w:t xml:space="preserve">Co-regulation is defined as ‘the mechanism whereby a community legislative act entrusts</w:t>
      </w:r>
      <w:r>
        <w:t xml:space="preserve"> </w:t>
      </w:r>
      <w:r>
        <w:t xml:space="preserve">the attainment of the objectives defined by the legislative authority to parties which are</w:t>
      </w:r>
      <w:r>
        <w:t xml:space="preserve"> </w:t>
      </w:r>
      <w:r>
        <w:t xml:space="preserve">recognised in the field (such as economic operators, the social partners, non-governmental</w:t>
      </w:r>
      <w:r>
        <w:t xml:space="preserve"> </w:t>
      </w:r>
      <w:r>
        <w:t xml:space="preserve">organisations, or associations). This mechanism may be used on the basis of criteria</w:t>
      </w:r>
      <w:r>
        <w:t xml:space="preserve"> </w:t>
      </w:r>
      <w:r>
        <w:t xml:space="preserve">defined in the legislative act so as to enable the legislation to be adapted to the problems</w:t>
      </w:r>
      <w:r>
        <w:t xml:space="preserve"> </w:t>
      </w:r>
      <w:r>
        <w:t xml:space="preserve">and sectors concerned, to reduce the legislative burden by concentrating on essential</w:t>
      </w:r>
      <w:r>
        <w:t xml:space="preserve"> </w:t>
      </w:r>
      <w:r>
        <w:t xml:space="preserve">aspects and to draw on the experience of the parties concerned.’49</w:t>
      </w:r>
      <w:r>
        <w:t xml:space="preserve"> </w:t>
      </w:r>
      <w:r>
        <w:t xml:space="preserve">The Commission, building on its experience of the EUSST Partnership and its activities in</w:t>
      </w:r>
      <w:r>
        <w:t xml:space="preserve"> </w:t>
      </w:r>
      <w:r>
        <w:t xml:space="preserve">IRIS²50, would, through a legislative act51, draw up specific requirements that it would like</w:t>
      </w:r>
      <w:r>
        <w:t xml:space="preserve"> </w:t>
      </w:r>
      <w:r>
        <w:t xml:space="preserve">to be met in the field of safety, resilience and sustainability. Those recognised as being</w:t>
      </w:r>
      <w:r>
        <w:t xml:space="preserve"> </w:t>
      </w:r>
      <w:r>
        <w:t xml:space="preserve">representative of the space sector for the three topics (safety, resilience and sustainability)</w:t>
      </w:r>
      <w:r>
        <w:t xml:space="preserve"> </w:t>
      </w:r>
      <w:r>
        <w:t xml:space="preserve">would be mandated to develop the technical application of these requirements. This</w:t>
      </w:r>
      <w:r>
        <w:t xml:space="preserve"> </w:t>
      </w:r>
      <w:r>
        <w:t xml:space="preserve">approach requires a broad participation of stakeholders (some targets will be set in the</w:t>
      </w:r>
      <w:r>
        <w:t xml:space="preserve"> </w:t>
      </w:r>
      <w:r>
        <w:t xml:space="preserve">legislative act) to ensure widespread compliance with the non-binding measures produced.</w:t>
      </w:r>
      <w:r>
        <w:t xml:space="preserve"> </w:t>
      </w:r>
      <w:r>
        <w:t xml:space="preserve">The work carried out by these bodies would lead to the adoption of a series of non-binding</w:t>
      </w:r>
      <w:r>
        <w:t xml:space="preserve"> </w:t>
      </w:r>
      <w:r>
        <w:t xml:space="preserve">measures (e.g. reflected in best practices, guidelines and charters). To ensure that these</w:t>
      </w:r>
      <w:r>
        <w:t xml:space="preserve"> </w:t>
      </w:r>
      <w:r>
        <w:t xml:space="preserve">voluntary measures are effective, specific minimum targets will be incorporated in the</w:t>
      </w:r>
      <w:r>
        <w:t xml:space="preserve"> </w:t>
      </w:r>
      <w:r>
        <w:t xml:space="preserve">legislative act launching the initiative. If these targets are not met, the Commission will be</w:t>
      </w:r>
      <w:r>
        <w:t xml:space="preserve"> </w:t>
      </w:r>
      <w:r>
        <w:t xml:space="preserve">able to end the process. To develop the measures, the industry would draw from existing</w:t>
      </w:r>
      <w:r>
        <w:t xml:space="preserve"> </w:t>
      </w:r>
      <w:r>
        <w:t xml:space="preserve">non-binding international texts (e.g. UN Long-term Sustainability guidelines, IADC</w:t>
      </w:r>
      <w:r>
        <w:t xml:space="preserve"> </w:t>
      </w:r>
      <w:r>
        <w:t xml:space="preserve">guidelines, standards) and therefore anticipate potential future needs through the</w:t>
      </w:r>
    </w:p>
    <w:p>
      <w:pPr>
        <w:pStyle w:val="BodyText"/>
      </w:pPr>
      <w:r>
        <w:t xml:space="preserve">46https://trumpwhitehouse.archives.gov/presidential-actions/space-policy-directive-3-national-space-traffic-</w:t>
      </w:r>
      <w:r>
        <w:t xml:space="preserve"> </w:t>
      </w:r>
      <w:r>
        <w:t xml:space="preserve">management-policy/.</w:t>
      </w:r>
      <w:r>
        <w:t xml:space="preserve"> </w:t>
      </w:r>
      <w:r>
        <w:t xml:space="preserve">47 Memorandum on Space Policy Directive-5—Cybersecurity Principles for Space Systems – The White House</w:t>
      </w:r>
      <w:r>
        <w:t xml:space="preserve"> </w:t>
      </w:r>
      <w:r>
        <w:t xml:space="preserve">(archives.gov).</w:t>
      </w:r>
      <w:r>
        <w:t xml:space="preserve"> </w:t>
      </w:r>
      <w:r>
        <w:t xml:space="preserve">48 For instance, NIST IR 8270 (Introduction to Cybersecurity for Commercial Satellite Operations) and NIST IR 8401</w:t>
      </w:r>
      <w:r>
        <w:t xml:space="preserve"> </w:t>
      </w:r>
      <w:r>
        <w:t xml:space="preserve">(Satellite Ground Segment: Applying the Cybersecurity Framework to Satellite Command and Control).</w:t>
      </w:r>
      <w:r>
        <w:t xml:space="preserve"> </w:t>
      </w:r>
      <w:r>
        <w:t xml:space="preserve">49 https://www.eesc.europa.eu/sites/default/files/resources/docs/auto_coregulation_en–2.pdf.</w:t>
      </w:r>
      <w:r>
        <w:t xml:space="preserve"> </w:t>
      </w:r>
      <w:r>
        <w:t xml:space="preserve">50 Article 3(2)(i) of Regulation (EU) 2023/588 of the European Parliament and of the Council of 15 March</w:t>
      </w:r>
      <w:r>
        <w:t xml:space="preserve"> </w:t>
      </w:r>
      <w:r>
        <w:t xml:space="preserve">2023 establishing the Union Secure Connectivity Programme for the period 2023-2027 (OJ L 79, 17.3.2023,</w:t>
      </w:r>
      <w:r>
        <w:t xml:space="preserve"> </w:t>
      </w:r>
      <w:r>
        <w:t xml:space="preserve">p. 1).</w:t>
      </w:r>
      <w:r>
        <w:t xml:space="preserve"> </w:t>
      </w:r>
      <w:r>
        <w:t xml:space="preserve">51 Communication from the Commission of 25 July 2001 ‘European governance - A white paper’,</w:t>
      </w:r>
      <w:r>
        <w:t xml:space="preserve"> </w:t>
      </w:r>
      <w:r>
        <w:t xml:space="preserve">COM(2001) 428 final..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development of new measures. At the end of the process, the Commission would analyse</w:t>
      </w:r>
      <w:r>
        <w:t xml:space="preserve"> </w:t>
      </w:r>
      <w:r>
        <w:t xml:space="preserve">the results achieved by space sector. If they are in line with the objectives and the targets</w:t>
      </w:r>
      <w:r>
        <w:t xml:space="preserve"> </w:t>
      </w:r>
      <w:r>
        <w:t xml:space="preserve">set in the legislative act, they would be incorporated in an implementing act.</w:t>
      </w:r>
      <w:r>
        <w:t xml:space="preserve"> </w:t>
      </w:r>
      <w:r>
        <w:t xml:space="preserve">The legislative act would set up a specific forum for exchanges between Member States</w:t>
      </w:r>
      <w:r>
        <w:t xml:space="preserve"> </w:t>
      </w:r>
      <w:r>
        <w:t xml:space="preserve">and the Commission. They would discuss the best approach to incorporate the non-binding</w:t>
      </w:r>
      <w:r>
        <w:t xml:space="preserve"> </w:t>
      </w:r>
      <w:r>
        <w:t xml:space="preserve">measures in their national licensing systems. It could be inspired by Member States current</w:t>
      </w:r>
      <w:r>
        <w:t xml:space="preserve"> </w:t>
      </w:r>
      <w:r>
        <w:t xml:space="preserve">practices when referring to non-binding international texts in national licensing</w:t>
      </w:r>
      <w:r>
        <w:t xml:space="preserve"> </w:t>
      </w:r>
      <w:r>
        <w:t xml:space="preserve">requirements. Considering the non-binding nature of such acts, Member States would still</w:t>
      </w:r>
      <w:r>
        <w:t xml:space="preserve"> </w:t>
      </w:r>
      <w:r>
        <w:t xml:space="preserve">have the freedom to refer to them or not.</w:t>
      </w:r>
      <w:r>
        <w:t xml:space="preserve"> </w:t>
      </w:r>
      <w:r>
        <w:t xml:space="preserve">The legislative act would support the industry in developing a mechanism to recognise</w:t>
      </w:r>
      <w:r>
        <w:t xml:space="preserve"> </w:t>
      </w:r>
      <w:r>
        <w:t xml:space="preserve">companies that effectively implement the non-binding measures through the creation of</w:t>
      </w:r>
      <w:r>
        <w:t xml:space="preserve"> </w:t>
      </w:r>
      <w:r>
        <w:t xml:space="preserve">‘space safety/sustainability/resilience labels’. Based on the specific topic, the various</w:t>
      </w:r>
      <w:r>
        <w:t xml:space="preserve"> </w:t>
      </w:r>
      <w:r>
        <w:t xml:space="preserve">labels implementing the different components would share the same underlying approach.</w:t>
      </w:r>
      <w:r>
        <w:t xml:space="preserve"> </w:t>
      </w:r>
      <w:r>
        <w:t xml:space="preserve">However, as their scope differs, they would be governed by different steering committees</w:t>
      </w:r>
      <w:r>
        <w:t xml:space="preserve"> </w:t>
      </w:r>
      <w:r>
        <w:t xml:space="preserve">(key stakeholders). Enforcing the labels would be determined by designated stakeholder</w:t>
      </w:r>
      <w:r>
        <w:t xml:space="preserve"> </w:t>
      </w:r>
      <w:r>
        <w:t xml:space="preserve">committees and would be done through transparent mechanisms.</w:t>
      </w:r>
      <w:r>
        <w:t xml:space="preserve"> </w:t>
      </w:r>
      <w:r>
        <w:t xml:space="preserve">3. POLICY OPTION 2: A BINDING FRAMEWORK AT EU LEVEL</w:t>
      </w:r>
      <w:r>
        <w:t xml:space="preserve"> </w:t>
      </w:r>
      <w:r>
        <w:t xml:space="preserve">In the area of health, safety and environmental and consumer protection, Article 114(3)</w:t>
      </w:r>
      <w:r>
        <w:t xml:space="preserve"> </w:t>
      </w:r>
      <w:r>
        <w:t xml:space="preserve">TFEU prescribes a high level of protection. The approach to the level and the number of</w:t>
      </w:r>
      <w:r>
        <w:t xml:space="preserve"> </w:t>
      </w:r>
      <w:r>
        <w:t xml:space="preserve">requirements must be based on proportionality between setting a high level to ensure the</w:t>
      </w:r>
      <w:r>
        <w:t xml:space="preserve"> </w:t>
      </w:r>
      <w:r>
        <w:t xml:space="preserve">achievements of the objectives and developing rules that are too stringent, which would</w:t>
      </w:r>
      <w:r>
        <w:t xml:space="preserve"> </w:t>
      </w:r>
      <w:r>
        <w:t xml:space="preserve">become impossible targets the industry to reach. This has been accounted for in the</w:t>
      </w:r>
      <w:r>
        <w:t xml:space="preserve"> </w:t>
      </w:r>
      <w:r>
        <w:t xml:space="preserve">selection of the proposed measures, which builds on an analysis of existing national</w:t>
      </w:r>
      <w:r>
        <w:t xml:space="preserve"> </w:t>
      </w:r>
      <w:r>
        <w:t xml:space="preserve">frameworks, international texts and standards, and industry best practices.</w:t>
      </w:r>
      <w:r>
        <w:t xml:space="preserve"> </w:t>
      </w:r>
      <w:r>
        <w:t xml:space="preserve">Safety measures are primarily driven by existing standards, but where further guidance is</w:t>
      </w:r>
      <w:r>
        <w:t xml:space="preserve"> </w:t>
      </w:r>
      <w:r>
        <w:t xml:space="preserve">needed, more detailed rules, inspired by national legislation and EU space programmes</w:t>
      </w:r>
      <w:r>
        <w:t xml:space="preserve"> </w:t>
      </w:r>
      <w:r>
        <w:t xml:space="preserve">have been added52. The targeted stakeholder consultation included an evaluation of</w:t>
      </w:r>
      <w:r>
        <w:t xml:space="preserve"> </w:t>
      </w:r>
      <w:r>
        <w:t xml:space="preserve">potential measures, and the results show that most respondents agree with the level of</w:t>
      </w:r>
      <w:r>
        <w:t xml:space="preserve"> </w:t>
      </w:r>
      <w:r>
        <w:t xml:space="preserve">efficiency of the proposed measures. In addition, more detailed measures were presented</w:t>
      </w:r>
      <w:r>
        <w:t xml:space="preserve"> </w:t>
      </w:r>
      <w:r>
        <w:t xml:space="preserve">to industry at two different space safety workshops. Participants found that most measures</w:t>
      </w:r>
      <w:r>
        <w:t xml:space="preserve"> </w:t>
      </w:r>
      <w:r>
        <w:t xml:space="preserve">were suitable in addressing the safety challenges. Those that were considered not to be</w:t>
      </w:r>
      <w:r>
        <w:t xml:space="preserve"> </w:t>
      </w:r>
      <w:r>
        <w:t xml:space="preserve">technically feasible have been disregarded.</w:t>
      </w:r>
    </w:p>
    <w:p>
      <w:pPr>
        <w:pStyle w:val="BodyText"/>
      </w:pPr>
      <w:r>
        <w:t xml:space="preserve">52 This analysis builds on work being done under Horizon Europe, EUSTM – Space traffic management for</w:t>
      </w:r>
      <w:r>
        <w:t xml:space="preserve"> </w:t>
      </w:r>
      <w:r>
        <w:t xml:space="preserve">the 21st century in Europe and beyond and SPACEWAYS’ Home Page (spaceways-h2020.eu).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Figure 1: Overview of stakeholder’s views on space debris mitigation</w:t>
      </w:r>
    </w:p>
    <w:p>
      <w:pPr>
        <w:pStyle w:val="BodyText"/>
      </w:pPr>
      <w:r>
        <w:t xml:space="preserve">On resilience, the targeted stakeholder consultation and the various rounds of consultations</w:t>
      </w:r>
      <w:r>
        <w:t xml:space="preserve"> </w:t>
      </w:r>
      <w:r>
        <w:t xml:space="preserve">and discussions with the industry show support for adopting a more complete and tailored</w:t>
      </w:r>
      <w:r>
        <w:t xml:space="preserve"> </w:t>
      </w:r>
      <w:r>
        <w:t xml:space="preserve">approach for the space sector through a dedicated system that brings legal clarity and</w:t>
      </w:r>
      <w:r>
        <w:t xml:space="preserve"> </w:t>
      </w:r>
      <w:r>
        <w:t xml:space="preserve">coherence. The resilience requirements in this policy option, including the pillars of the</w:t>
      </w:r>
      <w:r>
        <w:t xml:space="preserve"> </w:t>
      </w:r>
      <w:r>
        <w:t xml:space="preserve">dedicated risk management framework and the approach to the security risk assessment,</w:t>
      </w:r>
      <w:r>
        <w:t xml:space="preserve"> </w:t>
      </w:r>
      <w:r>
        <w:t xml:space="preserve">have received support: these requirements are seen as an effective means to prioritise the</w:t>
      </w:r>
      <w:r>
        <w:t xml:space="preserve"> </w:t>
      </w:r>
      <w:r>
        <w:t xml:space="preserve">efforts and capabilities to boost the resilience of space infrastructure.</w:t>
      </w:r>
      <w:r>
        <w:t xml:space="preserve"> </w:t>
      </w:r>
      <w:r>
        <w:t xml:space="preserve">56%</w:t>
      </w:r>
      <w:r>
        <w:t xml:space="preserve"> </w:t>
      </w:r>
      <w:r>
        <w:t xml:space="preserve">19%14% 3% 8%</w:t>
      </w:r>
      <w:r>
        <w:t xml:space="preserve"> </w:t>
      </w:r>
      <w:r>
        <w:t xml:space="preserve">39%36%</w:t>
      </w:r>
      <w:r>
        <w:t xml:space="preserve"> </w:t>
      </w:r>
      <w:r>
        <w:t xml:space="preserve">17% 6% 3%</w:t>
      </w:r>
      <w:r>
        <w:t xml:space="preserve"> </w:t>
      </w:r>
      <w:r>
        <w:t xml:space="preserve">44%39%</w:t>
      </w:r>
      <w:r>
        <w:t xml:space="preserve"> </w:t>
      </w:r>
      <w:r>
        <w:t xml:space="preserve">14% 3% 0%</w:t>
      </w:r>
      <w:r>
        <w:t xml:space="preserve"> </w:t>
      </w:r>
      <w:r>
        <w:t xml:space="preserve">33%25%31%</w:t>
      </w:r>
      <w:r>
        <w:t xml:space="preserve"> </w:t>
      </w:r>
      <w:r>
        <w:t xml:space="preserve">3% 8%</w:t>
      </w:r>
      <w:r>
        <w:t xml:space="preserve"> </w:t>
      </w:r>
      <w:r>
        <w:t xml:space="preserve">44%</w:t>
      </w:r>
      <w:r>
        <w:t xml:space="preserve"> </w:t>
      </w:r>
      <w:r>
        <w:t xml:space="preserve">31%</w:t>
      </w:r>
      <w:r>
        <w:t xml:space="preserve"> </w:t>
      </w:r>
      <w:r>
        <w:t xml:space="preserve">11% 8% 3% 3%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High efficiency</w:t>
      </w:r>
      <w:r>
        <w:t xml:space="preserve"> </w:t>
      </w:r>
      <w:r>
        <w:t xml:space="preserve">Medium high…</w:t>
      </w:r>
      <w:r>
        <w:t xml:space="preserve"> </w:t>
      </w:r>
      <w:r>
        <w:t xml:space="preserve">Medium efficiency</w:t>
      </w:r>
      <w:r>
        <w:t xml:space="preserve"> </w:t>
      </w:r>
      <w:r>
        <w:t xml:space="preserve">Medium low…</w:t>
      </w:r>
      <w:r>
        <w:t xml:space="preserve"> </w:t>
      </w:r>
      <w:r>
        <w:t xml:space="preserve">Low efficiency</w:t>
      </w:r>
      <w:r>
        <w:t xml:space="preserve"> </w:t>
      </w:r>
      <w:r>
        <w:t xml:space="preserve">High efficiency</w:t>
      </w:r>
      <w:r>
        <w:t xml:space="preserve"> </w:t>
      </w:r>
      <w:r>
        <w:t xml:space="preserve">Medium high…</w:t>
      </w:r>
      <w:r>
        <w:t xml:space="preserve"> </w:t>
      </w:r>
      <w:r>
        <w:t xml:space="preserve">Medium efficiency</w:t>
      </w:r>
      <w:r>
        <w:t xml:space="preserve"> </w:t>
      </w:r>
      <w:r>
        <w:t xml:space="preserve">Medium low…</w:t>
      </w:r>
      <w:r>
        <w:t xml:space="preserve"> </w:t>
      </w:r>
      <w:r>
        <w:t xml:space="preserve">Low efficiency</w:t>
      </w:r>
      <w:r>
        <w:t xml:space="preserve"> </w:t>
      </w:r>
      <w:r>
        <w:t xml:space="preserve">High efficiency</w:t>
      </w:r>
      <w:r>
        <w:t xml:space="preserve"> </w:t>
      </w:r>
      <w:r>
        <w:t xml:space="preserve">Medium high…</w:t>
      </w:r>
      <w:r>
        <w:t xml:space="preserve"> </w:t>
      </w:r>
      <w:r>
        <w:t xml:space="preserve">Medium efficiency</w:t>
      </w:r>
      <w:r>
        <w:t xml:space="preserve"> </w:t>
      </w:r>
      <w:r>
        <w:t xml:space="preserve">Medium low…</w:t>
      </w:r>
      <w:r>
        <w:t xml:space="preserve"> </w:t>
      </w:r>
      <w:r>
        <w:t xml:space="preserve">Low efficiency</w:t>
      </w:r>
      <w:r>
        <w:t xml:space="preserve"> </w:t>
      </w:r>
      <w:r>
        <w:t xml:space="preserve">High efficiency</w:t>
      </w:r>
      <w:r>
        <w:t xml:space="preserve"> </w:t>
      </w:r>
      <w:r>
        <w:t xml:space="preserve">Medium high…</w:t>
      </w:r>
      <w:r>
        <w:t xml:space="preserve"> </w:t>
      </w:r>
      <w:r>
        <w:t xml:space="preserve">Medium efficiency</w:t>
      </w:r>
      <w:r>
        <w:t xml:space="preserve"> </w:t>
      </w:r>
      <w:r>
        <w:t xml:space="preserve">Medium low…</w:t>
      </w:r>
      <w:r>
        <w:t xml:space="preserve"> </w:t>
      </w:r>
      <w:r>
        <w:t xml:space="preserve">Low efficiency</w:t>
      </w:r>
      <w:r>
        <w:t xml:space="preserve"> </w:t>
      </w:r>
      <w:r>
        <w:t xml:space="preserve">High efficiency</w:t>
      </w:r>
      <w:r>
        <w:t xml:space="preserve"> </w:t>
      </w:r>
      <w:r>
        <w:t xml:space="preserve">Medium high…</w:t>
      </w:r>
      <w:r>
        <w:t xml:space="preserve"> </w:t>
      </w:r>
      <w:r>
        <w:t xml:space="preserve">Medium efficiency</w:t>
      </w:r>
      <w:r>
        <w:t xml:space="preserve"> </w:t>
      </w:r>
      <w:r>
        <w:t xml:space="preserve">Medium low…</w:t>
      </w:r>
      <w:r>
        <w:t xml:space="preserve"> </w:t>
      </w:r>
      <w:r>
        <w:t xml:space="preserve">Low efficiency</w:t>
      </w:r>
      <w:r>
        <w:t xml:space="preserve"> </w:t>
      </w:r>
      <w:r>
        <w:t xml:space="preserve">No answer</w:t>
      </w:r>
      <w:r>
        <w:t xml:space="preserve"> </w:t>
      </w:r>
      <w:r>
        <w:t xml:space="preserve">Registration to a</w:t>
      </w:r>
      <w:r>
        <w:t xml:space="preserve"> </w:t>
      </w:r>
      <w:r>
        <w:t xml:space="preserve">collision avoidance</w:t>
      </w:r>
      <w:r>
        <w:t xml:space="preserve"> </w:t>
      </w:r>
      <w:r>
        <w:t xml:space="preserve">service</w:t>
      </w:r>
      <w:r>
        <w:t xml:space="preserve"> </w:t>
      </w:r>
      <w:r>
        <w:t xml:space="preserve">Space debris</w:t>
      </w:r>
      <w:r>
        <w:t xml:space="preserve"> </w:t>
      </w:r>
      <w:r>
        <w:t xml:space="preserve">mitigation plan</w:t>
      </w:r>
      <w:r>
        <w:t xml:space="preserve"> </w:t>
      </w:r>
      <w:r>
        <w:t xml:space="preserve">Post mission</w:t>
      </w:r>
      <w:r>
        <w:t xml:space="preserve"> </w:t>
      </w:r>
      <w:r>
        <w:t xml:space="preserve">disposal plan</w:t>
      </w:r>
      <w:r>
        <w:t xml:space="preserve"> </w:t>
      </w:r>
      <w:r>
        <w:t xml:space="preserve">Satellite passivation Limitation for orbital</w:t>
      </w:r>
      <w:r>
        <w:t xml:space="preserve"> </w:t>
      </w:r>
      <w:r>
        <w:t xml:space="preserve">lifetime after disposal</w:t>
      </w:r>
      <w:r>
        <w:t xml:space="preserve"> </w:t>
      </w:r>
      <w:r>
        <w:t xml:space="preserve">Number of respondents</w:t>
      </w:r>
      <w:r>
        <w:t xml:space="preserve"> </w:t>
      </w:r>
      <w:r>
        <w:t xml:space="preserve">Degree of efficiency per measure</w:t>
      </w:r>
      <w:r>
        <w:t xml:space="preserve"> </w:t>
      </w:r>
      <w:r>
        <w:t xml:space="preserve">In your opinion and experience, what are the most efficient measures to be</w:t>
      </w:r>
      <w:r>
        <w:t xml:space="preserve"> </w:t>
      </w:r>
      <w:r>
        <w:t xml:space="preserve">promoted at the EU level (applicable to all EU satellites’ operators) to</w:t>
      </w:r>
      <w:r>
        <w:t xml:space="preserve"> </w:t>
      </w:r>
      <w:r>
        <w:t xml:space="preserve">mitigate risks associated with space debris?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Figure 2: Overview of stakeholders views on resilience and cybersecurity-related gaps</w:t>
      </w:r>
    </w:p>
    <w:p>
      <w:pPr>
        <w:pStyle w:val="BodyText"/>
      </w:pPr>
      <w:r>
        <w:t xml:space="preserve">The selection of the environmental requirements is crucial to ensure environmental</w:t>
      </w:r>
      <w:r>
        <w:t xml:space="preserve"> </w:t>
      </w:r>
      <w:r>
        <w:t xml:space="preserve">responsibility and sustainability in the rapidly growing space industry. These requirements</w:t>
      </w:r>
      <w:r>
        <w:t xml:space="preserve"> </w:t>
      </w:r>
      <w:r>
        <w:t xml:space="preserve">include: (i) the mandatory implementation of an LCA; (ii) the use of product environmental</w:t>
      </w:r>
      <w:r>
        <w:t xml:space="preserve"> </w:t>
      </w:r>
      <w:r>
        <w:t xml:space="preserve">footprint category rules (PEFCR) for space activities as a standardised calculation method;</w:t>
      </w:r>
      <w:r>
        <w:t xml:space="preserve"> </w:t>
      </w:r>
      <w:r>
        <w:t xml:space="preserve">and (iii) environmental reporting at the moment of licensing.</w:t>
      </w:r>
      <w:r>
        <w:br/>
      </w:r>
      <w:r>
        <w:t xml:space="preserve">With an increasing number of satellites, rockets, and space missions being launched, this</w:t>
      </w:r>
      <w:r>
        <w:t xml:space="preserve"> </w:t>
      </w:r>
      <w:r>
        <w:t xml:space="preserve">approach not only provides a systematic assessment of the environmental impact but also</w:t>
      </w:r>
      <w:r>
        <w:t xml:space="preserve"> </w:t>
      </w:r>
      <w:r>
        <w:t xml:space="preserve">has other significant advantages. Requiring environmental reporting at the moment of</w:t>
      </w:r>
      <w:r>
        <w:t xml:space="preserve"> </w:t>
      </w:r>
      <w:r>
        <w:t xml:space="preserve">licensing ensures that space operators are held accountable for their environmental</w:t>
      </w:r>
      <w:r>
        <w:t xml:space="preserve"> </w:t>
      </w:r>
      <w:r>
        <w:t xml:space="preserve">footprint, promoting responsible behaviour from the outset. It enables regulatory</w:t>
      </w:r>
      <w:r>
        <w:t xml:space="preserve"> </w:t>
      </w:r>
      <w:r>
        <w:t xml:space="preserve">authorities to assess the environmental implications of each endeavour, which allows for</w:t>
      </w:r>
      <w:r>
        <w:t xml:space="preserve"> </w:t>
      </w:r>
      <w:r>
        <w:t xml:space="preserve">better-informed decision-making and gives incentives for cleaner and more sustainable</w:t>
      </w:r>
      <w:r>
        <w:t xml:space="preserve"> </w:t>
      </w:r>
      <w:r>
        <w:t xml:space="preserve">space practices.</w:t>
      </w:r>
      <w:r>
        <w:br/>
      </w:r>
      <w:r>
        <w:t xml:space="preserve">In addition, it provides a transparent mechanism for stakeholders and the public to</w:t>
      </w:r>
      <w:r>
        <w:t xml:space="preserve"> </w:t>
      </w:r>
      <w:r>
        <w:t xml:space="preserve">scrutinise and understand the environmental consequences of space activities, which</w:t>
      </w:r>
      <w:r>
        <w:t xml:space="preserve"> </w:t>
      </w:r>
      <w:r>
        <w:t xml:space="preserve">fosters public awareness and engagement. This approach, combining LCA practices,</w:t>
      </w:r>
      <w:r>
        <w:t xml:space="preserve"> </w:t>
      </w:r>
      <w:r>
        <w:t xml:space="preserve">PEFCR for space activities, and mandatory environmental reporting, not only reflects the</w:t>
      </w:r>
      <w:r>
        <w:t xml:space="preserve"> </w:t>
      </w:r>
      <w:r>
        <w:t xml:space="preserve">27%29%</w:t>
      </w:r>
      <w:r>
        <w:t xml:space="preserve"> </w:t>
      </w:r>
      <w:r>
        <w:t xml:space="preserve">18%</w:t>
      </w:r>
      <w:r>
        <w:t xml:space="preserve"> </w:t>
      </w:r>
      <w:r>
        <w:t xml:space="preserve">3%2%</w:t>
      </w:r>
      <w:r>
        <w:t xml:space="preserve"> </w:t>
      </w:r>
      <w:r>
        <w:t xml:space="preserve">21%</w:t>
      </w:r>
      <w:r>
        <w:t xml:space="preserve"> </w:t>
      </w:r>
      <w:r>
        <w:t xml:space="preserve">10%</w:t>
      </w:r>
      <w:r>
        <w:t xml:space="preserve"> </w:t>
      </w:r>
      <w:r>
        <w:t xml:space="preserve">28%33%</w:t>
      </w:r>
      <w:r>
        <w:t xml:space="preserve"> </w:t>
      </w:r>
      <w:r>
        <w:t xml:space="preserve">5%2%</w:t>
      </w:r>
      <w:r>
        <w:t xml:space="preserve"> </w:t>
      </w:r>
      <w:r>
        <w:t xml:space="preserve">22%21%</w:t>
      </w:r>
      <w:r>
        <w:t xml:space="preserve"> </w:t>
      </w:r>
      <w:r>
        <w:t xml:space="preserve">29%</w:t>
      </w:r>
      <w:r>
        <w:t xml:space="preserve"> </w:t>
      </w:r>
      <w:r>
        <w:t xml:space="preserve">21%</w:t>
      </w:r>
      <w:r>
        <w:t xml:space="preserve"> </w:t>
      </w:r>
      <w:r>
        <w:t xml:space="preserve">6%1%</w:t>
      </w:r>
      <w:r>
        <w:t xml:space="preserve"> </w:t>
      </w:r>
      <w:r>
        <w:t xml:space="preserve">22%</w:t>
      </w:r>
      <w:r>
        <w:t xml:space="preserve"> </w:t>
      </w:r>
      <w:r>
        <w:t xml:space="preserve">31%28%</w:t>
      </w:r>
      <w:r>
        <w:t xml:space="preserve"> </w:t>
      </w:r>
      <w:r>
        <w:t xml:space="preserve">13%</w:t>
      </w:r>
      <w:r>
        <w:t xml:space="preserve"> </w:t>
      </w:r>
      <w:r>
        <w:t xml:space="preserve">3%2%</w:t>
      </w:r>
      <w:r>
        <w:t xml:space="preserve"> </w:t>
      </w:r>
      <w:r>
        <w:t xml:space="preserve">23%23%26%22%</w:t>
      </w:r>
      <w:r>
        <w:t xml:space="preserve"> </w:t>
      </w:r>
      <w:r>
        <w:t xml:space="preserve">5%2%</w:t>
      </w:r>
      <w:r>
        <w:t xml:space="preserve"> </w:t>
      </w:r>
      <w:r>
        <w:t xml:space="preserve">22%</w:t>
      </w:r>
      <w:r>
        <w:t xml:space="preserve"> </w:t>
      </w:r>
      <w:r>
        <w:t xml:space="preserve">8%</w:t>
      </w:r>
      <w:r>
        <w:t xml:space="preserve"> </w:t>
      </w:r>
      <w:r>
        <w:t xml:space="preserve">31%27%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  <w:r>
        <w:t xml:space="preserve"> </w:t>
      </w:r>
      <w:r>
        <w:t xml:space="preserve">24%</w:t>
      </w:r>
      <w:r>
        <w:t xml:space="preserve"> </w:t>
      </w:r>
      <w:r>
        <w:t xml:space="preserve">16%</w:t>
      </w:r>
      <w:r>
        <w:t xml:space="preserve"> </w:t>
      </w:r>
      <w:r>
        <w:t xml:space="preserve">27%23%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22%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Medium importance</w:t>
      </w:r>
      <w:r>
        <w:t xml:space="preserve"> </w:t>
      </w:r>
      <w:r>
        <w:t xml:space="preserve">Not important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Medium importance</w:t>
      </w:r>
      <w:r>
        <w:t xml:space="preserve"> </w:t>
      </w:r>
      <w:r>
        <w:t xml:space="preserve">Not important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Medium importance</w:t>
      </w:r>
      <w:r>
        <w:t xml:space="preserve"> </w:t>
      </w:r>
      <w:r>
        <w:t xml:space="preserve">Not important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Medium importance</w:t>
      </w:r>
      <w:r>
        <w:t xml:space="preserve"> </w:t>
      </w:r>
      <w:r>
        <w:t xml:space="preserve">Not important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Medium importance</w:t>
      </w:r>
      <w:r>
        <w:t xml:space="preserve"> </w:t>
      </w:r>
      <w:r>
        <w:t xml:space="preserve">Not important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Medium importance</w:t>
      </w:r>
      <w:r>
        <w:t xml:space="preserve"> </w:t>
      </w:r>
      <w:r>
        <w:t xml:space="preserve">Not important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Medium importance</w:t>
      </w:r>
      <w:r>
        <w:t xml:space="preserve"> </w:t>
      </w:r>
      <w:r>
        <w:t xml:space="preserve">Not important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 for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vulnerabilities,</w:t>
      </w:r>
      <w:r>
        <w:t xml:space="preserve"> </w:t>
      </w:r>
      <w:r>
        <w:t xml:space="preserve">the detection</w:t>
      </w:r>
      <w:r>
        <w:t xml:space="preserve"> </w:t>
      </w:r>
      <w:r>
        <w:t xml:space="preserve">and handling of</w:t>
      </w:r>
      <w:r>
        <w:t xml:space="preserve"> </w:t>
      </w:r>
      <w:r>
        <w:t xml:space="preserve">incidents</w:t>
      </w:r>
      <w:r>
        <w:t xml:space="preserve"> </w:t>
      </w:r>
      <w:r>
        <w:t xml:space="preserve">Activation of</w:t>
      </w:r>
      <w:r>
        <w:t xml:space="preserve"> </w:t>
      </w:r>
      <w:r>
        <w:t xml:space="preserve">business</w:t>
      </w:r>
      <w:r>
        <w:t xml:space="preserve"> </w:t>
      </w:r>
      <w:r>
        <w:t xml:space="preserve">continuity</w:t>
      </w:r>
      <w:r>
        <w:t xml:space="preserve"> </w:t>
      </w:r>
      <w:r>
        <w:t xml:space="preserve">protocols and</w:t>
      </w:r>
      <w:r>
        <w:t xml:space="preserve"> </w:t>
      </w:r>
      <w:r>
        <w:t xml:space="preserve">recovery plans</w:t>
      </w:r>
      <w:r>
        <w:t xml:space="preserve"> </w:t>
      </w:r>
      <w:r>
        <w:t xml:space="preserve">Carrying out risk</w:t>
      </w:r>
      <w:r>
        <w:t xml:space="preserve"> </w:t>
      </w:r>
      <w:r>
        <w:t xml:space="preserve">assessments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critical space</w:t>
      </w:r>
      <w:r>
        <w:t xml:space="preserve"> </w:t>
      </w:r>
      <w:r>
        <w:t xml:space="preserve">assets</w:t>
      </w:r>
      <w:r>
        <w:t xml:space="preserve"> </w:t>
      </w:r>
      <w:r>
        <w:t xml:space="preserve">Enabling strong</w:t>
      </w:r>
      <w:r>
        <w:t xml:space="preserve"> </w:t>
      </w:r>
      <w:r>
        <w:t xml:space="preserve">encryption</w:t>
      </w:r>
      <w:r>
        <w:t xml:space="preserve"> </w:t>
      </w:r>
      <w:r>
        <w:t xml:space="preserve">protocols</w:t>
      </w:r>
      <w:r>
        <w:t xml:space="preserve"> </w:t>
      </w:r>
      <w:r>
        <w:t xml:space="preserve">Conducting</w:t>
      </w:r>
      <w:r>
        <w:t xml:space="preserve"> </w:t>
      </w:r>
      <w:r>
        <w:t xml:space="preserve">different types</w:t>
      </w:r>
      <w:r>
        <w:t xml:space="preserve"> </w:t>
      </w:r>
      <w:r>
        <w:t xml:space="preserve">of ICT testing</w:t>
      </w:r>
      <w:r>
        <w:t xml:space="preserve"> </w:t>
      </w:r>
      <w:r>
        <w:t xml:space="preserve">Putting in place</w:t>
      </w:r>
      <w:r>
        <w:t xml:space="preserve"> </w:t>
      </w:r>
      <w:r>
        <w:t xml:space="preserve">strategies</w:t>
      </w:r>
      <w:r>
        <w:t xml:space="preserve"> </w:t>
      </w:r>
      <w:r>
        <w:t xml:space="preserve">addressing risks</w:t>
      </w:r>
      <w:r>
        <w:t xml:space="preserve"> </w:t>
      </w:r>
      <w:r>
        <w:t xml:space="preserve">in the space</w:t>
      </w:r>
      <w:r>
        <w:t xml:space="preserve"> </w:t>
      </w:r>
      <w:r>
        <w:t xml:space="preserve">supply chain</w:t>
      </w:r>
      <w:r>
        <w:t xml:space="preserve"> </w:t>
      </w:r>
      <w:r>
        <w:t xml:space="preserve">Number of respondents</w:t>
      </w:r>
      <w:r>
        <w:t xml:space="preserve"> </w:t>
      </w:r>
      <w:r>
        <w:t xml:space="preserve">Magnitude of urgency per type of resilience or cybersecurity-related gaps</w:t>
      </w:r>
      <w:r>
        <w:t xml:space="preserve"> </w:t>
      </w:r>
      <w:r>
        <w:t xml:space="preserve">What are the most important or most urgent resilience,</w:t>
      </w:r>
      <w:r>
        <w:t xml:space="preserve"> </w:t>
      </w:r>
      <w:r>
        <w:t xml:space="preserve">cybersecurity-related gaps or aspects that should be</w:t>
      </w:r>
      <w:r>
        <w:t xml:space="preserve"> </w:t>
      </w:r>
      <w:r>
        <w:t xml:space="preserve">addressed?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sector’s collective expertise but also drives the industry towards greater sustainability,</w:t>
      </w:r>
      <w:r>
        <w:t xml:space="preserve"> </w:t>
      </w:r>
      <w:r>
        <w:t xml:space="preserve">contributes to Earth’s environmental preservation, and promotes accountability and public</w:t>
      </w:r>
      <w:r>
        <w:t xml:space="preserve"> </w:t>
      </w:r>
      <w:r>
        <w:t xml:space="preserve">trust in space activities. This approach is also aligned with the views expressed in the many</w:t>
      </w:r>
      <w:r>
        <w:t xml:space="preserve"> </w:t>
      </w:r>
      <w:r>
        <w:t xml:space="preserve">stakeholder consultations that took place.</w:t>
      </w:r>
      <w:r>
        <w:t xml:space="preserve"> </w:t>
      </w:r>
      <w:r>
        <w:t xml:space="preserve">4. POLICY OPTION 2+: A BINDING FRAMEWORK AT EU LEVEL, COMBINED WITH NON-</w:t>
      </w:r>
      <w:r>
        <w:t xml:space="preserve"> </w:t>
      </w:r>
      <w:r>
        <w:t xml:space="preserve">BINDING MEASURES</w:t>
      </w:r>
      <w:r>
        <w:t xml:space="preserve"> </w:t>
      </w:r>
      <w:r>
        <w:t xml:space="preserve">See the previous section for details on policy option 2.</w:t>
      </w:r>
      <w:r>
        <w:t xml:space="preserve"> </w:t>
      </w:r>
      <w:r>
        <w:t xml:space="preserve">The creation of the label would take a phased approach.</w:t>
      </w:r>
      <w:r>
        <w:t xml:space="preserve"> </w:t>
      </w:r>
      <w:r>
        <w:t xml:space="preserve">Through a specific working group consisting of key stakeholders, the Commission would</w:t>
      </w:r>
      <w:r>
        <w:t xml:space="preserve"> </w:t>
      </w:r>
      <w:r>
        <w:t xml:space="preserve">first conduct a stocktaking exercise to identify existing non-binding instruments and gaps</w:t>
      </w:r>
      <w:r>
        <w:t xml:space="preserve"> </w:t>
      </w:r>
      <w:r>
        <w:t xml:space="preserve">in coverage. Based on this exercise, the Commission would develop new non-binding</w:t>
      </w:r>
      <w:r>
        <w:t xml:space="preserve"> </w:t>
      </w:r>
      <w:r>
        <w:t xml:space="preserve">instruments to fill the identified gaps as well as a mechanism to promote the use of existing</w:t>
      </w:r>
      <w:r>
        <w:t xml:space="preserve"> </w:t>
      </w:r>
      <w:r>
        <w:t xml:space="preserve">and new instruments. The aim would be to demonstrate that the EU is proactive in this</w:t>
      </w:r>
      <w:r>
        <w:t xml:space="preserve"> </w:t>
      </w:r>
      <w:r>
        <w:t xml:space="preserve">field, propose new innovative solutions to encourage compliance through incentives and</w:t>
      </w:r>
      <w:r>
        <w:t xml:space="preserve"> </w:t>
      </w:r>
      <w:r>
        <w:t xml:space="preserve">fill gaps while avoiding duplication.</w:t>
      </w:r>
      <w:r>
        <w:t xml:space="preserve"> </w:t>
      </w:r>
      <w:r>
        <w:t xml:space="preserve">The second phase would be the development of non-binding instruments: space labels</w:t>
      </w:r>
      <w:r>
        <w:t xml:space="preserve"> </w:t>
      </w:r>
      <w:r>
        <w:t xml:space="preserve">would be awarded to companies who correctly implement the instruments on which the</w:t>
      </w:r>
      <w:r>
        <w:t xml:space="preserve"> </w:t>
      </w:r>
      <w:r>
        <w:t xml:space="preserve">labels are based. The labels would share the same underlying components but would differ</w:t>
      </w:r>
      <w:r>
        <w:t xml:space="preserve"> </w:t>
      </w:r>
      <w:r>
        <w:t xml:space="preserve">in scope and therefore be governed by different steering committees (consisting of key</w:t>
      </w:r>
      <w:r>
        <w:t xml:space="preserve"> </w:t>
      </w:r>
      <w:r>
        <w:t xml:space="preserve">stakeholders). The labels would be adopted through a legislative act that would include</w:t>
      </w:r>
      <w:r>
        <w:t xml:space="preserve"> </w:t>
      </w:r>
      <w:r>
        <w:t xml:space="preserve">cross-cutting governance rules and procedures for determining technical progress. How</w:t>
      </w:r>
      <w:r>
        <w:t xml:space="preserve"> </w:t>
      </w:r>
      <w:r>
        <w:t xml:space="preserve">the label is applied would be determined by designated stakeholder committees.</w:t>
      </w:r>
      <w:r>
        <w:t xml:space="preserve"> </w:t>
      </w:r>
      <w:r>
        <w:t xml:space="preserve">The Commission would develop the procedure for claiming the label. In addition to the</w:t>
      </w:r>
      <w:r>
        <w:t xml:space="preserve"> </w:t>
      </w:r>
      <w:r>
        <w:t xml:space="preserve">recognition that labels inherently bring, Member States would be encouraged to use them:</w:t>
      </w:r>
      <w:r>
        <w:t xml:space="preserve"> </w:t>
      </w:r>
      <w:r>
        <w:t xml:space="preserve">a manual would be developed for authorities awarding public contracts. It would include</w:t>
      </w:r>
      <w:r>
        <w:t xml:space="preserve"> </w:t>
      </w:r>
      <w:r>
        <w:t xml:space="preserve">criteria that Member States must consider when setting targets for purchasing products.</w:t>
      </w:r>
      <w:r>
        <w:t xml:space="preserve"> </w:t>
      </w:r>
      <w:r>
        <w:t xml:space="preserve">Appropriate procedures for monitoring and tackling the misuse of the labels would also be</w:t>
      </w:r>
      <w:r>
        <w:t xml:space="preserve"> </w:t>
      </w:r>
      <w:r>
        <w:t xml:space="preserve">put in place.</w:t>
      </w:r>
      <w:r>
        <w:t xml:space="preserve"> </w:t>
      </w:r>
      <w:r>
        <w:t xml:space="preserve">Today, many space companies go far in signing pledges to improve space safety, security</w:t>
      </w:r>
      <w:r>
        <w:t xml:space="preserve"> </w:t>
      </w:r>
      <w:r>
        <w:t xml:space="preserve">and sustainability. The labelling mechanism would create a government-approved tool that</w:t>
      </w:r>
      <w:r>
        <w:t xml:space="preserve"> </w:t>
      </w:r>
      <w:r>
        <w:t xml:space="preserve">verifies, validates and certifies those companies that meet the applicable standards. Such</w:t>
      </w:r>
      <w:r>
        <w:t xml:space="preserve"> </w:t>
      </w:r>
      <w:r>
        <w:t xml:space="preserve">transparency would reduce ‘greenwashing’ and help to incentivise behavioural change. In</w:t>
      </w:r>
      <w:r>
        <w:t xml:space="preserve"> </w:t>
      </w:r>
      <w:r>
        <w:t xml:space="preserve">addition, companies could be more willing to choose a partner carrying a space label that</w:t>
      </w:r>
      <w:r>
        <w:t xml:space="preserve"> </w:t>
      </w:r>
      <w:r>
        <w:t xml:space="preserve">attests that their product is more safe or secure, thereby limiting the risk of future damage.</w:t>
      </w:r>
      <w:r>
        <w:t xml:space="preserve"> </w:t>
      </w:r>
      <w:r>
        <w:t xml:space="preserve">5. POLICY OPTION 2++: A BINDING FRAMEWORK AT EU LEVEL</w:t>
      </w:r>
      <w:r>
        <w:t xml:space="preserve"> </w:t>
      </w:r>
      <w:r>
        <w:t xml:space="preserve">This section contains background information on the different international attempts at</w:t>
      </w:r>
      <w:r>
        <w:t xml:space="preserve"> </w:t>
      </w:r>
      <w:r>
        <w:t xml:space="preserve">regulating space. The experience of the International Code of Conduct for Outer Space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Activities in 201453 shows the difficulties in convincing the international community to</w:t>
      </w:r>
      <w:r>
        <w:t xml:space="preserve"> </w:t>
      </w:r>
      <w:r>
        <w:t xml:space="preserve">subscribe to ambitious EU-led initiatives with a comprehensive scope. However, in the</w:t>
      </w:r>
      <w:r>
        <w:t xml:space="preserve"> </w:t>
      </w:r>
      <w:r>
        <w:t xml:space="preserve">past 10 years, there has been more awareness about the importance of having clear rules</w:t>
      </w:r>
      <w:r>
        <w:t xml:space="preserve"> </w:t>
      </w:r>
      <w:r>
        <w:t xml:space="preserve">on space safety, sustainability and security54. As a result, multiple initiatives have been</w:t>
      </w:r>
      <w:r>
        <w:t xml:space="preserve"> </w:t>
      </w:r>
      <w:r>
        <w:t xml:space="preserve">launched at international level that demonstrate an increased willingness on the part of</w:t>
      </w:r>
      <w:r>
        <w:t xml:space="preserve"> </w:t>
      </w:r>
      <w:r>
        <w:t xml:space="preserve">the international community to discuss ways to improve space safety, security and</w:t>
      </w:r>
      <w:r>
        <w:t xml:space="preserve"> </w:t>
      </w:r>
      <w:r>
        <w:t xml:space="preserve">sustainability, either in the UN55 or outside an established multilateral framework56. It</w:t>
      </w:r>
      <w:r>
        <w:t xml:space="preserve"> </w:t>
      </w:r>
      <w:r>
        <w:t xml:space="preserve">would further develop the commitment made by G7 leaders to promote the safe and</w:t>
      </w:r>
      <w:r>
        <w:t xml:space="preserve"> </w:t>
      </w:r>
      <w:r>
        <w:t xml:space="preserve">sustainable use of outer space by addressing the challenges of space debris and security</w:t>
      </w:r>
      <w:r>
        <w:t xml:space="preserve"> </w:t>
      </w:r>
      <w:r>
        <w:t xml:space="preserve">created by anti-satellite tests57. The 2024 UN Summit of the Future was called a ‘unique</w:t>
      </w:r>
      <w:r>
        <w:t xml:space="preserve"> </w:t>
      </w:r>
      <w:r>
        <w:t xml:space="preserve">window of opportunity’ to discuss global solutions to space safety and security58. This</w:t>
      </w:r>
      <w:r>
        <w:t xml:space="preserve"> </w:t>
      </w:r>
      <w:r>
        <w:t xml:space="preserve">policy option would build on the momentum that is expected to be created in the aftermath</w:t>
      </w:r>
      <w:r>
        <w:t xml:space="preserve"> </w:t>
      </w:r>
      <w:r>
        <w:t xml:space="preserve">of this summit.</w:t>
      </w:r>
    </w:p>
    <w:p>
      <w:pPr>
        <w:pStyle w:val="BodyText"/>
      </w:pPr>
      <w:r>
        <w:t xml:space="preserve">53 International Code of Conduct for Outer Space Activities (Draft), Code of conduct Working Document 21</w:t>
      </w:r>
      <w:r>
        <w:t xml:space="preserve"> </w:t>
      </w:r>
      <w:r>
        <w:t xml:space="preserve">(europa.eu).</w:t>
      </w:r>
      <w:r>
        <w:t xml:space="preserve"> </w:t>
      </w:r>
      <w:r>
        <w:t xml:space="preserve">54 See, for example, the debris created by Russia’s ASAT test in 2021 and the impact on the safety of the</w:t>
      </w:r>
      <w:r>
        <w:t xml:space="preserve"> </w:t>
      </w:r>
      <w:r>
        <w:t xml:space="preserve">ISS: https://www.armscontrol.org/act/2021-12/news/russian-asat-test-creates-massive-debris.</w:t>
      </w:r>
      <w:r>
        <w:t xml:space="preserve"> </w:t>
      </w:r>
      <w:r>
        <w:t xml:space="preserve">55 See the parallel discussions of the Working Group on the Long-Term Sustainability of Outer Space</w:t>
      </w:r>
      <w:r>
        <w:t xml:space="preserve"> </w:t>
      </w:r>
      <w:r>
        <w:t xml:space="preserve">Activities in the UN COPUOS Scientific and Technical Subcommittee, the COPUOS Legal Subcommittee’s</w:t>
      </w:r>
      <w:r>
        <w:t xml:space="preserve"> </w:t>
      </w:r>
      <w:r>
        <w:t xml:space="preserve">Working Group on Legal Aspects of Space Resource Activities, the open-ended working group on reducing</w:t>
      </w:r>
      <w:r>
        <w:t xml:space="preserve"> </w:t>
      </w:r>
      <w:r>
        <w:t xml:space="preserve">space threats through norms, rules and principles of responsible behaviours (and the Conference on</w:t>
      </w:r>
      <w:r>
        <w:t xml:space="preserve"> </w:t>
      </w:r>
      <w:r>
        <w:t xml:space="preserve">Disarmament on the prevention of an arms race in outer space).</w:t>
      </w:r>
      <w:r>
        <w:t xml:space="preserve"> </w:t>
      </w:r>
      <w:r>
        <w:t xml:space="preserve">56 See the example of the bilateral series of NASA Artemis Accords below and the pledge by 35 countries,</w:t>
      </w:r>
      <w:r>
        <w:t xml:space="preserve"> </w:t>
      </w:r>
      <w:r>
        <w:t xml:space="preserve">including a joint commitment by the Member States of the EU to ban ASAT testing, European Union nations</w:t>
      </w:r>
      <w:r>
        <w:t xml:space="preserve"> </w:t>
      </w:r>
      <w:r>
        <w:t xml:space="preserve">join ASAT testing ban - SpaceNews.</w:t>
      </w:r>
      <w:r>
        <w:t xml:space="preserve"> </w:t>
      </w:r>
      <w:r>
        <w:t xml:space="preserve">57 G7 Hiroshima Leaders’ Communiqué, 20 May 2023 (g7-2023-hiroshima-leaders-communiqué.pdf</w:t>
      </w:r>
      <w:r>
        <w:t xml:space="preserve"> </w:t>
      </w:r>
      <w:r>
        <w:t xml:space="preserve">(europa.eu)).</w:t>
      </w:r>
      <w:r>
        <w:t xml:space="preserve"> </w:t>
      </w:r>
      <w:r>
        <w:t xml:space="preserve">58 U.N. opens “window of opportunity” to improve space governance - SpaceNews.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Table 12: Overview of measures per policy option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 (PO2)</w:t>
      </w:r>
      <w:r>
        <w:t xml:space="preserve"> </w:t>
      </w:r>
      <w:r>
        <w:t xml:space="preserve">POLICY OPTION 2+ (PO+)</w:t>
      </w:r>
      <w:r>
        <w:t xml:space="preserve"> </w:t>
      </w:r>
      <w:r>
        <w:t xml:space="preserve">POLICY OPTION 2++</w:t>
      </w:r>
      <w:r>
        <w:t xml:space="preserve"> </w:t>
      </w:r>
      <w:r>
        <w:t xml:space="preserve">Congested space:</w:t>
      </w:r>
      <w:r>
        <w:t xml:space="preserve"> </w:t>
      </w:r>
      <w:r>
        <w:t xml:space="preserve">risk of satellite</w:t>
      </w:r>
      <w:r>
        <w:t xml:space="preserve"> </w:t>
      </w:r>
      <w:r>
        <w:t xml:space="preserve">collision</w:t>
      </w:r>
      <w:r>
        <w:t xml:space="preserve"> </w:t>
      </w:r>
      <w:r>
        <w:t xml:space="preserve">Collision</w:t>
      </w:r>
      <w:r>
        <w:t xml:space="preserve"> </w:t>
      </w:r>
      <w:r>
        <w:t xml:space="preserve">avoidance</w:t>
      </w:r>
      <w:r>
        <w:t xml:space="preserve"> </w:t>
      </w:r>
      <w:r>
        <w:t xml:space="preserve">service</w:t>
      </w:r>
      <w:r>
        <w:br/>
      </w:r>
      <w:r>
        <w:t xml:space="preserve">Voluntary</w:t>
      </w:r>
      <w:r>
        <w:t xml:space="preserve"> </w:t>
      </w:r>
      <w:r>
        <w:t xml:space="preserve">Voluntary, except for label holders</w:t>
      </w:r>
      <w:r>
        <w:t xml:space="preserve"> </w:t>
      </w:r>
      <w:r>
        <w:t xml:space="preserve">Binding:</w:t>
      </w:r>
      <w:r>
        <w:t xml:space="preserve"> </w:t>
      </w:r>
      <w:r>
        <w:t xml:space="preserve">• subscription to a collision avoidance service and</w:t>
      </w:r>
      <w:r>
        <w:t xml:space="preserve"> </w:t>
      </w:r>
      <w:r>
        <w:t xml:space="preserve">re-entry service for different operations</w:t>
      </w:r>
      <w:r>
        <w:t xml:space="preserve"> </w:t>
      </w:r>
      <w:r>
        <w:t xml:space="preserve">• informing the collision avoidance body about</w:t>
      </w:r>
      <w:r>
        <w:t xml:space="preserve"> </w:t>
      </w:r>
      <w:r>
        <w:t xml:space="preserve">changes to operations</w:t>
      </w:r>
      <w:r>
        <w:t xml:space="preserve"> </w:t>
      </w:r>
      <w:r>
        <w:t xml:space="preserve">PO2</w:t>
      </w:r>
      <w:r>
        <w:t xml:space="preserve"> </w:t>
      </w:r>
      <w:r>
        <w:t xml:space="preserve">PO2 and PO+</w:t>
      </w:r>
      <w:r>
        <w:t xml:space="preserve"> </w:t>
      </w:r>
      <w:r>
        <w:t xml:space="preserve">and additional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(TBC)</w:t>
      </w:r>
      <w:r>
        <w:t xml:space="preserve"> </w:t>
      </w:r>
      <w:r>
        <w:t xml:space="preserve">Congested space:</w:t>
      </w:r>
      <w:r>
        <w:t xml:space="preserve"> </w:t>
      </w:r>
      <w:r>
        <w:t xml:space="preserve">risk of satellite</w:t>
      </w:r>
      <w:r>
        <w:t xml:space="preserve"> </w:t>
      </w:r>
      <w:r>
        <w:t xml:space="preserve">collision</w:t>
      </w:r>
      <w:r>
        <w:t xml:space="preserve"> </w:t>
      </w:r>
      <w:r>
        <w:t xml:space="preserve">Limitation of debris</w:t>
      </w:r>
      <w:r>
        <w:t xml:space="preserve"> </w:t>
      </w:r>
      <w:r>
        <w:t xml:space="preserve">during</w:t>
      </w:r>
      <w:r>
        <w:t xml:space="preserve"> </w:t>
      </w:r>
      <w:r>
        <w:t xml:space="preserve">normal</w:t>
      </w:r>
      <w:r>
        <w:t xml:space="preserve"> </w:t>
      </w:r>
      <w:r>
        <w:t xml:space="preserve">operations</w:t>
      </w:r>
      <w:r>
        <w:t xml:space="preserve"> </w:t>
      </w:r>
      <w:r>
        <w:t xml:space="preserve">(design to minimise</w:t>
      </w:r>
      <w:r>
        <w:t xml:space="preserve"> </w:t>
      </w:r>
      <w:r>
        <w:t xml:space="preserve">release of debris or</w:t>
      </w:r>
      <w:r>
        <w:t xml:space="preserve"> </w:t>
      </w:r>
      <w:r>
        <w:t xml:space="preserve">protect against impact,</w:t>
      </w:r>
      <w:r>
        <w:t xml:space="preserve"> </w:t>
      </w:r>
      <w:r>
        <w:t xml:space="preserve">satellite passivation)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standards exist but</w:t>
      </w:r>
      <w:r>
        <w:t xml:space="preserve"> </w:t>
      </w:r>
      <w:r>
        <w:t xml:space="preserve">are implemented to</w:t>
      </w:r>
      <w:r>
        <w:t xml:space="preserve"> </w:t>
      </w:r>
      <w:r>
        <w:t xml:space="preserve">different degrees</w:t>
      </w:r>
      <w:r>
        <w:t xml:space="preserve"> </w:t>
      </w:r>
      <w:r>
        <w:t xml:space="preserve">Voluntary, except for label holders.</w:t>
      </w:r>
      <w:r>
        <w:t xml:space="preserve"> </w:t>
      </w:r>
      <w:r>
        <w:t xml:space="preserve">Label could include design mitigation</w:t>
      </w:r>
      <w:r>
        <w:t xml:space="preserve"> </w:t>
      </w:r>
      <w:r>
        <w:t xml:space="preserve">measures from existing standards</w:t>
      </w:r>
      <w:r>
        <w:t xml:space="preserve"> </w:t>
      </w:r>
      <w:r>
        <w:t xml:space="preserve">Binding:</w:t>
      </w:r>
      <w:r>
        <w:t xml:space="preserve"> </w:t>
      </w:r>
      <w:r>
        <w:t xml:space="preserve">• compliance with existing international standards</w:t>
      </w:r>
      <w:r>
        <w:t xml:space="preserve"> </w:t>
      </w:r>
      <w:r>
        <w:t xml:space="preserve">and potentially more detailed European standards</w:t>
      </w:r>
      <w:r>
        <w:t xml:space="preserve"> </w:t>
      </w:r>
      <w:r>
        <w:t xml:space="preserve">on checks and validation</w:t>
      </w:r>
    </w:p>
    <w:p>
      <w:pPr>
        <w:pStyle w:val="BodyText"/>
      </w:pPr>
      <w:r>
        <w:t xml:space="preserve">PO2 and</w:t>
      </w:r>
      <w:r>
        <w:t xml:space="preserve"> </w:t>
      </w:r>
      <w:r>
        <w:t xml:space="preserve">non-binding:</w:t>
      </w:r>
      <w:r>
        <w:t xml:space="preserve"> </w:t>
      </w:r>
      <w:r>
        <w:t xml:space="preserve">•</w:t>
      </w:r>
      <w:r>
        <w:t xml:space="preserve"> </w:t>
      </w:r>
      <w:r>
        <w:t xml:space="preserve">label for space operators</w:t>
      </w:r>
      <w:r>
        <w:t xml:space="preserve"> </w:t>
      </w:r>
      <w:r>
        <w:t xml:space="preserve">who would go further to</w:t>
      </w:r>
      <w:r>
        <w:t xml:space="preserve"> </w:t>
      </w:r>
      <w:r>
        <w:t xml:space="preserve">achieve space safety and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•</w:t>
      </w:r>
      <w:r>
        <w:t xml:space="preserve"> </w:t>
      </w:r>
      <w:r>
        <w:t xml:space="preserve">sharing of best practices</w:t>
      </w:r>
      <w:r>
        <w:t xml:space="preserve"> </w:t>
      </w:r>
      <w:r>
        <w:t xml:space="preserve">PO2 and PO+</w:t>
      </w:r>
      <w:r>
        <w:t xml:space="preserve"> </w:t>
      </w:r>
      <w:r>
        <w:t xml:space="preserve">and additional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(TBC)</w:t>
      </w:r>
      <w:r>
        <w:t xml:space="preserve"> </w:t>
      </w:r>
      <w:r>
        <w:t xml:space="preserve">Congested space:</w:t>
      </w:r>
      <w:r>
        <w:t xml:space="preserve"> </w:t>
      </w:r>
      <w:r>
        <w:t xml:space="preserve">risk of satellite</w:t>
      </w:r>
      <w:r>
        <w:t xml:space="preserve"> </w:t>
      </w:r>
      <w:r>
        <w:t xml:space="preserve">collision</w:t>
      </w:r>
      <w:r>
        <w:t xml:space="preserve"> </w:t>
      </w:r>
      <w:r>
        <w:t xml:space="preserve">Post-mission disposal</w:t>
      </w:r>
      <w:r>
        <w:t xml:space="preserve"> </w:t>
      </w:r>
      <w:r>
        <w:t xml:space="preserve">(reliable</w:t>
      </w:r>
      <w:r>
        <w:t xml:space="preserve"> </w:t>
      </w:r>
      <w:r>
        <w:t xml:space="preserve">and</w:t>
      </w:r>
      <w:r>
        <w:t xml:space="preserve"> </w:t>
      </w:r>
      <w:r>
        <w:t xml:space="preserve">safe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disposal,</w:t>
      </w:r>
      <w:r>
        <w:t xml:space="preserve"> </w:t>
      </w:r>
      <w:r>
        <w:t xml:space="preserve">satellite disposal plan,</w:t>
      </w:r>
      <w:r>
        <w:t xml:space="preserve"> </w:t>
      </w:r>
      <w:r>
        <w:t xml:space="preserve">orbital lifetime)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standards exist but</w:t>
      </w:r>
      <w:r>
        <w:t xml:space="preserve"> </w:t>
      </w:r>
      <w:r>
        <w:t xml:space="preserve">are implemented to</w:t>
      </w:r>
      <w:r>
        <w:t xml:space="preserve"> </w:t>
      </w:r>
      <w:r>
        <w:t xml:space="preserve">different degrees</w:t>
      </w:r>
      <w:r>
        <w:t xml:space="preserve"> </w:t>
      </w:r>
      <w:r>
        <w:t xml:space="preserve">Voluntary, except for label holders.</w:t>
      </w:r>
      <w:r>
        <w:t xml:space="preserve"> </w:t>
      </w:r>
      <w:r>
        <w:t xml:space="preserve">Label could include design mitigation</w:t>
      </w:r>
      <w:r>
        <w:t xml:space="preserve"> </w:t>
      </w:r>
      <w:r>
        <w:t xml:space="preserve">measures from existing standards</w:t>
      </w:r>
      <w:r>
        <w:t xml:space="preserve"> </w:t>
      </w:r>
      <w:r>
        <w:t xml:space="preserve">Binding:</w:t>
      </w:r>
      <w:r>
        <w:t xml:space="preserve"> </w:t>
      </w:r>
      <w:r>
        <w:t xml:space="preserve">• compliance with existing international standards</w:t>
      </w:r>
      <w:r>
        <w:t xml:space="preserve"> </w:t>
      </w:r>
      <w:r>
        <w:t xml:space="preserve">and potentially more detailed European standards</w:t>
      </w:r>
      <w:r>
        <w:t xml:space="preserve"> </w:t>
      </w:r>
      <w:r>
        <w:t xml:space="preserve">on orbital lifetime</w:t>
      </w:r>
      <w:r>
        <w:t xml:space="preserve"> </w:t>
      </w:r>
      <w:r>
        <w:t xml:space="preserve">PO2 and</w:t>
      </w:r>
      <w:r>
        <w:t xml:space="preserve"> </w:t>
      </w:r>
      <w:r>
        <w:t xml:space="preserve">non-binding:</w:t>
      </w:r>
      <w:r>
        <w:t xml:space="preserve"> </w:t>
      </w:r>
      <w:r>
        <w:t xml:space="preserve">•</w:t>
      </w:r>
      <w:r>
        <w:t xml:space="preserve"> </w:t>
      </w:r>
      <w:r>
        <w:t xml:space="preserve">label for space operators</w:t>
      </w:r>
      <w:r>
        <w:t xml:space="preserve"> </w:t>
      </w:r>
      <w:r>
        <w:t xml:space="preserve">who would go further to</w:t>
      </w:r>
      <w:r>
        <w:t xml:space="preserve"> </w:t>
      </w:r>
      <w:r>
        <w:t xml:space="preserve">achieve space safety and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•</w:t>
      </w:r>
      <w:r>
        <w:t xml:space="preserve"> </w:t>
      </w:r>
      <w:r>
        <w:t xml:space="preserve">sharing of best practices</w:t>
      </w:r>
      <w:r>
        <w:t xml:space="preserve"> </w:t>
      </w:r>
      <w:r>
        <w:t xml:space="preserve">PO2 and PO+</w:t>
      </w:r>
      <w:r>
        <w:t xml:space="preserve"> </w:t>
      </w:r>
      <w:r>
        <w:t xml:space="preserve">and additional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(TBC)</w:t>
      </w:r>
      <w:r>
        <w:t xml:space="preserve"> </w:t>
      </w:r>
      <w:r>
        <w:t xml:space="preserve">Increased</w:t>
      </w:r>
      <w:r>
        <w:t xml:space="preserve"> </w:t>
      </w:r>
      <w:r>
        <w:t xml:space="preserve">threat</w:t>
      </w:r>
      <w:r>
        <w:t xml:space="preserve"> </w:t>
      </w:r>
      <w:r>
        <w:t xml:space="preserve">level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cycle</w:t>
      </w:r>
      <w:r>
        <w:t xml:space="preserve"> </w:t>
      </w:r>
      <w:r>
        <w:t xml:space="preserve">(detection of incidents,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measures,</w:t>
      </w:r>
      <w:r>
        <w:t xml:space="preserve"> </w:t>
      </w:r>
      <w:r>
        <w:t xml:space="preserve">business continuity and</w:t>
      </w:r>
      <w:r>
        <w:t xml:space="preserve"> </w:t>
      </w:r>
      <w:r>
        <w:t xml:space="preserve">recovery measures)</w:t>
      </w:r>
      <w:r>
        <w:t xml:space="preserve"> </w:t>
      </w:r>
      <w:r>
        <w:t xml:space="preserve">Non-binding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models</w:t>
      </w:r>
      <w:r>
        <w:t xml:space="preserve"> </w:t>
      </w:r>
      <w:r>
        <w:t xml:space="preserve">and metrics for space</w:t>
      </w:r>
      <w:r>
        <w:t xml:space="preserve"> </w:t>
      </w:r>
      <w:r>
        <w:t xml:space="preserve">are</w:t>
      </w:r>
      <w:r>
        <w:t xml:space="preserve"> </w:t>
      </w:r>
      <w:r>
        <w:t xml:space="preserve">varied</w:t>
      </w:r>
      <w:r>
        <w:t xml:space="preserve"> </w:t>
      </w:r>
      <w:r>
        <w:t xml:space="preserve">at</w:t>
      </w:r>
      <w:r>
        <w:t xml:space="preserve"> </w:t>
      </w:r>
      <w:r>
        <w:t xml:space="preserve">international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At national level,</w:t>
      </w:r>
      <w:r>
        <w:t xml:space="preserve"> </w:t>
      </w:r>
      <w:r>
        <w:t xml:space="preserve">there are different</w:t>
      </w:r>
      <w:r>
        <w:t xml:space="preserve"> </w:t>
      </w:r>
      <w:r>
        <w:t xml:space="preserve">approaches and are</w:t>
      </w:r>
      <w:r>
        <w:t xml:space="preserve"> </w:t>
      </w:r>
      <w:r>
        <w:t xml:space="preserve">implemented</w:t>
      </w:r>
      <w:r>
        <w:t xml:space="preserve"> </w:t>
      </w:r>
      <w:r>
        <w:t xml:space="preserve">in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varying degrees.</w:t>
      </w:r>
      <w:r>
        <w:t xml:space="preserve"> </w:t>
      </w:r>
      <w:r>
        <w:t xml:space="preserve">A true baseline is</w:t>
      </w:r>
      <w:r>
        <w:t xml:space="preserve"> </w:t>
      </w:r>
      <w:r>
        <w:t xml:space="preserve">missing across all</w:t>
      </w:r>
      <w:r>
        <w:t xml:space="preserve"> </w:t>
      </w:r>
      <w:r>
        <w:t xml:space="preserve">space systems and</w:t>
      </w:r>
      <w:r>
        <w:t xml:space="preserve"> </w:t>
      </w:r>
      <w:r>
        <w:t xml:space="preserve">the supply chain.</w:t>
      </w:r>
      <w:r>
        <w:br/>
      </w:r>
      <w:r>
        <w:t xml:space="preserve">Voluntary: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best</w:t>
      </w:r>
      <w:r>
        <w:t xml:space="preserve"> </w:t>
      </w:r>
      <w:r>
        <w:t xml:space="preserve">practices and techniques to be shared</w:t>
      </w:r>
      <w:r>
        <w:t xml:space="preserve"> </w:t>
      </w:r>
      <w:r>
        <w:t xml:space="preserve">among market operators on most</w:t>
      </w:r>
      <w:r>
        <w:t xml:space="preserve"> </w:t>
      </w:r>
      <w:r>
        <w:t xml:space="preserve">effective risk management steps and</w:t>
      </w:r>
      <w:r>
        <w:t xml:space="preserve"> </w:t>
      </w:r>
      <w:r>
        <w:t xml:space="preserve">lessons learned</w:t>
      </w:r>
      <w:r>
        <w:t xml:space="preserve"> </w:t>
      </w:r>
      <w:r>
        <w:t xml:space="preserve">Binding:</w:t>
      </w:r>
      <w:r>
        <w:t xml:space="preserve"> </w:t>
      </w:r>
      <w:r>
        <w:t xml:space="preserve">along the risk management cycle:</w:t>
      </w:r>
      <w:r>
        <w:t xml:space="preserve"> </w:t>
      </w:r>
      <w:r>
        <w:t xml:space="preserve">management of space assets and management</w:t>
      </w:r>
      <w:r>
        <w:t xml:space="preserve"> </w:t>
      </w:r>
      <w:r>
        <w:t xml:space="preserve">and control of access rights</w:t>
      </w:r>
      <w:r>
        <w:t xml:space="preserve"> </w:t>
      </w:r>
      <w:r>
        <w:t xml:space="preserve">•</w:t>
      </w:r>
      <w:r>
        <w:t xml:space="preserve"> </w:t>
      </w:r>
      <w:r>
        <w:t xml:space="preserve">detection and handling of incidents</w:t>
      </w:r>
      <w:r>
        <w:t xml:space="preserve"> </w:t>
      </w:r>
      <w:r>
        <w:t xml:space="preserve">•</w:t>
      </w:r>
      <w:r>
        <w:t xml:space="preserve"> </w:t>
      </w:r>
      <w:r>
        <w:t xml:space="preserve">cyber and physical protection; encryption,</w:t>
      </w:r>
      <w:r>
        <w:t xml:space="preserve"> </w:t>
      </w:r>
      <w:r>
        <w:t xml:space="preserve">patch management, back-up management</w:t>
      </w:r>
      <w:r>
        <w:t xml:space="preserve"> </w:t>
      </w:r>
      <w:r>
        <w:t xml:space="preserve">•</w:t>
      </w:r>
      <w:r>
        <w:t xml:space="preserve"> </w:t>
      </w:r>
      <w:r>
        <w:t xml:space="preserve">business continuity policy response and disaster</w:t>
      </w:r>
      <w:r>
        <w:t xml:space="preserve"> </w:t>
      </w:r>
      <w:r>
        <w:t xml:space="preserve">recovery plans</w:t>
      </w:r>
      <w:r>
        <w:t xml:space="preserve"> </w:t>
      </w:r>
      <w:r>
        <w:t xml:space="preserve">•</w:t>
      </w:r>
      <w:r>
        <w:t xml:space="preserve"> </w:t>
      </w:r>
      <w:r>
        <w:t xml:space="preserve">testing</w:t>
      </w:r>
      <w:r>
        <w:t xml:space="preserve"> </w:t>
      </w:r>
      <w:r>
        <w:t xml:space="preserve">•</w:t>
      </w:r>
      <w:r>
        <w:t xml:space="preserve"> </w:t>
      </w:r>
      <w:r>
        <w:t xml:space="preserve">reporting of significant incidents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PO2 and PO+</w:t>
      </w:r>
      <w:r>
        <w:t xml:space="preserve"> </w:t>
      </w:r>
      <w:r>
        <w:t xml:space="preserve">and additional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(TBC)</w:t>
      </w:r>
      <w:r>
        <w:t xml:space="preserve"> </w:t>
      </w:r>
      <w:r>
        <w:t xml:space="preserve">Increased</w:t>
      </w:r>
      <w:r>
        <w:t xml:space="preserve"> </w:t>
      </w:r>
      <w:r>
        <w:t xml:space="preserve">threat</w:t>
      </w:r>
      <w:r>
        <w:t xml:space="preserve"> </w:t>
      </w:r>
      <w:r>
        <w:t xml:space="preserve">level</w:t>
      </w:r>
      <w:r>
        <w:t xml:space="preserve"> </w:t>
      </w:r>
      <w:r>
        <w:t xml:space="preserve">Risk assessment per</w:t>
      </w:r>
      <w:r>
        <w:t xml:space="preserve"> </w:t>
      </w:r>
      <w:r>
        <w:t xml:space="preserve">segment</w:t>
      </w:r>
      <w:r>
        <w:t xml:space="preserve"> </w:t>
      </w:r>
      <w:r>
        <w:t xml:space="preserve">No clear and explicit</w:t>
      </w:r>
      <w:r>
        <w:t xml:space="preserve"> </w:t>
      </w:r>
      <w:r>
        <w:t xml:space="preserve">legal requirement.</w:t>
      </w:r>
    </w:p>
    <w:p>
      <w:pPr>
        <w:pStyle w:val="BodyText"/>
      </w:pPr>
      <w:r>
        <w:t xml:space="preserve">Binding:</w:t>
      </w:r>
      <w:r>
        <w:t xml:space="preserve"> </w:t>
      </w:r>
      <w:r>
        <w:t xml:space="preserve">• risk assessment covering the whole life cycle of</w:t>
      </w:r>
      <w:r>
        <w:t xml:space="preserve"> </w:t>
      </w:r>
      <w:r>
        <w:t xml:space="preserve">space activities and operations</w:t>
      </w:r>
      <w:r>
        <w:t xml:space="preserve"> </w:t>
      </w:r>
      <w:r>
        <w:t xml:space="preserve">• specific risk assessment (COTS, non-EU assets)</w:t>
      </w:r>
      <w:r>
        <w:t xml:space="preserve"> </w:t>
      </w:r>
      <w:r>
        <w:t xml:space="preserve">PO2</w:t>
      </w:r>
      <w:r>
        <w:t xml:space="preserve"> </w:t>
      </w:r>
      <w:r>
        <w:t xml:space="preserve">PO2 and PO+</w:t>
      </w:r>
      <w:r>
        <w:t xml:space="preserve"> </w:t>
      </w:r>
      <w:r>
        <w:t xml:space="preserve">and additional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(TBC)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 (PO2)</w:t>
      </w:r>
      <w:r>
        <w:t xml:space="preserve"> </w:t>
      </w:r>
      <w:r>
        <w:t xml:space="preserve">POLICY OPTION 2+ (PO+)</w:t>
      </w:r>
      <w:r>
        <w:t xml:space="preserve"> </w:t>
      </w:r>
      <w:r>
        <w:t xml:space="preserve">POLICY OPTION 2++</w:t>
      </w:r>
      <w:r>
        <w:t xml:space="preserve"> </w:t>
      </w:r>
      <w:r>
        <w:t xml:space="preserve">use risk scenarios, threat modelling, use cases</w:t>
      </w:r>
      <w:r>
        <w:t xml:space="preserve"> </w:t>
      </w:r>
      <w:r>
        <w:t xml:space="preserve">Increased</w:t>
      </w:r>
      <w:r>
        <w:t xml:space="preserve"> </w:t>
      </w:r>
      <w:r>
        <w:t xml:space="preserve">threat</w:t>
      </w:r>
      <w:r>
        <w:t xml:space="preserve"> </w:t>
      </w:r>
      <w:r>
        <w:t xml:space="preserve">level</w:t>
      </w:r>
      <w:r>
        <w:t xml:space="preserve"> </w:t>
      </w:r>
      <w:r>
        <w:t xml:space="preserve">Information</w:t>
      </w:r>
      <w:r>
        <w:t xml:space="preserve"> </w:t>
      </w:r>
      <w:r>
        <w:t xml:space="preserve">security</w:t>
      </w:r>
      <w:r>
        <w:t xml:space="preserve"> </w:t>
      </w:r>
      <w:r>
        <w:t xml:space="preserve">requirements,</w:t>
      </w:r>
      <w:r>
        <w:t xml:space="preserve"> </w:t>
      </w:r>
      <w:r>
        <w:t xml:space="preserve">encryption</w:t>
      </w:r>
      <w:r>
        <w:t xml:space="preserve"> </w:t>
      </w:r>
      <w:r>
        <w:t xml:space="preserve">Divergent</w:t>
      </w:r>
      <w:r>
        <w:t xml:space="preserve"> </w:t>
      </w:r>
      <w:r>
        <w:t xml:space="preserve">approaches to non-</w:t>
      </w:r>
      <w:r>
        <w:t xml:space="preserve"> </w:t>
      </w:r>
      <w:r>
        <w:t xml:space="preserve">binding</w:t>
      </w:r>
      <w:r>
        <w:t xml:space="preserve"> </w:t>
      </w:r>
      <w:r>
        <w:t xml:space="preserve">recommendations,</w:t>
      </w:r>
      <w:r>
        <w:t xml:space="preserve"> </w:t>
      </w:r>
      <w:r>
        <w:t xml:space="preserve">technical</w:t>
      </w:r>
      <w:r>
        <w:t xml:space="preserve"> </w:t>
      </w:r>
      <w:r>
        <w:t xml:space="preserve">profiles</w:t>
      </w:r>
      <w:r>
        <w:t xml:space="preserve"> </w:t>
      </w:r>
      <w:r>
        <w:t xml:space="preserve">(only in one Member</w:t>
      </w:r>
      <w:r>
        <w:t xml:space="preserve"> </w:t>
      </w:r>
      <w:r>
        <w:t xml:space="preserve">State).</w:t>
      </w:r>
      <w:r>
        <w:t xml:space="preserve"> </w:t>
      </w:r>
      <w:r>
        <w:t xml:space="preserve">No common baseline</w:t>
      </w:r>
      <w:r>
        <w:t xml:space="preserve"> </w:t>
      </w:r>
      <w:r>
        <w:t xml:space="preserve">across the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common</w:t>
      </w:r>
      <w:r>
        <w:t xml:space="preserve"> </w:t>
      </w:r>
      <w:r>
        <w:t xml:space="preserve">general</w:t>
      </w:r>
      <w:r>
        <w:t xml:space="preserve"> </w:t>
      </w:r>
      <w:r>
        <w:t xml:space="preserve">principles.</w:t>
      </w:r>
      <w:r>
        <w:br/>
      </w:r>
      <w:r>
        <w:t xml:space="preserve">Voluntary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best</w:t>
      </w:r>
      <w:r>
        <w:t xml:space="preserve"> </w:t>
      </w:r>
      <w:r>
        <w:t xml:space="preserve">practices and information sharing on,</w:t>
      </w:r>
      <w:r>
        <w:t xml:space="preserve"> </w:t>
      </w:r>
      <w:r>
        <w:t xml:space="preserve">for instance, technical aspects such as</w:t>
      </w:r>
      <w:r>
        <w:t xml:space="preserve"> </w:t>
      </w:r>
      <w:r>
        <w:t xml:space="preserve">encryption methods, authentication for</w:t>
      </w:r>
      <w:r>
        <w:t xml:space="preserve"> </w:t>
      </w:r>
      <w:r>
        <w:t xml:space="preserve">satellite communications, how to build</w:t>
      </w:r>
      <w:r>
        <w:t xml:space="preserve"> </w:t>
      </w:r>
      <w:r>
        <w:t xml:space="preserve">effective security to address cyber</w:t>
      </w:r>
      <w:r>
        <w:t xml:space="preserve"> </w:t>
      </w:r>
      <w:r>
        <w:t xml:space="preserve">threats over the potentially long</w:t>
      </w:r>
      <w:r>
        <w:t xml:space="preserve"> </w:t>
      </w:r>
      <w:r>
        <w:t xml:space="preserve">lifetime span of satellites, penetration</w:t>
      </w:r>
      <w:r>
        <w:t xml:space="preserve"> </w:t>
      </w:r>
      <w:r>
        <w:t xml:space="preserve">testing for space infrastructure.</w:t>
      </w:r>
    </w:p>
    <w:p>
      <w:pPr>
        <w:pStyle w:val="BodyText"/>
      </w:pPr>
      <w:r>
        <w:t xml:space="preserve">Development of practical handbooks –</w:t>
      </w:r>
      <w:r>
        <w:t xml:space="preserve"> </w:t>
      </w:r>
      <w:r>
        <w:t xml:space="preserve">role of ENISA</w:t>
      </w:r>
      <w:r>
        <w:t xml:space="preserve"> </w:t>
      </w:r>
      <w:r>
        <w:t xml:space="preserve">Binding:</w:t>
      </w:r>
    </w:p>
    <w:p>
      <w:pPr>
        <w:pStyle w:val="BodyText"/>
      </w:pPr>
      <w:r>
        <w:t xml:space="preserve">Supply chain risk management:</w:t>
      </w:r>
    </w:p>
    <w:p>
      <w:pPr>
        <w:pStyle w:val="BodyText"/>
      </w:pPr>
      <w:r>
        <w:t xml:space="preserve">review security requirements in contracts with</w:t>
      </w:r>
      <w:r>
        <w:t xml:space="preserve"> </w:t>
      </w:r>
      <w:r>
        <w:t xml:space="preserve">suppliers; software integrity check; control ICT</w:t>
      </w:r>
      <w:r>
        <w:t xml:space="preserve"> </w:t>
      </w:r>
      <w:r>
        <w:t xml:space="preserve">systems connected for maintenance; non-EU assets</w:t>
      </w:r>
      <w:r>
        <w:t xml:space="preserve"> </w:t>
      </w:r>
      <w:r>
        <w:t xml:space="preserve">inventory</w:t>
      </w:r>
      <w:r>
        <w:t xml:space="preserve"> </w:t>
      </w:r>
      <w:r>
        <w:t xml:space="preserve">PO2 and</w:t>
      </w:r>
      <w:r>
        <w:t xml:space="preserve"> </w:t>
      </w:r>
      <w:r>
        <w:t xml:space="preserve">best practices on cybersecurity</w:t>
      </w:r>
      <w:r>
        <w:t xml:space="preserve"> </w:t>
      </w:r>
      <w:r>
        <w:t xml:space="preserve">going beyond the level set in the</w:t>
      </w:r>
      <w:r>
        <w:t xml:space="preserve"> </w:t>
      </w:r>
      <w:r>
        <w:t xml:space="preserve">EUSL, e.g. on encryption</w:t>
      </w:r>
      <w:r>
        <w:t xml:space="preserve"> </w:t>
      </w:r>
      <w:r>
        <w:t xml:space="preserve">PO2 and PO+</w:t>
      </w:r>
      <w:r>
        <w:t xml:space="preserve"> </w:t>
      </w:r>
      <w:r>
        <w:t xml:space="preserve">and additional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(TBC)</w:t>
      </w:r>
      <w:r>
        <w:t xml:space="preserve"> </w:t>
      </w:r>
      <w:r>
        <w:t xml:space="preserve">Increased</w:t>
      </w:r>
      <w:r>
        <w:t xml:space="preserve"> </w:t>
      </w:r>
      <w:r>
        <w:t xml:space="preserve">threat</w:t>
      </w:r>
      <w:r>
        <w:t xml:space="preserve"> </w:t>
      </w:r>
      <w:r>
        <w:t xml:space="preserve">level</w:t>
      </w:r>
      <w:r>
        <w:t xml:space="preserve"> </w:t>
      </w:r>
      <w:r>
        <w:t xml:space="preserve">Cyber incidents and</w:t>
      </w:r>
      <w:r>
        <w:t xml:space="preserve"> </w:t>
      </w:r>
      <w:r>
        <w:t xml:space="preserve">cyber</w:t>
      </w:r>
      <w:r>
        <w:t xml:space="preserve"> </w:t>
      </w:r>
      <w:r>
        <w:t xml:space="preserve">threats</w:t>
      </w:r>
      <w:r>
        <w:t xml:space="preserve"> </w:t>
      </w:r>
      <w:r>
        <w:t xml:space="preserve">à</w:t>
      </w:r>
      <w:r>
        <w:t xml:space="preserve"> </w:t>
      </w:r>
      <w:r>
        <w:t xml:space="preserve">suggestion:</w:t>
      </w:r>
      <w:r>
        <w:t xml:space="preserve"> </w:t>
      </w:r>
      <w:r>
        <w:t xml:space="preserve">information sharing</w:t>
      </w:r>
      <w:r>
        <w:t xml:space="preserve"> </w:t>
      </w:r>
      <w:r>
        <w:t xml:space="preserve">Possibility</w:t>
      </w:r>
      <w:r>
        <w:t xml:space="preserve"> </w:t>
      </w:r>
      <w:r>
        <w:t xml:space="preserve">acknowledged</w:t>
      </w:r>
      <w:r>
        <w:t xml:space="preserve"> </w:t>
      </w:r>
      <w:r>
        <w:t xml:space="preserve">by</w:t>
      </w:r>
      <w:r>
        <w:t xml:space="preserve"> </w:t>
      </w:r>
      <w:r>
        <w:t xml:space="preserve">NIS2 and not yet</w:t>
      </w:r>
      <w:r>
        <w:t xml:space="preserve"> </w:t>
      </w:r>
      <w:r>
        <w:t xml:space="preserve">shaped</w:t>
      </w:r>
      <w:r>
        <w:t xml:space="preserve"> </w:t>
      </w:r>
      <w:r>
        <w:t xml:space="preserve">for</w:t>
      </w:r>
      <w:r>
        <w:t xml:space="preserve"> </w:t>
      </w:r>
      <w:r>
        <w:t xml:space="preserve">space</w:t>
      </w:r>
      <w:r>
        <w:t xml:space="preserve"> </w:t>
      </w:r>
      <w:r>
        <w:t xml:space="preserve">community</w:t>
      </w:r>
      <w:r>
        <w:br/>
      </w:r>
      <w:r>
        <w:t xml:space="preserve">Information sharing on cyber threats</w:t>
      </w:r>
      <w:r>
        <w:t xml:space="preserve"> </w:t>
      </w:r>
      <w:r>
        <w:t xml:space="preserve">and remedies applied</w:t>
      </w:r>
      <w:r>
        <w:br/>
      </w:r>
      <w:r>
        <w:t xml:space="preserve">Binding reporting requirements</w:t>
      </w:r>
      <w:r>
        <w:t xml:space="preserve"> </w:t>
      </w:r>
      <w:r>
        <w:t xml:space="preserve">•</w:t>
      </w:r>
      <w:r>
        <w:t xml:space="preserve"> </w:t>
      </w:r>
      <w:r>
        <w:t xml:space="preserve">reporting of significant incidents (cyber and</w:t>
      </w:r>
      <w:r>
        <w:t xml:space="preserve"> </w:t>
      </w:r>
      <w:r>
        <w:t xml:space="preserve">non-cyber)</w:t>
      </w:r>
      <w:r>
        <w:t xml:space="preserve"> </w:t>
      </w:r>
      <w:r>
        <w:t xml:space="preserve">•</w:t>
      </w:r>
      <w:r>
        <w:t xml:space="preserve"> </w:t>
      </w:r>
      <w:r>
        <w:t xml:space="preserve">setting up national security monitoring centres</w:t>
      </w:r>
      <w:r>
        <w:t xml:space="preserve"> </w:t>
      </w:r>
      <w:r>
        <w:t xml:space="preserve">with the support of EUSPA</w:t>
      </w:r>
      <w:r>
        <w:t xml:space="preserve"> </w:t>
      </w:r>
      <w:r>
        <w:t xml:space="preserve">PO2 and</w:t>
      </w:r>
      <w:r>
        <w:t xml:space="preserve"> </w:t>
      </w:r>
      <w:r>
        <w:t xml:space="preserve">participation in the information-</w:t>
      </w:r>
      <w:r>
        <w:t xml:space="preserve"> </w:t>
      </w:r>
      <w:r>
        <w:t xml:space="preserve">sharing hub with the support of</w:t>
      </w:r>
      <w:r>
        <w:t xml:space="preserve"> </w:t>
      </w:r>
      <w:r>
        <w:t xml:space="preserve">EUSPA – EU SPACE ISAC</w:t>
      </w:r>
      <w:r>
        <w:t xml:space="preserve"> </w:t>
      </w:r>
      <w:r>
        <w:t xml:space="preserve">PO2 and PO+</w:t>
      </w:r>
      <w:r>
        <w:t xml:space="preserve"> </w:t>
      </w:r>
      <w:r>
        <w:t xml:space="preserve">and additional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(TBC)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reliably</w:t>
      </w:r>
      <w:r>
        <w:t xml:space="preserve"> </w:t>
      </w:r>
      <w:r>
        <w:t xml:space="preserve">assess</w:t>
      </w:r>
      <w:r>
        <w:t xml:space="preserve"> </w:t>
      </w:r>
      <w:r>
        <w:t xml:space="preserve">and compare the</w:t>
      </w:r>
      <w:r>
        <w:t xml:space="preserve"> </w:t>
      </w:r>
      <w:r>
        <w:t xml:space="preserve">space</w:t>
      </w:r>
      <w:r>
        <w:t xml:space="preserve"> </w:t>
      </w:r>
      <w:r>
        <w:t xml:space="preserve">sector’s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PEFCR</w:t>
      </w:r>
      <w:r>
        <w:t xml:space="preserve"> </w:t>
      </w:r>
      <w:r>
        <w:t xml:space="preserve">No specific LCA</w:t>
      </w:r>
      <w:r>
        <w:t xml:space="preserve"> </w:t>
      </w:r>
      <w:r>
        <w:t xml:space="preserve">method for the space</w:t>
      </w:r>
      <w:r>
        <w:t xml:space="preserve"> </w:t>
      </w:r>
      <w:r>
        <w:t xml:space="preserve">sector</w:t>
      </w:r>
      <w:r>
        <w:t xml:space="preserve"> </w:t>
      </w:r>
      <w:r>
        <w:t xml:space="preserve">Development of LCA for space</w:t>
      </w:r>
      <w:r>
        <w:t xml:space="preserve"> </w:t>
      </w:r>
      <w:r>
        <w:t xml:space="preserve">activities based on the PEF method</w:t>
      </w:r>
      <w:r>
        <w:t xml:space="preserve"> </w:t>
      </w:r>
      <w:r>
        <w:t xml:space="preserve">(PEFCR), voluntary for companies to</w:t>
      </w:r>
      <w:r>
        <w:t xml:space="preserve"> </w:t>
      </w:r>
      <w:r>
        <w:t xml:space="preserve">apply the method</w:t>
      </w:r>
      <w:r>
        <w:t xml:space="preserve"> </w:t>
      </w:r>
      <w:r>
        <w:t xml:space="preserve">Development of LCA for space activities based on</w:t>
      </w:r>
      <w:r>
        <w:t xml:space="preserve"> </w:t>
      </w:r>
      <w:r>
        <w:t xml:space="preserve">the PEF method (PEFCR),</w:t>
      </w:r>
      <w:r>
        <w:t xml:space="preserve"> </w:t>
      </w:r>
      <w:r>
        <w:t xml:space="preserve">Binding:</w:t>
      </w:r>
      <w:r>
        <w:t xml:space="preserve"> </w:t>
      </w:r>
      <w:r>
        <w:t xml:space="preserve">•</w:t>
      </w:r>
      <w:r>
        <w:t xml:space="preserve"> </w:t>
      </w:r>
      <w:r>
        <w:t xml:space="preserve">submit environmental footprint declaration</w:t>
      </w:r>
      <w:r>
        <w:t xml:space="preserve"> </w:t>
      </w:r>
      <w:r>
        <w:t xml:space="preserve">based on the PEFCR</w:t>
      </w:r>
      <w:r>
        <w:t xml:space="preserve"> </w:t>
      </w:r>
      <w:r>
        <w:t xml:space="preserve">PO2 and</w:t>
      </w:r>
      <w:r>
        <w:t xml:space="preserve"> </w:t>
      </w:r>
      <w:r>
        <w:t xml:space="preserve">optional:</w:t>
      </w:r>
      <w:r>
        <w:t xml:space="preserve"> </w:t>
      </w:r>
      <w:r>
        <w:t xml:space="preserve">develop</w:t>
      </w:r>
      <w:r>
        <w:t xml:space="preserve"> </w:t>
      </w:r>
      <w:r>
        <w:t xml:space="preserve">and</w:t>
      </w:r>
      <w:r>
        <w:t xml:space="preserve"> </w:t>
      </w:r>
      <w:r>
        <w:t xml:space="preserve">implement a mitigation plan to</w:t>
      </w:r>
      <w:r>
        <w:t xml:space="preserve"> </w:t>
      </w:r>
      <w:r>
        <w:t xml:space="preserve">reduce environmental impact in</w:t>
      </w:r>
      <w:r>
        <w:t xml:space="preserve"> </w:t>
      </w:r>
      <w:r>
        <w:t xml:space="preserve">the life cycle of a space activity</w:t>
      </w:r>
      <w:r>
        <w:t xml:space="preserve"> </w:t>
      </w:r>
      <w:r>
        <w:t xml:space="preserve">PO2 and PO+</w:t>
      </w:r>
      <w:r>
        <w:t xml:space="preserve"> </w:t>
      </w:r>
      <w:r>
        <w:t xml:space="preserve">and additional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(TBC)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ANNEX 9: CYBERSECURITY THREATS TO SPACE ASSETS</w:t>
      </w:r>
      <w:r>
        <w:t xml:space="preserve"> </w:t>
      </w:r>
      <w:r>
        <w:t xml:space="preserve">The complexity of the space infrastructure architecture – space systems have three distinct</w:t>
      </w:r>
      <w:r>
        <w:t xml:space="preserve"> </w:t>
      </w:r>
      <w:r>
        <w:t xml:space="preserve">operational segments: the ground segment, the space segment, and the link segment. Each</w:t>
      </w:r>
      <w:r>
        <w:t xml:space="preserve"> </w:t>
      </w:r>
      <w:r>
        <w:t xml:space="preserve">possesses inherent and specific vulnerabilities, being susceptible to targeted threats that are</w:t>
      </w:r>
      <w:r>
        <w:t xml:space="preserve"> </w:t>
      </w:r>
      <w:r>
        <w:t xml:space="preserve">tailored to its unique characteristics. The supply chain is also a crucial component which can</w:t>
      </w:r>
      <w:r>
        <w:t xml:space="preserve"> </w:t>
      </w:r>
      <w:r>
        <w:t xml:space="preserve">be considered part of all the other segments59.</w:t>
      </w:r>
      <w:r>
        <w:t xml:space="preserve"> </w:t>
      </w:r>
      <w:r>
        <w:t xml:space="preserve">Vulnerabilities in the space segment – as a result of the construction60 and composition of</w:t>
      </w:r>
      <w:r>
        <w:t xml:space="preserve"> </w:t>
      </w:r>
      <w:r>
        <w:t xml:space="preserve">the space system, there are numerous vulnerabilities susceptible to potential exploitation by</w:t>
      </w:r>
      <w:r>
        <w:t xml:space="preserve"> </w:t>
      </w:r>
      <w:r>
        <w:t xml:space="preserve">threat actors. In addition, space systems need to be designed to endure harsh environments,</w:t>
      </w:r>
      <w:r>
        <w:t xml:space="preserve"> </w:t>
      </w:r>
      <w:r>
        <w:t xml:space="preserve">ensuring they are durable and lightweight in design. Any modification which adds extra</w:t>
      </w:r>
      <w:r>
        <w:t xml:space="preserve"> </w:t>
      </w:r>
      <w:r>
        <w:t xml:space="preserve">complexity to mechanics or electronics is deliberately minimised unless deemed necessary61.</w:t>
      </w:r>
      <w:r>
        <w:t xml:space="preserve"> </w:t>
      </w:r>
      <w:r>
        <w:t xml:space="preserve">However, any complex design renders the systems susceptible to vulnerabilities, especially if</w:t>
      </w:r>
      <w:r>
        <w:t xml:space="preserve"> </w:t>
      </w:r>
      <w:r>
        <w:t xml:space="preserve">numerous communication links and interconnections or interface points remain unencrypted</w:t>
      </w:r>
      <w:r>
        <w:t xml:space="preserve"> </w:t>
      </w:r>
      <w:r>
        <w:t xml:space="preserve">and unsecured.</w:t>
      </w:r>
      <w:r>
        <w:t xml:space="preserve"> </w:t>
      </w:r>
      <w:r>
        <w:t xml:space="preserve">Vulnerabilities in small satellites – cyber vulnerabilities recently discovered by a German</w:t>
      </w:r>
      <w:r>
        <w:t xml:space="preserve"> </w:t>
      </w:r>
      <w:r>
        <w:t xml:space="preserve">team of scientists in the ESTCube-1, OPS-SAT and Flying Laptop satellites provide an insight</w:t>
      </w:r>
      <w:r>
        <w:t xml:space="preserve"> </w:t>
      </w:r>
      <w:r>
        <w:t xml:space="preserve">into this type of problem62. The analysis exposed six distinct security weaknesses across all</w:t>
      </w:r>
      <w:r>
        <w:t xml:space="preserve"> </w:t>
      </w:r>
      <w:r>
        <w:t xml:space="preserve">three satellites analysed, identifying a total of 13 vulnerabilities. Of particular concern are two</w:t>
      </w:r>
      <w:r>
        <w:t xml:space="preserve"> </w:t>
      </w:r>
      <w:r>
        <w:t xml:space="preserve">cases where the attacker may gain control of the satellite. Such a worst-case scenario would</w:t>
      </w:r>
      <w:r>
        <w:t xml:space="preserve"> </w:t>
      </w:r>
      <w:r>
        <w:t xml:space="preserve">result not only in the loss of the asset, but it could also be exploited as an attack vector against</w:t>
      </w:r>
      <w:r>
        <w:t xml:space="preserve"> </w:t>
      </w:r>
      <w:r>
        <w:t xml:space="preserve">other systems, or even transformed into an ASAT (anti-satellite) weapon. One of the typical</w:t>
      </w:r>
      <w:r>
        <w:t xml:space="preserve"> </w:t>
      </w:r>
      <w:r>
        <w:t xml:space="preserve">problems is the increased use of commercial off-the-shelf (COTS) products in small satellites,</w:t>
      </w:r>
      <w:r>
        <w:t xml:space="preserve"> </w:t>
      </w:r>
      <w:r>
        <w:t xml:space="preserve">which increases the attack surface due to the vulnerabilities arising from different</w:t>
      </w:r>
      <w:r>
        <w:t xml:space="preserve"> </w:t>
      </w:r>
      <w:r>
        <w:t xml:space="preserve">manufacturers’ parts and components.</w:t>
      </w:r>
      <w:r>
        <w:t xml:space="preserve"> </w:t>
      </w:r>
      <w:r>
        <w:t xml:space="preserve">Legacy ICT systems</w:t>
      </w:r>
      <w:r>
        <w:t xml:space="preserve"> </w:t>
      </w:r>
      <w:r>
        <w:t xml:space="preserve">The tasks of patching and updating satellites pose considerable challenges due to the potential</w:t>
      </w:r>
      <w:r>
        <w:t xml:space="preserve"> </w:t>
      </w:r>
      <w:r>
        <w:t xml:space="preserve">risk of failure and subsequent loss63. It is also difficult to repair hardware in space. In addition,</w:t>
      </w:r>
      <w:r>
        <w:t xml:space="preserve"> </w:t>
      </w:r>
      <w:r>
        <w:t xml:space="preserve">a significant proportion of the satellites are of a considerable age, and obsolete due to their long</w:t>
      </w:r>
      <w:r>
        <w:t xml:space="preserve"> </w:t>
      </w:r>
      <w:r>
        <w:t xml:space="preserve">life in orbit (the typical mission for LEO satellites lasts 7 years, 12 years for MEO satellites</w:t>
      </w:r>
      <w:r>
        <w:t xml:space="preserve"> </w:t>
      </w:r>
      <w:r>
        <w:t xml:space="preserve">and 15 years for GEO)64. Numerous space systems had been developed before cybersecurity</w:t>
      </w:r>
      <w:r>
        <w:t xml:space="preserve"> </w:t>
      </w:r>
      <w:r>
        <w:t xml:space="preserve">gained significant attention and, therefore, now face vulnerabilities such as hardcoded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V.</w:t>
      </w:r>
      <w:r>
        <w:t xml:space="preserve"> </w:t>
      </w:r>
      <w:r>
        <w:t xml:space="preserve">Varadharajan,</w:t>
      </w:r>
      <w:r>
        <w:t xml:space="preserve"> </w:t>
      </w:r>
      <w:r>
        <w:t xml:space="preserve">Security</w:t>
      </w:r>
      <w:r>
        <w:t xml:space="preserve"> </w:t>
      </w:r>
      <w:r>
        <w:t xml:space="preserve">Challenges</w:t>
      </w:r>
      <w:r>
        <w:t xml:space="preserve"> </w:t>
      </w:r>
      <w:r>
        <w:t xml:space="preserve">when</w:t>
      </w:r>
      <w:r>
        <w:t xml:space="preserve"> </w:t>
      </w:r>
      <w:r>
        <w:t xml:space="preserve">Space</w:t>
      </w:r>
      <w:r>
        <w:t xml:space="preserve"> </w:t>
      </w:r>
      <w:r>
        <w:t xml:space="preserve">Merges</w:t>
      </w:r>
      <w:r>
        <w:t xml:space="preserve"> </w:t>
      </w:r>
      <w:r>
        <w:t xml:space="preserve">with</w:t>
      </w:r>
      <w:r>
        <w:t xml:space="preserve"> </w:t>
      </w:r>
      <w:r>
        <w:t xml:space="preserve">Cyberspace’,</w:t>
      </w:r>
      <w:r>
        <w:t xml:space="preserve"> </w:t>
      </w:r>
      <w:r>
        <w:t xml:space="preserve">2022,</w:t>
      </w:r>
      <w:r>
        <w:br/>
      </w:r>
      <w:r>
        <w:t xml:space="preserve">https://www.researchgate.net/publication/362230522_Security_Challenges_when_Space_Merges_with_Cyberspace.</w:t>
      </w:r>
      <w:r>
        <w:t xml:space="preserve"> </w:t>
      </w:r>
      <w:r>
        <w:t xml:space="preserve">60 The space segment consists of satellites and clusters of satellites in orbit/constellations, along with space stations and launch</w:t>
      </w:r>
      <w:r>
        <w:t xml:space="preserve"> </w:t>
      </w:r>
      <w:r>
        <w:t xml:space="preserve">vehicles intended for deploying satellites into space. Each satellite is equipped with a payload and specialised systems</w:t>
      </w:r>
      <w:r>
        <w:t xml:space="preserve"> </w:t>
      </w:r>
      <w:r>
        <w:t xml:space="preserve">dedicated to executing the mission functions. Specialised systems manage tasks such as receiving and processing the uplink</w:t>
      </w:r>
      <w:r>
        <w:t xml:space="preserve"> </w:t>
      </w:r>
      <w:r>
        <w:t xml:space="preserve">and downlink signals, validating and decoding data, transmitting commands to other subsystems, and maintaining the</w:t>
      </w:r>
      <w:r>
        <w:t xml:space="preserve"> </w:t>
      </w:r>
      <w:r>
        <w:t xml:space="preserve">satellite’s stabilisation and orientation, among other functions.</w:t>
      </w:r>
      <w:r>
        <w:t xml:space="preserve"> </w:t>
      </w:r>
      <w:r>
        <w:t xml:space="preserve">61 S. Katsikas, Cyber security in New Space, 2022, https://link.springer.com/article/10.1007/s10207-020-00503-w.</w:t>
      </w:r>
      <w:r>
        <w:br/>
      </w:r>
      <w:r>
        <w:t xml:space="preserve">62 Johannes Willbold, Moritz Schloegel, Manuel Vogele, Maximilian Gerhardt, Thorsten Holz, Ali Abbasi, Space Odyssey:</w:t>
      </w:r>
      <w:r>
        <w:t xml:space="preserve"> </w:t>
      </w:r>
      <w:r>
        <w:t xml:space="preserve">An Experimental Software Security Analysis of Satellites, https://publications.cispa.saarland/3934/1/SatSec-Oakland22.pdf.</w:t>
      </w:r>
      <w:r>
        <w:t xml:space="preserve"> </w:t>
      </w:r>
      <w:r>
        <w:t xml:space="preserve">63 Patching packages also need prior testing at the ground-based segment.</w:t>
      </w:r>
      <w:r>
        <w:t xml:space="preserve"> </w:t>
      </w:r>
      <w:r>
        <w:t xml:space="preserve">64 Why older satellites present a cyber risk, https://www.c4isrnet.com/opinion/2018/12/28/why-older-satellites-present-a-</w:t>
      </w:r>
      <w:r>
        <w:t xml:space="preserve"> </w:t>
      </w:r>
      <w:r>
        <w:t xml:space="preserve">cyber-risk/.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credentials65, making it relatively easy for sophisticated cyberattacks to gain access66.</w:t>
      </w:r>
      <w:r>
        <w:t xml:space="preserve"> </w:t>
      </w:r>
      <w:r>
        <w:t xml:space="preserve">Additionally, space systems currently reliant on legacy software may not follow contemporary</w:t>
      </w:r>
      <w:r>
        <w:t xml:space="preserve"> </w:t>
      </w:r>
      <w:r>
        <w:t xml:space="preserve">best practices of secure systems development, such as security by design67, and adhere instead</w:t>
      </w:r>
      <w:r>
        <w:t xml:space="preserve"> </w:t>
      </w:r>
      <w:r>
        <w:t xml:space="preserve">to outdated security approaches referred to as ‘security through obscurity’68. As a result, known</w:t>
      </w:r>
      <w:r>
        <w:t xml:space="preserve"> </w:t>
      </w:r>
      <w:r>
        <w:t xml:space="preserve">vulnerabilities can be exploited as shown in a study of 72 cyberattacks on space systems69.</w:t>
      </w:r>
      <w:r>
        <w:t xml:space="preserve"> </w:t>
      </w:r>
      <w:r>
        <w:t xml:space="preserve">Vulnerabilities in the ground systems – the easiest way to target space systems is to</w:t>
      </w:r>
      <w:r>
        <w:t xml:space="preserve"> </w:t>
      </w:r>
      <w:r>
        <w:t xml:space="preserve">compromise the ground station infrastructures70. Also, as people are generally considered the</w:t>
      </w:r>
      <w:r>
        <w:t xml:space="preserve"> </w:t>
      </w:r>
      <w:r>
        <w:t xml:space="preserve">weakest link in any given system, malicious insiders can share confidential data or participate</w:t>
      </w:r>
      <w:r>
        <w:t xml:space="preserve"> </w:t>
      </w:r>
      <w:r>
        <w:t xml:space="preserve">in attacks from within, while non-malicious insiders can make mistakes, such as</w:t>
      </w:r>
      <w:r>
        <w:t xml:space="preserve"> </w:t>
      </w:r>
      <w:r>
        <w:t xml:space="preserve">misconfiguring systems, but also inadvertently fall into the trap of personal manipulation71.</w:t>
      </w:r>
      <w:r>
        <w:t xml:space="preserve"> </w:t>
      </w:r>
      <w:r>
        <w:t xml:space="preserve">Many attacks capitalise on human nature. Tactics like phishing and spear phishing, collectively</w:t>
      </w:r>
      <w:r>
        <w:t xml:space="preserve"> </w:t>
      </w:r>
      <w:r>
        <w:t xml:space="preserve">known as ‘social engineering attacks’ manipulate employees’ willingness to help, often</w:t>
      </w:r>
      <w:r>
        <w:t xml:space="preserve"> </w:t>
      </w:r>
      <w:r>
        <w:t xml:space="preserve">resulting in the disclosure of sensitive credentials or in malware infections. Once components</w:t>
      </w:r>
      <w:r>
        <w:t xml:space="preserve"> </w:t>
      </w:r>
      <w:r>
        <w:t xml:space="preserve">in the ground infrastructure that connect to the user segment are compromised, this type of</w:t>
      </w:r>
      <w:r>
        <w:t xml:space="preserve"> </w:t>
      </w:r>
      <w:r>
        <w:t xml:space="preserve">attack provides a pathway to infiltrate the space segment72. The above-mentioned study of 72</w:t>
      </w:r>
      <w:r>
        <w:t xml:space="preserve"> </w:t>
      </w:r>
      <w:r>
        <w:t xml:space="preserve">cyberattacks found that 15% of the attacks were of the personal manipulation type, mostly</w:t>
      </w:r>
      <w:r>
        <w:t xml:space="preserve"> </w:t>
      </w:r>
      <w:r>
        <w:t xml:space="preserve">phishing73.</w:t>
      </w:r>
      <w:r>
        <w:t xml:space="preserve"> </w:t>
      </w:r>
      <w:r>
        <w:t xml:space="preserve">The Turla attack on a satellite internet provider shows how attackers can exploit vulnerabilities</w:t>
      </w:r>
      <w:r>
        <w:t xml:space="preserve"> </w:t>
      </w:r>
      <w:r>
        <w:t xml:space="preserve">in space systems74. Attacks can be difficult to detect by intrusion detection systems75. In 2014,</w:t>
      </w:r>
      <w:r>
        <w:t xml:space="preserve"> </w:t>
      </w:r>
      <w:r>
        <w:t xml:space="preserve">the network of the National Oceanic and Atmospheric Administration was hacked, presumably</w:t>
      </w:r>
      <w:r>
        <w:t xml:space="preserve"> </w:t>
      </w:r>
      <w:r>
        <w:t xml:space="preserve">by hackers from China. This event disrupted weather information and impacted stakeholders</w:t>
      </w:r>
      <w:r>
        <w:t xml:space="preserve"> </w:t>
      </w:r>
      <w:r>
        <w:t xml:space="preserve">worldwide76. Another example of a cyberattack on a space system is the attack on the Atacama</w:t>
      </w:r>
      <w:r>
        <w:t xml:space="preserve"> </w:t>
      </w:r>
      <w:r>
        <w:t xml:space="preserve">Large Millimeter Array (ALMA) Observatory in Chile. The attack forced ALMA to shut down</w:t>
      </w:r>
      <w:r>
        <w:t xml:space="preserve"> </w:t>
      </w:r>
      <w:r>
        <w:t xml:space="preserve">its operations for several weeks. The motives and methods of the attackers are unknown, but</w:t>
      </w:r>
    </w:p>
    <w:p>
      <w:pPr>
        <w:pStyle w:val="BodyText"/>
      </w:pPr>
      <w:r>
        <w:t xml:space="preserve">65 Hard-coding credentials in software development refers to the practice of directly embedding authentication data, such as</w:t>
      </w:r>
      <w:r>
        <w:t xml:space="preserve"> </w:t>
      </w:r>
      <w:r>
        <w:t xml:space="preserve">user IDs and passwords, into the source code of a programme or executable object. In contrast to acquiring credentials from</w:t>
      </w:r>
      <w:r>
        <w:t xml:space="preserve"> </w:t>
      </w:r>
      <w:r>
        <w:t xml:space="preserve">external sources or generating them during runtime, this approach poses security risks.</w:t>
      </w:r>
      <w:r>
        <w:t xml:space="preserve"> </w:t>
      </w:r>
      <w:r>
        <w:t xml:space="preserve">66 Wilson Centre, Cybersecurity Threats in Space: A Roadmap for Future Policy, 2020. Available at</w:t>
      </w:r>
      <w:r>
        <w:t xml:space="preserve"> </w:t>
      </w:r>
      <w:r>
        <w:t xml:space="preserve">https://www.wilsoncenter.org/blog-post/cybersecurity-threats-space-roadmap-future-policy.</w:t>
      </w:r>
      <w:r>
        <w:t xml:space="preserve"> </w:t>
      </w:r>
      <w:r>
        <w:t xml:space="preserve">67 Security by Design, available at https://joinup.ec.europa.eu/collection/common-assessment-method-standards-and-</w:t>
      </w:r>
      <w:r>
        <w:t xml:space="preserve"> </w:t>
      </w:r>
      <w:r>
        <w:t xml:space="preserve">specifications-camss/solution/elap/security-design.</w:t>
      </w:r>
      <w:r>
        <w:t xml:space="preserve"> </w:t>
      </w:r>
      <w:r>
        <w:t xml:space="preserve">68 Johannes Willbold, Moritz Schloegel, Manuel Vogele, Maximilian Gerhardt, Thorsten Holz, Ali Abbasi, Space Odyssey:</w:t>
      </w:r>
      <w:r>
        <w:t xml:space="preserve"> </w:t>
      </w:r>
      <w:r>
        <w:t xml:space="preserve">An Experimental Software Security Analysis of Satellites, https://publications.cispa.saarland/3934/1/SatSec-Oakland22.pdf.</w:t>
      </w:r>
      <w:r>
        <w:t xml:space="preserve"> </w:t>
      </w:r>
      <w:r>
        <w:t xml:space="preserve">69 Characterising Cyber Attacks against Space Systems with Missing Data: Framework and Case Study, available at</w:t>
      </w:r>
      <w:r>
        <w:t xml:space="preserve"> </w:t>
      </w:r>
      <w:r>
        <w:t xml:space="preserve">https://arxiv.org/pdf/2309.04878.pdf. Ekzhin Ear, Jose L. C. Remy, Antonia Feffer, and Shouhuai Xu</w:t>
      </w:r>
      <w:r>
        <w:br/>
      </w:r>
      <w:r>
        <w:t xml:space="preserve">70 Ground stations have the software and hardware needed to control and track space objects using existing terrestrial networks</w:t>
      </w:r>
      <w:r>
        <w:t xml:space="preserve"> </w:t>
      </w:r>
      <w:r>
        <w:t xml:space="preserve">and systems.</w:t>
      </w:r>
      <w:r>
        <w:t xml:space="preserve"> </w:t>
      </w:r>
      <w:r>
        <w:t xml:space="preserve">71</w:t>
      </w:r>
      <w:r>
        <w:t xml:space="preserve"> </w:t>
      </w:r>
      <w:r>
        <w:t xml:space="preserve">V.</w:t>
      </w:r>
      <w:r>
        <w:t xml:space="preserve"> </w:t>
      </w:r>
      <w:r>
        <w:t xml:space="preserve">Varadharajan,</w:t>
      </w:r>
      <w:r>
        <w:t xml:space="preserve"> </w:t>
      </w:r>
      <w:r>
        <w:t xml:space="preserve">Security</w:t>
      </w:r>
      <w:r>
        <w:t xml:space="preserve"> </w:t>
      </w:r>
      <w:r>
        <w:t xml:space="preserve">Challenges</w:t>
      </w:r>
      <w:r>
        <w:t xml:space="preserve"> </w:t>
      </w:r>
      <w:r>
        <w:t xml:space="preserve">when</w:t>
      </w:r>
      <w:r>
        <w:t xml:space="preserve"> </w:t>
      </w:r>
      <w:r>
        <w:t xml:space="preserve">Space</w:t>
      </w:r>
      <w:r>
        <w:t xml:space="preserve"> </w:t>
      </w:r>
      <w:r>
        <w:t xml:space="preserve">Merges</w:t>
      </w:r>
      <w:r>
        <w:t xml:space="preserve"> </w:t>
      </w:r>
      <w:r>
        <w:t xml:space="preserve">with</w:t>
      </w:r>
      <w:r>
        <w:t xml:space="preserve"> </w:t>
      </w:r>
      <w:r>
        <w:t xml:space="preserve">Cyberspace,</w:t>
      </w:r>
      <w:r>
        <w:t xml:space="preserve"> </w:t>
      </w:r>
      <w:r>
        <w:t xml:space="preserve">2022.</w:t>
      </w:r>
      <w:r>
        <w:t xml:space="preserve"> </w:t>
      </w:r>
      <w:r>
        <w:t xml:space="preserve">URL:</w:t>
      </w:r>
      <w:r>
        <w:t xml:space="preserve"> </w:t>
      </w:r>
      <w:r>
        <w:t xml:space="preserve">https://www.researchgate.net/publication/362230522_Security_Challenges_when_Space_Merges_with_Cyberspace.</w:t>
      </w:r>
      <w:r>
        <w:t xml:space="preserve"> </w:t>
      </w:r>
      <w:r>
        <w:t xml:space="preserve">72 For instance, multiple phishing attacks are perpetrated on NASA. Sometimes a network can be successfully infiltrated via</w:t>
      </w:r>
      <w:r>
        <w:t xml:space="preserve"> </w:t>
      </w:r>
      <w:r>
        <w:t xml:space="preserve">infected</w:t>
      </w:r>
      <w:r>
        <w:t xml:space="preserve"> </w:t>
      </w:r>
      <w:r>
        <w:t xml:space="preserve">PDF</w:t>
      </w:r>
      <w:r>
        <w:t xml:space="preserve"> </w:t>
      </w:r>
      <w:r>
        <w:t xml:space="preserve">files</w:t>
      </w:r>
      <w:r>
        <w:t xml:space="preserve"> </w:t>
      </w:r>
      <w:r>
        <w:t xml:space="preserve">or</w:t>
      </w:r>
      <w:r>
        <w:t xml:space="preserve"> </w:t>
      </w:r>
      <w:r>
        <w:t xml:space="preserve">links.</w:t>
      </w:r>
      <w:r>
        <w:t xml:space="preserve"> </w:t>
      </w:r>
      <w:r>
        <w:t xml:space="preserve">See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Phishing</w:t>
      </w:r>
      <w:r>
        <w:t xml:space="preserve"> </w:t>
      </w:r>
      <w:r>
        <w:t xml:space="preserve">and</w:t>
      </w:r>
      <w:r>
        <w:t xml:space="preserve"> </w:t>
      </w:r>
      <w:r>
        <w:t xml:space="preserve">Spear</w:t>
      </w:r>
      <w:r>
        <w:t xml:space="preserve"> </w:t>
      </w:r>
      <w:r>
        <w:t xml:space="preserve">Phishing,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https://notiondigitalforensics.com.au/cybersecurity-updates-2020-5-26-nasa-phishing-attack/.</w:t>
      </w:r>
      <w:r>
        <w:t xml:space="preserve"> </w:t>
      </w:r>
      <w:r>
        <w:t xml:space="preserve">73 Characterising Cyber Attacks against Space Systems with Missing Data: Framework and Case Study, available at</w:t>
      </w:r>
      <w:r>
        <w:t xml:space="preserve"> </w:t>
      </w:r>
      <w:r>
        <w:t xml:space="preserve">https://arxiv.org/pdf/2309.04878.pdf.</w:t>
      </w:r>
      <w:r>
        <w:t xml:space="preserve"> </w:t>
      </w:r>
      <w:r>
        <w:t xml:space="preserve">74 In this attack, the attacker stole IP addresses and used them to insert false data into systems connected to the compromised</w:t>
      </w:r>
      <w:r>
        <w:t xml:space="preserve"> </w:t>
      </w:r>
      <w:r>
        <w:t xml:space="preserve">IP addresses, such as an autonomous drone, causing it to crash.</w:t>
      </w:r>
      <w:r>
        <w:t xml:space="preserve"> </w:t>
      </w:r>
      <w:r>
        <w:t xml:space="preserve">75 Turla MITRE attack – tactics, techniques and procedures, available at https://attack.mitre.org/groups/G0010/.</w:t>
      </w:r>
      <w:r>
        <w:t xml:space="preserve"> </w:t>
      </w:r>
      <w:r>
        <w:t xml:space="preserve">76 Cyber security and space security, available at https://www.thespacereview.com/article/3950/1.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the attack highlights the vulnerability of space systems, especially for those with limited IT</w:t>
      </w:r>
      <w:r>
        <w:t xml:space="preserve"> </w:t>
      </w:r>
      <w:r>
        <w:t xml:space="preserve">budgets77.</w:t>
      </w:r>
      <w:r>
        <w:t xml:space="preserve"> </w:t>
      </w:r>
      <w:r>
        <w:t xml:space="preserve">Vulnerabilities in the link segment</w:t>
      </w:r>
      <w:r>
        <w:t xml:space="preserve"> </w:t>
      </w:r>
      <w:r>
        <w:t xml:space="preserve">The integrity of the link segment is crucial for the ability to send and receive data securely</w:t>
      </w:r>
      <w:r>
        <w:t xml:space="preserve"> </w:t>
      </w:r>
      <w:r>
        <w:t xml:space="preserve">between space-based systems and ground infrastructure for their space-related functions and</w:t>
      </w:r>
      <w:r>
        <w:t xml:space="preserve"> </w:t>
      </w:r>
      <w:r>
        <w:t xml:space="preserve">command and control operations. Even with only basic means78 attacks can target</w:t>
      </w:r>
      <w:r>
        <w:t xml:space="preserve"> </w:t>
      </w:r>
      <w:r>
        <w:t xml:space="preserve">interconnection devices and overwhelm communication bandwidth with disruptive noise79.</w:t>
      </w:r>
      <w:r>
        <w:t xml:space="preserve"> </w:t>
      </w:r>
      <w:r>
        <w:t xml:space="preserve">Jamming has been used extensively80 during Russia’s war of aggression against Ukraine. More</w:t>
      </w:r>
      <w:r>
        <w:t xml:space="preserve"> </w:t>
      </w:r>
      <w:r>
        <w:t xml:space="preserve">sophisticated ‘man-in-the-middle’ attacks involve an attacker intercepting communications</w:t>
      </w:r>
      <w:r>
        <w:t xml:space="preserve"> </w:t>
      </w:r>
      <w:r>
        <w:t xml:space="preserve">between the control centre and the space system. This on-path attack allows the attacker to sniff</w:t>
      </w:r>
      <w:r>
        <w:t xml:space="preserve"> </w:t>
      </w:r>
      <w:r>
        <w:t xml:space="preserve">and eavesdrop on unencrypted or inadequately encrypted traffic. Additionally, attackers can</w:t>
      </w:r>
      <w:r>
        <w:t xml:space="preserve"> </w:t>
      </w:r>
      <w:r>
        <w:t xml:space="preserve">also employ DoS (denial-of-service) attacks on the control centre to seize control of the space</w:t>
      </w:r>
      <w:r>
        <w:t xml:space="preserve"> </w:t>
      </w:r>
      <w:r>
        <w:t xml:space="preserve">system, as previously mentioned in the space segment.</w:t>
      </w:r>
      <w:r>
        <w:t xml:space="preserve"> </w:t>
      </w:r>
      <w:r>
        <w:t xml:space="preserve">Vulnerabilities in the supply chain</w:t>
      </w:r>
      <w:r>
        <w:t xml:space="preserve"> </w:t>
      </w:r>
      <w:r>
        <w:t xml:space="preserve">The complexity of the supply chain and vendor ecosystem of (government-funded) space</w:t>
      </w:r>
      <w:r>
        <w:t xml:space="preserve"> </w:t>
      </w:r>
      <w:r>
        <w:t xml:space="preserve">systems pose another significant cybersecurity concern. Typically, the specialised components</w:t>
      </w:r>
      <w:r>
        <w:t xml:space="preserve"> </w:t>
      </w:r>
      <w:r>
        <w:t xml:space="preserve">required for space assets are not all produced by a single manufacturer. Instead, space</w:t>
      </w:r>
      <w:r>
        <w:t xml:space="preserve"> </w:t>
      </w:r>
      <w:r>
        <w:t xml:space="preserve">companies often procure various components from a variety of (approved) vendors worldwide</w:t>
      </w:r>
      <w:r>
        <w:t xml:space="preserve"> </w:t>
      </w:r>
      <w:r>
        <w:t xml:space="preserve">to reduce costs (especially for the production and testing stages). However, the approval</w:t>
      </w:r>
      <w:r>
        <w:t xml:space="preserve"> </w:t>
      </w:r>
      <w:r>
        <w:t xml:space="preserve">process for these vendors may not necessarily require specific evaluation of cybersecurity</w:t>
      </w:r>
      <w:r>
        <w:t xml:space="preserve"> </w:t>
      </w:r>
      <w:r>
        <w:t xml:space="preserve">standards. Consequently, when a space organisation acquires a component from a vendor, it</w:t>
      </w:r>
      <w:r>
        <w:t xml:space="preserve"> </w:t>
      </w:r>
      <w:r>
        <w:t xml:space="preserve">has limited influence on the code created by the software programmer responsible for that</w:t>
      </w:r>
      <w:r>
        <w:t xml:space="preserve"> </w:t>
      </w:r>
      <w:r>
        <w:t xml:space="preserve">component. This lack of visibility and of integrity checks exposes the respective company to</w:t>
      </w:r>
      <w:r>
        <w:t xml:space="preserve"> </w:t>
      </w:r>
      <w:r>
        <w:t xml:space="preserve">significant cybersecurity risks when integrating and assembling such components into space</w:t>
      </w:r>
      <w:r>
        <w:t xml:space="preserve"> </w:t>
      </w:r>
      <w:r>
        <w:t xml:space="preserve">systems. There is potential for hardware to harbour latent backdoors, bugs, or malware that can</w:t>
      </w:r>
      <w:r>
        <w:t xml:space="preserve"> </w:t>
      </w:r>
      <w:r>
        <w:t xml:space="preserve">be activated once in space81.</w:t>
      </w:r>
      <w:r>
        <w:t xml:space="preserve"> </w:t>
      </w:r>
      <w:r>
        <w:t xml:space="preserve">Apart from the problem of vendors’ vulnerabilities throughout the system supply chain, space</w:t>
      </w:r>
      <w:r>
        <w:t xml:space="preserve"> </w:t>
      </w:r>
      <w:r>
        <w:t xml:space="preserve">organisations often engage with multiple research institutions that may have security</w:t>
      </w:r>
      <w:r>
        <w:t xml:space="preserve"> </w:t>
      </w:r>
      <w:r>
        <w:t xml:space="preserve">weaknesses. Such collaborations among various partners also may exacerbate potential supply</w:t>
      </w:r>
      <w:r>
        <w:t xml:space="preserve"> </w:t>
      </w:r>
      <w:r>
        <w:t xml:space="preserve">chain security concerns, making it challenging to determine the operational and financial</w:t>
      </w:r>
      <w:r>
        <w:t xml:space="preserve"> </w:t>
      </w:r>
      <w:r>
        <w:t xml:space="preserve">responsibility for the cybersecurity of a system at different stages of the space asset’s lifecycle.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World’s Most</w:t>
      </w:r>
      <w:r>
        <w:t xml:space="preserve"> </w:t>
      </w:r>
      <w:r>
        <w:t xml:space="preserve">Expensive</w:t>
      </w:r>
      <w:r>
        <w:t xml:space="preserve"> </w:t>
      </w:r>
      <w:r>
        <w:t xml:space="preserve">Observatory</w:t>
      </w:r>
      <w:r>
        <w:t xml:space="preserve"> </w:t>
      </w:r>
      <w:r>
        <w:t xml:space="preserve">Floored</w:t>
      </w:r>
      <w:r>
        <w:t xml:space="preserve"> </w:t>
      </w:r>
      <w:r>
        <w:t xml:space="preserve">by</w:t>
      </w:r>
      <w:r>
        <w:t xml:space="preserve"> </w:t>
      </w:r>
      <w:r>
        <w:t xml:space="preserve">Cyber-Attack,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https://www.infosecurity-</w:t>
      </w:r>
      <w:r>
        <w:t xml:space="preserve"> </w:t>
      </w:r>
      <w:r>
        <w:t xml:space="preserve">magazine.com/news/worlds-most-expensive-observatory/.</w:t>
      </w:r>
      <w:r>
        <w:t xml:space="preserve"> </w:t>
      </w:r>
      <w:r>
        <w:t xml:space="preserve">78 For example, GPS satellites emit signals essential for navigation systems (catering to both civilian and military needs). A</w:t>
      </w:r>
      <w:r>
        <w:t xml:space="preserve"> </w:t>
      </w:r>
      <w:r>
        <w:t xml:space="preserve">relatively low-cost jammer can, however, easily disrupt the GPS signal, leading to a local outage, which is classified as a</w:t>
      </w:r>
      <w:r>
        <w:t xml:space="preserve"> </w:t>
      </w:r>
      <w:r>
        <w:t xml:space="preserve">denial-of-service (DoS) attack.</w:t>
      </w:r>
      <w:r>
        <w:t xml:space="preserve"> </w:t>
      </w:r>
      <w:r>
        <w:t xml:space="preserve">79</w:t>
      </w:r>
      <w:r>
        <w:t xml:space="preserve"> </w:t>
      </w:r>
      <w:r>
        <w:t xml:space="preserve">Security</w:t>
      </w:r>
      <w:r>
        <w:t xml:space="preserve"> </w:t>
      </w:r>
      <w:r>
        <w:t xml:space="preserve">Challenges</w:t>
      </w:r>
      <w:r>
        <w:t xml:space="preserve"> </w:t>
      </w:r>
      <w:r>
        <w:t xml:space="preserve">when</w:t>
      </w:r>
      <w:r>
        <w:t xml:space="preserve"> </w:t>
      </w:r>
      <w:r>
        <w:t xml:space="preserve">Space</w:t>
      </w:r>
      <w:r>
        <w:t xml:space="preserve"> </w:t>
      </w:r>
      <w:r>
        <w:t xml:space="preserve">Merges</w:t>
      </w:r>
      <w:r>
        <w:t xml:space="preserve"> </w:t>
      </w:r>
      <w:r>
        <w:t xml:space="preserve">with</w:t>
      </w:r>
      <w:r>
        <w:t xml:space="preserve"> </w:t>
      </w:r>
      <w:r>
        <w:t xml:space="preserve">Cyberspace,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https://www.researchgate.net/publication/362230522_Security_Challenges_when_Space_Merges_with_Cyberspace.</w:t>
      </w:r>
      <w:r>
        <w:t xml:space="preserve"> </w:t>
      </w:r>
      <w:r>
        <w:t xml:space="preserve">80 Satellite Signal Jamming Reaches New Lows, available at https://spectrum.ieee.org/satellite-jamming.</w:t>
      </w:r>
      <w:r>
        <w:t xml:space="preserve"> </w:t>
      </w:r>
      <w:r>
        <w:t xml:space="preserve">81</w:t>
      </w:r>
      <w:r>
        <w:t xml:space="preserve"> </w:t>
      </w:r>
      <w:r>
        <w:t xml:space="preserve">Security</w:t>
      </w:r>
      <w:r>
        <w:t xml:space="preserve"> </w:t>
      </w:r>
      <w:r>
        <w:t xml:space="preserve">Challenges</w:t>
      </w:r>
      <w:r>
        <w:t xml:space="preserve"> </w:t>
      </w:r>
      <w:r>
        <w:t xml:space="preserve">when</w:t>
      </w:r>
      <w:r>
        <w:t xml:space="preserve"> </w:t>
      </w:r>
      <w:r>
        <w:t xml:space="preserve">Space</w:t>
      </w:r>
      <w:r>
        <w:t xml:space="preserve"> </w:t>
      </w:r>
      <w:r>
        <w:t xml:space="preserve">Merges</w:t>
      </w:r>
      <w:r>
        <w:t xml:space="preserve"> </w:t>
      </w:r>
      <w:r>
        <w:t xml:space="preserve">with</w:t>
      </w:r>
      <w:r>
        <w:t xml:space="preserve"> </w:t>
      </w:r>
      <w:r>
        <w:t xml:space="preserve">Cyberspace,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https://www.researchgate.net/publication/362230522_Security_Challenges_when_Space_Merges_with_Cyberspace.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Consequently, the security challenges in the space supply chain lifecycle arise from the</w:t>
      </w:r>
      <w:r>
        <w:t xml:space="preserve"> </w:t>
      </w:r>
      <w:r>
        <w:t xml:space="preserve">intricate interplay of development, management, utilisation and ownership of space assets82.</w:t>
      </w:r>
      <w:r>
        <w:t xml:space="preserve"> </w:t>
      </w:r>
      <w:r>
        <w:t xml:space="preserve">Length of the lifecycle and difficulties in carrying out repair and maintenance: space</w:t>
      </w:r>
      <w:r>
        <w:t xml:space="preserve"> </w:t>
      </w:r>
      <w:r>
        <w:t xml:space="preserve">missions can last for several decades. Space (engineering) systems therefore need to be able to</w:t>
      </w:r>
      <w:r>
        <w:t xml:space="preserve"> </w:t>
      </w:r>
      <w:r>
        <w:t xml:space="preserve">operate for long periods of time. System downtime is not an option. But long lifespans also</w:t>
      </w:r>
      <w:r>
        <w:t xml:space="preserve"> </w:t>
      </w:r>
      <w:r>
        <w:t xml:space="preserve">make systems vulnerable to cyberattacks, especially when they rely on (unpatched) legacy</w:t>
      </w:r>
      <w:r>
        <w:t xml:space="preserve"> </w:t>
      </w:r>
      <w:r>
        <w:t xml:space="preserve">systems. In many cases operators cannot update or upgrade hardware and software because</w:t>
      </w:r>
      <w:r>
        <w:t xml:space="preserve"> </w:t>
      </w:r>
      <w:r>
        <w:t xml:space="preserve">systems are inaccessible, out of reach and can only be maintained if there is a maintenance</w:t>
      </w:r>
      <w:r>
        <w:t xml:space="preserve"> </w:t>
      </w:r>
      <w:r>
        <w:t xml:space="preserve">schedule in place. Challenges therefore arise when security flaws are discovered and it is</w:t>
      </w:r>
      <w:r>
        <w:t xml:space="preserve"> </w:t>
      </w:r>
      <w:r>
        <w:t xml:space="preserve">difficult, if not even impossible, to quickly apply patches or updates, or carry out repairs to</w:t>
      </w:r>
      <w:r>
        <w:t xml:space="preserve"> </w:t>
      </w:r>
      <w:r>
        <w:t xml:space="preserve">space assets due to these operational constraints83.</w:t>
      </w:r>
      <w:r>
        <w:t xml:space="preserve"> </w:t>
      </w:r>
      <w:r>
        <w:t xml:space="preserve">Consequently, the type of limitations and challenges that render space systems vulnerable are</w:t>
      </w:r>
      <w:r>
        <w:t xml:space="preserve"> </w:t>
      </w:r>
      <w:r>
        <w:t xml:space="preserve">multifaceted. They result, in fact, from the intersection of many different problems and</w:t>
      </w:r>
      <w:r>
        <w:t xml:space="preserve"> </w:t>
      </w:r>
      <w:r>
        <w:t xml:space="preserve">perspectives. Hence, solutions to address these vulnerabilities also need a comprehensive</w:t>
      </w:r>
      <w:r>
        <w:t xml:space="preserve"> </w:t>
      </w:r>
      <w:r>
        <w:t xml:space="preserve">approach capable of covering multiple different angles.</w:t>
      </w:r>
      <w:r>
        <w:t xml:space="preserve"> </w:t>
      </w:r>
      <w:r>
        <w:t xml:space="preserve">In particular, even if space assets that the EU itself owns (in the context of the ‘EU programme’)</w:t>
      </w:r>
      <w:r>
        <w:t xml:space="preserve"> </w:t>
      </w:r>
      <w:r>
        <w:t xml:space="preserve">have a high level of cybersecurity, this is not sufficient to fully protect them. The EU-owned</w:t>
      </w:r>
      <w:r>
        <w:t xml:space="preserve"> </w:t>
      </w:r>
      <w:r>
        <w:t xml:space="preserve">assets operate within an intricate and complex network that increasingly integrates other</w:t>
      </w:r>
      <w:r>
        <w:t xml:space="preserve"> </w:t>
      </w:r>
      <w:r>
        <w:t xml:space="preserve">national and commercial assets (for instance commercial payloads hosted on EU satellites) that</w:t>
      </w:r>
      <w:r>
        <w:t xml:space="preserve"> </w:t>
      </w:r>
      <w:r>
        <w:t xml:space="preserve">lack the same level of cybersecurity. Any component that applies lower security standards</w:t>
      </w:r>
      <w:r>
        <w:t xml:space="preserve"> </w:t>
      </w:r>
      <w:r>
        <w:t xml:space="preserve">compared to the rest may endanger the overall security of the entire constellation.</w:t>
      </w:r>
      <w:r>
        <w:t xml:space="preserve"> </w:t>
      </w:r>
      <w:r>
        <w:t xml:space="preserve">Counterspace</w:t>
      </w:r>
      <w:r>
        <w:t xml:space="preserve"> </w:t>
      </w:r>
      <w:r>
        <w:t xml:space="preserve">On a more general note, looking from an overall perspective, an additional threat to space</w:t>
      </w:r>
      <w:r>
        <w:t xml:space="preserve"> </w:t>
      </w:r>
      <w:r>
        <w:t xml:space="preserve">infrastructures in the EU also comes from the recent increase in counterspace activities84. A</w:t>
      </w:r>
      <w:r>
        <w:t xml:space="preserve"> </w:t>
      </w:r>
      <w:r>
        <w:t xml:space="preserve">report by the Secure World Foundation85 states that ‘an increasing number of countries are</w:t>
      </w:r>
      <w:r>
        <w:t xml:space="preserve"> </w:t>
      </w:r>
      <w:r>
        <w:t xml:space="preserve">looking to use space to enhance their military capabilities and national security’ by developing</w:t>
      </w:r>
      <w:r>
        <w:t xml:space="preserve"> </w:t>
      </w:r>
      <w:r>
        <w:t xml:space="preserve">a broad range of defensive and offensive technologies.</w:t>
      </w:r>
    </w:p>
    <w:p>
      <w:pPr>
        <w:pStyle w:val="BodyText"/>
      </w:pPr>
      <w:r>
        <w:t xml:space="preserve">82 Hacking the Supply Chain, https://www.airandspaceforces.com/article/hacking-the-supply-chain/.</w:t>
      </w:r>
      <w:r>
        <w:t xml:space="preserve"> </w:t>
      </w:r>
      <w:r>
        <w:t xml:space="preserve">83</w:t>
      </w:r>
      <w:r>
        <w:t xml:space="preserve"> </w:t>
      </w:r>
      <w:r>
        <w:t xml:space="preserve">Security</w:t>
      </w:r>
      <w:r>
        <w:t xml:space="preserve"> </w:t>
      </w:r>
      <w:r>
        <w:t xml:space="preserve">Challenges</w:t>
      </w:r>
      <w:r>
        <w:t xml:space="preserve"> </w:t>
      </w:r>
      <w:r>
        <w:t xml:space="preserve">when</w:t>
      </w:r>
      <w:r>
        <w:t xml:space="preserve"> </w:t>
      </w:r>
      <w:r>
        <w:t xml:space="preserve">Space</w:t>
      </w:r>
      <w:r>
        <w:t xml:space="preserve"> </w:t>
      </w:r>
      <w:r>
        <w:t xml:space="preserve">Merges</w:t>
      </w:r>
      <w:r>
        <w:t xml:space="preserve"> </w:t>
      </w:r>
      <w:r>
        <w:t xml:space="preserve">with</w:t>
      </w:r>
      <w:r>
        <w:t xml:space="preserve"> </w:t>
      </w:r>
      <w:r>
        <w:t xml:space="preserve">Cyberspace,</w:t>
      </w:r>
      <w:r>
        <w:br/>
      </w:r>
      <w:r>
        <w:t xml:space="preserve">https://www.researchgate.net/publication/362230522_Security_Challenges_when_Space_Merges_with_Cyberspace.</w:t>
      </w:r>
      <w:r>
        <w:t xml:space="preserve"> </w:t>
      </w:r>
      <w:r>
        <w:t xml:space="preserve">84 Counterspace capabilities must be able to withstand deliberate and malicious actions that are carried out to demonstrate</w:t>
      </w:r>
      <w:r>
        <w:t xml:space="preserve"> </w:t>
      </w:r>
      <w:r>
        <w:t xml:space="preserve">power, deter competitors, deny use of systems, or gain an information advantage (Joint Communication to the European</w:t>
      </w:r>
      <w:r>
        <w:t xml:space="preserve"> </w:t>
      </w:r>
      <w:r>
        <w:t xml:space="preserve">Parliament and the Council on the European Union Space strategy for Security and Defence, JOIN(2023) 9 final).</w:t>
      </w:r>
      <w:r>
        <w:t xml:space="preserve"> </w:t>
      </w:r>
      <w:r>
        <w:t xml:space="preserve">85 The 2022 Global Counterspace Capabilities report Secure World Foundation, Global Counterspace Capabilities Report,</w:t>
      </w:r>
      <w:r>
        <w:t xml:space="preserve"> </w:t>
      </w:r>
      <w:r>
        <w:t xml:space="preserve">2023, https://swfound.org/counterspace/. Alongside the dominant players (China, Russia, the United States) leading in the</w:t>
      </w:r>
      <w:r>
        <w:t xml:space="preserve"> </w:t>
      </w:r>
      <w:r>
        <w:t xml:space="preserve">areas of research, development, testing, systems and weapons operationalisation (see Figure 10), other emerging players</w:t>
      </w:r>
      <w:r>
        <w:t xml:space="preserve"> </w:t>
      </w:r>
      <w:r>
        <w:t xml:space="preserve">(India, Iran, Japan and North Korea) are investing in counterspace programmes. The multiplication of powers asserting space</w:t>
      </w:r>
      <w:r>
        <w:t xml:space="preserve"> </w:t>
      </w:r>
      <w:r>
        <w:t xml:space="preserve">and counterspace capabilities is a development that calls for increased awareness, notably in the context of current</w:t>
      </w:r>
      <w:r>
        <w:t xml:space="preserve"> </w:t>
      </w:r>
      <w:r>
        <w:t xml:space="preserve">geopolitical transformations.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Source: Secure World Foundation’s 2022 Global Counterspace Capabilities report</w:t>
      </w:r>
    </w:p>
    <w:p>
      <w:pPr>
        <w:pStyle w:val="BodyText"/>
      </w:pPr>
      <w:r>
        <w:t xml:space="preserve">Another important element to bear in mind is that many space technologies are dual-use86. In</w:t>
      </w:r>
      <w:r>
        <w:t xml:space="preserve"> </w:t>
      </w:r>
      <w:r>
        <w:t xml:space="preserve">addition, what constitutes a space threat cannot always be identified by merely observing space</w:t>
      </w:r>
      <w:r>
        <w:t xml:space="preserve"> </w:t>
      </w:r>
      <w:r>
        <w:t xml:space="preserve">objects, technologies or space capabilities taken in isolation. It is necessary, instead, to conduct</w:t>
      </w:r>
      <w:r>
        <w:t xml:space="preserve"> </w:t>
      </w:r>
      <w:r>
        <w:t xml:space="preserve">multiple threat analyses and consider the hostile behaviour by adversaries. The effects of</w:t>
      </w:r>
      <w:r>
        <w:t xml:space="preserve"> </w:t>
      </w:r>
      <w:r>
        <w:t xml:space="preserve">counterspace capabilities can be physical damage (caused by a projectile or munition, such as</w:t>
      </w:r>
      <w:r>
        <w:t xml:space="preserve"> </w:t>
      </w:r>
      <w:r>
        <w:t xml:space="preserve">in ASAT attacks or kinetic measures)87, non-physical damage (caused by electromagnetic</w:t>
      </w:r>
      <w:r>
        <w:t xml:space="preserve"> </w:t>
      </w:r>
      <w:r>
        <w:t xml:space="preserve">pulses, high-powered lasers and high-powered microwaves) or different disruptions and losses</w:t>
      </w:r>
      <w:r>
        <w:t xml:space="preserve"> </w:t>
      </w:r>
      <w:r>
        <w:t xml:space="preserve">such as in the cyber warfare88. The latter requires particular attention as cyberattacks provide</w:t>
      </w:r>
      <w:r>
        <w:t xml:space="preserve"> </w:t>
      </w:r>
      <w:r>
        <w:t xml:space="preserve">adversaries with a ‘relatively cost-effective means’ to achieve strategic or political goals also</w:t>
      </w:r>
      <w:r>
        <w:t xml:space="preserve"> </w:t>
      </w:r>
      <w:r>
        <w:t xml:space="preserve">shielded by ‘plausible deniability’89.</w:t>
      </w:r>
      <w:r>
        <w:t xml:space="preserve"> </w:t>
      </w:r>
      <w:r>
        <w:t xml:space="preserve">Cyberattacks</w:t>
      </w:r>
      <w:r>
        <w:t xml:space="preserve"> </w:t>
      </w:r>
      <w:r>
        <w:t xml:space="preserve">As already underlined above, the specific features of space infrastructures - in orbit and on the</w:t>
      </w:r>
      <w:r>
        <w:t xml:space="preserve"> </w:t>
      </w:r>
      <w:r>
        <w:t xml:space="preserve">ground make the space sector particularly vulnerable to cyberattacks90. Of course,</w:t>
      </w:r>
    </w:p>
    <w:p>
      <w:pPr>
        <w:pStyle w:val="BodyText"/>
      </w:pPr>
      <w:r>
        <w:t xml:space="preserve">86 Dual-use capabilities include new technologies that overlap civil and military functions. Any system capable of causing</w:t>
      </w:r>
      <w:r>
        <w:t xml:space="preserve"> </w:t>
      </w:r>
      <w:r>
        <w:t xml:space="preserve">physical damage to a space object could also be used to deliberately threaten or disrupt satellites for military purposes. For</w:t>
      </w:r>
      <w:r>
        <w:t xml:space="preserve"> </w:t>
      </w:r>
      <w:r>
        <w:t xml:space="preserve">example, rendezvous and proximity operations satellites have similar technological features to those of anti-satellite weapons</w:t>
      </w:r>
      <w:r>
        <w:t xml:space="preserve"> </w:t>
      </w:r>
      <w:r>
        <w:t xml:space="preserve">(i.e. high levels of manoeuvrability, ability to make significant orbital adjustments to reach a specific target, advanced on-</w:t>
      </w:r>
      <w:r>
        <w:t xml:space="preserve"> </w:t>
      </w:r>
      <w:r>
        <w:t xml:space="preserve">board sensors, software to enable operation at very close distances to other satellites, etc.).</w:t>
      </w:r>
      <w:r>
        <w:t xml:space="preserve"> </w:t>
      </w:r>
      <w:r>
        <w:t xml:space="preserve">87 ASATs are kinetic energy weapons that physically crash into satellites and can consist of virtually anything that can reach</w:t>
      </w:r>
      <w:r>
        <w:t xml:space="preserve"> </w:t>
      </w:r>
      <w:r>
        <w:t xml:space="preserve">a high enough altitude, from ballistic missiles to drones and other satellites.</w:t>
      </w:r>
      <w:r>
        <w:t xml:space="preserve"> </w:t>
      </w:r>
      <w:r>
        <w:t xml:space="preserve">88</w:t>
      </w:r>
      <w:r>
        <w:t xml:space="preserve"> </w:t>
      </w:r>
      <w:r>
        <w:t xml:space="preserve">UNIDIR,</w:t>
      </w:r>
      <w:r>
        <w:t xml:space="preserve"> </w:t>
      </w:r>
      <w:r>
        <w:t xml:space="preserve">Electronic</w:t>
      </w:r>
      <w:r>
        <w:t xml:space="preserve"> </w:t>
      </w:r>
      <w:r>
        <w:t xml:space="preserve">and</w:t>
      </w:r>
      <w:r>
        <w:t xml:space="preserve"> </w:t>
      </w:r>
      <w:r>
        <w:t xml:space="preserve">Cyber</w:t>
      </w:r>
      <w:r>
        <w:t xml:space="preserve"> </w:t>
      </w:r>
      <w:r>
        <w:t xml:space="preserve">Warfare</w:t>
      </w:r>
      <w:r>
        <w:t xml:space="preserve"> </w:t>
      </w:r>
      <w:r>
        <w:t xml:space="preserve">in</w:t>
      </w:r>
      <w:r>
        <w:t xml:space="preserve"> </w:t>
      </w:r>
      <w:r>
        <w:t xml:space="preserve">Outer</w:t>
      </w:r>
      <w:r>
        <w:t xml:space="preserve"> </w:t>
      </w:r>
      <w:r>
        <w:t xml:space="preserve">Space,</w:t>
      </w:r>
      <w:r>
        <w:t xml:space="preserve"> </w:t>
      </w:r>
      <w:r>
        <w:t xml:space="preserve">2019,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https://unidir.org/sites/default/files/publication/pdfs/electronic-and-cyber-warfare-in-outer-space-en-784.pdf.</w:t>
      </w:r>
      <w:r>
        <w:t xml:space="preserve"> </w:t>
      </w:r>
      <w:r>
        <w:t xml:space="preserve">89 Lewis, D., Moloney, M., Ussery, N. SOS Space: Why cybersecurity and supply chain risk management must go hand in</w:t>
      </w:r>
      <w:r>
        <w:t xml:space="preserve"> </w:t>
      </w:r>
      <w:r>
        <w:t xml:space="preserve">hand, in SPACE NEWS, 2021, available at https://spacenews.com/op-ed-sos-space-why-cybersecurity-and-supply-chain-</w:t>
      </w:r>
      <w:r>
        <w:t xml:space="preserve"> </w:t>
      </w:r>
      <w:r>
        <w:t xml:space="preserve">risk management-must-go-hand-in-hand/.</w:t>
      </w:r>
      <w:r>
        <w:t xml:space="preserve"> </w:t>
      </w:r>
      <w:r>
        <w:t xml:space="preserve">90 Joint communication to the European Parliament and the Council on the European Union Space strategy for Security and</w:t>
      </w:r>
      <w:r>
        <w:t xml:space="preserve"> </w:t>
      </w:r>
      <w:r>
        <w:t xml:space="preserve">Defence, JOIN(2023) 9 final.</w:t>
      </w:r>
      <w:r>
        <w:t xml:space="preserve"> </w:t>
      </w:r>
      <w:r>
        <w:t xml:space="preserve">Figure 10: Weapons systems in outer space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cybersecurity also increases system complexity91. The acceleration of the digitalisation of</w:t>
      </w:r>
      <w:r>
        <w:t xml:space="preserve"> </w:t>
      </w:r>
      <w:r>
        <w:t xml:space="preserve">space systems necessary to offer reliable and fast services (which are crucial to the functioning</w:t>
      </w:r>
      <w:r>
        <w:t xml:space="preserve"> </w:t>
      </w:r>
      <w:r>
        <w:t xml:space="preserve">of society) has led to an increasing number of attack vectors92 (channels), which inevitably</w:t>
      </w:r>
      <w:r>
        <w:t xml:space="preserve"> </w:t>
      </w:r>
      <w:r>
        <w:t xml:space="preserve">increases the vulnerability of space systems to cyber threats93. There are multiple attack</w:t>
      </w:r>
      <w:r>
        <w:t xml:space="preserve"> </w:t>
      </w:r>
      <w:r>
        <w:t xml:space="preserve">categories, notably jamming94, spoofing95, computer network exploitation (CNE)96, hijacking</w:t>
      </w:r>
      <w:r>
        <w:t xml:space="preserve"> </w:t>
      </w:r>
      <w:r>
        <w:t xml:space="preserve">and taking control. These attacks can threaten multiple space segments, some being more</w:t>
      </w:r>
      <w:r>
        <w:t xml:space="preserve"> </w:t>
      </w:r>
      <w:r>
        <w:t xml:space="preserve">impactful on a particular given segment. While it may be tempting to underestimate the dangers</w:t>
      </w:r>
      <w:r>
        <w:t xml:space="preserve"> </w:t>
      </w:r>
      <w:r>
        <w:t xml:space="preserve">posed by tolerating vulnerabilities in space assets just because the assets are located far away,</w:t>
      </w:r>
      <w:r>
        <w:t xml:space="preserve"> </w:t>
      </w:r>
      <w:r>
        <w:t xml:space="preserve">it is crucial to recognise the potential for large-scale effects on Earth in the different sectors97.</w:t>
      </w:r>
      <w:r>
        <w:t xml:space="preserve"> </w:t>
      </w:r>
      <w:r>
        <w:t xml:space="preserve">‘Spoofing’ is the act of disguising communication from an unknown source as being from a</w:t>
      </w:r>
      <w:r>
        <w:t xml:space="preserve"> </w:t>
      </w:r>
      <w:r>
        <w:t xml:space="preserve">known, trusted source. It requires a relatively inexpensive ‘spoofer’ to manipulate the uplink</w:t>
      </w:r>
      <w:r>
        <w:t xml:space="preserve"> </w:t>
      </w:r>
      <w:r>
        <w:t xml:space="preserve">signal to a satellite, whereby false information can be injected into the target’s system. In the</w:t>
      </w:r>
      <w:r>
        <w:t xml:space="preserve"> </w:t>
      </w:r>
      <w:r>
        <w:t xml:space="preserve">case of global navigation systems like GPS or Galileo, such deception can mislead the</w:t>
      </w:r>
      <w:r>
        <w:t xml:space="preserve"> </w:t>
      </w:r>
      <w:r>
        <w:t xml:space="preserve">satellite’s receiver into calculating an incorrect position98. This can have wide consequences,</w:t>
      </w:r>
      <w:r>
        <w:t xml:space="preserve"> </w:t>
      </w:r>
      <w:r>
        <w:t xml:space="preserve">as the global navigation systems provide precise positioning used for maritime trade, air travel</w:t>
      </w:r>
      <w:r>
        <w:t xml:space="preserve"> </w:t>
      </w:r>
      <w:r>
        <w:t xml:space="preserve">and emergency response units. It is widely believed that in September 2011 the Iranian forces</w:t>
      </w:r>
      <w:r>
        <w:t xml:space="preserve"> </w:t>
      </w:r>
      <w:r>
        <w:t xml:space="preserve">managed to seize control of an American RQ-170 Sentinel drone by altering its GPS</w:t>
      </w:r>
      <w:r>
        <w:t xml:space="preserve"> </w:t>
      </w:r>
      <w:r>
        <w:t xml:space="preserve">coordinates, causing the drone to land in Iran instead of its intended base in Afghanistan99.</w:t>
      </w:r>
      <w:r>
        <w:t xml:space="preserve"> </w:t>
      </w:r>
      <w:r>
        <w:t xml:space="preserve">Computer network exploitation (CNE) enables operations and intelligence collection</w:t>
      </w:r>
      <w:r>
        <w:t xml:space="preserve"> </w:t>
      </w:r>
      <w:r>
        <w:t xml:space="preserve">capabilities using computer networks to gather data from target or adversary information</w:t>
      </w:r>
      <w:r>
        <w:t xml:space="preserve"> </w:t>
      </w:r>
      <w:r>
        <w:t xml:space="preserve">systems or networks. This could lead to loss of data, as happened at NASA when around</w:t>
      </w:r>
      <w:r>
        <w:t xml:space="preserve"> </w:t>
      </w:r>
      <w:r>
        <w:t xml:space="preserve">250 GB of data was transferred to the internet100.</w:t>
      </w:r>
      <w:r>
        <w:t xml:space="preserve"> </w:t>
      </w:r>
      <w:r>
        <w:t xml:space="preserve">Hijacking is redirecting or altering broadcast signals from radio, television stations, cable</w:t>
      </w:r>
      <w:r>
        <w:t xml:space="preserve"> </w:t>
      </w:r>
      <w:r>
        <w:t xml:space="preserve">television broadcast feeds, or satellite signals without permission or licence. Hijacking has</w:t>
      </w:r>
    </w:p>
    <w:p>
      <w:pPr>
        <w:pStyle w:val="BodyText"/>
      </w:pPr>
      <w:r>
        <w:t xml:space="preserve">91 Strong cybersecurity protection such as measures for cryptography create more demand on the CPU as cryptography is</w:t>
      </w:r>
      <w:r>
        <w:t xml:space="preserve"> </w:t>
      </w:r>
      <w:r>
        <w:t xml:space="preserve">based on complex mathematical problems. Cryptography also creates a delay in communication as cipher text must be</w:t>
      </w:r>
      <w:r>
        <w:t xml:space="preserve"> </w:t>
      </w:r>
      <w:r>
        <w:t xml:space="preserve">decrypted to plain text to be interpreted. This creates more system complexity and requires more resources.</w:t>
      </w:r>
      <w:r>
        <w:t xml:space="preserve"> </w:t>
      </w:r>
      <w:r>
        <w:t xml:space="preserve">92 In computer security, an attack vector is a specific path, method, or scenario that can be exploited to break into an IT</w:t>
      </w:r>
      <w:r>
        <w:t xml:space="preserve"> </w:t>
      </w:r>
      <w:r>
        <w:t xml:space="preserve">system, thus compromising its security.</w:t>
      </w:r>
      <w:r>
        <w:t xml:space="preserve"> </w:t>
      </w:r>
      <w:r>
        <w:t xml:space="preserve">93 RHEA Group, Why cyberattacks on space systems are a threat to us all’, 2022. Available at</w:t>
      </w:r>
      <w:r>
        <w:t xml:space="preserve"> </w:t>
      </w:r>
      <w:r>
        <w:t xml:space="preserve">https://www.rheagroup.com/why-cyberattacks-on-space-systems-are-a-threat-to-us-all/.</w:t>
      </w:r>
      <w:r>
        <w:t xml:space="preserve"> </w:t>
      </w:r>
      <w:r>
        <w:t xml:space="preserve">94 Jamming is a deliberate disruption of communications achieved by interjecting electromagnetic waves on the same</w:t>
      </w:r>
      <w:r>
        <w:t xml:space="preserve"> </w:t>
      </w:r>
      <w:r>
        <w:t xml:space="preserve">frequency. It is meant to degrade the operational performance of the signal.</w:t>
      </w:r>
      <w:r>
        <w:t xml:space="preserve"> </w:t>
      </w:r>
      <w:r>
        <w:t xml:space="preserve">95 Spoofing is, in essence, the forgery of a signal. For instance, the spoofing in the case of GNSS includes manipulation of</w:t>
      </w:r>
      <w:r>
        <w:t xml:space="preserve"> </w:t>
      </w:r>
      <w:r>
        <w:t xml:space="preserve">legitimate GNSS signals with the aim to corrupt PNT data or signal measurement integrity (for example, transmission of</w:t>
      </w:r>
      <w:r>
        <w:t xml:space="preserve"> </w:t>
      </w:r>
      <w:r>
        <w:t xml:space="preserve">delayed or false GNSS signals to manipulate an asset’s computed position or time and frequency). Spoofing - Glossary |</w:t>
      </w:r>
      <w:r>
        <w:t xml:space="preserve"> </w:t>
      </w:r>
      <w:r>
        <w:t xml:space="preserve">CSRC (nist.gov).</w:t>
      </w:r>
      <w:r>
        <w:t xml:space="preserve"> </w:t>
      </w:r>
      <w:r>
        <w:t xml:space="preserve">96 Technique through which computer networks are used to infiltrate the target computers’ networks to extract and gather</w:t>
      </w:r>
      <w:r>
        <w:t xml:space="preserve"> </w:t>
      </w:r>
      <w:r>
        <w:t xml:space="preserve">intelligence data, https://csrc.nist.gov/glossary/term/computer_network_exploitation.</w:t>
      </w:r>
      <w:r>
        <w:t xml:space="preserve"> </w:t>
      </w:r>
      <w:r>
        <w:t xml:space="preserve">97</w:t>
      </w:r>
      <w:r>
        <w:t xml:space="preserve"> </w:t>
      </w:r>
      <w:r>
        <w:t xml:space="preserve">Secure</w:t>
      </w:r>
      <w:r>
        <w:t xml:space="preserve"> </w:t>
      </w:r>
      <w:r>
        <w:t xml:space="preserve">World</w:t>
      </w:r>
      <w:r>
        <w:t xml:space="preserve"> </w:t>
      </w:r>
      <w:r>
        <w:t xml:space="preserve">Foundation,</w:t>
      </w:r>
      <w:r>
        <w:t xml:space="preserve"> </w:t>
      </w:r>
      <w:r>
        <w:t xml:space="preserve">Global</w:t>
      </w:r>
      <w:r>
        <w:t xml:space="preserve"> </w:t>
      </w:r>
      <w:r>
        <w:t xml:space="preserve">Counterspace</w:t>
      </w:r>
      <w:r>
        <w:t xml:space="preserve"> </w:t>
      </w:r>
      <w:r>
        <w:t xml:space="preserve">Capabilities</w:t>
      </w:r>
      <w:r>
        <w:t xml:space="preserve"> </w:t>
      </w:r>
      <w:r>
        <w:t xml:space="preserve">Report,</w:t>
      </w:r>
      <w:r>
        <w:t xml:space="preserve"> </w:t>
      </w:r>
      <w:r>
        <w:t xml:space="preserve">2023.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https://swfound.org/media/207567/swf_global_counterspace_capabilities_2023_v2.pdf.</w:t>
      </w:r>
      <w:r>
        <w:t xml:space="preserve"> </w:t>
      </w:r>
      <w:r>
        <w:t xml:space="preserve">98 Smith, G. GPS/GNSS Vulnerabilities are cybersecurity threats, 2023. Available at: https://nextnav.com/gps-</w:t>
      </w:r>
      <w:r>
        <w:t xml:space="preserve"> </w:t>
      </w:r>
      <w:r>
        <w:t xml:space="preserve">cybersecuritythreat/#:~:text=However%2C%20GPS%20vulnerabilities%20can%20pose,is%20in%20a%20different%20loc</w:t>
      </w:r>
      <w:r>
        <w:t xml:space="preserve"> </w:t>
      </w:r>
      <w:r>
        <w:t xml:space="preserve">ation.</w:t>
      </w:r>
      <w:r>
        <w:t xml:space="preserve"> </w:t>
      </w:r>
      <w:r>
        <w:t xml:space="preserve">99</w:t>
      </w:r>
      <w:r>
        <w:t xml:space="preserve"> </w:t>
      </w:r>
      <w:r>
        <w:t xml:space="preserve">The</w:t>
      </w:r>
      <w:r>
        <w:t xml:space="preserve"> </w:t>
      </w:r>
      <w:r>
        <w:t xml:space="preserve">Vulnerability</w:t>
      </w:r>
      <w:r>
        <w:t xml:space="preserve"> </w:t>
      </w:r>
      <w:r>
        <w:t xml:space="preserve">of</w:t>
      </w:r>
      <w:r>
        <w:t xml:space="preserve"> </w:t>
      </w:r>
      <w:r>
        <w:t xml:space="preserve">UAVs</w:t>
      </w:r>
      <w:r>
        <w:t xml:space="preserve"> </w:t>
      </w:r>
      <w:r>
        <w:t xml:space="preserve">to</w:t>
      </w:r>
      <w:r>
        <w:t xml:space="preserve"> </w:t>
      </w:r>
      <w:r>
        <w:t xml:space="preserve">Cyber</w:t>
      </w:r>
      <w:r>
        <w:t xml:space="preserve"> </w:t>
      </w:r>
      <w:r>
        <w:t xml:space="preserve">Attacks</w:t>
      </w:r>
      <w:r>
        <w:t xml:space="preserve"> </w:t>
      </w:r>
      <w:r>
        <w:t xml:space="preserve">-</w:t>
      </w:r>
      <w:r>
        <w:t xml:space="preserve"> </w:t>
      </w:r>
      <w:r>
        <w:t xml:space="preserve">An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Assessment,</w:t>
      </w:r>
      <w:r>
        <w:t xml:space="preserve"> </w:t>
      </w:r>
      <w:r>
        <w:t xml:space="preserve">https://ccdcoe.org/uploads/2018/10/26_d3r2s2_hartmann.pdf.</w:t>
      </w:r>
      <w:r>
        <w:t xml:space="preserve"> </w:t>
      </w:r>
      <w:r>
        <w:t xml:space="preserve">100</w:t>
      </w:r>
      <w:r>
        <w:t xml:space="preserve"> </w:t>
      </w:r>
      <w:r>
        <w:t xml:space="preserve">Hackers</w:t>
      </w:r>
      <w:r>
        <w:t xml:space="preserve"> </w:t>
      </w:r>
      <w:r>
        <w:t xml:space="preserve">mirror</w:t>
      </w:r>
      <w:r>
        <w:t xml:space="preserve"> </w:t>
      </w:r>
      <w:r>
        <w:t xml:space="preserve">250 GB</w:t>
      </w:r>
      <w:r>
        <w:t xml:space="preserve"> </w:t>
      </w:r>
      <w:r>
        <w:t xml:space="preserve">of</w:t>
      </w:r>
      <w:r>
        <w:t xml:space="preserve"> </w:t>
      </w:r>
      <w:r>
        <w:t xml:space="preserve">NASA</w:t>
      </w:r>
      <w:r>
        <w:t xml:space="preserve"> </w:t>
      </w:r>
      <w:r>
        <w:t xml:space="preserve">files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web,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https://www.theregister.com/2016/02/01/250gb_nasa_data_hacked/.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already happened many times. For example, in 2016, Hamas hacked into Israeli TV to issue</w:t>
      </w:r>
      <w:r>
        <w:t xml:space="preserve"> </w:t>
      </w:r>
      <w:r>
        <w:t xml:space="preserve">threats101.</w:t>
      </w:r>
      <w:r>
        <w:t xml:space="preserve"> </w:t>
      </w:r>
      <w:r>
        <w:t xml:space="preserve">A hijack attack represents the ability to assume control of a satellite, at least for a short time.</w:t>
      </w:r>
      <w:r>
        <w:t xml:space="preserve"> </w:t>
      </w:r>
      <w:r>
        <w:t xml:space="preserve">This type of attack has already happened at least twice, for example in October 2007 and July</w:t>
      </w:r>
      <w:r>
        <w:t xml:space="preserve"> </w:t>
      </w:r>
      <w:r>
        <w:t xml:space="preserve">2008 with the Landsat-7 satellite102 managed by NASA.</w:t>
      </w:r>
      <w:r>
        <w:t xml:space="preserve"> </w:t>
      </w:r>
      <w:r>
        <w:t xml:space="preserve">Previous events raised the threat level of the EU and Member States103, prompting the need to</w:t>
      </w:r>
      <w:r>
        <w:t xml:space="preserve"> </w:t>
      </w:r>
      <w:r>
        <w:t xml:space="preserve">adequately protect space infrastructure – recognised as essential services (EU Security Union</w:t>
      </w:r>
      <w:r>
        <w:t xml:space="preserve"> </w:t>
      </w:r>
      <w:r>
        <w:t xml:space="preserve">strategy104) – against current and anticipated threats105.</w:t>
      </w:r>
      <w:r>
        <w:t xml:space="preserve"> </w:t>
      </w:r>
      <w:r>
        <w:t xml:space="preserve">Finally, awareness is needed of the fact that the number of incidents will rise with the increase</w:t>
      </w:r>
      <w:r>
        <w:t xml:space="preserve"> </w:t>
      </w:r>
      <w:r>
        <w:t xml:space="preserve">in the number of operational satellites. While the number of attacks on satellites gradually</w:t>
      </w:r>
      <w:r>
        <w:t xml:space="preserve"> </w:t>
      </w:r>
      <w:r>
        <w:t xml:space="preserve">increased from 1997, the rise was significant from 2002 and dramatic from 2010 onwards (the</w:t>
      </w:r>
      <w:r>
        <w:t xml:space="preserve"> </w:t>
      </w:r>
      <w:r>
        <w:t xml:space="preserve">number of cyberattacks multiplied by a factor of 13 in the following years106).</w:t>
      </w:r>
      <w:r>
        <w:t xml:space="preserve"> </w:t>
      </w:r>
      <w:r>
        <w:t xml:space="preserve">Figure 3: Number of operational satellites and attacks on satellites</w:t>
      </w:r>
    </w:p>
    <w:p>
      <w:pPr>
        <w:pStyle w:val="BodyText"/>
      </w:pPr>
      <w:r>
        <w:t xml:space="preserve">The number of satellite attacks per group of years is plotted on the bottom and left axes, and the number</w:t>
      </w:r>
      <w:r>
        <w:t xml:space="preserve"> </w:t>
      </w:r>
      <w:r>
        <w:t xml:space="preserve">of operational satellites between 1958 and 2018 is plotted on the top and right axes.</w:t>
      </w:r>
    </w:p>
    <w:p>
      <w:pPr>
        <w:pStyle w:val="BodyText"/>
      </w:pPr>
      <w:r>
        <w:t xml:space="preserve">101 Hamas hacks into Israeli TV and threatens: ‘Terror will never end’, available at https://www.timesofisrael.com/hamas-</w:t>
      </w:r>
      <w:r>
        <w:t xml:space="preserve"> </w:t>
      </w:r>
      <w:r>
        <w:t xml:space="preserve">hacks-israeli-tv-the-terror-will-never-end/.</w:t>
      </w:r>
      <w:r>
        <w:t xml:space="preserve"> </w:t>
      </w:r>
      <w:r>
        <w:t xml:space="preserve">102 Hackers interfered With two US Government satellites. Information available at https://www.space.com/13423-hackers-</w:t>
      </w:r>
      <w:r>
        <w:t xml:space="preserve"> </w:t>
      </w:r>
      <w:r>
        <w:t xml:space="preserve">government-satellites.html.</w:t>
      </w:r>
      <w:r>
        <w:t xml:space="preserve"> </w:t>
      </w:r>
      <w:r>
        <w:t xml:space="preserve">103 Joint Communication to the European Parliament and the Council on the European Union Space strategy for Security and</w:t>
      </w:r>
      <w:r>
        <w:t xml:space="preserve"> </w:t>
      </w:r>
      <w:r>
        <w:t xml:space="preserve">Defence, JOIN(2023) 9 final.</w:t>
      </w:r>
      <w:r>
        <w:t xml:space="preserve"> </w:t>
      </w:r>
      <w:r>
        <w:t xml:space="preserve">104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on the EU Security Union strategy, COM(2020) 605 final.</w:t>
      </w:r>
      <w:r>
        <w:t xml:space="preserve"> </w:t>
      </w:r>
      <w:r>
        <w:t xml:space="preserve">105 Kruk, S., García-Martín, P., Popescu, M. et al. The impact of satellite trails on Hubble Space Telescope observations. Nat</w:t>
      </w:r>
      <w:r>
        <w:t xml:space="preserve"> </w:t>
      </w:r>
      <w:r>
        <w:t xml:space="preserve">Astron 7, 262-268 (2023), https://doi.org/10.1038/s41550-023-01903-3</w:t>
      </w:r>
      <w:r>
        <w:t xml:space="preserve"> </w:t>
      </w:r>
      <w:r>
        <w:t xml:space="preserve">106 Space attacks open database, available at https://www.spacesecurity.info/en/space-attacks-open-database/.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ANNEX 10: CONGESTED SPACE AND ITS RISKS</w:t>
      </w:r>
      <w:r>
        <w:t xml:space="preserve"> </w:t>
      </w:r>
      <w:r>
        <w:t xml:space="preserve">The growing amount of debris since 2010 (shown in the figure below) has contributed to the</w:t>
      </w:r>
      <w:r>
        <w:t xml:space="preserve"> </w:t>
      </w:r>
      <w:r>
        <w:t xml:space="preserve">congested nature of space107. Just one event can cause a spike in the number of pieces of debris.</w:t>
      </w:r>
      <w:r>
        <w:t xml:space="preserve"> </w:t>
      </w:r>
      <w:r>
        <w:t xml:space="preserve">For example, the Chinese ASAT missile fired at a Chinese weather satellite in 2007 created</w:t>
      </w:r>
      <w:r>
        <w:t xml:space="preserve"> </w:t>
      </w:r>
      <w:r>
        <w:t xml:space="preserve">more than 3 000 trackable fragments of space debris, and nearly doubled the risk of collision</w:t>
      </w:r>
      <w:r>
        <w:t xml:space="preserve"> </w:t>
      </w:r>
      <w:r>
        <w:t xml:space="preserve">to satellites in LEO108.</w:t>
      </w:r>
    </w:p>
    <w:p>
      <w:pPr>
        <w:pStyle w:val="BodyText"/>
      </w:pPr>
      <w:r>
        <w:t xml:space="preserve">Depending on the satellite’s altitude, a substantial proportion of the debris created by satellite</w:t>
      </w:r>
      <w:r>
        <w:t xml:space="preserve"> </w:t>
      </w:r>
      <w:r>
        <w:t xml:space="preserve">collisions will remain in orbit for several decades109. Larger pieces, such as undisposed</w:t>
      </w:r>
      <w:r>
        <w:t xml:space="preserve"> </w:t>
      </w:r>
      <w:r>
        <w:t xml:space="preserve">satellites, which have greater mass, will tend to stay in orbit longer than smaller and lighter</w:t>
      </w:r>
      <w:r>
        <w:t xml:space="preserve"> </w:t>
      </w:r>
      <w:r>
        <w:t xml:space="preserve">fragments. Approximately 25% of the large debris is estimated to remain in orbit after 30</w:t>
      </w:r>
      <w:r>
        <w:t xml:space="preserve"> </w:t>
      </w:r>
      <w:r>
        <w:t xml:space="preserve">years110. As space operations increase, a potential doubling of the items of space debris may</w:t>
      </w:r>
      <w:r>
        <w:t xml:space="preserve"> </w:t>
      </w:r>
      <w:r>
        <w:t xml:space="preserve">occur within 25 years111. In the longer term, it is expected that the total amount of space debris</w:t>
      </w:r>
      <w:r>
        <w:t xml:space="preserve"> </w:t>
      </w:r>
      <w:r>
        <w:t xml:space="preserve">will be 10 times greater due to the increasing rate of catastrophic collisions112. Using computer</w:t>
      </w:r>
      <w:r>
        <w:t xml:space="preserve"> </w:t>
      </w:r>
      <w:r>
        <w:t xml:space="preserve">models derived from observations of debris, collisions are expected to occur every 5 years over</w:t>
      </w:r>
      <w:r>
        <w:t xml:space="preserve"> </w:t>
      </w:r>
      <w:r>
        <w:t xml:space="preserve">the next 40 years (see Figure 5 below).</w:t>
      </w:r>
    </w:p>
    <w:p>
      <w:pPr>
        <w:pStyle w:val="BodyText"/>
      </w:pPr>
      <w:r>
        <w:t xml:space="preserve">107 Orbital debris is any human-made object in orbit about the Earth that no longer serves a useful function.</w:t>
      </w:r>
      <w:r>
        <w:t xml:space="preserve"> </w:t>
      </w:r>
      <w:r>
        <w:t xml:space="preserve">108 The Impacts of Large Constellations of Satellites (nsf.gov)</w:t>
      </w:r>
      <w:r>
        <w:t xml:space="preserve"> </w:t>
      </w:r>
      <w:r>
        <w:t xml:space="preserve">109 Wright. D, Colliding Satellites: Consequences and Implications, in Union of Concerned Scientists, 2009. Available at:</w:t>
      </w:r>
      <w:r>
        <w:t xml:space="preserve"> </w:t>
      </w:r>
      <w:r>
        <w:t xml:space="preserve">https://www.ucsusa.org/sites/default/files/2019-10/SatelliteCollision-2-12-09.pdf.</w:t>
      </w:r>
      <w:r>
        <w:t xml:space="preserve"> </w:t>
      </w:r>
      <w:r>
        <w:t xml:space="preserve">110 Wright. D, Colliding Satellites: Consequences and Implications, in Union of Concerned Scientists, 2009. Available at:</w:t>
      </w:r>
      <w:r>
        <w:t xml:space="preserve"> </w:t>
      </w:r>
      <w:r>
        <w:t xml:space="preserve">https://www.ucsusa.org/sites/default/files/2019-10/SatelliteCollision-2-12-09.pdf.</w:t>
      </w:r>
      <w:r>
        <w:t xml:space="preserve"> </w:t>
      </w:r>
      <w:r>
        <w:t xml:space="preserve">111 IADC, Report on the Status of the Space Debris Environment, 2023.</w:t>
      </w:r>
      <w:r>
        <w:t xml:space="preserve"> </w:t>
      </w:r>
      <w:r>
        <w:t xml:space="preserve">112 IADC, Report on the Status of the Space Debris Environment, 2023.</w:t>
      </w:r>
      <w:r>
        <w:t xml:space="preserve"> </w:t>
      </w:r>
      <w:r>
        <w:t xml:space="preserve">Figure 4: Growth of tracked space debris over time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Figure 5: Future probability of collisions of space debris113</w:t>
      </w:r>
    </w:p>
    <w:p>
      <w:pPr>
        <w:pStyle w:val="BodyText"/>
      </w:pPr>
      <w:r>
        <w:t xml:space="preserve">A study which looked at the evolution of the satellite and debris population and the cumulative</w:t>
      </w:r>
      <w:r>
        <w:t xml:space="preserve"> </w:t>
      </w:r>
      <w:r>
        <w:t xml:space="preserve">collisions scenarios in LEO (600 km) found that, even taking into account frequent satellite</w:t>
      </w:r>
      <w:r>
        <w:t xml:space="preserve"> </w:t>
      </w:r>
      <w:r>
        <w:t xml:space="preserve">de-orbiting after 5 years past the end-of-life, a targeted population of 10 000 satellites will</w:t>
      </w:r>
      <w:r>
        <w:t xml:space="preserve"> </w:t>
      </w:r>
      <w:r>
        <w:t xml:space="preserve">amount to 300 disabling collisions within 30 years114. If there are 40 000 active satellites at</w:t>
      </w:r>
      <w:r>
        <w:t xml:space="preserve"> </w:t>
      </w:r>
      <w:r>
        <w:t xml:space="preserve">600 km, the evolution of debris will start so quickly, that the effect will be such that ‘after 50</w:t>
      </w:r>
      <w:r>
        <w:t xml:space="preserve"> </w:t>
      </w:r>
      <w:r>
        <w:t xml:space="preserve">years satellites are destroyed faster than they are launched’115.</w:t>
      </w:r>
      <w:r>
        <w:t xml:space="preserve"> </w:t>
      </w:r>
      <w:r>
        <w:t xml:space="preserve">Figure 6: Predictions in the evolution of debris, satellites, derelict objects and cumulative</w:t>
      </w:r>
      <w:r>
        <w:t xml:space="preserve"> </w:t>
      </w:r>
      <w:r>
        <w:t xml:space="preserve">collisions at an altitude of 600 km</w:t>
      </w:r>
    </w:p>
    <w:p>
      <w:pPr>
        <w:pStyle w:val="BodyText"/>
      </w:pPr>
      <w:r>
        <w:t xml:space="preserve">Challenges related to uncontrolled re-entry: Satellite re-entry also contributes to the</w:t>
      </w:r>
      <w:r>
        <w:t xml:space="preserve"> </w:t>
      </w:r>
      <w:r>
        <w:t xml:space="preserve">growing congestion of space. Since 2000 there has been an increasing number of satellites de-</w:t>
      </w:r>
      <w:r>
        <w:t xml:space="preserve"> </w:t>
      </w:r>
      <w:r>
        <w:t xml:space="preserve">orbiting after end-of-life, either through active manoeuvring of the satellite or by placing the</w:t>
      </w:r>
    </w:p>
    <w:p>
      <w:pPr>
        <w:pStyle w:val="BodyText"/>
      </w:pPr>
      <w:r>
        <w:t xml:space="preserve">113 2023-20531.pdf (govinfo.gov)</w:t>
      </w:r>
      <w:r>
        <w:t xml:space="preserve"> </w:t>
      </w:r>
      <w:r>
        <w:t xml:space="preserve">114nsf.gov/news/special_reports/jasonreportconstellations/JSR-20-</w:t>
      </w:r>
      <w:r>
        <w:t xml:space="preserve"> </w:t>
      </w:r>
      <w:r>
        <w:t xml:space="preserve">2H_The_Impacts_of_Large_Constellations_of_Satellites_508.pdf</w:t>
      </w:r>
      <w:r>
        <w:t xml:space="preserve"> </w:t>
      </w:r>
      <w:r>
        <w:t xml:space="preserve">115 Ibid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satellite in an orbit where natural decay occurs116. However, as shown in Figure 7, most re-</w:t>
      </w:r>
      <w:r>
        <w:t xml:space="preserve"> </w:t>
      </w:r>
      <w:r>
        <w:t xml:space="preserve">entries happen in an uncontrolled manner, whereby the satellite is left to burn up in the</w:t>
      </w:r>
      <w:r>
        <w:t xml:space="preserve"> </w:t>
      </w:r>
      <w:r>
        <w:t xml:space="preserve">atmosphere without the possibility to manoeuvre it quickly through a protected orbital regime</w:t>
      </w:r>
      <w:r>
        <w:t xml:space="preserve"> </w:t>
      </w:r>
      <w:r>
        <w:t xml:space="preserve">or to land in a specific area in case part of it does not burn up117. Hence, as explained in Figure 7</w:t>
      </w:r>
      <w:r>
        <w:t xml:space="preserve"> </w:t>
      </w:r>
      <w:r>
        <w:t xml:space="preserve">below, the structural uncertainty associated with re-entry further exacerbates debris</w:t>
      </w:r>
      <w:r>
        <w:t xml:space="preserve"> </w:t>
      </w:r>
      <w:r>
        <w:t xml:space="preserve">proliferation and the risk of collision.</w:t>
      </w:r>
      <w:r>
        <w:t xml:space="preserve"> </w:t>
      </w:r>
      <w:r>
        <w:t xml:space="preserve">Figure 7: Amount of uncontrolled vs controlled de-orbiting</w:t>
      </w:r>
      <w:r>
        <w:t xml:space="preserve"> </w:t>
      </w:r>
      <w:r>
        <w:t xml:space="preserve">This congestion also creates challenges for astronomy: Satellites reflect a varying degree of</w:t>
      </w:r>
      <w:r>
        <w:t xml:space="preserve"> </w:t>
      </w:r>
      <w:r>
        <w:t xml:space="preserve">sunlight, creating light pollution, whereby the satellites make it more difficult for astronomers</w:t>
      </w:r>
      <w:r>
        <w:t xml:space="preserve"> </w:t>
      </w:r>
      <w:r>
        <w:t xml:space="preserve">to observe faint objects such as stars, galaxies and nebulae. In addition, the movement of</w:t>
      </w:r>
      <w:r>
        <w:t xml:space="preserve"> </w:t>
      </w:r>
      <w:r>
        <w:t xml:space="preserve">satellites affects astronomers’ ability to perform observations, as the satellites create streaks on</w:t>
      </w:r>
      <w:r>
        <w:t xml:space="preserve"> </w:t>
      </w:r>
      <w:r>
        <w:t xml:space="preserve">astronomical images. Finally, when satellites re-enter the atmosphere aluminium is released,</w:t>
      </w:r>
      <w:r>
        <w:t xml:space="preserve"> </w:t>
      </w:r>
      <w:r>
        <w:t xml:space="preserve">which creates reflections.</w:t>
      </w:r>
      <w:r>
        <w:t xml:space="preserve"> </w:t>
      </w:r>
      <w:r>
        <w:t xml:space="preserve">The growing number of satellites means further disruption to astronomical research,</w:t>
      </w:r>
      <w:r>
        <w:t xml:space="preserve"> </w:t>
      </w:r>
      <w:r>
        <w:t xml:space="preserve">complicating the scheduling and operation of astronomical observations. For instance, for</w:t>
      </w:r>
      <w:r>
        <w:t xml:space="preserve"> </w:t>
      </w:r>
      <w:r>
        <w:t xml:space="preserve">modern fast wide-field surveys, such as those conducted by the Vera C. Rubin Telescope, the</w:t>
      </w:r>
      <w:r>
        <w:t xml:space="preserve"> </w:t>
      </w:r>
      <w:r>
        <w:t xml:space="preserve">current predictions indicate that approximately 30% to 40% of captured images are expected</w:t>
      </w:r>
      <w:r>
        <w:t xml:space="preserve"> </w:t>
      </w:r>
      <w:r>
        <w:t xml:space="preserve">to suffer significant damage118. Post-processing of these images is not a viable solution.</w:t>
      </w:r>
      <w:r>
        <w:t xml:space="preserve"> </w:t>
      </w:r>
      <w:r>
        <w:t xml:space="preserve">Furthermore, light interference can negatively impact our ability to detect potentially</w:t>
      </w:r>
      <w:r>
        <w:t xml:space="preserve"> </w:t>
      </w:r>
      <w:r>
        <w:t xml:space="preserve">dangerous asteroids heading towards Earth119. The astronomical community has been</w:t>
      </w:r>
      <w:r>
        <w:t xml:space="preserve"> </w:t>
      </w:r>
      <w:r>
        <w:t xml:space="preserve">raising the alarm about this worrying trend120, but efforts to take action at UN level have been</w:t>
      </w:r>
      <w:r>
        <w:t xml:space="preserve"> </w:t>
      </w:r>
      <w:r>
        <w:t xml:space="preserve">blocked by Iran and Russia121. 78% of stakeholders in the consultation agree or strongly agree</w:t>
      </w:r>
      <w:r>
        <w:t xml:space="preserve"> </w:t>
      </w:r>
      <w:r>
        <w:t xml:space="preserve">that the increased number of satellites in orbit negatively impact astronomy.</w:t>
      </w:r>
    </w:p>
    <w:p>
      <w:pPr>
        <w:pStyle w:val="BodyText"/>
      </w:pPr>
      <w:r>
        <w:t xml:space="preserve">116 ESA - Space Environment Report 2023. Orbital decay takes a different amount of time depending on the altitude: from</w:t>
      </w:r>
      <w:r>
        <w:t xml:space="preserve"> </w:t>
      </w:r>
      <w:r>
        <w:t xml:space="preserve">weeks to months from 250 km – 550 km; years from 550 km; decades from 800 km; centuries from 1 000 km; and thousands</w:t>
      </w:r>
      <w:r>
        <w:t xml:space="preserve"> </w:t>
      </w:r>
      <w:r>
        <w:t xml:space="preserve">of years above 36 000 km. The causes of decay are mainly atmospheric drag, gravitational variation, nd solar pressure.</w:t>
      </w:r>
      <w:r>
        <w:t xml:space="preserve"> </w:t>
      </w:r>
      <w:r>
        <w:t xml:space="preserve">117 The case for space environmentalism Nature Astronomy, available at: https://www.nature.com/articles/s41550-022-</w:t>
      </w:r>
      <w:r>
        <w:t xml:space="preserve"> </w:t>
      </w:r>
      <w:r>
        <w:t xml:space="preserve">01655-6</w:t>
      </w:r>
      <w:r>
        <w:t xml:space="preserve"> </w:t>
      </w:r>
      <w:r>
        <w:t xml:space="preserve">118 IAU, 2020, The impact of mega-constellations of communication satellites on Astronomy, available at:</w:t>
      </w:r>
      <w:r>
        <w:t xml:space="preserve"> </w:t>
      </w:r>
      <w:r>
        <w:t xml:space="preserve">https://www.unoosa.org/documents/pdf/copuos/stsc/2020/tech-35E.pdf.</w:t>
      </w:r>
      <w:r>
        <w:t xml:space="preserve"> </w:t>
      </w:r>
      <w:r>
        <w:t xml:space="preserve">119 https://www.eso.org/public/announcements/ann23001/</w:t>
      </w:r>
      <w:r>
        <w:t xml:space="preserve"> </w:t>
      </w:r>
      <w:r>
        <w:t xml:space="preserve">120 Statement by the International Astronomical Union, the Royal Astronomical Society and the American Astronomical</w:t>
      </w:r>
      <w:r>
        <w:t xml:space="preserve"> </w:t>
      </w:r>
      <w:r>
        <w:t xml:space="preserve">Society.</w:t>
      </w:r>
      <w:r>
        <w:t xml:space="preserve"> </w:t>
      </w:r>
      <w:r>
        <w:t xml:space="preserve">121 Good heavens: how light pollution is threatening our sky (theparliamentmagazine.eu)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Figure 8: Examples of satellite trails identified by the Hubble Space Telescope</w:t>
      </w:r>
    </w:p>
    <w:p>
      <w:pPr>
        <w:pStyle w:val="BodyText"/>
      </w:pPr>
      <w:r>
        <w:t xml:space="preserve">Another impact of the growing number of satellites is the pollution on radio astronomy.</w:t>
      </w:r>
      <w:r>
        <w:t xml:space="preserve"> </w:t>
      </w:r>
      <w:r>
        <w:t xml:space="preserve">Previously, astronomers could mitigate radio interference from commercial radio bands by</w:t>
      </w:r>
      <w:r>
        <w:t xml:space="preserve"> </w:t>
      </w:r>
      <w:r>
        <w:t xml:space="preserve">being placed in remote location. However, LEO satellites operate within a radio-frequency</w:t>
      </w:r>
      <w:r>
        <w:t xml:space="preserve"> </w:t>
      </w:r>
      <w:r>
        <w:t xml:space="preserve">range adjacent to that reserved for radio astronomy, and this proximity can lead to interference</w:t>
      </w:r>
      <w:r>
        <w:t xml:space="preserve"> </w:t>
      </w:r>
      <w:r>
        <w:t xml:space="preserve">issues that adversely affect data collection in the field of radio astronomy.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ANNEX 11: DETAILED IMPACT ASSESSMENT</w:t>
      </w:r>
      <w:r>
        <w:t xml:space="preserve"> </w:t>
      </w:r>
      <w:r>
        <w:t xml:space="preserve">The analysis in Section 2 of the impact assessment report has shown key problems and drivers</w:t>
      </w:r>
      <w:r>
        <w:t xml:space="preserve"> </w:t>
      </w:r>
      <w:r>
        <w:t xml:space="preserve">leading to severe consequences for the long-term safety, resilience and sustainability of the</w:t>
      </w:r>
      <w:r>
        <w:t xml:space="preserve"> </w:t>
      </w:r>
      <w:r>
        <w:t xml:space="preserve">space sector. Inaction will inevitably make it necessary for large investments and/or market</w:t>
      </w:r>
      <w:r>
        <w:t xml:space="preserve"> </w:t>
      </w:r>
      <w:r>
        <w:t xml:space="preserve">adaptations for companies, to be able to address all the regulatory disparities and legally-based</w:t>
      </w:r>
      <w:r>
        <w:t xml:space="preserve"> </w:t>
      </w:r>
      <w:r>
        <w:t xml:space="preserve">constraints in a fragmented European space sector. All policy options should ensure that the</w:t>
      </w:r>
      <w:r>
        <w:t xml:space="preserve"> </w:t>
      </w:r>
      <w:r>
        <w:t xml:space="preserve">EU space industry remains future-proof, by fostering early compliance with provisions and</w:t>
      </w:r>
      <w:r>
        <w:t xml:space="preserve"> </w:t>
      </w:r>
      <w:r>
        <w:t xml:space="preserve">mitigation of the risks to space safety, resilience and the environment.</w:t>
      </w:r>
      <w:r>
        <w:t xml:space="preserve"> </w:t>
      </w:r>
      <w:r>
        <w:t xml:space="preserve">To accurately capture the magnitude and extent of the impact of each of the policy options, this</w:t>
      </w:r>
      <w:r>
        <w:t xml:space="preserve"> </w:t>
      </w:r>
      <w:r>
        <w:t xml:space="preserve">report takes the following assumptions:</w:t>
      </w:r>
      <w:r>
        <w:t xml:space="preserve"> </w:t>
      </w:r>
      <w:r>
        <w:t xml:space="preserve">• Policy option 1: Under this policy option the Commission facilitates the codification of non-</w:t>
      </w:r>
      <w:r>
        <w:t xml:space="preserve"> </w:t>
      </w:r>
      <w:r>
        <w:t xml:space="preserve">binding measures between industry and Member States through a co-regulation approach. Co-</w:t>
      </w:r>
      <w:r>
        <w:t xml:space="preserve"> </w:t>
      </w:r>
      <w:r>
        <w:t xml:space="preserve">regulation combines legislative and regulatory measures with actions taken by the actors most</w:t>
      </w:r>
      <w:r>
        <w:t xml:space="preserve"> </w:t>
      </w:r>
      <w:r>
        <w:t xml:space="preserve">concerned, drawing on their practical expertise. In addition, it promotes the development by</w:t>
      </w:r>
      <w:r>
        <w:t xml:space="preserve"> </w:t>
      </w:r>
      <w:r>
        <w:t xml:space="preserve">the industry of labels for safety/ resilience /sustainability. The analysis assumes that 60% of</w:t>
      </w:r>
      <w:r>
        <w:t xml:space="preserve"> </w:t>
      </w:r>
      <w:r>
        <w:t xml:space="preserve">the European satellite industry and 80% of the European launcher industry122 would comply</w:t>
      </w:r>
      <w:r>
        <w:t xml:space="preserve"> </w:t>
      </w:r>
      <w:r>
        <w:t xml:space="preserve">with the non-binding measures through either the codified codes of conduct or the label.</w:t>
      </w:r>
      <w:r>
        <w:t xml:space="preserve"> </w:t>
      </w:r>
      <w:r>
        <w:t xml:space="preserve">• Policy option 2: This policy option entails the adoption of an EU binding framework. The</w:t>
      </w:r>
      <w:r>
        <w:t xml:space="preserve"> </w:t>
      </w:r>
      <w:r>
        <w:t xml:space="preserve">legally binding nature of the measures would imply a high compliance rate by the European</w:t>
      </w:r>
      <w:r>
        <w:t xml:space="preserve"> </w:t>
      </w:r>
      <w:r>
        <w:t xml:space="preserve">space industry and by non-EU space operators providing services in the EU with the measures</w:t>
      </w:r>
      <w:r>
        <w:t xml:space="preserve"> </w:t>
      </w:r>
      <w:r>
        <w:t xml:space="preserve">put in place under policy option 2.</w:t>
      </w:r>
      <w:r>
        <w:t xml:space="preserve"> </w:t>
      </w:r>
      <w:r>
        <w:t xml:space="preserve">• Policy option 2+: This policy option envisages the adoption of an EU binding framework</w:t>
      </w:r>
      <w:r>
        <w:t xml:space="preserve"> </w:t>
      </w:r>
      <w:r>
        <w:t xml:space="preserve">referred to in option 2, paired with non-binding and support measures. We assume a high</w:t>
      </w:r>
      <w:r>
        <w:t xml:space="preserve"> </w:t>
      </w:r>
      <w:r>
        <w:t xml:space="preserve">compliance rate by the European space industry with the binding components of this policy</w:t>
      </w:r>
      <w:r>
        <w:t xml:space="preserve"> </w:t>
      </w:r>
      <w:r>
        <w:t xml:space="preserve">option and a 20% take-up rate of the voluntary measures that build upon the binding measures.</w:t>
      </w:r>
      <w:r>
        <w:t xml:space="preserve"> </w:t>
      </w:r>
      <w:r>
        <w:t xml:space="preserve">• Policy option 2++: Based on the implementation of policy options 2 and 2+, this option would</w:t>
      </w:r>
      <w:r>
        <w:t xml:space="preserve"> </w:t>
      </w:r>
      <w:r>
        <w:t xml:space="preserve">entail international bilateral agreements to foster a global approach to space safety, resilience</w:t>
      </w:r>
      <w:r>
        <w:t xml:space="preserve"> </w:t>
      </w:r>
      <w:r>
        <w:t xml:space="preserve">and the environmental impact of space activities. Building on the same compliance rate</w:t>
      </w:r>
      <w:r>
        <w:t xml:space="preserve"> </w:t>
      </w:r>
      <w:r>
        <w:t xml:space="preserve">achieved under policy option 2, this option would also reach non-EU operators that do not</w:t>
      </w:r>
      <w:r>
        <w:t xml:space="preserve"> </w:t>
      </w:r>
      <w:r>
        <w:t xml:space="preserve">provide services in the EU and are located in a country that has signed one of the bilateral</w:t>
      </w:r>
      <w:r>
        <w:t xml:space="preserve"> </w:t>
      </w:r>
      <w:r>
        <w:t xml:space="preserve">agreements. It could be reasonably assumed that there would be certain losses of efficiency,</w:t>
      </w:r>
      <w:r>
        <w:t xml:space="preserve"> </w:t>
      </w:r>
      <w:r>
        <w:t xml:space="preserve">costs of coordination and dilution of legal content associated with the international scale of the</w:t>
      </w:r>
      <w:r>
        <w:t xml:space="preserve"> </w:t>
      </w:r>
      <w:r>
        <w:t xml:space="preserve">intervention.</w:t>
      </w:r>
      <w:r>
        <w:t xml:space="preserve"> </w:t>
      </w:r>
      <w:r>
        <w:t xml:space="preserve">Based on the above-mentioned assumptions, the section below lists the expected impacts</w:t>
      </w:r>
      <w:r>
        <w:t xml:space="preserve"> </w:t>
      </w:r>
      <w:r>
        <w:t xml:space="preserve">stemming from the policy options and identifies how they affect the scenario described in the</w:t>
      </w:r>
      <w:r>
        <w:t xml:space="preserve"> </w:t>
      </w:r>
      <w:r>
        <w:t xml:space="preserve">baseline (Section 5.1).</w:t>
      </w:r>
    </w:p>
    <w:p>
      <w:pPr>
        <w:pStyle w:val="BodyText"/>
      </w:pPr>
      <w:r>
        <w:t xml:space="preserve">122 Source: ESA; Space environment report, 2023. Existing international industry initiatives are already drawing a lot of</w:t>
      </w:r>
      <w:r>
        <w:t xml:space="preserve"> </w:t>
      </w:r>
      <w:r>
        <w:t xml:space="preserve">support, e.g.. The Declaration | Net Zero Space Initiative, which has 62 different companies supporting it, or the Space Safety</w:t>
      </w:r>
      <w:r>
        <w:t xml:space="preserve"> </w:t>
      </w:r>
      <w:r>
        <w:t xml:space="preserve">Coalition, which has 60 supporters for the first version of their best practices for sustainability of space operations.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1. ECONOMIC IMPACTS</w:t>
      </w:r>
      <w:r>
        <w:t xml:space="preserve"> </w:t>
      </w:r>
      <w:r>
        <w:t xml:space="preserve">This section focuses on the analysis of the economic impacts expected to result from the</w:t>
      </w:r>
      <w:r>
        <w:t xml:space="preserve"> </w:t>
      </w:r>
      <w:r>
        <w:t xml:space="preserve">implementation of policy options 1, 2, 2+ and 2++.</w:t>
      </w:r>
      <w:r>
        <w:t xml:space="preserve"> </w:t>
      </w:r>
      <w:r>
        <w:t xml:space="preserve">The impact of policy option 2++ presents a complex landscape, coupled with the inherent</w:t>
      </w:r>
      <w:r>
        <w:t xml:space="preserve"> </w:t>
      </w:r>
      <w:r>
        <w:t xml:space="preserve">unpredictability resulting from negotiations with non-EU countries. As the content of these</w:t>
      </w:r>
      <w:r>
        <w:t xml:space="preserve"> </w:t>
      </w:r>
      <w:r>
        <w:t xml:space="preserve">agreements cannot be fully predicted due to the intricacies of diplomatic discussions, it is</w:t>
      </w:r>
      <w:r>
        <w:t xml:space="preserve"> </w:t>
      </w:r>
      <w:r>
        <w:t xml:space="preserve">therefore imperative to make a conservative estimate of the potential impacts. The economic</w:t>
      </w:r>
      <w:r>
        <w:t xml:space="preserve"> </w:t>
      </w:r>
      <w:r>
        <w:t xml:space="preserve">impacts of the different options will be evaluated according to the following categories:</w:t>
      </w:r>
    </w:p>
    <w:p>
      <w:pPr>
        <w:pStyle w:val="BodyText"/>
      </w:pPr>
      <w:r>
        <w:t xml:space="preserve">1.1. Impact on the protection of space assets</w:t>
      </w:r>
      <w:r>
        <w:t xml:space="preserve"> </w:t>
      </w:r>
      <w:r>
        <w:t xml:space="preserve">Baseline option: As explained in Section 2, the risk of collision will continue to grow.</w:t>
      </w:r>
      <w:r>
        <w:t xml:space="preserve"> </w:t>
      </w:r>
      <w:r>
        <w:t xml:space="preserve">Regulating the EU space market, therefore, would lead to significant improvements in risk</w:t>
      </w:r>
      <w:r>
        <w:t xml:space="preserve"> </w:t>
      </w:r>
      <w:r>
        <w:t xml:space="preserve">assessment capabilities and ensure a reduction in the creation of space debris, thereby resulting</w:t>
      </w:r>
      <w:r>
        <w:t xml:space="preserve"> </w:t>
      </w:r>
      <w:r>
        <w:t xml:space="preserve">in an increased protection of space assets. A study by the OECD has estimated the risk of</w:t>
      </w:r>
      <w:r>
        <w:t xml:space="preserve"> </w:t>
      </w:r>
      <w:r>
        <w:t xml:space="preserve">collision to be costly, averaging 5 to 10% of mission costs, which often reaches hundreds of</w:t>
      </w:r>
      <w:r>
        <w:t xml:space="preserve"> </w:t>
      </w:r>
      <w:r>
        <w:t xml:space="preserve">millions of dollars123, with additional costs for carrying out satellite manoeuvres due to service</w:t>
      </w:r>
      <w:r>
        <w:t xml:space="preserve"> </w:t>
      </w:r>
      <w:r>
        <w:t xml:space="preserve">interruption. Moreover, ESA has projected a sixfold increase in the number of close collisions</w:t>
      </w:r>
      <w:r>
        <w:t xml:space="preserve"> </w:t>
      </w:r>
      <w:r>
        <w:t xml:space="preserve">at 500 km124. However, the cost (in net present value) of missed opportunities by the satellite</w:t>
      </w:r>
      <w:r>
        <w:t xml:space="preserve"> </w:t>
      </w:r>
      <w:r>
        <w:t xml:space="preserve">industry in 2040 (the cost of inaction under the baseline) escalates from around USD 300</w:t>
      </w:r>
      <w:r>
        <w:t xml:space="preserve"> </w:t>
      </w:r>
      <w:r>
        <w:t xml:space="preserve">billion, if optimal management begins in 2025, to around USD 700 billion if optimal</w:t>
      </w:r>
      <w:r>
        <w:t xml:space="preserve"> </w:t>
      </w:r>
      <w:r>
        <w:t xml:space="preserve">management begins in 2035125. This represents almost the entire value of the global space</w:t>
      </w:r>
      <w:r>
        <w:t xml:space="preserve"> </w:t>
      </w:r>
      <w:r>
        <w:t xml:space="preserve">sector. It is also estimated that the loss of access to space could represent a global loss of 2.56%</w:t>
      </w:r>
      <w:r>
        <w:t xml:space="preserve"> </w:t>
      </w:r>
      <w:r>
        <w:t xml:space="preserve">of global GDP.</w:t>
      </w:r>
      <w:r>
        <w:t xml:space="preserve"> </w:t>
      </w:r>
      <w:r>
        <w:t xml:space="preserve">Avoiding incidents with a negative impact is essential to protect space infrastructures, as well</w:t>
      </w:r>
      <w:r>
        <w:t xml:space="preserve"> </w:t>
      </w:r>
      <w:r>
        <w:t xml:space="preserve">as activities on Earth that depend on space services. Similarly, as described above, the risk of</w:t>
      </w:r>
      <w:r>
        <w:t xml:space="preserve"> </w:t>
      </w:r>
      <w:r>
        <w:t xml:space="preserve">(cyber)security threats will increase with the potential for hijacking, denial of services of</w:t>
      </w:r>
      <w:r>
        <w:t xml:space="preserve"> </w:t>
      </w:r>
      <w:r>
        <w:t xml:space="preserve">satellites, direct operational loss of the service or equipment destruction, and would have</w:t>
      </w:r>
      <w:r>
        <w:t xml:space="preserve"> </w:t>
      </w:r>
      <w:r>
        <w:t xml:space="preserve">significant consequences on Earth if not addressed jointly. A cyberattack can lead to the loss</w:t>
      </w:r>
      <w:r>
        <w:t xml:space="preserve"> </w:t>
      </w:r>
      <w:r>
        <w:t xml:space="preserve">of potential business to competitors, a lengthy period before activities can resume, potentially</w:t>
      </w:r>
      <w:r>
        <w:t xml:space="preserve"> </w:t>
      </w:r>
      <w:r>
        <w:t xml:space="preserve">significant reputational damage, the loss of market confidence (investors withdrawing) and, in</w:t>
      </w:r>
      <w:r>
        <w:t xml:space="preserve"> </w:t>
      </w:r>
      <w:r>
        <w:t xml:space="preserve">some (albeit limited) cases, can even cause bankruptcy (overdue payments and fines incurred),</w:t>
      </w:r>
      <w:r>
        <w:t xml:space="preserve"> </w:t>
      </w:r>
      <w:r>
        <w:t xml:space="preserve">with various effects based on the magnitude of the attack and the vulnerability of the satellite.</w:t>
      </w:r>
      <w:r>
        <w:t xml:space="preserve"> </w:t>
      </w:r>
      <w:r>
        <w:t xml:space="preserve">It is estimated that, on average, a cyberattack would cause USD 29 million in damage, thus</w:t>
      </w:r>
    </w:p>
    <w:p>
      <w:pPr>
        <w:pStyle w:val="BodyText"/>
      </w:pPr>
      <w:r>
        <w:t xml:space="preserve">123 OECD, ‘The economics of space sustainability’.2022. URL: Earth’s Orbits at Risk: The Economics of Space</w:t>
      </w:r>
      <w:r>
        <w:t xml:space="preserve"> </w:t>
      </w:r>
      <w:r>
        <w:t xml:space="preserve">Sustainability | en | OECD.</w:t>
      </w:r>
      <w:r>
        <w:t xml:space="preserve"> </w:t>
      </w:r>
      <w:r>
        <w:t xml:space="preserve">124</w:t>
      </w:r>
      <w:r>
        <w:t xml:space="preserve"> </w:t>
      </w:r>
      <w:r>
        <w:t xml:space="preserve">ESA</w:t>
      </w:r>
      <w:r>
        <w:t xml:space="preserve"> </w:t>
      </w:r>
      <w:r>
        <w:t xml:space="preserve">annual</w:t>
      </w:r>
      <w:r>
        <w:t xml:space="preserve"> </w:t>
      </w:r>
      <w:r>
        <w:t xml:space="preserve">space</w:t>
      </w:r>
      <w:r>
        <w:t xml:space="preserve"> </w:t>
      </w:r>
      <w:r>
        <w:t xml:space="preserve">environment</w:t>
      </w:r>
      <w:r>
        <w:t xml:space="preserve"> </w:t>
      </w:r>
      <w:r>
        <w:t xml:space="preserve">report</w:t>
      </w:r>
      <w:r>
        <w:t xml:space="preserve"> </w:t>
      </w:r>
      <w:r>
        <w:t xml:space="preserve">2024,</w:t>
      </w:r>
      <w:r>
        <w:t xml:space="preserve"> </w:t>
      </w:r>
      <w:r>
        <w:t xml:space="preserve">https://www.sdo.esoc.esa.int/environment_report/Space_Environment_Report_latest.pdf</w:t>
      </w:r>
      <w:r>
        <w:t xml:space="preserve"> </w:t>
      </w:r>
      <w:r>
        <w:t xml:space="preserve">125 Akhil Rao, Matthew G. Burgess, Daniel Kaffine, Orbital-use fees could more than quadruple the value of the</w:t>
      </w:r>
      <w:r>
        <w:t xml:space="preserve"> </w:t>
      </w:r>
      <w:r>
        <w:t xml:space="preserve">space industry, Proceedings of the National Academy of Sciences of the United States of America, 2020. URL:</w:t>
      </w:r>
      <w:r>
        <w:t xml:space="preserve"> </w:t>
      </w:r>
      <w:r>
        <w:t xml:space="preserve">https://www.pnas.org/doi/10.1073/pnas.1921260117 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making the total systematic cost of all cyberattacks per year around USD 1.3 billion (based on</w:t>
      </w:r>
      <w:r>
        <w:t xml:space="preserve"> </w:t>
      </w:r>
      <w:r>
        <w:t xml:space="preserve">data from 2023). This estimate, therefore, means that space cyberattacks could cost the space</w:t>
      </w:r>
      <w:r>
        <w:t xml:space="preserve"> </w:t>
      </w:r>
      <w:r>
        <w:t xml:space="preserve">industry around USD 1 billion per year, with further significant increases predicted126. The</w:t>
      </w:r>
      <w:r>
        <w:t xml:space="preserve"> </w:t>
      </w:r>
      <w:r>
        <w:t xml:space="preserve">worryingly rapid increase in cyberattacks on space systems is shown in Figure 9.</w:t>
      </w:r>
    </w:p>
    <w:p>
      <w:pPr>
        <w:pStyle w:val="BodyText"/>
      </w:pPr>
      <w:r>
        <w:t xml:space="preserve">Policy option 1 supports the development of non-binding guidelines and voluntary labels in</w:t>
      </w:r>
      <w:r>
        <w:t xml:space="preserve"> </w:t>
      </w:r>
      <w:r>
        <w:t xml:space="preserve">the EU space industry as a market-driven initiative, intending to stimulate adherence to the</w:t>
      </w:r>
      <w:r>
        <w:t xml:space="preserve"> </w:t>
      </w:r>
      <w:r>
        <w:t xml:space="preserve">most relevant existing standards, best practices and guidelines, and promote new measures</w:t>
      </w:r>
      <w:r>
        <w:t xml:space="preserve"> </w:t>
      </w:r>
      <w:r>
        <w:t xml:space="preserve">where gaps exist. It is assumed that some space operators already take certain protective</w:t>
      </w:r>
      <w:r>
        <w:t xml:space="preserve"> </w:t>
      </w:r>
      <w:r>
        <w:t xml:space="preserve">measures (such as space debris mitigation, satellite tracking and certain good practices of</w:t>
      </w:r>
      <w:r>
        <w:t xml:space="preserve"> </w:t>
      </w:r>
      <w:r>
        <w:t xml:space="preserve">encryption of critical parts of the satellite).</w:t>
      </w:r>
      <w:r>
        <w:t xml:space="preserve"> </w:t>
      </w:r>
      <w:r>
        <w:t xml:space="preserve">The voluntary aspect of this option means that the level of protection achieved would not be</w:t>
      </w:r>
      <w:r>
        <w:t xml:space="preserve"> </w:t>
      </w:r>
      <w:r>
        <w:t xml:space="preserve">all-encompassing. As explained in Section 4, the interconnectedness of all space systems</w:t>
      </w:r>
      <w:r>
        <w:t xml:space="preserve"> </w:t>
      </w:r>
      <w:r>
        <w:t xml:space="preserve">means they are only as strong as their weakest link, and this option would therefore still leave</w:t>
      </w:r>
      <w:r>
        <w:t xml:space="preserve"> </w:t>
      </w:r>
      <w:r>
        <w:t xml:space="preserve">space infrastructure vulnerable to collisions (to a certain extent). In addition, the level of</w:t>
      </w:r>
      <w:r>
        <w:t xml:space="preserve"> </w:t>
      </w:r>
      <w:r>
        <w:t xml:space="preserve">ambition sought by industry may be influenced by unpredictable factors such as the bargaining</w:t>
      </w:r>
      <w:r>
        <w:t xml:space="preserve"> </w:t>
      </w:r>
      <w:r>
        <w:t xml:space="preserve">power of large space actors as compared with the position of small players; the inability of the</w:t>
      </w:r>
      <w:r>
        <w:t xml:space="preserve"> </w:t>
      </w:r>
      <w:r>
        <w:t xml:space="preserve">latter to comply with certain non-binding standards due to smaller budgets; and diverging</w:t>
      </w:r>
      <w:r>
        <w:t xml:space="preserve"> </w:t>
      </w:r>
      <w:r>
        <w:t xml:space="preserve">economic self-interests. Therefore, these measures will result in limited mitigation of space</w:t>
      </w:r>
      <w:r>
        <w:t xml:space="preserve"> </w:t>
      </w:r>
      <w:r>
        <w:t xml:space="preserve">debris and only a slight reduction in threats to the safety and resilience of space assets.</w:t>
      </w:r>
      <w:r>
        <w:t xml:space="preserve"> </w:t>
      </w:r>
      <w:r>
        <w:t xml:space="preserve">Policy options 2, 2+ and 2++: a high level of protection requires more satellites to comply</w:t>
      </w:r>
      <w:r>
        <w:t xml:space="preserve"> </w:t>
      </w:r>
      <w:r>
        <w:t xml:space="preserve">with any new measures adopted. Hence, options that entail mandatory measures will</w:t>
      </w:r>
      <w:r>
        <w:t xml:space="preserve"> </w:t>
      </w:r>
      <w:r>
        <w:t xml:space="preserve">necessarily imply a higher rate of reduction in space debris and cyber threats, resulting in</w:t>
      </w:r>
      <w:r>
        <w:t xml:space="preserve"> </w:t>
      </w:r>
      <w:r>
        <w:t xml:space="preserve">greatly reduced threats to space assets, applicable to non-EU space operators providing services</w:t>
      </w:r>
      <w:r>
        <w:t xml:space="preserve"> </w:t>
      </w:r>
      <w:r>
        <w:t xml:space="preserve">in the EU (with a greater impact on the rate of the option by also ensuring greater compliance</w:t>
      </w:r>
      <w:r>
        <w:t xml:space="preserve"> </w:t>
      </w:r>
      <w:r>
        <w:t xml:space="preserve">by non-EU actors). Non-EU space operators who do not provide services in the EU may still</w:t>
      </w:r>
      <w:r>
        <w:t xml:space="preserve"> </w:t>
      </w:r>
      <w:r>
        <w:t xml:space="preserve">remain a threat.</w:t>
      </w:r>
    </w:p>
    <w:p>
      <w:pPr>
        <w:pStyle w:val="BodyText"/>
      </w:pPr>
      <w:r>
        <w:t xml:space="preserve">126 See CyberinFlight ‘Public Report Support to Impact Assessment Study’ attached to this impact assessment as</w:t>
      </w:r>
      <w:r>
        <w:t xml:space="preserve"> </w:t>
      </w:r>
      <w:r>
        <w:t xml:space="preserve">Annex, p. 9 and 10.</w:t>
      </w:r>
      <w:r>
        <w:t xml:space="preserve"> </w:t>
      </w:r>
      <w:r>
        <w:t xml:space="preserve">Figure 9: Evolution of cyberattacks on space systems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Options 2 and 2+ therefore lead to significant improvements in risk assessment capabilities and</w:t>
      </w:r>
      <w:r>
        <w:t xml:space="preserve"> </w:t>
      </w:r>
      <w:r>
        <w:t xml:space="preserve">savings at the level of the individual company, and for the space industry as a whole. An even</w:t>
      </w:r>
      <w:r>
        <w:t xml:space="preserve"> </w:t>
      </w:r>
      <w:r>
        <w:t xml:space="preserve">greater number of actors – and thus a higher level of protection – would be ensured through</w:t>
      </w:r>
      <w:r>
        <w:t xml:space="preserve"> </w:t>
      </w:r>
      <w:r>
        <w:t xml:space="preserve">option 2++ which would cover non-EU operators who do not provide services in the EU (noting</w:t>
      </w:r>
      <w:r>
        <w:t xml:space="preserve"> </w:t>
      </w:r>
      <w:r>
        <w:t xml:space="preserve">that the requirements may be at a higher level than in option 2). Another benefit of option 2</w:t>
      </w:r>
      <w:r>
        <w:t xml:space="preserve"> </w:t>
      </w:r>
      <w:r>
        <w:t xml:space="preserve">(and thus, indirectly, 2+ and 2++), would be that the regulatory framework would allow for the</w:t>
      </w:r>
      <w:r>
        <w:t xml:space="preserve"> </w:t>
      </w:r>
      <w:r>
        <w:t xml:space="preserve">development of new business opportunities by creating incentives for the development of New</w:t>
      </w:r>
      <w:r>
        <w:t xml:space="preserve"> </w:t>
      </w:r>
      <w:r>
        <w:t xml:space="preserve">Space solutions to reduce the amount of space debris and increase the resilience and</w:t>
      </w:r>
      <w:r>
        <w:t xml:space="preserve"> </w:t>
      </w:r>
      <w:r>
        <w:t xml:space="preserve">sustainability of space assets.</w:t>
      </w:r>
      <w:r>
        <w:t xml:space="preserve"> </w:t>
      </w:r>
      <w:r>
        <w:t xml:space="preserve">Finally, the costs of these options would be far lower than the costs entailed by the baseline.</w:t>
      </w:r>
      <w:r>
        <w:t xml:space="preserve"> </w:t>
      </w:r>
      <w:r>
        <w:t xml:space="preserve">The cost of a cyberattack is estimated to be approximatively five times higher than the</w:t>
      </w:r>
      <w:r>
        <w:t xml:space="preserve"> </w:t>
      </w:r>
      <w:r>
        <w:t xml:space="preserve">estimated cost of the measures needed to prevent or withstand an attack. Thus, a strong</w:t>
      </w:r>
      <w:r>
        <w:t xml:space="preserve"> </w:t>
      </w:r>
      <w:r>
        <w:t xml:space="preserve">regulatory framework could not only reduce the number of successful cyberattacks in the</w:t>
      </w:r>
      <w:r>
        <w:t xml:space="preserve"> </w:t>
      </w:r>
      <w:r>
        <w:t xml:space="preserve">future, but also reduce the average cost of each cyberattack. Option 2++ would also have</w:t>
      </w:r>
      <w:r>
        <w:t xml:space="preserve"> </w:t>
      </w:r>
      <w:r>
        <w:t xml:space="preserve">delayed benefits due to the time needed to negotiate the various bilateral agreements, which</w:t>
      </w:r>
      <w:r>
        <w:t xml:space="preserve"> </w:t>
      </w:r>
      <w:r>
        <w:t xml:space="preserve">would delay the reduction of space debris in orbit and the imposition of requirements on non-</w:t>
      </w:r>
      <w:r>
        <w:t xml:space="preserve"> </w:t>
      </w:r>
      <w:r>
        <w:t xml:space="preserve">EU space operators not providing any services in the EU. According to stakeholders, however,</w:t>
      </w:r>
      <w:r>
        <w:t xml:space="preserve"> </w:t>
      </w:r>
      <w:r>
        <w:t xml:space="preserve">this could create legal uncertainties for operators due to the multiplication of bilateral</w:t>
      </w:r>
      <w:r>
        <w:t xml:space="preserve"> </w:t>
      </w:r>
      <w:r>
        <w:t xml:space="preserve">agreements.</w:t>
      </w:r>
    </w:p>
    <w:p>
      <w:pPr>
        <w:pStyle w:val="BodyText"/>
      </w:pPr>
      <w:r>
        <w:t xml:space="preserve">1.2. The impact on competitiveness and business operations</w:t>
      </w:r>
      <w:r>
        <w:t xml:space="preserve"> </w:t>
      </w:r>
      <w:r>
        <w:t xml:space="preserve">Baseline: The European space sector, the third largest in the world after the US and Asia, has</w:t>
      </w:r>
      <w:r>
        <w:t xml:space="preserve"> </w:t>
      </w:r>
      <w:r>
        <w:t xml:space="preserve">been growing in size over the past decade, driven by increasing demand for space-based data</w:t>
      </w:r>
      <w:r>
        <w:t xml:space="preserve"> </w:t>
      </w:r>
      <w:r>
        <w:t xml:space="preserve">and services. It had a turnover of EUR 84 billon in 2023 (20% of the global space economy)</w:t>
      </w:r>
      <w:r>
        <w:t xml:space="preserve"> </w:t>
      </w:r>
      <w:r>
        <w:t xml:space="preserve">and more than 250 000 jobs across all segments (up 8% in 2022) and with high demand for</w:t>
      </w:r>
      <w:r>
        <w:t xml:space="preserve"> </w:t>
      </w:r>
      <w:r>
        <w:t xml:space="preserve">space-qualified jobs127.</w:t>
      </w:r>
    </w:p>
    <w:p>
      <w:pPr>
        <w:pStyle w:val="BodyText"/>
      </w:pPr>
      <w:r>
        <w:t xml:space="preserve">However, as described in Section 2, the EU space industry is facing a fragmented regulatory</w:t>
      </w:r>
      <w:r>
        <w:t xml:space="preserve"> </w:t>
      </w:r>
      <w:r>
        <w:t xml:space="preserve">framework, which is likely to adversely impact its capacity to grow and reach the level of</w:t>
      </w:r>
      <w:r>
        <w:t xml:space="preserve"> </w:t>
      </w:r>
      <w:r>
        <w:t xml:space="preserve">maturity needed to compete on a global scale. On a local level, while the planned new</w:t>
      </w:r>
      <w:r>
        <w:t xml:space="preserve"> </w:t>
      </w:r>
      <w:r>
        <w:t xml:space="preserve">spaceports in Europe are expected to create economic opportunities (new possibility to launch</w:t>
      </w:r>
      <w:r>
        <w:t xml:space="preserve"> </w:t>
      </w:r>
      <w:r>
        <w:t xml:space="preserve">satellites) the complexities and disparities of diverse safety, resilience and environmental</w:t>
      </w:r>
      <w:r>
        <w:t xml:space="preserve"> </w:t>
      </w:r>
      <w:r>
        <w:t xml:space="preserve">licensing requirements could hinder business opportunities across EU borders, as these</w:t>
      </w:r>
      <w:r>
        <w:t xml:space="preserve"> </w:t>
      </w:r>
      <w:r>
        <w:t xml:space="preserve">measures would have to be implemented at the design phase. It is estimated that the</w:t>
      </w:r>
      <w:r>
        <w:t xml:space="preserve"> </w:t>
      </w:r>
      <w:r>
        <w:t xml:space="preserve">fragmentation of the internal market will increase the decline of the European space sector in</w:t>
      </w:r>
    </w:p>
    <w:p>
      <w:pPr>
        <w:pStyle w:val="BodyText"/>
      </w:pPr>
      <w:r>
        <w:t xml:space="preserve">127 Source: Eurospace facts and figures (2023).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comparison with foreign competition. This is especially apparent between Europe and the US</w:t>
      </w:r>
      <w:r>
        <w:t xml:space="preserve"> </w:t>
      </w:r>
      <w:r>
        <w:t xml:space="preserve">in the launcher sector, as Europe launched only 6 times in 2022 while the US launched more</w:t>
      </w:r>
      <w:r>
        <w:t xml:space="preserve"> </w:t>
      </w:r>
      <w:r>
        <w:t xml:space="preserve">than 87 times. This decline is mainly due to the fragmentation of European governance,</w:t>
      </w:r>
      <w:r>
        <w:t xml:space="preserve"> </w:t>
      </w:r>
      <w:r>
        <w:t xml:space="preserve">investment and regulation, and results in reduced competitiveness due to the difficulties in</w:t>
      </w:r>
      <w:r>
        <w:t xml:space="preserve"> </w:t>
      </w:r>
      <w:r>
        <w:t xml:space="preserve">launching and using space assets.</w:t>
      </w:r>
      <w:r>
        <w:t xml:space="preserve"> </w:t>
      </w:r>
      <w:r>
        <w:t xml:space="preserve">Without legal certainty and clarity investors may be deterred from investing in the industry.</w:t>
      </w:r>
      <w:r>
        <w:t xml:space="preserve"> </w:t>
      </w:r>
      <w:r>
        <w:t xml:space="preserve">Lack of available funding would have a more significant impact on emerging New Space</w:t>
      </w:r>
      <w:r>
        <w:t xml:space="preserve"> </w:t>
      </w:r>
      <w:r>
        <w:t xml:space="preserve">companies who would face difficulties in scaling up and hence may even choose to leave the</w:t>
      </w:r>
      <w:r>
        <w:t xml:space="preserve"> </w:t>
      </w:r>
      <w:r>
        <w:t xml:space="preserve">EU. On the other hand, established industrial players would see no or little incentive to invest</w:t>
      </w:r>
      <w:r>
        <w:t xml:space="preserve"> </w:t>
      </w:r>
      <w:r>
        <w:t xml:space="preserve">in innovation and become more competitive. The introduction of voluntary labels and non-</w:t>
      </w:r>
      <w:r>
        <w:t xml:space="preserve"> </w:t>
      </w:r>
      <w:r>
        <w:t xml:space="preserve">binding guidelines in the EU space industry – as planned for in policy option 1 – is a market-</w:t>
      </w:r>
      <w:r>
        <w:t xml:space="preserve"> </w:t>
      </w:r>
      <w:r>
        <w:t xml:space="preserve">driven initiative, intended to stimulate adherence to the most relevant existing standards, best</w:t>
      </w:r>
      <w:r>
        <w:t xml:space="preserve"> </w:t>
      </w:r>
      <w:r>
        <w:t xml:space="preserve">practices and guidelines to proactively develop EU-level non-binding instruments. Research</w:t>
      </w:r>
      <w:r>
        <w:t xml:space="preserve"> </w:t>
      </w:r>
      <w:r>
        <w:t xml:space="preserve">has proven128 that for the industry, voluntary measures such as labelling are powerful tools</w:t>
      </w:r>
      <w:r>
        <w:t xml:space="preserve"> </w:t>
      </w:r>
      <w:r>
        <w:t xml:space="preserve">which, when used effectively and responsibly, create a pro-competitive market environment.</w:t>
      </w:r>
      <w:r>
        <w:t xml:space="preserve"> </w:t>
      </w:r>
      <w:r>
        <w:t xml:space="preserve">Companies implementing these voluntary measures would have a competitive advantage on</w:t>
      </w:r>
      <w:r>
        <w:t xml:space="preserve"> </w:t>
      </w:r>
      <w:r>
        <w:t xml:space="preserve">the market as compared to those that do not, due to the incentives involved. Space companies</w:t>
      </w:r>
      <w:r>
        <w:t xml:space="preserve"> </w:t>
      </w:r>
      <w:r>
        <w:t xml:space="preserve">with the label may also achieve higher valuations from investors and could attract merger and</w:t>
      </w:r>
      <w:r>
        <w:t xml:space="preserve"> </w:t>
      </w:r>
      <w:r>
        <w:t xml:space="preserve">acquisition opportunities or consider initial public offerings. This may nonetheless create</w:t>
      </w:r>
      <w:r>
        <w:t xml:space="preserve"> </w:t>
      </w:r>
      <w:r>
        <w:t xml:space="preserve">additional costs for companies along the value chain depending on their current practices under</w:t>
      </w:r>
      <w:r>
        <w:t xml:space="preserve"> </w:t>
      </w:r>
      <w:r>
        <w:t xml:space="preserve">the different pillars addressed by the non-binding measures. Policy option 1 would, therefore,</w:t>
      </w:r>
      <w:r>
        <w:t xml:space="preserve"> </w:t>
      </w:r>
      <w:r>
        <w:t xml:space="preserve">have a limited impact on the competitiveness of the EU industry.</w:t>
      </w:r>
      <w:r>
        <w:t xml:space="preserve"> </w:t>
      </w:r>
      <w:r>
        <w:t xml:space="preserve">In the case of policy option 2, the binding nature of the measures creates additional</w:t>
      </w:r>
      <w:r>
        <w:t xml:space="preserve"> </w:t>
      </w:r>
      <w:r>
        <w:t xml:space="preserve">administrative obligations and would lead to additional costs of 3-10% for companies.</w:t>
      </w:r>
      <w:r>
        <w:t xml:space="preserve"> </w:t>
      </w:r>
      <w:r>
        <w:t xml:space="preserve">Although the level of compliance costs will depend on the extent of the existing practices and</w:t>
      </w:r>
      <w:r>
        <w:t xml:space="preserve"> </w:t>
      </w:r>
      <w:r>
        <w:t xml:space="preserve">measures implemented by the companies along the value chain, it is assumed that option 2</w:t>
      </w:r>
      <w:r>
        <w:t xml:space="preserve"> </w:t>
      </w:r>
      <w:r>
        <w:t xml:space="preserve">would lead to a generalised increase in costs for all companies on the market compared to the</w:t>
      </w:r>
      <w:r>
        <w:t xml:space="preserve"> </w:t>
      </w:r>
      <w:r>
        <w:t xml:space="preserve">baseline. This may have different impacts on competitiveness. Given the fragmented nature of</w:t>
      </w:r>
      <w:r>
        <w:t xml:space="preserve"> </w:t>
      </w:r>
      <w:r>
        <w:t xml:space="preserve">the space manufacturing supply chain, it is likely that subcontractors will bear most of these</w:t>
      </w:r>
      <w:r>
        <w:t xml:space="preserve"> </w:t>
      </w:r>
      <w:r>
        <w:t xml:space="preserve">costs. On the other hand, companies in Member States that currently have more stringent</w:t>
      </w:r>
      <w:r>
        <w:t xml:space="preserve"> </w:t>
      </w:r>
      <w:r>
        <w:t xml:space="preserve">requirements will benefit from the equalisation of requirements across the EU, as well as equal</w:t>
      </w:r>
      <w:r>
        <w:t xml:space="preserve"> </w:t>
      </w:r>
      <w:r>
        <w:t xml:space="preserve">treatment of EU and non-EU space operators providing services in the EU. Policy option 2 will</w:t>
      </w:r>
      <w:r>
        <w:t xml:space="preserve"> </w:t>
      </w:r>
      <w:r>
        <w:t xml:space="preserve">create a level playing field in the space sector while spreading additional compliance costs</w:t>
      </w:r>
      <w:r>
        <w:t xml:space="preserve"> </w:t>
      </w:r>
      <w:r>
        <w:t xml:space="preserve">across the market.</w:t>
      </w:r>
      <w:r>
        <w:t xml:space="preserve"> </w:t>
      </w:r>
      <w:r>
        <w:t xml:space="preserve">Policy option 2+ would have the same impact on competitiveness as policy option 2, in</w:t>
      </w:r>
      <w:r>
        <w:t xml:space="preserve"> </w:t>
      </w:r>
      <w:r>
        <w:t xml:space="preserve">addition to the impacts of option 1, but with a reduced effect. Policy options 2 and 2+ are</w:t>
      </w:r>
      <w:r>
        <w:t xml:space="preserve"> </w:t>
      </w:r>
      <w:r>
        <w:t xml:space="preserve">expected to enhance investor and consumer confidence in space-related products and services,</w:t>
      </w:r>
      <w:r>
        <w:t xml:space="preserve"> </w:t>
      </w:r>
      <w:r>
        <w:t xml:space="preserve">increase competition (including for start-ups and SMEs) and potentially attract more</w:t>
      </w:r>
      <w:r>
        <w:t xml:space="preserve"> </w:t>
      </w:r>
      <w:r>
        <w:t xml:space="preserve">investment by having a common regulatory framework that reduces the administrative burden</w:t>
      </w:r>
    </w:p>
    <w:p>
      <w:pPr>
        <w:pStyle w:val="BodyText"/>
      </w:pPr>
      <w:r>
        <w:t xml:space="preserve">128 DG SANCO (Health and Consumers). Labelling: competitiveness, consumer information and better regulation</w:t>
      </w:r>
      <w:r>
        <w:t xml:space="preserve"> </w:t>
      </w:r>
      <w:r>
        <w:t xml:space="preserve">for the EU, 2006.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and costs for companies that no longer need to comply with multiple uncoordinated</w:t>
      </w:r>
      <w:r>
        <w:t xml:space="preserve"> </w:t>
      </w:r>
      <w:r>
        <w:t xml:space="preserve">requirements129.</w:t>
      </w:r>
      <w:r>
        <w:t xml:space="preserve"> </w:t>
      </w:r>
      <w:r>
        <w:t xml:space="preserve">As policy option 2++ builds upon the implementation of policy option 2 the primary impact</w:t>
      </w:r>
      <w:r>
        <w:t xml:space="preserve"> </w:t>
      </w:r>
      <w:r>
        <w:t xml:space="preserve">will be the same. This intervention will increase the size of the market as it will not only cover</w:t>
      </w:r>
      <w:r>
        <w:t xml:space="preserve"> </w:t>
      </w:r>
      <w:r>
        <w:t xml:space="preserve">non-EU operators providing services in the EU, but also those beyond the EU’s jurisdiction,</w:t>
      </w:r>
      <w:r>
        <w:t xml:space="preserve"> </w:t>
      </w:r>
      <w:r>
        <w:t xml:space="preserve">allowing European companies to be more competitive and reach foreign markets more easily.</w:t>
      </w:r>
      <w:r>
        <w:t xml:space="preserve"> </w:t>
      </w:r>
      <w:r>
        <w:t xml:space="preserve">The entrance of new actors will increase competitiveness on the market and drive prices down</w:t>
      </w:r>
      <w:r>
        <w:t xml:space="preserve"> </w:t>
      </w:r>
      <w:r>
        <w:t xml:space="preserve">at the level of subcontractors.</w:t>
      </w:r>
      <w:r>
        <w:t xml:space="preserve"> </w:t>
      </w:r>
      <w:r>
        <w:t xml:space="preserve">The adoption of policy options 2, 2+ and 2++ has the potential to stimulate innovation, research</w:t>
      </w:r>
      <w:r>
        <w:t xml:space="preserve"> </w:t>
      </w:r>
      <w:r>
        <w:t xml:space="preserve">and development. By driving these efforts, encouraging resource-efficient practices, and</w:t>
      </w:r>
      <w:r>
        <w:t xml:space="preserve"> </w:t>
      </w:r>
      <w:r>
        <w:t xml:space="preserve">fostering collaboration between academia and industry, all policy options can facilitate the</w:t>
      </w:r>
      <w:r>
        <w:t xml:space="preserve"> </w:t>
      </w:r>
      <w:r>
        <w:t xml:space="preserve">introduction and dissemination of new production methods, technologies and products.</w:t>
      </w:r>
      <w:r>
        <w:t xml:space="preserve"> </w:t>
      </w:r>
      <w:r>
        <w:t xml:space="preserve">Ultimately, this will contribute to the growth and competitiveness of the space sector.</w:t>
      </w:r>
      <w:r>
        <w:t xml:space="preserve"> </w:t>
      </w:r>
      <w:r>
        <w:t xml:space="preserve">However, navigating and fulfilling regulatory obligations could strain budgets and human</w:t>
      </w:r>
      <w:r>
        <w:t xml:space="preserve"> </w:t>
      </w:r>
      <w:r>
        <w:t xml:space="preserve">resources. In addition, companies need to invest in technology and systems for data collection,</w:t>
      </w:r>
      <w:r>
        <w:t xml:space="preserve"> </w:t>
      </w:r>
      <w:r>
        <w:t xml:space="preserve">monitoring and reporting to meet the regulatory standards, adding to their administrative</w:t>
      </w:r>
      <w:r>
        <w:t xml:space="preserve"> </w:t>
      </w:r>
      <w:r>
        <w:t xml:space="preserve">expenses.</w:t>
      </w:r>
      <w:r>
        <w:t xml:space="preserve"> </w:t>
      </w:r>
      <w:r>
        <w:t xml:space="preserve">Consequently, the policy options would have an overall positive effect on creating a level</w:t>
      </w:r>
      <w:r>
        <w:t xml:space="preserve"> </w:t>
      </w:r>
      <w:r>
        <w:t xml:space="preserve">playing field for companies and fostering competitiveness. Moreover, action by the EU to</w:t>
      </w:r>
      <w:r>
        <w:t xml:space="preserve"> </w:t>
      </w:r>
      <w:r>
        <w:t xml:space="preserve">regulate core aspects of the space economy will help to bring clarity on benchmarks or</w:t>
      </w:r>
      <w:r>
        <w:t xml:space="preserve"> </w:t>
      </w:r>
      <w:r>
        <w:t xml:space="preserve">requirements for the industry to operate in and compete on the internal market. However, this</w:t>
      </w:r>
      <w:r>
        <w:t xml:space="preserve"> </w:t>
      </w:r>
      <w:r>
        <w:t xml:space="preserve">comes hand in hand with additional costs for companies based on the binding nature of the</w:t>
      </w:r>
      <w:r>
        <w:t xml:space="preserve"> </w:t>
      </w:r>
      <w:r>
        <w:t xml:space="preserve">intervention, as well as on companies’ current performance on safety, sustainability, security</w:t>
      </w:r>
      <w:r>
        <w:t xml:space="preserve"> </w:t>
      </w:r>
      <w:r>
        <w:t xml:space="preserve">and environmental matters.</w:t>
      </w:r>
    </w:p>
    <w:p>
      <w:pPr>
        <w:pStyle w:val="BodyText"/>
      </w:pPr>
      <w:r>
        <w:t xml:space="preserve">1.3. Positions of SMEs</w:t>
      </w:r>
      <w:r>
        <w:t xml:space="preserve"> </w:t>
      </w:r>
      <w:r>
        <w:t xml:space="preserve">See also the SME Test in Annex 13.</w:t>
      </w:r>
    </w:p>
    <w:p>
      <w:pPr>
        <w:pStyle w:val="BodyText"/>
      </w:pPr>
      <w:r>
        <w:t xml:space="preserve">129 68% of SMEs believes option 2(+) would reduce the risk of operators’ cherry-picking the Member States with the fewest</w:t>
      </w:r>
      <w:r>
        <w:t xml:space="preserve"> </w:t>
      </w:r>
      <w:r>
        <w:t xml:space="preserve">safety, resilience or environmental requirements. 73% agree it could create an level playing field for all European companies.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The upstream European space sector in 2018 comprised 1 069 SMEs, with a turnover of around</w:t>
      </w:r>
      <w:r>
        <w:t xml:space="preserve"> </w:t>
      </w:r>
      <w:r>
        <w:t xml:space="preserve">EUR 2 billion in 2018130. The growth of space activities, coupled with the fragmented nature</w:t>
      </w:r>
      <w:r>
        <w:t xml:space="preserve"> </w:t>
      </w:r>
      <w:r>
        <w:t xml:space="preserve">of the value chain of space assets, has provided economic opportunities for SMEs to act as key</w:t>
      </w:r>
      <w:r>
        <w:t xml:space="preserve"> </w:t>
      </w:r>
      <w:r>
        <w:t xml:space="preserve">subcontractors in the process. Often integrated as upstream subcontractors along the value</w:t>
      </w:r>
      <w:r>
        <w:t xml:space="preserve"> </w:t>
      </w:r>
      <w:r>
        <w:t xml:space="preserve">chain, specific attention should be paid to ensuring a level playing field for SMEs on the</w:t>
      </w:r>
      <w:r>
        <w:t xml:space="preserve"> </w:t>
      </w:r>
      <w:r>
        <w:t xml:space="preserve">internal market to protect the EU industry and enable its sustainable expansion.</w:t>
      </w:r>
      <w:r>
        <w:t xml:space="preserve"> </w:t>
      </w:r>
      <w:r>
        <w:t xml:space="preserve">The baseline is not conducive to improving the position of small players in the space sector.</w:t>
      </w:r>
      <w:r>
        <w:t xml:space="preserve"> </w:t>
      </w:r>
      <w:r>
        <w:t xml:space="preserve">SMEs would need to navigate many different and complex national requirements to achieve</w:t>
      </w:r>
      <w:r>
        <w:t xml:space="preserve"> </w:t>
      </w:r>
      <w:r>
        <w:t xml:space="preserve">regulatory compliance under each applicable regime, resulting in increased costs.</w:t>
      </w:r>
      <w:r>
        <w:t xml:space="preserve"> </w:t>
      </w:r>
      <w:r>
        <w:t xml:space="preserve">104 SMEs answered the targeted consultation. In the experience of 86.5% of the SMEs, the</w:t>
      </w:r>
      <w:r>
        <w:t xml:space="preserve"> </w:t>
      </w:r>
      <w:r>
        <w:t xml:space="preserve">current national space laws are not fit to ensure the safe and long-term use of space. 85% of</w:t>
      </w:r>
      <w:r>
        <w:t xml:space="preserve"> </w:t>
      </w:r>
      <w:r>
        <w:t xml:space="preserve">SMEs answered that increased space activity calls for specific requirements for safety in space,</w:t>
      </w:r>
      <w:r>
        <w:t xml:space="preserve"> </w:t>
      </w:r>
      <w:r>
        <w:t xml:space="preserve">and 69% answered that the risk to space infrastructure calls for specific requirements. 90% of</w:t>
      </w:r>
      <w:r>
        <w:t xml:space="preserve"> </w:t>
      </w:r>
      <w:r>
        <w:t xml:space="preserve">SMEs agreed or strongly agreed that with increased space activity there is a need for a common</w:t>
      </w:r>
      <w:r>
        <w:t xml:space="preserve"> </w:t>
      </w:r>
      <w:r>
        <w:t xml:space="preserve">method to measure the environmental impact of the space sector on Earth and in space.</w:t>
      </w:r>
      <w:r>
        <w:t xml:space="preserve"> </w:t>
      </w:r>
      <w:r>
        <w:t xml:space="preserve">In the case of option 1, similar to all sub-contracting entities along the value chain of space</w:t>
      </w:r>
      <w:r>
        <w:t xml:space="preserve"> </w:t>
      </w:r>
      <w:r>
        <w:t xml:space="preserve">activities, there is a risk that SMEs would be inherently constrained to implement the non-</w:t>
      </w:r>
      <w:r>
        <w:t xml:space="preserve"> </w:t>
      </w:r>
      <w:r>
        <w:t xml:space="preserve">binding measures set by this policy option. This would result in an increase in costs for SMEs</w:t>
      </w:r>
      <w:r>
        <w:t xml:space="preserve"> </w:t>
      </w:r>
      <w:r>
        <w:t xml:space="preserve">while not reducing the administrative burden on the industry, compared to the baseline. Due to</w:t>
      </w:r>
      <w:r>
        <w:t xml:space="preserve"> </w:t>
      </w:r>
      <w:r>
        <w:t xml:space="preserve">their inherently bigger budgets, larger companies would have greater leeway to implement the</w:t>
      </w:r>
      <w:r>
        <w:t xml:space="preserve"> </w:t>
      </w:r>
      <w:r>
        <w:t xml:space="preserve">non-binding measures, giving them a competitive advantage over companies without the</w:t>
      </w:r>
      <w:r>
        <w:t xml:space="preserve"> </w:t>
      </w:r>
      <w:r>
        <w:t xml:space="preserve">financial means to implement the measures. As a result, SMEs may be severely impacted by</w:t>
      </w:r>
      <w:r>
        <w:t xml:space="preserve"> </w:t>
      </w:r>
      <w:r>
        <w:t xml:space="preserve">this transfer of the economic burden to their type of business. The voice of SMEs, therefore,</w:t>
      </w:r>
      <w:r>
        <w:t xml:space="preserve"> </w:t>
      </w:r>
      <w:r>
        <w:t xml:space="preserve">needs to be properly considered in discussions with industry.</w:t>
      </w:r>
      <w:r>
        <w:t xml:space="preserve"> </w:t>
      </w:r>
      <w:r>
        <w:t xml:space="preserve">In the targeted consultation, 54% of SMEs agreed that non-binding measures give industry the</w:t>
      </w:r>
      <w:r>
        <w:t xml:space="preserve"> </w:t>
      </w:r>
      <w:r>
        <w:t xml:space="preserve">flexibility to develop new technological solutions, but 67% considered that they provide less</w:t>
      </w:r>
      <w:r>
        <w:t xml:space="preserve"> </w:t>
      </w:r>
      <w:r>
        <w:t xml:space="preserve">legal clarity. 56% agreed that safety and resilience measures can limit revenue-producing</w:t>
      </w:r>
      <w:r>
        <w:t xml:space="preserve"> </w:t>
      </w:r>
      <w:r>
        <w:t xml:space="preserve">activities and that non-binding measures therefore are not sufficient.</w:t>
      </w:r>
      <w:r>
        <w:t xml:space="preserve"> </w:t>
      </w:r>
      <w:r>
        <w:t xml:space="preserve">Option 2 is likely to trigger additional costs for SMEs across the three areas (safety, resilience</w:t>
      </w:r>
      <w:r>
        <w:t xml:space="preserve"> </w:t>
      </w:r>
      <w:r>
        <w:t xml:space="preserve">and environment) due to mitigation measures (a 3 to 10% increase in manufacturing costs).</w:t>
      </w:r>
      <w:r>
        <w:t xml:space="preserve"> </w:t>
      </w:r>
      <w:r>
        <w:t xml:space="preserve">Adhering to the different requirements would require the allocation or reallocation of resources</w:t>
      </w:r>
      <w:r>
        <w:t xml:space="preserve"> </w:t>
      </w:r>
      <w:r>
        <w:t xml:space="preserve">to analyse the requirements and implement, monitor and report on them. This would lead to</w:t>
      </w:r>
      <w:r>
        <w:t xml:space="preserve"> </w:t>
      </w:r>
      <w:r>
        <w:t xml:space="preserve">one-off and recurrent financial and human resources costs, which would impact the</w:t>
      </w:r>
      <w:r>
        <w:t xml:space="preserve"> </w:t>
      </w:r>
      <w:r>
        <w:t xml:space="preserve">competitiveness of SMEs. This impact could, however, be mitigated by embedding</w:t>
      </w:r>
      <w:r>
        <w:t xml:space="preserve"> </w:t>
      </w:r>
      <w:r>
        <w:t xml:space="preserve">proportionality in the rules, to address the specificities of market actors with fewer resources.</w:t>
      </w:r>
      <w:r>
        <w:t xml:space="preserve"> </w:t>
      </w:r>
      <w:r>
        <w:t xml:space="preserve">This proportionality would have to be balanced against the safety and resilience risks of</w:t>
      </w:r>
      <w:r>
        <w:t xml:space="preserve"> </w:t>
      </w:r>
      <w:r>
        <w:t xml:space="preserve">individual satellites.</w:t>
      </w:r>
      <w:r>
        <w:br/>
      </w:r>
      <w:r>
        <w:t xml:space="preserve">In addition, SMEs believe that policy option 2 could provide a common, stable and predictable</w:t>
      </w:r>
      <w:r>
        <w:t xml:space="preserve"> </w:t>
      </w:r>
      <w:r>
        <w:t xml:space="preserve">framework to foster the long-term sustainability of the activities of new commercial space</w:t>
      </w:r>
      <w:r>
        <w:t xml:space="preserve"> </w:t>
      </w:r>
      <w:r>
        <w:t xml:space="preserve">actors. It would also create a level playing field for all European companies and reduce the risk</w:t>
      </w:r>
    </w:p>
    <w:p>
      <w:pPr>
        <w:pStyle w:val="BodyText"/>
      </w:pPr>
      <w:r>
        <w:t xml:space="preserve">130 European Parliament, Space Market, 2021. URL: Space Market (europa.eu) referring to a SME4SPACE (2020)</w:t>
      </w:r>
      <w:r>
        <w:t xml:space="preserve"> </w:t>
      </w:r>
      <w:r>
        <w:t xml:space="preserve">study on the economic importance of SMEs in the space industry in European Space Agency Member States.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of operators’ cherry-picking Member States with the lowest safety, resilience or environmental</w:t>
      </w:r>
      <w:r>
        <w:t xml:space="preserve"> </w:t>
      </w:r>
      <w:r>
        <w:t xml:space="preserve">standards. At the same time, binding requirements need to include supportive measures for</w:t>
      </w:r>
      <w:r>
        <w:t xml:space="preserve"> </w:t>
      </w:r>
      <w:r>
        <w:t xml:space="preserve">industry. This framework would open the door for SMEs to some new markets, thus expanding</w:t>
      </w:r>
      <w:r>
        <w:t xml:space="preserve"> </w:t>
      </w:r>
      <w:r>
        <w:t xml:space="preserve">the size of the relevant EU market and potentially attracting further private investment which</w:t>
      </w:r>
      <w:r>
        <w:t xml:space="preserve"> </w:t>
      </w:r>
      <w:r>
        <w:t xml:space="preserve">is key for the scaling up and growth of New Space actors (especially those in need of larger</w:t>
      </w:r>
      <w:r>
        <w:t xml:space="preserve"> </w:t>
      </w:r>
      <w:r>
        <w:t xml:space="preserve">investments).</w:t>
      </w:r>
      <w:r>
        <w:t xml:space="preserve"> </w:t>
      </w:r>
      <w:r>
        <w:t xml:space="preserve">Policy option 2+ is likely to yield similar impacts as policy option 2, coupled with aspects</w:t>
      </w:r>
      <w:r>
        <w:t xml:space="preserve"> </w:t>
      </w:r>
      <w:r>
        <w:t xml:space="preserve">from policy option 1, as SMEs may have a difficult time going beyond the baseline binding</w:t>
      </w:r>
      <w:r>
        <w:t xml:space="preserve"> </w:t>
      </w:r>
      <w:r>
        <w:t xml:space="preserve">requirements. This impact could be mitigated by incentives.</w:t>
      </w:r>
      <w:r>
        <w:t xml:space="preserve"> </w:t>
      </w:r>
      <w:r>
        <w:t xml:space="preserve">Option 2++ is likely to have approximately the same impact on SMEs as policy option 2.</w:t>
      </w:r>
      <w:r>
        <w:t xml:space="preserve"> </w:t>
      </w:r>
      <w:r>
        <w:t xml:space="preserve">While providing perspectives for market growth for SMEs at the global level as a result of</w:t>
      </w:r>
      <w:r>
        <w:t xml:space="preserve"> </w:t>
      </w:r>
      <w:r>
        <w:t xml:space="preserve">bilateral negotiations, SMEs may also suffer from aggressive competition from foreign</w:t>
      </w:r>
      <w:r>
        <w:t xml:space="preserve"> </w:t>
      </w:r>
      <w:r>
        <w:t xml:space="preserve">companies. Although this policy option aims at creating a level playing field, foreign SMEs</w:t>
      </w:r>
      <w:r>
        <w:t xml:space="preserve"> </w:t>
      </w:r>
      <w:r>
        <w:t xml:space="preserve">may benefit from additional funding or a bigger and more established market share in their</w:t>
      </w:r>
      <w:r>
        <w:t xml:space="preserve"> </w:t>
      </w:r>
      <w:r>
        <w:t xml:space="preserve">home market, which would allow them to capture a bigger share of the internal market than</w:t>
      </w:r>
      <w:r>
        <w:t xml:space="preserve"> </w:t>
      </w:r>
      <w:r>
        <w:t xml:space="preserve">EU SMEs. Therefore, this policy option also represents a risk for SMEs in the European</w:t>
      </w:r>
      <w:r>
        <w:t xml:space="preserve"> </w:t>
      </w:r>
      <w:r>
        <w:t xml:space="preserve">internal market for space. Most SMEs considered that additional action by a larger number</w:t>
      </w:r>
      <w:r>
        <w:t xml:space="preserve"> </w:t>
      </w:r>
      <w:r>
        <w:t xml:space="preserve">of international actors would strengthen the overall protection of the environment in orbit</w:t>
      </w:r>
      <w:r>
        <w:t xml:space="preserve"> </w:t>
      </w:r>
      <w:r>
        <w:t xml:space="preserve">and on Earth (59%), but 57% agreed that the multiplication of bilateral agreements would</w:t>
      </w:r>
      <w:r>
        <w:t xml:space="preserve"> </w:t>
      </w:r>
      <w:r>
        <w:t xml:space="preserve">create legal uncertainties for operators. 57% believed that an international approach risked</w:t>
      </w:r>
      <w:r>
        <w:t xml:space="preserve"> </w:t>
      </w:r>
      <w:r>
        <w:t xml:space="preserve">leading to more high-level requirements as a compromise.</w:t>
      </w:r>
      <w:r>
        <w:t xml:space="preserve"> </w:t>
      </w:r>
      <w:r>
        <w:t xml:space="preserve">Therefore, while measures can also protect SMEs against safety and resilience risks, they may</w:t>
      </w:r>
      <w:r>
        <w:t xml:space="preserve"> </w:t>
      </w:r>
      <w:r>
        <w:t xml:space="preserve">face a higher burden than established actors in implementing these requirements. Hence, it is</w:t>
      </w:r>
      <w:r>
        <w:t xml:space="preserve"> </w:t>
      </w:r>
      <w:r>
        <w:t xml:space="preserve">necessary to consider mitigating measures to prevent negative impacts on European SMEs on</w:t>
      </w:r>
      <w:r>
        <w:t xml:space="preserve"> </w:t>
      </w:r>
      <w:r>
        <w:t xml:space="preserve">the market.</w:t>
      </w:r>
    </w:p>
    <w:p>
      <w:pPr>
        <w:pStyle w:val="BodyText"/>
      </w:pPr>
      <w:r>
        <w:t xml:space="preserve">1.4. Functioning of the internal market</w:t>
      </w:r>
      <w:r>
        <w:t xml:space="preserve"> </w:t>
      </w:r>
      <w:r>
        <w:t xml:space="preserve">Under the baseline scenario, the internal market will remain fragmented due to different</w:t>
      </w:r>
      <w:r>
        <w:t xml:space="preserve"> </w:t>
      </w:r>
      <w:r>
        <w:t xml:space="preserve">requirements by Member States, resulting in the emergence of barriers.</w:t>
      </w:r>
    </w:p>
    <w:p>
      <w:pPr>
        <w:pStyle w:val="BodyText"/>
      </w:pPr>
      <w:r>
        <w:t xml:space="preserve">The creation of the co-regulation under option 1 would not have a direct impact on the</w:t>
      </w:r>
      <w:r>
        <w:t xml:space="preserve"> </w:t>
      </w:r>
      <w:r>
        <w:t xml:space="preserve">functioning of the internal market, although a small impact could be achieved if a certain</w:t>
      </w:r>
      <w:r>
        <w:t xml:space="preserve"> </w:t>
      </w:r>
      <w:r>
        <w:t xml:space="preserve">number of Member States start incorporating the implementing act into their national space</w:t>
      </w:r>
      <w:r>
        <w:t xml:space="preserve"> </w:t>
      </w:r>
      <w:r>
        <w:t xml:space="preserve">laws.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For option 2, the regulatory framework and legislative proposal aim at developing a common</w:t>
      </w:r>
      <w:r>
        <w:t xml:space="preserve"> </w:t>
      </w:r>
      <w:r>
        <w:t xml:space="preserve">level playing field at EU level. In addition, implementing stringent safety, resilience and</w:t>
      </w:r>
      <w:r>
        <w:t xml:space="preserve"> </w:t>
      </w:r>
      <w:r>
        <w:t xml:space="preserve">sustainability/environmental measures would not only improve the overall level of safety of</w:t>
      </w:r>
      <w:r>
        <w:t xml:space="preserve"> </w:t>
      </w:r>
      <w:r>
        <w:t xml:space="preserve">space activities but would allow space products and services to circulate without barriers in the</w:t>
      </w:r>
      <w:r>
        <w:t xml:space="preserve"> </w:t>
      </w:r>
      <w:r>
        <w:t xml:space="preserve">internal market. As such, this approach would be expected to enhance investor and consumer</w:t>
      </w:r>
      <w:r>
        <w:t xml:space="preserve"> </w:t>
      </w:r>
      <w:r>
        <w:t xml:space="preserve">confidence in space-related products and services, potentially attracting more investment. Non-</w:t>
      </w:r>
      <w:r>
        <w:t xml:space="preserve"> </w:t>
      </w:r>
      <w:r>
        <w:t xml:space="preserve">space operators providing services in the EU would not benefit from less stringent standards.</w:t>
      </w:r>
      <w:r>
        <w:t xml:space="preserve"> </w:t>
      </w:r>
      <w:r>
        <w:t xml:space="preserve">By imposing equal treatment for EU operators and non-EU satellite operators, policy option 2</w:t>
      </w:r>
      <w:r>
        <w:t xml:space="preserve"> </w:t>
      </w:r>
      <w:r>
        <w:t xml:space="preserve">encourages fair competition. Policy option 2+ would provide the same impacts as option 2.</w:t>
      </w:r>
    </w:p>
    <w:p>
      <w:pPr>
        <w:pStyle w:val="BodyText"/>
      </w:pPr>
      <w:r>
        <w:t xml:space="preserve">Option 2++, in which bilateral agreements include mutual recognition of standards, would</w:t>
      </w:r>
      <w:r>
        <w:t xml:space="preserve"> </w:t>
      </w:r>
      <w:r>
        <w:t xml:space="preserve">provide the same impacts on the internal market but would do even more to level the playing</w:t>
      </w:r>
      <w:r>
        <w:t xml:space="preserve"> </w:t>
      </w:r>
      <w:r>
        <w:t xml:space="preserve">field with non-EU countries.</w:t>
      </w:r>
    </w:p>
    <w:p>
      <w:pPr>
        <w:pStyle w:val="BodyText"/>
      </w:pPr>
      <w:r>
        <w:t xml:space="preserve">Therefore, the different policy options will create a significant impact at the level of the internal</w:t>
      </w:r>
      <w:r>
        <w:t xml:space="preserve"> </w:t>
      </w:r>
      <w:r>
        <w:t xml:space="preserve">market, leading to significant repercussions on competition and associated dynamics.</w:t>
      </w:r>
    </w:p>
    <w:p>
      <w:pPr>
        <w:pStyle w:val="BodyText"/>
      </w:pPr>
      <w:r>
        <w:t xml:space="preserve">1.5. Employment</w:t>
      </w:r>
      <w:r>
        <w:t xml:space="preserve"> </w:t>
      </w:r>
      <w:r>
        <w:t xml:space="preserve">Under the baseline scenario, over 250 000 people are currently employed in manufacturing</w:t>
      </w:r>
      <w:r>
        <w:t xml:space="preserve"> </w:t>
      </w:r>
      <w:r>
        <w:t xml:space="preserve">and services131 in the EU space sector, the second largest space industry in the world. A fast-</w:t>
      </w:r>
      <w:r>
        <w:t xml:space="preserve"> </w:t>
      </w:r>
      <w:r>
        <w:t xml:space="preserve">paced intensification of space activity means there is the potential for the EU space sector to</w:t>
      </w:r>
      <w:r>
        <w:t xml:space="preserve"> </w:t>
      </w:r>
      <w:r>
        <w:t xml:space="preserve">grow if business continues its upward trend. However, due to the disruptions described in</w:t>
      </w:r>
      <w:r>
        <w:t xml:space="preserve"> </w:t>
      </w:r>
      <w:r>
        <w:t xml:space="preserve">Section 2, jobs in the space sector are at stake.</w:t>
      </w:r>
      <w:r>
        <w:t xml:space="preserve"> </w:t>
      </w:r>
      <w:r>
        <w:t xml:space="preserve">Option 1 is likely to have a limited effect on job creation outside of the personnel required to</w:t>
      </w:r>
      <w:r>
        <w:t xml:space="preserve"> </w:t>
      </w:r>
      <w:r>
        <w:t xml:space="preserve">take part in the development and implementation of the voluntary measures.</w:t>
      </w:r>
      <w:r>
        <w:t xml:space="preserve"> </w:t>
      </w:r>
      <w:r>
        <w:t xml:space="preserve">Option 2 is likely to: (1) create new jobs in services in relation to regulatory compliance; while</w:t>
      </w:r>
      <w:r>
        <w:t xml:space="preserve"> </w:t>
      </w:r>
      <w:r>
        <w:t xml:space="preserve">at the same time (2) trigger the development of niche expertise and know-how on space safety</w:t>
      </w:r>
      <w:r>
        <w:t xml:space="preserve"> </w:t>
      </w:r>
      <w:r>
        <w:t xml:space="preserve">(notably on space debris mitigation), on cybersecurity and risk assessment methodologies</w:t>
      </w:r>
      <w:r>
        <w:t xml:space="preserve"> </w:t>
      </w:r>
      <w:r>
        <w:t xml:space="preserve">tailored to space and in the environmental domain. On administrative capacity, regulatory</w:t>
      </w:r>
      <w:r>
        <w:t xml:space="preserve"> </w:t>
      </w:r>
      <w:r>
        <w:t xml:space="preserve">agencies and government bodies in charge of enforcing and overseeing compliance with the</w:t>
      </w:r>
      <w:r>
        <w:t xml:space="preserve"> </w:t>
      </w:r>
      <w:r>
        <w:t xml:space="preserve">new measures would, in certain Member States, need to hire and train additional staff, thus</w:t>
      </w:r>
      <w:r>
        <w:t xml:space="preserve"> </w:t>
      </w:r>
      <w:r>
        <w:t xml:space="preserve">leading to more public sector employment. Opportunities to develop new businesses in services</w:t>
      </w:r>
      <w:r>
        <w:t xml:space="preserve"> </w:t>
      </w:r>
      <w:r>
        <w:t xml:space="preserve">and to meet the new requirements could come along, especially in the mid- and long-term</w:t>
      </w:r>
      <w:r>
        <w:t xml:space="preserve"> </w:t>
      </w:r>
      <w:r>
        <w:t xml:space="preserve">perspective (for all three areas of safety, resilience and sustainability). Levelling the playing</w:t>
      </w:r>
    </w:p>
    <w:p>
      <w:pPr>
        <w:pStyle w:val="BodyText"/>
      </w:pPr>
      <w:r>
        <w:t xml:space="preserve">131 European Parliament, Space Market, 2021, Space Market (europa.eu).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field with respect to non-EU space operators, is likely to reduce job losses in the EU (and</w:t>
      </w:r>
      <w:r>
        <w:t xml:space="preserve"> </w:t>
      </w:r>
      <w:r>
        <w:t xml:space="preserve">prevent a brain drain of expertise to outside the EU). This intervention, therefore, would have</w:t>
      </w:r>
      <w:r>
        <w:t xml:space="preserve"> </w:t>
      </w:r>
      <w:r>
        <w:t xml:space="preserve">a positive impact on job creation and the growth of start-ups and SMEs.</w:t>
      </w:r>
      <w:r>
        <w:t xml:space="preserve"> </w:t>
      </w:r>
      <w:r>
        <w:t xml:space="preserve">Option 2+ would have the same impact as policy option 2. However, the addition of non-</w:t>
      </w:r>
      <w:r>
        <w:t xml:space="preserve"> </w:t>
      </w:r>
      <w:r>
        <w:t xml:space="preserve">binding measures to the intervention is likely to foster more job creation in the sector through</w:t>
      </w:r>
      <w:r>
        <w:t xml:space="preserve"> </w:t>
      </w:r>
      <w:r>
        <w:t xml:space="preserve">the additional efforts to reach a higher threshold than that prescribed under option 2. Depending</w:t>
      </w:r>
      <w:r>
        <w:t xml:space="preserve"> </w:t>
      </w:r>
      <w:r>
        <w:t xml:space="preserve">on the incentives selected, companies could receive special recognition, which may allow them</w:t>
      </w:r>
      <w:r>
        <w:t xml:space="preserve"> </w:t>
      </w:r>
      <w:r>
        <w:t xml:space="preserve">to benefit from additional funding to foster their growth, and hence lead to a need for additional</w:t>
      </w:r>
      <w:r>
        <w:t xml:space="preserve"> </w:t>
      </w:r>
      <w:r>
        <w:t xml:space="preserve">staff. By protecting and providing incentives for compliance, this option fuels positive returns</w:t>
      </w:r>
      <w:r>
        <w:t xml:space="preserve"> </w:t>
      </w:r>
      <w:r>
        <w:t xml:space="preserve">in terms of job creation within and beyond the scope of the EU space industry.</w:t>
      </w:r>
      <w:r>
        <w:t xml:space="preserve"> </w:t>
      </w:r>
      <w:r>
        <w:t xml:space="preserve">Option 2++ is likely to have similar impacts on employment as policy option 2+. In addition,</w:t>
      </w:r>
      <w:r>
        <w:t xml:space="preserve"> </w:t>
      </w:r>
      <w:r>
        <w:t xml:space="preserve">this option would bring opportunities for job creation regarding expansion into new markets</w:t>
      </w:r>
      <w:r>
        <w:t xml:space="preserve"> </w:t>
      </w:r>
      <w:r>
        <w:t xml:space="preserve">and joint space activities with non-EU countries. By providing pathways for growth, companies</w:t>
      </w:r>
      <w:r>
        <w:t xml:space="preserve"> </w:t>
      </w:r>
      <w:r>
        <w:t xml:space="preserve">are likely to benefit from additional economic opportunities requiring additional labour to</w:t>
      </w:r>
      <w:r>
        <w:t xml:space="preserve"> </w:t>
      </w:r>
      <w:r>
        <w:t xml:space="preserve">absorb new market shares. Therefore, policy option 2++ may pursue the job creation spillovers</w:t>
      </w:r>
      <w:r>
        <w:t xml:space="preserve"> </w:t>
      </w:r>
      <w:r>
        <w:t xml:space="preserve">identified in policy option 2, and would lead to employment benefits for the whole economy.</w:t>
      </w:r>
      <w:r>
        <w:t xml:space="preserve"> </w:t>
      </w:r>
      <w:r>
        <w:t xml:space="preserve">Overall, the options would boost opportunities for employment in the space sector.</w:t>
      </w:r>
    </w:p>
    <w:p>
      <w:pPr>
        <w:pStyle w:val="BodyText"/>
      </w:pPr>
      <w:r>
        <w:t xml:space="preserve">1.6. Financial impact on the private and public sectors</w:t>
      </w:r>
      <w:r>
        <w:t xml:space="preserve"> </w:t>
      </w:r>
      <w:r>
        <w:t xml:space="preserve">The options may increase companies’ manufacturing costs by up to 10%132. Those costs would</w:t>
      </w:r>
      <w:r>
        <w:t xml:space="preserve"> </w:t>
      </w:r>
      <w:r>
        <w:t xml:space="preserve">be offset:</w:t>
      </w:r>
      <w:r>
        <w:t xml:space="preserve"> </w:t>
      </w:r>
      <w:r>
        <w:t xml:space="preserve">• in the long-term, by preserving space-related business, which amounts to 0.5% of the</w:t>
      </w:r>
      <w:r>
        <w:t xml:space="preserve"> </w:t>
      </w:r>
      <w:r>
        <w:t xml:space="preserve">EU’s GDP;</w:t>
      </w:r>
      <w:r>
        <w:t xml:space="preserve"> </w:t>
      </w:r>
      <w:r>
        <w:t xml:space="preserve">• in the mid-term, by the growth of space activities through regulatory simplification and</w:t>
      </w:r>
      <w:r>
        <w:t xml:space="preserve"> </w:t>
      </w:r>
      <w:r>
        <w:t xml:space="preserve">the enhanced reliability of space-based services, and by extending the lifetime of</w:t>
      </w:r>
      <w:r>
        <w:t xml:space="preserve"> </w:t>
      </w:r>
      <w:r>
        <w:t xml:space="preserve">satellites;</w:t>
      </w:r>
      <w:r>
        <w:t xml:space="preserve"> </w:t>
      </w:r>
      <w:r>
        <w:t xml:space="preserve">• in the short term, through the development of proportionate measures to ensure that</w:t>
      </w:r>
      <w:r>
        <w:t xml:space="preserve"> </w:t>
      </w:r>
      <w:r>
        <w:t xml:space="preserve">they do not add unnecessary burdens that could hinder scientific developments</w:t>
      </w:r>
      <w:r>
        <w:t xml:space="preserve"> </w:t>
      </w:r>
      <w:r>
        <w:t xml:space="preserve">(university satellites) and are relevant to specific risks (e.g. very low orbit); and the</w:t>
      </w:r>
      <w:r>
        <w:t xml:space="preserve"> </w:t>
      </w:r>
      <w:r>
        <w:t xml:space="preserve">implementation of supportive measures that will offset part of the costs for businesses.</w:t>
      </w:r>
    </w:p>
    <w:p>
      <w:pPr>
        <w:pStyle w:val="BodyText"/>
      </w:pPr>
      <w:r>
        <w:t xml:space="preserve">132 Based on data provided by the ESA and during the stakeholder consultation.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Table 13: Overview of costs for different policy options (public and private)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2+</w:t>
      </w:r>
      <w:r>
        <w:t xml:space="preserve"> </w:t>
      </w:r>
      <w:r>
        <w:t xml:space="preserve">Option 2++</w:t>
      </w:r>
      <w:r>
        <w:t xml:space="preserve"> </w:t>
      </w:r>
      <w:r>
        <w:t xml:space="preserve">Public</w:t>
      </w:r>
      <w:r>
        <w:t xml:space="preserve"> </w:t>
      </w:r>
      <w:r>
        <w:t xml:space="preserve">costs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overheads</w:t>
      </w:r>
      <w:r>
        <w:t xml:space="preserve"> </w:t>
      </w:r>
      <w:r>
        <w:t xml:space="preserve">2 FTEs for label</w:t>
      </w:r>
      <w:r>
        <w:t xml:space="preserve"> </w:t>
      </w:r>
      <w:r>
        <w:t xml:space="preserve">management</w:t>
      </w:r>
      <w:r>
        <w:t xml:space="preserve"> </w:t>
      </w:r>
      <w:r>
        <w:t xml:space="preserve">for EUSPA</w:t>
      </w:r>
      <w:r>
        <w:t xml:space="preserve"> </w:t>
      </w:r>
      <w:r>
        <w:t xml:space="preserve">1</w:t>
      </w:r>
      <w:r>
        <w:t xml:space="preserve"> </w:t>
      </w:r>
      <w:r>
        <w:t xml:space="preserve">FTE</w:t>
      </w:r>
      <w:r>
        <w:t xml:space="preserve"> </w:t>
      </w:r>
      <w:r>
        <w:t xml:space="preserve">in</w:t>
      </w:r>
      <w:r>
        <w:t xml:space="preserve"> </w:t>
      </w:r>
      <w:r>
        <w:t xml:space="preserve">ENISA</w:t>
      </w:r>
      <w:r>
        <w:t xml:space="preserve"> </w:t>
      </w:r>
      <w:r>
        <w:t xml:space="preserve">1-4 FTEs per</w:t>
      </w:r>
      <w:r>
        <w:t xml:space="preserve"> </w:t>
      </w:r>
      <w:r>
        <w:t xml:space="preserve">Member State1</w:t>
      </w:r>
      <w:r>
        <w:t xml:space="preserve"> </w:t>
      </w:r>
      <w:r>
        <w:t xml:space="preserve">Up to 15 FTEs</w:t>
      </w:r>
      <w:r>
        <w:t xml:space="preserve"> </w:t>
      </w:r>
      <w:r>
        <w:t xml:space="preserve">in</w:t>
      </w:r>
      <w:r>
        <w:t xml:space="preserve"> </w:t>
      </w:r>
      <w:r>
        <w:t xml:space="preserve">notifying</w:t>
      </w:r>
      <w:r>
        <w:t xml:space="preserve"> </w:t>
      </w:r>
      <w:r>
        <w:t xml:space="preserve">body + 2 FTEs</w:t>
      </w:r>
      <w:r>
        <w:t xml:space="preserve"> </w:t>
      </w:r>
      <w:r>
        <w:t xml:space="preserve">for</w:t>
      </w:r>
      <w:r>
        <w:t xml:space="preserve"> </w:t>
      </w:r>
      <w:r>
        <w:t xml:space="preserve">label</w:t>
      </w:r>
      <w:r>
        <w:t xml:space="preserve"> </w:t>
      </w:r>
      <w:r>
        <w:t xml:space="preserve">management in</w:t>
      </w:r>
      <w:r>
        <w:t xml:space="preserve"> </w:t>
      </w:r>
      <w:r>
        <w:t xml:space="preserve">EUSPA</w:t>
      </w:r>
      <w:r>
        <w:t xml:space="preserve"> </w:t>
      </w:r>
      <w:r>
        <w:t xml:space="preserve">1-4 FTEs per</w:t>
      </w:r>
      <w:r>
        <w:t xml:space="preserve"> </w:t>
      </w:r>
      <w:r>
        <w:t xml:space="preserve">Member State</w:t>
      </w:r>
      <w:r>
        <w:t xml:space="preserve"> </w:t>
      </w:r>
      <w:r>
        <w:t xml:space="preserve">Up to 15 FTEs</w:t>
      </w:r>
      <w:r>
        <w:t xml:space="preserve"> </w:t>
      </w:r>
      <w:r>
        <w:t xml:space="preserve">in</w:t>
      </w:r>
      <w:r>
        <w:t xml:space="preserve"> </w:t>
      </w:r>
      <w:r>
        <w:t xml:space="preserve">notifying</w:t>
      </w:r>
      <w:r>
        <w:t xml:space="preserve"> </w:t>
      </w:r>
      <w:r>
        <w:t xml:space="preserve">body + 2 FTEs</w:t>
      </w:r>
      <w:r>
        <w:t xml:space="preserve"> </w:t>
      </w:r>
      <w:r>
        <w:t xml:space="preserve">for</w:t>
      </w:r>
      <w:r>
        <w:t xml:space="preserve"> </w:t>
      </w:r>
      <w:r>
        <w:t xml:space="preserve">label</w:t>
      </w:r>
      <w:r>
        <w:t xml:space="preserve"> </w:t>
      </w:r>
      <w:r>
        <w:t xml:space="preserve">management in</w:t>
      </w:r>
      <w:r>
        <w:t xml:space="preserve"> </w:t>
      </w:r>
      <w:r>
        <w:t xml:space="preserve">EUSPA</w:t>
      </w:r>
      <w:r>
        <w:t xml:space="preserve"> </w:t>
      </w:r>
      <w:r>
        <w:t xml:space="preserve">1</w:t>
      </w:r>
      <w:r>
        <w:t xml:space="preserve"> </w:t>
      </w:r>
      <w:r>
        <w:t xml:space="preserve">FTE</w:t>
      </w:r>
      <w:r>
        <w:t xml:space="preserve"> </w:t>
      </w:r>
      <w:r>
        <w:t xml:space="preserve">for</w:t>
      </w:r>
      <w:r>
        <w:t xml:space="preserve"> </w:t>
      </w:r>
      <w:r>
        <w:t xml:space="preserve">ENISA</w:t>
      </w:r>
      <w:r>
        <w:t xml:space="preserve"> </w:t>
      </w:r>
      <w:r>
        <w:t xml:space="preserve">1-4 FTEs per</w:t>
      </w:r>
      <w:r>
        <w:t xml:space="preserve"> </w:t>
      </w:r>
      <w:r>
        <w:t xml:space="preserve">Member State</w:t>
      </w:r>
      <w:r>
        <w:t xml:space="preserve"> </w:t>
      </w:r>
      <w:r>
        <w:t xml:space="preserve">Up to 15 FTEs</w:t>
      </w:r>
      <w:r>
        <w:t xml:space="preserve"> </w:t>
      </w:r>
      <w:r>
        <w:t xml:space="preserve">in</w:t>
      </w:r>
      <w:r>
        <w:t xml:space="preserve"> </w:t>
      </w:r>
      <w:r>
        <w:t xml:space="preserve">notifying</w:t>
      </w:r>
      <w:r>
        <w:t xml:space="preserve"> </w:t>
      </w:r>
      <w:r>
        <w:t xml:space="preserve">body + 2 FTEs</w:t>
      </w:r>
      <w:r>
        <w:t xml:space="preserve"> </w:t>
      </w:r>
      <w:r>
        <w:t xml:space="preserve">for</w:t>
      </w:r>
      <w:r>
        <w:t xml:space="preserve"> </w:t>
      </w:r>
      <w:r>
        <w:t xml:space="preserve">label</w:t>
      </w:r>
      <w:r>
        <w:t xml:space="preserve"> </w:t>
      </w:r>
      <w:r>
        <w:t xml:space="preserve">management in</w:t>
      </w:r>
      <w:r>
        <w:t xml:space="preserve"> </w:t>
      </w:r>
      <w:r>
        <w:t xml:space="preserve">EUSPA</w:t>
      </w:r>
      <w:r>
        <w:t xml:space="preserve"> </w:t>
      </w:r>
      <w:r>
        <w:t xml:space="preserve">3 FTEs in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for</w:t>
      </w:r>
      <w:r>
        <w:t xml:space="preserve"> </w:t>
      </w:r>
      <w:r>
        <w:t xml:space="preserve">bilateral</w:t>
      </w:r>
      <w:r>
        <w:t xml:space="preserve"> </w:t>
      </w:r>
      <w:r>
        <w:t xml:space="preserve">agreements</w:t>
      </w:r>
    </w:p>
    <w:p>
      <w:pPr>
        <w:pStyle w:val="BodyText"/>
      </w:pPr>
      <w:r>
        <w:t xml:space="preserve">Label</w:t>
      </w:r>
      <w:r>
        <w:t xml:space="preserve"> </w:t>
      </w:r>
      <w:r>
        <w:t xml:space="preserve">EUR 3 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label</w:t>
      </w:r>
      <w:r>
        <w:t xml:space="preserve"> </w:t>
      </w:r>
      <w:r>
        <w:t xml:space="preserve">(EUSPA</w:t>
      </w:r>
      <w:r>
        <w:t xml:space="preserve"> </w:t>
      </w:r>
      <w:r>
        <w:t xml:space="preserve">&amp;</w:t>
      </w:r>
      <w:r>
        <w:t xml:space="preserve"> </w:t>
      </w:r>
      <w:r>
        <w:t xml:space="preserve">ENISA)</w:t>
      </w:r>
      <w:r>
        <w:t xml:space="preserve"> </w:t>
      </w:r>
      <w:r>
        <w:t xml:space="preserve">n/a</w:t>
      </w:r>
      <w:r>
        <w:t xml:space="preserve"> </w:t>
      </w:r>
      <w:r>
        <w:t xml:space="preserve">EUR 3 m for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label</w:t>
      </w:r>
      <w:r>
        <w:t xml:space="preserve"> </w:t>
      </w:r>
      <w:r>
        <w:t xml:space="preserve">(EUSPA</w:t>
      </w:r>
      <w:r>
        <w:t xml:space="preserve"> </w:t>
      </w:r>
      <w:r>
        <w:t xml:space="preserve">&amp;</w:t>
      </w:r>
      <w:r>
        <w:t xml:space="preserve"> </w:t>
      </w:r>
      <w:r>
        <w:t xml:space="preserve">ENISA)</w:t>
      </w:r>
      <w:r>
        <w:t xml:space="preserve"> </w:t>
      </w:r>
      <w:r>
        <w:t xml:space="preserve">EUR 3 m for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label</w:t>
      </w:r>
      <w:r>
        <w:t xml:space="preserve"> </w:t>
      </w:r>
      <w:r>
        <w:t xml:space="preserve">(EUSPA</w:t>
      </w:r>
      <w:r>
        <w:t xml:space="preserve"> </w:t>
      </w:r>
      <w:r>
        <w:t xml:space="preserve">&amp;</w:t>
      </w:r>
      <w:r>
        <w:t xml:space="preserve"> </w:t>
      </w:r>
      <w:r>
        <w:t xml:space="preserve">ENISA)</w:t>
      </w:r>
      <w:r>
        <w:t xml:space="preserve"> </w:t>
      </w:r>
      <w:r>
        <w:t xml:space="preserve">Standards</w:t>
      </w:r>
      <w:r>
        <w:t xml:space="preserve"> </w:t>
      </w:r>
      <w:r>
        <w:t xml:space="preserve">EUR 10-15 m</w:t>
      </w:r>
      <w:r>
        <w:t xml:space="preserve"> </w:t>
      </w:r>
      <w:r>
        <w:t xml:space="preserve">(EUR 1 m per</w:t>
      </w:r>
      <w:r>
        <w:t xml:space="preserve"> </w:t>
      </w:r>
      <w:r>
        <w:t xml:space="preserve">standard)</w:t>
      </w:r>
      <w:r>
        <w:t xml:space="preserve"> </w:t>
      </w:r>
      <w:r>
        <w:t xml:space="preserve">EUR 10-15 m</w:t>
      </w:r>
      <w:r>
        <w:t xml:space="preserve"> </w:t>
      </w:r>
      <w:r>
        <w:t xml:space="preserve">(EUR 1 m per</w:t>
      </w:r>
      <w:r>
        <w:t xml:space="preserve"> </w:t>
      </w:r>
      <w:r>
        <w:t xml:space="preserve">standard)</w:t>
      </w:r>
      <w:r>
        <w:t xml:space="preserve"> </w:t>
      </w:r>
      <w:r>
        <w:t xml:space="preserve">EUR 10-15 m</w:t>
      </w:r>
      <w:r>
        <w:t xml:space="preserve"> </w:t>
      </w:r>
      <w:r>
        <w:t xml:space="preserve">(EUR 1 m per</w:t>
      </w:r>
      <w:r>
        <w:t xml:space="preserve"> </w:t>
      </w:r>
      <w:r>
        <w:t xml:space="preserve">standard)</w:t>
      </w:r>
      <w:r>
        <w:t xml:space="preserve"> </w:t>
      </w:r>
      <w:r>
        <w:t xml:space="preserve">EUR 10-15 m</w:t>
      </w:r>
      <w:r>
        <w:t xml:space="preserve"> </w:t>
      </w:r>
      <w:r>
        <w:t xml:space="preserve">(EUR 1 m per</w:t>
      </w:r>
      <w:r>
        <w:t xml:space="preserve"> </w:t>
      </w:r>
      <w:r>
        <w:t xml:space="preserve">standards)</w:t>
      </w:r>
      <w:r>
        <w:t xml:space="preserve"> </w:t>
      </w:r>
      <w:r>
        <w:t xml:space="preserve">Enforcement</w:t>
      </w:r>
      <w:r>
        <w:t xml:space="preserve"> </w:t>
      </w:r>
      <w:r>
        <w:t xml:space="preserve">n/a</w:t>
      </w:r>
      <w:r>
        <w:t xml:space="preserve"> </w:t>
      </w:r>
      <w:r>
        <w:t xml:space="preserve">EUR 2-3 m per</w:t>
      </w:r>
      <w:r>
        <w:t xml:space="preserve"> </w:t>
      </w:r>
      <w:r>
        <w:t xml:space="preserve">year</w:t>
      </w:r>
      <w:r>
        <w:t xml:space="preserve"> </w:t>
      </w:r>
      <w:r>
        <w:t xml:space="preserve">EUR 2-3 m per</w:t>
      </w:r>
      <w:r>
        <w:t xml:space="preserve"> </w:t>
      </w:r>
      <w:r>
        <w:t xml:space="preserve">year</w:t>
      </w:r>
      <w:r>
        <w:t xml:space="preserve"> </w:t>
      </w:r>
      <w:r>
        <w:t xml:space="preserve">EUR 2-3 m per</w:t>
      </w:r>
      <w:r>
        <w:t xml:space="preserve"> </w:t>
      </w:r>
      <w:r>
        <w:t xml:space="preserve">year</w:t>
      </w:r>
      <w:r>
        <w:t xml:space="preserve"> </w:t>
      </w:r>
      <w:r>
        <w:t xml:space="preserve">Private</w:t>
      </w:r>
      <w:r>
        <w:t xml:space="preserve"> </w:t>
      </w:r>
      <w:r>
        <w:t xml:space="preserve">costs</w:t>
      </w:r>
      <w:r>
        <w:t xml:space="preserve"> </w:t>
      </w:r>
      <w:r>
        <w:t xml:space="preserve">Overheads</w:t>
      </w:r>
      <w:r>
        <w:t xml:space="preserve"> </w:t>
      </w:r>
      <w:r>
        <w:t xml:space="preserve">0.5 FTE per</w:t>
      </w:r>
      <w:r>
        <w:t xml:space="preserve"> </w:t>
      </w:r>
      <w:r>
        <w:t xml:space="preserve">company</w:t>
      </w:r>
      <w:r>
        <w:t xml:space="preserve"> </w:t>
      </w:r>
      <w:r>
        <w:t xml:space="preserve">0.5 FTE per</w:t>
      </w:r>
      <w:r>
        <w:t xml:space="preserve"> </w:t>
      </w:r>
      <w:r>
        <w:t xml:space="preserve">company</w:t>
      </w:r>
      <w:r>
        <w:t xml:space="preserve"> </w:t>
      </w:r>
      <w:r>
        <w:t xml:space="preserve">0.5 FTE per</w:t>
      </w:r>
      <w:r>
        <w:t xml:space="preserve"> </w:t>
      </w:r>
      <w:r>
        <w:t xml:space="preserve">company</w:t>
      </w:r>
      <w:r>
        <w:t xml:space="preserve"> </w:t>
      </w:r>
      <w:r>
        <w:t xml:space="preserve">0.5 FTE per</w:t>
      </w:r>
      <w:r>
        <w:t xml:space="preserve"> </w:t>
      </w:r>
      <w:r>
        <w:t xml:space="preserve">company</w:t>
      </w:r>
    </w:p>
    <w:p>
      <w:pPr>
        <w:pStyle w:val="BodyText"/>
      </w:pP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EUR 200 to</w:t>
      </w:r>
      <w:r>
        <w:t xml:space="preserve"> </w:t>
      </w:r>
      <w:r>
        <w:t xml:space="preserve">EUR</w:t>
      </w:r>
      <w:r>
        <w:br/>
      </w:r>
      <w:r>
        <w:t xml:space="preserve">2000</w:t>
      </w:r>
      <w:r>
        <w:t xml:space="preserve"> </w:t>
      </w:r>
      <w:r>
        <w:t xml:space="preserve">annual fee for</w:t>
      </w:r>
      <w:r>
        <w:t xml:space="preserve"> </w:t>
      </w:r>
      <w:r>
        <w:t xml:space="preserve">the label</w:t>
      </w:r>
      <w:r>
        <w:t xml:space="preserve"> </w:t>
      </w:r>
      <w:r>
        <w:t xml:space="preserve">EUR 100k+ for</w:t>
      </w:r>
      <w:r>
        <w:t xml:space="preserve"> </w:t>
      </w:r>
      <w:r>
        <w:t xml:space="preserve">the</w:t>
      </w:r>
      <w:r>
        <w:t xml:space="preserve"> </w:t>
      </w:r>
      <w:r>
        <w:t xml:space="preserve">licensing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EUR 4-8k for</w:t>
      </w:r>
      <w:r>
        <w:t xml:space="preserve"> </w:t>
      </w:r>
      <w:r>
        <w:t xml:space="preserve">carrying</w:t>
      </w:r>
      <w:r>
        <w:t xml:space="preserve"> </w:t>
      </w:r>
      <w:r>
        <w:t xml:space="preserve">PEFCR (as part</w:t>
      </w:r>
      <w:r>
        <w:t xml:space="preserve"> </w:t>
      </w:r>
      <w:r>
        <w:t xml:space="preserve">of the licensing</w:t>
      </w:r>
      <w:r>
        <w:t xml:space="preserve"> </w:t>
      </w:r>
      <w:r>
        <w:t xml:space="preserve">request)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EUR 240k for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(initial</w:t>
      </w:r>
      <w:r>
        <w:t xml:space="preserve"> </w:t>
      </w:r>
      <w:r>
        <w:t xml:space="preserve">expenditure)</w:t>
      </w:r>
    </w:p>
    <w:p>
      <w:pPr>
        <w:pStyle w:val="BodyText"/>
      </w:pPr>
      <w:r>
        <w:t xml:space="preserve">EUR</w:t>
      </w:r>
      <w:r>
        <w:br/>
      </w:r>
      <w:r>
        <w:t xml:space="preserve">100k+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licensing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EUR 4-8k for</w:t>
      </w:r>
      <w:r>
        <w:t xml:space="preserve"> </w:t>
      </w:r>
      <w:r>
        <w:t xml:space="preserve">carrying</w:t>
      </w:r>
      <w:r>
        <w:t xml:space="preserve"> </w:t>
      </w:r>
      <w:r>
        <w:t xml:space="preserve">PEFCR (as part</w:t>
      </w:r>
      <w:r>
        <w:t xml:space="preserve"> </w:t>
      </w:r>
      <w:r>
        <w:t xml:space="preserve">of the licensing</w:t>
      </w:r>
      <w:r>
        <w:t xml:space="preserve"> </w:t>
      </w:r>
      <w:r>
        <w:t xml:space="preserve">request)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EUR 240k for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(initial</w:t>
      </w:r>
      <w:r>
        <w:t xml:space="preserve"> </w:t>
      </w:r>
      <w:r>
        <w:t xml:space="preserve">expenditure)</w:t>
      </w:r>
      <w:r>
        <w:t xml:space="preserve"> </w:t>
      </w:r>
      <w:r>
        <w:t xml:space="preserve">EUR 200 to</w:t>
      </w:r>
      <w:r>
        <w:t xml:space="preserve"> </w:t>
      </w:r>
      <w:r>
        <w:t xml:space="preserve">EUR</w:t>
      </w:r>
      <w:r>
        <w:br/>
      </w:r>
      <w:r>
        <w:t xml:space="preserve">2000</w:t>
      </w:r>
      <w:r>
        <w:t xml:space="preserve"> </w:t>
      </w:r>
      <w:r>
        <w:t xml:space="preserve">annual fee for</w:t>
      </w:r>
      <w:r>
        <w:t xml:space="preserve"> </w:t>
      </w:r>
      <w:r>
        <w:t xml:space="preserve">EUR</w:t>
      </w:r>
      <w:r>
        <w:br/>
      </w:r>
      <w:r>
        <w:t xml:space="preserve">100k+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licensing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EUR 4-8k for</w:t>
      </w:r>
      <w:r>
        <w:t xml:space="preserve"> </w:t>
      </w:r>
      <w:r>
        <w:t xml:space="preserve">carrying</w:t>
      </w:r>
      <w:r>
        <w:t xml:space="preserve"> </w:t>
      </w:r>
      <w:r>
        <w:t xml:space="preserve">PEFCR (as part</w:t>
      </w:r>
      <w:r>
        <w:t xml:space="preserve"> </w:t>
      </w:r>
      <w:r>
        <w:t xml:space="preserve">of the licensing</w:t>
      </w:r>
      <w:r>
        <w:t xml:space="preserve"> </w:t>
      </w:r>
      <w:r>
        <w:t xml:space="preserve">request)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EUR 240k for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(initial</w:t>
      </w:r>
      <w:r>
        <w:t xml:space="preserve"> </w:t>
      </w:r>
      <w:r>
        <w:t xml:space="preserve">expenditure)</w:t>
      </w:r>
      <w:r>
        <w:t xml:space="preserve"> </w:t>
      </w:r>
      <w:r>
        <w:t xml:space="preserve">EUR 200 to</w:t>
      </w:r>
      <w:r>
        <w:t xml:space="preserve"> </w:t>
      </w:r>
      <w:r>
        <w:t xml:space="preserve">EUR</w:t>
      </w:r>
      <w:r>
        <w:br/>
      </w:r>
      <w:r>
        <w:t xml:space="preserve">2000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the label (as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licensing</w:t>
      </w:r>
      <w:r>
        <w:t xml:space="preserve"> </w:t>
      </w:r>
      <w:r>
        <w:t xml:space="preserve">request)</w:t>
      </w:r>
      <w:r>
        <w:t xml:space="preserve"> </w:t>
      </w:r>
      <w:r>
        <w:t xml:space="preserve">annual fee for</w:t>
      </w:r>
      <w:r>
        <w:t xml:space="preserve"> </w:t>
      </w:r>
      <w:r>
        <w:t xml:space="preserve">the label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costs</w:t>
      </w:r>
      <w:r>
        <w:t xml:space="preserve"> </w:t>
      </w:r>
      <w:r>
        <w:t xml:space="preserve">3-10% increase</w:t>
      </w:r>
      <w:r>
        <w:t xml:space="preserve"> </w:t>
      </w:r>
      <w:r>
        <w:t xml:space="preserve">for</w:t>
      </w:r>
      <w:r>
        <w:t xml:space="preserve"> </w:t>
      </w:r>
      <w:r>
        <w:t xml:space="preserve">satellite</w:t>
      </w:r>
      <w:r>
        <w:t xml:space="preserve"> </w:t>
      </w:r>
      <w:r>
        <w:t xml:space="preserve">platform133</w:t>
      </w:r>
      <w:r>
        <w:t xml:space="preserve"> </w:t>
      </w:r>
      <w:r>
        <w:t xml:space="preserve">3-10% increase</w:t>
      </w:r>
      <w:r>
        <w:t xml:space="preserve"> </w:t>
      </w:r>
      <w:r>
        <w:t xml:space="preserve">for</w:t>
      </w:r>
      <w:r>
        <w:t xml:space="preserve"> </w:t>
      </w:r>
      <w:r>
        <w:t xml:space="preserve">satellite</w:t>
      </w:r>
      <w:r>
        <w:t xml:space="preserve"> </w:t>
      </w:r>
      <w:r>
        <w:t xml:space="preserve">platform</w:t>
      </w:r>
      <w:r>
        <w:t xml:space="preserve"> </w:t>
      </w:r>
      <w:r>
        <w:t xml:space="preserve">3-10% increase</w:t>
      </w:r>
      <w:r>
        <w:t xml:space="preserve"> </w:t>
      </w:r>
      <w:r>
        <w:t xml:space="preserve">for</w:t>
      </w:r>
      <w:r>
        <w:t xml:space="preserve"> </w:t>
      </w:r>
      <w:r>
        <w:t xml:space="preserve">satellite</w:t>
      </w:r>
      <w:r>
        <w:t xml:space="preserve"> </w:t>
      </w:r>
      <w:r>
        <w:t xml:space="preserve">platform</w:t>
      </w:r>
      <w:r>
        <w:t xml:space="preserve"> </w:t>
      </w:r>
      <w:r>
        <w:t xml:space="preserve">3-10% increase</w:t>
      </w:r>
      <w:r>
        <w:t xml:space="preserve"> </w:t>
      </w:r>
      <w:r>
        <w:t xml:space="preserve">for</w:t>
      </w:r>
      <w:r>
        <w:t xml:space="preserve"> </w:t>
      </w:r>
      <w:r>
        <w:t xml:space="preserve">satellite</w:t>
      </w:r>
      <w:r>
        <w:t xml:space="preserve"> </w:t>
      </w:r>
      <w:r>
        <w:t xml:space="preserve">platform</w:t>
      </w:r>
    </w:p>
    <w:p>
      <w:pPr>
        <w:pStyle w:val="BodyText"/>
      </w:pPr>
      <w:r>
        <w:t xml:space="preserve">For the public sector, the costs of implementation of the various options depend on the maturity</w:t>
      </w:r>
      <w:r>
        <w:t xml:space="preserve"> </w:t>
      </w:r>
      <w:r>
        <w:t xml:space="preserve">of the space economy in each Member State. The public sector costs in Member States with an</w:t>
      </w:r>
      <w:r>
        <w:t xml:space="preserve"> </w:t>
      </w:r>
      <w:r>
        <w:t xml:space="preserve">extensive space economy and a space law would be lower than for other Member States that</w:t>
      </w:r>
      <w:r>
        <w:t xml:space="preserve"> </w:t>
      </w:r>
      <w:r>
        <w:t xml:space="preserve">do not have an existing regulatory framework. Each Member State would need to have between</w:t>
      </w:r>
      <w:r>
        <w:t xml:space="preserve"> </w:t>
      </w:r>
      <w:r>
        <w:t xml:space="preserve">1 and 4 FTE posts to handle the regulatory needs of the licensing requirements and may want</w:t>
      </w:r>
      <w:r>
        <w:t xml:space="preserve"> </w:t>
      </w:r>
      <w:r>
        <w:t xml:space="preserve">to entrust certain tasks to EUSPA, which would need up to 15 FTE posts.</w:t>
      </w:r>
      <w:r>
        <w:br/>
      </w:r>
      <w:r>
        <w:t xml:space="preserve">From the perspective of the private sector, the costs would be similar for options 2, 2+ and</w:t>
      </w:r>
      <w:r>
        <w:t xml:space="preserve"> </w:t>
      </w:r>
      <w:r>
        <w:t xml:space="preserve">2++. For option 1, the cost of the licensing requirements is not considered, however the satellite</w:t>
      </w:r>
      <w:r>
        <w:t xml:space="preserve"> </w:t>
      </w:r>
      <w:r>
        <w:t xml:space="preserve">operators would still need to obtain a licence from the launching state and from the authorities</w:t>
      </w:r>
      <w:r>
        <w:t xml:space="preserve"> </w:t>
      </w:r>
      <w:r>
        <w:t xml:space="preserve">in their place of operation.</w:t>
      </w:r>
      <w:r>
        <w:t xml:space="preserve"> </w:t>
      </w:r>
      <w:r>
        <w:t xml:space="preserve">Not to take action would also have a cost. European stakeholders operate several hundred</w:t>
      </w:r>
      <w:r>
        <w:t xml:space="preserve"> </w:t>
      </w:r>
      <w:r>
        <w:t xml:space="preserve">satellites, contributing to a market valued at over EUR 80 billion per year, and the European</w:t>
      </w:r>
      <w:r>
        <w:t xml:space="preserve"> </w:t>
      </w:r>
      <w:r>
        <w:t xml:space="preserve">Union and its Member States increasingly rely on space-based services. Losing access to space</w:t>
      </w:r>
      <w:r>
        <w:t xml:space="preserve"> </w:t>
      </w:r>
      <w:r>
        <w:t xml:space="preserve">due to the uncontrolled proliferation of space debris would therefore have far-reaching negative</w:t>
      </w:r>
      <w:r>
        <w:t xml:space="preserve"> </w:t>
      </w:r>
      <w:r>
        <w:t xml:space="preserve">consequences for the space industry itself and for all economic and societal activities which</w:t>
      </w:r>
      <w:r>
        <w:t xml:space="preserve"> </w:t>
      </w:r>
      <w:r>
        <w:t xml:space="preserve">depend on space services.</w:t>
      </w:r>
      <w:r>
        <w:t xml:space="preserve"> </w:t>
      </w:r>
      <w:r>
        <w:t xml:space="preserve">In addition, the cost of a cyberattack is estimated to be approximately five times higher than</w:t>
      </w:r>
      <w:r>
        <w:t xml:space="preserve"> </w:t>
      </w:r>
      <w:r>
        <w:t xml:space="preserve">the estimated cost of the cybersecurity measures needed to prevent or withstand an attack. A</w:t>
      </w:r>
      <w:r>
        <w:t xml:space="preserve"> </w:t>
      </w:r>
      <w:r>
        <w:t xml:space="preserve">strong regulatory framework could therefore not only reduce the number of successful</w:t>
      </w:r>
      <w:r>
        <w:t xml:space="preserve"> </w:t>
      </w:r>
      <w:r>
        <w:t xml:space="preserve">cyberattacks in the future but also reduce the average cost of each cyberattack.</w:t>
      </w:r>
    </w:p>
    <w:p>
      <w:pPr>
        <w:pStyle w:val="BodyText"/>
      </w:pPr>
      <w:r>
        <w:t xml:space="preserve">133 Based on data provided by ESA and from consultations with stakeholders (bilateral meetings, replies to</w:t>
      </w:r>
      <w:r>
        <w:t xml:space="preserve"> </w:t>
      </w:r>
      <w:r>
        <w:t xml:space="preserve">targeted stakeholder consultations).</w:t>
      </w:r>
    </w:p>
    <w:p>
      <w:pPr>
        <w:pStyle w:val="BodyText"/>
      </w:pPr>
      <w:r>
        <w:t xml:space="preserve">149</w:t>
      </w:r>
    </w:p>
    <w:p>
      <w:pPr>
        <w:pStyle w:val="Compact"/>
        <w:numPr>
          <w:ilvl w:val="0"/>
          <w:numId w:val="1024"/>
        </w:numPr>
      </w:pPr>
      <w:r>
        <w:t xml:space="preserve">SOCIAL IMPACTS</w:t>
      </w:r>
      <w:r>
        <w:t xml:space="preserve"> </w:t>
      </w:r>
      <w:r>
        <w:t xml:space="preserve">The benefits that the different options would create would ultimately act as a catalyst for</w:t>
      </w:r>
      <w:r>
        <w:t xml:space="preserve"> </w:t>
      </w:r>
      <w:r>
        <w:t xml:space="preserve">societal progress. Not only by fostering innovation (to varying degrees, depending on the</w:t>
      </w:r>
      <w:r>
        <w:t xml:space="preserve"> </w:t>
      </w:r>
      <w:r>
        <w:t xml:space="preserve">option) but also by contributing to a more sustainable, self-aware, equitable, and socially</w:t>
      </w:r>
      <w:r>
        <w:t xml:space="preserve"> </w:t>
      </w:r>
      <w:r>
        <w:t xml:space="preserve">responsible approach to how business is conducted and how products are developed. To avoid</w:t>
      </w:r>
      <w:r>
        <w:t xml:space="preserve"> </w:t>
      </w:r>
      <w:r>
        <w:t xml:space="preserve">repetition, some of the socio-economic impacts already presented in the section above will not</w:t>
      </w:r>
      <w:r>
        <w:t xml:space="preserve"> </w:t>
      </w:r>
      <w:r>
        <w:t xml:space="preserve">be addressed below. The social impacts of the different options will be evaluated according to</w:t>
      </w:r>
      <w:r>
        <w:t xml:space="preserve"> </w:t>
      </w:r>
      <w:r>
        <w:t xml:space="preserve">the following categories:</w:t>
      </w:r>
      <w:r>
        <w:t xml:space="preserve"> </w:t>
      </w:r>
      <w:r>
        <w:t xml:space="preserve">2.1. Downstream services for people in the EU</w:t>
      </w:r>
      <w:r>
        <w:t xml:space="preserve"> </w:t>
      </w:r>
      <w:r>
        <w:t xml:space="preserve">Baseline: With an increasing risk of collisions, space operators would be faced with responding</w:t>
      </w:r>
      <w:r>
        <w:t xml:space="preserve"> </w:t>
      </w:r>
      <w:r>
        <w:t xml:space="preserve">to more collision avoidance alerts, requiring additional human and material resources to</w:t>
      </w:r>
      <w:r>
        <w:t xml:space="preserve"> </w:t>
      </w:r>
      <w:r>
        <w:t xml:space="preserve">implement processes and process data, and further costs impacting the normal use of satellites.</w:t>
      </w:r>
      <w:r>
        <w:t xml:space="preserve"> </w:t>
      </w:r>
      <w:r>
        <w:t xml:space="preserve">Significant impacts may result - as illustrated by collision avoidance manoeuvre performed by</w:t>
      </w:r>
      <w:r>
        <w:t xml:space="preserve"> </w:t>
      </w:r>
      <w:r>
        <w:t xml:space="preserve">the Galileo satellite in 2021, which required the swift reaction and cooperation of the EU SST</w:t>
      </w:r>
      <w:r>
        <w:t xml:space="preserve"> </w:t>
      </w:r>
      <w:r>
        <w:t xml:space="preserve">Partnership, the EUSPA and the Galileo service operator for a total of 22 processing days,</w:t>
      </w:r>
      <w:r>
        <w:t xml:space="preserve"> </w:t>
      </w:r>
      <w:r>
        <w:t xml:space="preserve">including two weeks during which the satellite had to be taken out of service134. While not all</w:t>
      </w:r>
      <w:r>
        <w:t xml:space="preserve"> </w:t>
      </w:r>
      <w:r>
        <w:t xml:space="preserve">collision avoidance manoeuvres would necessarily require such a long response time, the</w:t>
      </w:r>
      <w:r>
        <w:t xml:space="preserve"> </w:t>
      </w:r>
      <w:r>
        <w:t xml:space="preserve">multiplication of this type of disruption would represent a significant threat to the service</w:t>
      </w:r>
      <w:r>
        <w:t xml:space="preserve"> </w:t>
      </w:r>
      <w:r>
        <w:t xml:space="preserve">provision of navigation systems, satellite-based positioning services and space-based</w:t>
      </w:r>
      <w:r>
        <w:t xml:space="preserve"> </w:t>
      </w:r>
      <w:r>
        <w:t xml:space="preserve">monitoring, and a burden on the capacity of operators which would shift too much of the</w:t>
      </w:r>
      <w:r>
        <w:t xml:space="preserve"> </w:t>
      </w:r>
      <w:r>
        <w:t xml:space="preserve">available resources onto emergency response. This would ultimately translate into severe</w:t>
      </w:r>
      <w:r>
        <w:t xml:space="preserve"> </w:t>
      </w:r>
      <w:r>
        <w:t xml:space="preserve">consequences for all space-based services on Earth. The functionality of activities in critical</w:t>
      </w:r>
      <w:r>
        <w:t xml:space="preserve"> </w:t>
      </w:r>
      <w:r>
        <w:t xml:space="preserve">sectors would be impacted, such as timely services delivered to ambulances or support for</w:t>
      </w:r>
      <w:r>
        <w:t xml:space="preserve"> </w:t>
      </w:r>
      <w:r>
        <w:t xml:space="preserve">accurate navigation (such as emergency services relying on the use of Galileo-enabled</w:t>
      </w:r>
      <w:r>
        <w:t xml:space="preserve"> </w:t>
      </w:r>
      <w:r>
        <w:t xml:space="preserve">improved positioning and timing services). Similarly, the ability of forecasting and alert</w:t>
      </w:r>
      <w:r>
        <w:t xml:space="preserve"> </w:t>
      </w:r>
      <w:r>
        <w:t xml:space="preserve">services that use the Copernicus system to protect potential victims from severe weather events</w:t>
      </w:r>
      <w:r>
        <w:t xml:space="preserve"> </w:t>
      </w:r>
      <w:r>
        <w:t xml:space="preserve">(such as droughts, storms or hurricanes) may be impaired. The functioning of all space-based</w:t>
      </w:r>
      <w:r>
        <w:t xml:space="preserve"> </w:t>
      </w:r>
      <w:r>
        <w:t xml:space="preserve">services on Earth (e.g. transport logistics, cross-border trade, financial transactions, air travel,</w:t>
      </w:r>
      <w:r>
        <w:t xml:space="preserve"> </w:t>
      </w:r>
      <w:r>
        <w:t xml:space="preserve">etc.) would, therefore, be at risk135, thus reducing the efficiency of activities enabled by the</w:t>
      </w:r>
    </w:p>
    <w:p>
      <w:pPr>
        <w:pStyle w:val="FirstParagraph"/>
      </w:pPr>
      <w:r>
        <w:t xml:space="preserve">134 T. Cozzens, Galileo satellite performs collision avoidance manoeuvre, 2021. URL: Galileo satellite performs</w:t>
      </w:r>
      <w:r>
        <w:t xml:space="preserve"> </w:t>
      </w:r>
      <w:r>
        <w:t xml:space="preserve">collision avoidance manoeuvre: GPS World.</w:t>
      </w:r>
      <w:r>
        <w:t xml:space="preserve"> </w:t>
      </w:r>
      <w:r>
        <w:t xml:space="preserve">135 Yoon, J., Lee, B., Choi, K., Spacecraft orbit determination using GPS navigation solutions, in Aerospace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Technology,</w:t>
      </w:r>
      <w:r>
        <w:t xml:space="preserve"> </w:t>
      </w:r>
      <w:r>
        <w:t xml:space="preserve">Volume</w:t>
      </w:r>
      <w:r>
        <w:t xml:space="preserve"> </w:t>
      </w:r>
      <w:r>
        <w:t xml:space="preserve">4,</w:t>
      </w:r>
      <w:r>
        <w:t xml:space="preserve"> </w:t>
      </w:r>
      <w:r>
        <w:t xml:space="preserve">Issue</w:t>
      </w:r>
      <w:r>
        <w:t xml:space="preserve"> </w:t>
      </w:r>
      <w:r>
        <w:t xml:space="preserve">3,</w:t>
      </w:r>
      <w:r>
        <w:t xml:space="preserve"> </w:t>
      </w:r>
      <w:r>
        <w:t xml:space="preserve">2000.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https://www.sciencedirect.com/science/article/abs/pii/S1270963800001309,.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respective location-based services, or severely limiting satellite communication or Earth</w:t>
      </w:r>
      <w:r>
        <w:t xml:space="preserve"> </w:t>
      </w:r>
      <w:r>
        <w:t xml:space="preserve">observation data.</w:t>
      </w:r>
      <w:r>
        <w:t xml:space="preserve"> </w:t>
      </w:r>
      <w:r>
        <w:t xml:space="preserve">Moreover, if a Kessler effect occurs it could have a widespread effect on access to downstream</w:t>
      </w:r>
      <w:r>
        <w:t xml:space="preserve"> </w:t>
      </w:r>
      <w:r>
        <w:t xml:space="preserve">services. But even localised disruptions are a major concern.</w:t>
      </w:r>
      <w:r>
        <w:t xml:space="preserve"> </w:t>
      </w:r>
      <w:r>
        <w:t xml:space="preserve">From a societal point of view, apart the economic losses, cyberattacks damage citizens’ trust.</w:t>
      </w:r>
      <w:r>
        <w:t xml:space="preserve"> </w:t>
      </w:r>
      <w:r>
        <w:t xml:space="preserve">As space-based systems collect and transmit vast amounts of sensitive data (including personal</w:t>
      </w:r>
      <w:r>
        <w:t xml:space="preserve"> </w:t>
      </w:r>
      <w:r>
        <w:t xml:space="preserve">information, proprietary data and, in the case of the EU’s GOVSATCOM initiative, sensitive</w:t>
      </w:r>
      <w:r>
        <w:t xml:space="preserve"> </w:t>
      </w:r>
      <w:r>
        <w:t xml:space="preserve">government communication136) cyberattacks targeting these systems can result in data</w:t>
      </w:r>
      <w:r>
        <w:t xml:space="preserve"> </w:t>
      </w:r>
      <w:r>
        <w:t xml:space="preserve">breaches, unauthorised access to sensitive information, and privacy violations137. Society</w:t>
      </w:r>
      <w:r>
        <w:t xml:space="preserve"> </w:t>
      </w:r>
      <w:r>
        <w:t xml:space="preserve">expects and trusts that data and services remain secure. Cyberattacks reduce confidence138 and</w:t>
      </w:r>
      <w:r>
        <w:t xml:space="preserve"> </w:t>
      </w:r>
      <w:r>
        <w:t xml:space="preserve">studies demonstrate that the level of public trust can be sharply affected139.</w:t>
      </w:r>
      <w:r>
        <w:t xml:space="preserve"> </w:t>
      </w:r>
      <w:r>
        <w:t xml:space="preserve">While option 1 would entail further layers of protection, thus supporting access to downstream</w:t>
      </w:r>
      <w:r>
        <w:t xml:space="preserve"> </w:t>
      </w:r>
      <w:r>
        <w:t xml:space="preserve">essential services to a certain extent, the reach of the measures may remain limited (with</w:t>
      </w:r>
      <w:r>
        <w:t xml:space="preserve"> </w:t>
      </w:r>
      <w:r>
        <w:t xml:space="preserve">consequences for services that rely on data from GNSS, satellite communications and Earth</w:t>
      </w:r>
      <w:r>
        <w:t xml:space="preserve"> </w:t>
      </w:r>
      <w:r>
        <w:t xml:space="preserve">Observation).</w:t>
      </w:r>
      <w:r>
        <w:t xml:space="preserve"> </w:t>
      </w:r>
      <w:r>
        <w:t xml:space="preserve">Options 2, 2+ and 2++ will protect space infrastructure more consistently, enabling crucial</w:t>
      </w:r>
      <w:r>
        <w:t xml:space="preserve"> </w:t>
      </w:r>
      <w:r>
        <w:t xml:space="preserve">data to be provided to services that rely on data from GNSS, satellite communications and</w:t>
      </w:r>
      <w:r>
        <w:t xml:space="preserve"> </w:t>
      </w:r>
      <w:r>
        <w:t xml:space="preserve">Earth Observation. The creation of an internal market for space-based services will make it</w:t>
      </w:r>
      <w:r>
        <w:t xml:space="preserve"> </w:t>
      </w:r>
      <w:r>
        <w:t xml:space="preserve">possible to provide enhanced services to people in the EU.</w:t>
      </w:r>
      <w:r>
        <w:t xml:space="preserve"> </w:t>
      </w:r>
      <w:r>
        <w:t xml:space="preserve">2.2. Digitalisation</w:t>
      </w:r>
      <w:r>
        <w:t xml:space="preserve"> </w:t>
      </w:r>
      <w:r>
        <w:t xml:space="preserve">The global connectivity service will be reduced within the baseline framework because</w:t>
      </w:r>
      <w:r>
        <w:t xml:space="preserve"> </w:t>
      </w:r>
      <w:r>
        <w:t xml:space="preserve">communication satellite constellations are under the growing risk of collision (e.g. with space</w:t>
      </w:r>
      <w:r>
        <w:t xml:space="preserve"> </w:t>
      </w:r>
      <w:r>
        <w:t xml:space="preserve">debris), resulting in lost communications and the corruption of data, thereby reducing or</w:t>
      </w:r>
      <w:r>
        <w:t xml:space="preserve"> </w:t>
      </w:r>
      <w:r>
        <w:t xml:space="preserve">disrupting the quality and integrity of downstream services.</w:t>
      </w:r>
      <w:r>
        <w:t xml:space="preserve"> </w:t>
      </w:r>
      <w:r>
        <w:t xml:space="preserve">Similar to the baseline scenario, policy option 1 will have a very limited social impact. It will</w:t>
      </w:r>
      <w:r>
        <w:t xml:space="preserve"> </w:t>
      </w:r>
      <w:r>
        <w:t xml:space="preserve">only partially protect the availability and integrity of space-based services. It would not</w:t>
      </w:r>
      <w:r>
        <w:t xml:space="preserve"> </w:t>
      </w:r>
      <w:r>
        <w:t xml:space="preserve">significantly improve or boost the overall quality of today’s space-based services, and thus</w:t>
      </w:r>
      <w:r>
        <w:t xml:space="preserve"> </w:t>
      </w:r>
      <w:r>
        <w:t xml:space="preserve">only marginally increase Member States’ capability to develop a space-based connectivity layer</w:t>
      </w:r>
      <w:r>
        <w:t xml:space="preserve"> </w:t>
      </w:r>
      <w:r>
        <w:t xml:space="preserve">that would foster digitalisation across the EU.</w:t>
      </w:r>
    </w:p>
    <w:p>
      <w:pPr>
        <w:pStyle w:val="BodyText"/>
      </w:pPr>
      <w:r>
        <w:t xml:space="preserve">136 GeoTech Center, Cybersecurity of space-based assets and why this is important, in Atlantic Council, 2021.</w:t>
      </w:r>
      <w:r>
        <w:t xml:space="preserve"> </w:t>
      </w:r>
      <w:r>
        <w:t xml:space="preserve">Available at: https://www.atlanticcouncil.org/insight-impact/in-the-news/cybersecurity-of-space-based-assets-</w:t>
      </w:r>
      <w:r>
        <w:t xml:space="preserve"> </w:t>
      </w:r>
      <w:r>
        <w:t xml:space="preserve">and-why-this-is-important/.</w:t>
      </w:r>
      <w:r>
        <w:t xml:space="preserve"> </w:t>
      </w:r>
      <w:r>
        <w:t xml:space="preserve">137 Ibid.</w:t>
      </w:r>
      <w:r>
        <w:t xml:space="preserve"> </w:t>
      </w:r>
      <w:r>
        <w:t xml:space="preserve">138 Gomez, M., Shandler, R. 2022, Cyber conflict and the erosion of trust. Available at:</w:t>
      </w:r>
      <w:r>
        <w:t xml:space="preserve"> </w:t>
      </w:r>
      <w:r>
        <w:t xml:space="preserve">https://www.cfr.org/blog/cyber-conflict-and-erosion-trust.</w:t>
      </w:r>
      <w:r>
        <w:t xml:space="preserve"> </w:t>
      </w:r>
      <w:r>
        <w:t xml:space="preserve">139 Ryan Shandler &amp; Miguel Alberto Gomez, 2023, The hidden threat of cyber-attacks – undermining public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government,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Technology</w:t>
      </w:r>
      <w:r>
        <w:t xml:space="preserve"> </w:t>
      </w:r>
      <w:r>
        <w:t xml:space="preserve">&amp;</w:t>
      </w:r>
      <w:r>
        <w:t xml:space="preserve"> </w:t>
      </w:r>
      <w:r>
        <w:t xml:space="preserve">Politics, 20:4, 359-</w:t>
      </w:r>
      <w:r>
        <w:t xml:space="preserve"> </w:t>
      </w:r>
      <w:r>
        <w:t xml:space="preserve">374, DOI: 10.1080/19331681.2022.2112796. and Silomon, J. (2020). The Düsseldorf Cyber Incident. Institute for</w:t>
      </w:r>
      <w:r>
        <w:t xml:space="preserve"> </w:t>
      </w:r>
      <w:r>
        <w:t xml:space="preserve">Peace Research and Security Policy. Available at: https://ifsh.de/en/news-detail/the-duesseldorf-cyber-incident</w:t>
      </w:r>
      <w:r>
        <w:t xml:space="preserve"> </w:t>
      </w:r>
      <w:r>
        <w:t xml:space="preserve">After a ransomware incident against a hospital in Düsseldorf, even though the incident was quickly resolved and</w:t>
      </w:r>
      <w:r>
        <w:t xml:space="preserve"> </w:t>
      </w:r>
      <w:r>
        <w:t xml:space="preserve">the hospital resumed its regular services after a few days, most local residents exposed reported reduced trust.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Compared to the baseline, policy options 2 and 2+ will have significantly greater social impact</w:t>
      </w:r>
      <w:r>
        <w:t xml:space="preserve"> </w:t>
      </w:r>
      <w:r>
        <w:t xml:space="preserve">by ensuring the possibility for space-based services to provide additional benefits for people in</w:t>
      </w:r>
      <w:r>
        <w:t xml:space="preserve"> </w:t>
      </w:r>
      <w:r>
        <w:t xml:space="preserve">the EU, and by creating opportunities to further digitalise the EU through satellite</w:t>
      </w:r>
      <w:r>
        <w:t xml:space="preserve"> </w:t>
      </w:r>
      <w:r>
        <w:t xml:space="preserve">constellations with sophisticated data protection and a high quality of service.</w:t>
      </w:r>
      <w:r>
        <w:t xml:space="preserve"> </w:t>
      </w:r>
      <w:r>
        <w:t xml:space="preserve">Policy option 2++ will allow the continuous use of satellite connectivity, resulting in the</w:t>
      </w:r>
      <w:r>
        <w:t xml:space="preserve"> </w:t>
      </w:r>
      <w:r>
        <w:t xml:space="preserve">creation of seamless and global space-based connectivity that will help close the digital divide.</w:t>
      </w:r>
      <w:r>
        <w:t xml:space="preserve"> </w:t>
      </w:r>
      <w:r>
        <w:t xml:space="preserve">2.3. Governance</w:t>
      </w:r>
      <w:r>
        <w:t xml:space="preserve"> </w:t>
      </w:r>
      <w:r>
        <w:t xml:space="preserve">The continuing fragmentation of the internal market under the baseline scenario will have a</w:t>
      </w:r>
      <w:r>
        <w:t xml:space="preserve"> </w:t>
      </w:r>
      <w:r>
        <w:t xml:space="preserve">continuous impact on the industry, and its ability to navigate the Member States’ various</w:t>
      </w:r>
      <w:r>
        <w:t xml:space="preserve"> </w:t>
      </w:r>
      <w:r>
        <w:t xml:space="preserve">technical requirements is limited and comprises a continuous administrative burden. Common</w:t>
      </w:r>
      <w:r>
        <w:t xml:space="preserve"> </w:t>
      </w:r>
      <w:r>
        <w:t xml:space="preserve">threats to the space and Earth environment, such as dark and quiet skies are, therefore,</w:t>
      </w:r>
      <w:r>
        <w:t xml:space="preserve"> </w:t>
      </w:r>
      <w:r>
        <w:t xml:space="preserve">insufficiently addressed, and against the principles of good governance.</w:t>
      </w:r>
      <w:r>
        <w:br/>
      </w:r>
      <w:r>
        <w:t xml:space="preserve">The EU’s current space policy is managed by a combination of political and administrative</w:t>
      </w:r>
      <w:r>
        <w:t xml:space="preserve"> </w:t>
      </w:r>
      <w:r>
        <w:t xml:space="preserve">stakeholders. The relevant public ecosystem includes national authorities, the EU Space</w:t>
      </w:r>
      <w:r>
        <w:t xml:space="preserve"> </w:t>
      </w:r>
      <w:r>
        <w:t xml:space="preserve">Programme, Horizon Europe and the European Space Agency, which lacks sufficient</w:t>
      </w:r>
      <w:r>
        <w:t xml:space="preserve"> </w:t>
      </w:r>
      <w:r>
        <w:t xml:space="preserve">administrative resources to address global risks. Without clear, consistent and effective</w:t>
      </w:r>
      <w:r>
        <w:t xml:space="preserve"> </w:t>
      </w:r>
      <w:r>
        <w:t xml:space="preserve">channels for coordination, there is an increasing asymmetry in priorities, fragmentation of</w:t>
      </w:r>
      <w:r>
        <w:t xml:space="preserve"> </w:t>
      </w:r>
      <w:r>
        <w:t xml:space="preserve">policy and regulation, and duplication of efforts. As a result, different pathways are being set</w:t>
      </w:r>
      <w:r>
        <w:t xml:space="preserve"> </w:t>
      </w:r>
      <w:r>
        <w:t xml:space="preserve">out under the different policy options that are being put forward.</w:t>
      </w:r>
      <w:r>
        <w:t xml:space="preserve"> </w:t>
      </w:r>
      <w:r>
        <w:t xml:space="preserve">Policy option 1 will necessarily enable the creation of an industry-driven forum to discuss the</w:t>
      </w:r>
      <w:r>
        <w:t xml:space="preserve"> </w:t>
      </w:r>
      <w:r>
        <w:t xml:space="preserve">establishment of non-binding measures and appropriate instruments (for instance best</w:t>
      </w:r>
      <w:r>
        <w:t xml:space="preserve"> </w:t>
      </w:r>
      <w:r>
        <w:t xml:space="preserve">practices, guidelines and charters) but will not, as such, entail enforcement responsibilities.</w:t>
      </w:r>
      <w:r>
        <w:t xml:space="preserve"> </w:t>
      </w:r>
      <w:r>
        <w:t xml:space="preserve">However, national licensing conditions on safety, resilience and environmental aspects may</w:t>
      </w:r>
      <w:r>
        <w:t xml:space="preserve"> </w:t>
      </w:r>
      <w:r>
        <w:t xml:space="preserve">continue to differ. 60% of the respondents to the targeted stakeholder consultation agreed or</w:t>
      </w:r>
      <w:r>
        <w:t xml:space="preserve"> </w:t>
      </w:r>
      <w:r>
        <w:t xml:space="preserve">strongly agreed that non-binding rules provide less legal clarity, although the involvement of</w:t>
      </w:r>
      <w:r>
        <w:t xml:space="preserve"> </w:t>
      </w:r>
      <w:r>
        <w:t xml:space="preserve">the EU would make processes more transparent. The protection of dark and quite skies will be</w:t>
      </w:r>
      <w:r>
        <w:t xml:space="preserve"> </w:t>
      </w:r>
      <w:r>
        <w:t xml:space="preserve">limited.</w:t>
      </w:r>
      <w:r>
        <w:t xml:space="preserve"> </w:t>
      </w:r>
      <w:r>
        <w:t xml:space="preserve">As explained in the impact assessment report, policy options 2 and 2+ allow for a process to</w:t>
      </w:r>
      <w:r>
        <w:t xml:space="preserve"> </w:t>
      </w:r>
      <w:r>
        <w:t xml:space="preserve">develop the label and standards, including a range of stakeholder engagements such as Member</w:t>
      </w:r>
      <w:r>
        <w:t xml:space="preserve"> </w:t>
      </w:r>
      <w:r>
        <w:t xml:space="preserve">States, industry actors, academia, NGOs, international organisations, European institutions,</w:t>
      </w:r>
      <w:r>
        <w:t xml:space="preserve"> </w:t>
      </w:r>
      <w:r>
        <w:t xml:space="preserve">bodies and agencies. 65% of the respondents to the targeted stakeholder consultation agreed or</w:t>
      </w:r>
      <w:r>
        <w:t xml:space="preserve"> </w:t>
      </w:r>
      <w:r>
        <w:t xml:space="preserve">strongly agreed that the EU Space Act would provide a common, stable and predictable</w:t>
      </w:r>
      <w:r>
        <w:t xml:space="preserve"> </w:t>
      </w:r>
      <w:r>
        <w:t xml:space="preserve">framework to foster the further expansion and long-term sustainability of the activities of new</w:t>
      </w:r>
      <w:r>
        <w:t xml:space="preserve"> </w:t>
      </w:r>
      <w:r>
        <w:t xml:space="preserve">commercial space actors, and to attract private investment. This all-encompassing approach,</w:t>
      </w:r>
      <w:r>
        <w:t xml:space="preserve"> </w:t>
      </w:r>
      <w:r>
        <w:t xml:space="preserve">aiming to gather stakeholders’ insights, is likely to ensure complete and voluntary compliance</w:t>
      </w:r>
      <w:r>
        <w:t xml:space="preserve"> </w:t>
      </w:r>
      <w:r>
        <w:t xml:space="preserve">with the proposed approach. The involvement of stakeholders will encourage uptake of</w:t>
      </w:r>
      <w:r>
        <w:t xml:space="preserve"> </w:t>
      </w:r>
      <w:r>
        <w:t xml:space="preserve">measures, reduce the administrative burden stemming from compliance, and encourage</w:t>
      </w:r>
      <w:r>
        <w:t xml:space="preserve"> </w:t>
      </w:r>
      <w:r>
        <w:t xml:space="preserve">positive governance practices, albeit on a limited scale.</w:t>
      </w:r>
      <w:r>
        <w:t xml:space="preserve"> </w:t>
      </w:r>
      <w:r>
        <w:t xml:space="preserve">Policy options 2 and 2+ will also help improve public regulatory governance. By providing</w:t>
      </w:r>
      <w:r>
        <w:t xml:space="preserve"> </w:t>
      </w:r>
      <w:r>
        <w:t xml:space="preserve">harmonised licensing conditions related to safety, sustainability, resilience and the</w:t>
      </w:r>
      <w:r>
        <w:t xml:space="preserve"> </w:t>
      </w:r>
      <w:r>
        <w:t xml:space="preserve">environment, this approach gives European companies greater predictability and transparency</w:t>
      </w:r>
      <w:r>
        <w:t xml:space="preserve"> </w:t>
      </w:r>
      <w:r>
        <w:t xml:space="preserve">in decision-making processes related to space activities. The reference to technical standards</w:t>
      </w:r>
      <w:r>
        <w:t xml:space="preserve"> </w:t>
      </w:r>
      <w:r>
        <w:t xml:space="preserve">and PEFCR allows stakeholders to conduct mandatory life cycle assessments (LCA), fostering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a comprehensive and standardised approach to environmental impact assessments. At the same</w:t>
      </w:r>
      <w:r>
        <w:t xml:space="preserve"> </w:t>
      </w:r>
      <w:r>
        <w:t xml:space="preserve">time, legislative programme committees can create interpretations of requirements if needed.</w:t>
      </w:r>
      <w:r>
        <w:t xml:space="preserve"> </w:t>
      </w:r>
      <w:r>
        <w:t xml:space="preserve">Similarly, as described under policy option 1+, the creation of the Space Label and standards</w:t>
      </w:r>
      <w:r>
        <w:t xml:space="preserve"> </w:t>
      </w:r>
      <w:r>
        <w:t xml:space="preserve">will require consultations with relevant stakeholders. This ensures that diverse perspectives are</w:t>
      </w:r>
      <w:r>
        <w:t xml:space="preserve"> </w:t>
      </w:r>
      <w:r>
        <w:t xml:space="preserve">considered and can lead to more informed and balanced decision-making. Furthermore, policy</w:t>
      </w:r>
      <w:r>
        <w:t xml:space="preserve"> </w:t>
      </w:r>
      <w:r>
        <w:t xml:space="preserve">option 2+ would have even greater impact by creating a forum for the private sector, thereby</w:t>
      </w:r>
      <w:r>
        <w:t xml:space="preserve"> </w:t>
      </w:r>
      <w:r>
        <w:t xml:space="preserve">fostering ownership, and protect indigenous people’s access to dark and quiet skies.</w:t>
      </w:r>
      <w:r>
        <w:t xml:space="preserve"> </w:t>
      </w:r>
      <w:r>
        <w:t xml:space="preserve">Policy option 2++ would have similar impacts to policy option 2, and would provide a</w:t>
      </w:r>
      <w:r>
        <w:t xml:space="preserve"> </w:t>
      </w:r>
      <w:r>
        <w:t xml:space="preserve">transparent and predictable framework. In addition, engaging in bilateral negotiations for the</w:t>
      </w:r>
      <w:r>
        <w:t xml:space="preserve"> </w:t>
      </w:r>
      <w:r>
        <w:t xml:space="preserve">creation of agreements with non-EU countries is likely to strengthen the EU’s overall role in</w:t>
      </w:r>
      <w:r>
        <w:t xml:space="preserve"> </w:t>
      </w:r>
      <w:r>
        <w:t xml:space="preserve">terms of global governance by leading by example, for instance through the creation of a</w:t>
      </w:r>
      <w:r>
        <w:t xml:space="preserve"> </w:t>
      </w:r>
      <w:r>
        <w:t xml:space="preserve">binding framework at EU level (policy option 2) and through the promotion of similar measures</w:t>
      </w:r>
      <w:r>
        <w:t xml:space="preserve"> </w:t>
      </w:r>
      <w:r>
        <w:t xml:space="preserve">internationally via bilateral agreements. Under policy option 2++, action at the international</w:t>
      </w:r>
      <w:r>
        <w:t xml:space="preserve"> </w:t>
      </w:r>
      <w:r>
        <w:t xml:space="preserve">level through the negotiation of bilateral agreements is likely to bring more significant benefits</w:t>
      </w:r>
      <w:r>
        <w:t xml:space="preserve"> </w:t>
      </w:r>
      <w:r>
        <w:t xml:space="preserve">to both the EU and non-EU countries, compared to policy option 2. 52% of respondents to the</w:t>
      </w:r>
      <w:r>
        <w:t xml:space="preserve"> </w:t>
      </w:r>
      <w:r>
        <w:t xml:space="preserve">targeted consultation agreed or strongly agreed that a multiplication of bilateral agreements</w:t>
      </w:r>
      <w:r>
        <w:t xml:space="preserve"> </w:t>
      </w:r>
      <w:r>
        <w:t xml:space="preserve">would create legal uncertainties for operators.</w:t>
      </w:r>
    </w:p>
    <w:p>
      <w:pPr>
        <w:pStyle w:val="BodyText"/>
      </w:pPr>
      <w:r>
        <w:t xml:space="preserve">2.4. Research and innovation</w:t>
      </w:r>
      <w:r>
        <w:t xml:space="preserve"> </w:t>
      </w:r>
      <w:r>
        <w:t xml:space="preserve">Baseline: Negative impacts on scientific astronomical observations are likely to have</w:t>
      </w:r>
      <w:r>
        <w:t xml:space="preserve"> </w:t>
      </w:r>
      <w:r>
        <w:t xml:space="preserve">significant consequences for research and innovation. Astronomical research relates to the</w:t>
      </w:r>
      <w:r>
        <w:t xml:space="preserve"> </w:t>
      </w:r>
      <w:r>
        <w:t xml:space="preserve">exploration and use of outer space. It facilitates deep space navigation and exploration,</w:t>
      </w:r>
      <w:r>
        <w:t xml:space="preserve"> </w:t>
      </w:r>
      <w:r>
        <w:t xml:space="preserve">examining the conditions on celestial bodies within our solar system, safeguarding Earth from</w:t>
      </w:r>
      <w:r>
        <w:t xml:space="preserve"> </w:t>
      </w:r>
      <w:r>
        <w:t xml:space="preserve">potentially hazardous asteroids, searching for extra-terrestrial life, and shedding light on the</w:t>
      </w:r>
      <w:r>
        <w:t xml:space="preserve"> </w:t>
      </w:r>
      <w:r>
        <w:t xml:space="preserve">origins of our own planet140. The possibilities for research and innovation will be reduced by</w:t>
      </w:r>
      <w:r>
        <w:t xml:space="preserve"> </w:t>
      </w:r>
      <w:r>
        <w:t xml:space="preserve">threats to space assets (used for scientific purposes) and light and radio pollution interfering</w:t>
      </w:r>
      <w:r>
        <w:t xml:space="preserve"> </w:t>
      </w:r>
      <w:r>
        <w:t xml:space="preserve">with the ability to make astronomical observations (reducing observation time by 20 to 40%).</w:t>
      </w:r>
      <w:r>
        <w:t xml:space="preserve"> </w:t>
      </w:r>
      <w:r>
        <w:t xml:space="preserve">78% of respondents to the targeted consultation agreed or strongly agreed that the increased</w:t>
      </w:r>
      <w:r>
        <w:t xml:space="preserve"> </w:t>
      </w:r>
      <w:r>
        <w:t xml:space="preserve">number of satellites in orbit negatively impacts astronomical research. Furthermore, as pointed</w:t>
      </w:r>
      <w:r>
        <w:t xml:space="preserve"> </w:t>
      </w:r>
      <w:r>
        <w:t xml:space="preserve">out by the International Astronomical Union ‘Technological progress is only made possible by</w:t>
      </w:r>
      <w:r>
        <w:t xml:space="preserve"> </w:t>
      </w:r>
      <w:r>
        <w:t xml:space="preserve">parallel advances in scientific knowledge. Satellites would neither operate nor properly</w:t>
      </w:r>
      <w:r>
        <w:t xml:space="preserve"> </w:t>
      </w:r>
      <w:r>
        <w:t xml:space="preserve">communicate without essential contributions from astronomy and physics. It is in everybody’s</w:t>
      </w:r>
    </w:p>
    <w:p>
      <w:pPr>
        <w:pStyle w:val="BodyText"/>
      </w:pPr>
      <w:r>
        <w:t xml:space="preserve">140 European Commission. The Net-Zero Industry Act: Accelerating the transition to climate neutrality.</w:t>
      </w:r>
      <w:r>
        <w:t xml:space="preserve"> </w:t>
      </w:r>
      <w:r>
        <w:t xml:space="preserve">Available at: https://single-market-economy.ec.europa.eu/industry/sustainability/net-zero-industry-act_en.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interest to preserve and support the progress of fundamental science such as astronomy,</w:t>
      </w:r>
      <w:r>
        <w:t xml:space="preserve"> </w:t>
      </w:r>
      <w:r>
        <w:t xml:space="preserve">celestial mechanics, orbital dynamics and relativity’141.</w:t>
      </w:r>
    </w:p>
    <w:p>
      <w:pPr>
        <w:pStyle w:val="BodyText"/>
      </w:pPr>
      <w:r>
        <w:t xml:space="preserve">Policy option 1 would stimulate both the space industry and Member States to address the</w:t>
      </w:r>
      <w:r>
        <w:t xml:space="preserve"> </w:t>
      </w:r>
      <w:r>
        <w:t xml:space="preserve">main risks jeopardising safety and sustainability in space, resilience/security and the</w:t>
      </w:r>
      <w:r>
        <w:t xml:space="preserve"> </w:t>
      </w:r>
      <w:r>
        <w:t xml:space="preserve">environment. For instance, stakeholders would work together on the development of non-</w:t>
      </w:r>
      <w:r>
        <w:t xml:space="preserve"> </w:t>
      </w:r>
      <w:r>
        <w:t xml:space="preserve">binding practices and techniques to be shared among market operators on the most effective</w:t>
      </w:r>
      <w:r>
        <w:t xml:space="preserve"> </w:t>
      </w:r>
      <w:r>
        <w:t xml:space="preserve">risk management steps based on best practices, guidelines or charters. For any aspects relating</w:t>
      </w:r>
      <w:r>
        <w:t xml:space="preserve"> </w:t>
      </w:r>
      <w:r>
        <w:t xml:space="preserve">to research and innovation, the new market expected from option 1 will be small and allow</w:t>
      </w:r>
      <w:r>
        <w:br/>
      </w:r>
      <w:r>
        <w:t xml:space="preserve">only limited business and research opportunities to be created. This option would incentivise</w:t>
      </w:r>
      <w:r>
        <w:t xml:space="preserve"> </w:t>
      </w:r>
      <w:r>
        <w:t xml:space="preserve">the space industry (and their innovations) to comply with voluntary measures, and to adopt</w:t>
      </w:r>
      <w:r>
        <w:t xml:space="preserve"> </w:t>
      </w:r>
      <w:r>
        <w:t xml:space="preserve">cutting-edge technologies with high commercial potential on the internal market and beyond,</w:t>
      </w:r>
      <w:r>
        <w:t xml:space="preserve"> </w:t>
      </w:r>
      <w:r>
        <w:t xml:space="preserve">and would address the protection of dark and quiet skies. However, certain interference with</w:t>
      </w:r>
      <w:r>
        <w:t xml:space="preserve"> </w:t>
      </w:r>
      <w:r>
        <w:t xml:space="preserve">astronomy would remain.</w:t>
      </w:r>
    </w:p>
    <w:p>
      <w:pPr>
        <w:pStyle w:val="BodyText"/>
      </w:pPr>
      <w:r>
        <w:t xml:space="preserve">The adoption of policy options 2 and 2+ has the potential to stimulate innovation, research</w:t>
      </w:r>
      <w:r>
        <w:t xml:space="preserve"> </w:t>
      </w:r>
      <w:r>
        <w:t xml:space="preserve">and development. By driving R&amp;D efforts, encouraging resource-efficient practices, and</w:t>
      </w:r>
      <w:r>
        <w:t xml:space="preserve"> </w:t>
      </w:r>
      <w:r>
        <w:t xml:space="preserve">fostering collaboration between academia and industry, both policy options can facilitate the</w:t>
      </w:r>
      <w:r>
        <w:t xml:space="preserve"> </w:t>
      </w:r>
      <w:r>
        <w:t xml:space="preserve">introduction and dissemination of new production methods, technologies, environmental</w:t>
      </w:r>
      <w:r>
        <w:t xml:space="preserve"> </w:t>
      </w:r>
      <w:r>
        <w:t xml:space="preserve">studies and products, ultimately contributing to the growth and competitiveness of the space</w:t>
      </w:r>
      <w:r>
        <w:t xml:space="preserve"> </w:t>
      </w:r>
      <w:r>
        <w:t xml:space="preserve">sector. This approach would also create new business opportunities to create solutions to the</w:t>
      </w:r>
      <w:r>
        <w:t xml:space="preserve"> </w:t>
      </w:r>
      <w:r>
        <w:t xml:space="preserve">requirements set by the harmonised legal framework and protect research opportunities for</w:t>
      </w:r>
      <w:r>
        <w:t xml:space="preserve"> </w:t>
      </w:r>
      <w:r>
        <w:t xml:space="preserve">astronomy. These policy options would have a significant impact on innovation due to the need</w:t>
      </w:r>
      <w:r>
        <w:t xml:space="preserve"> </w:t>
      </w:r>
      <w:r>
        <w:t xml:space="preserve">to develop new technologies, materials and processes that meet these regulatory requirements.</w:t>
      </w:r>
      <w:r>
        <w:t xml:space="preserve"> </w:t>
      </w:r>
      <w:r>
        <w:t xml:space="preserve">Innovation driven by regulatory requirements can lead to productivity gains. On the research</w:t>
      </w:r>
      <w:r>
        <w:t xml:space="preserve"> </w:t>
      </w:r>
      <w:r>
        <w:t xml:space="preserve">side, options 2 and 2+ will stimulate the development of research on the environmental impact</w:t>
      </w:r>
      <w:r>
        <w:t xml:space="preserve"> </w:t>
      </w:r>
      <w:r>
        <w:t xml:space="preserve">of the space sector, as well as secure astronomy research by protecting the dark skies.</w:t>
      </w:r>
      <w:r>
        <w:t xml:space="preserve"> </w:t>
      </w:r>
      <w:r>
        <w:t xml:space="preserve">Moreover, proportionality is necessary for university space operations performed at low</w:t>
      </w:r>
      <w:r>
        <w:t xml:space="preserve"> </w:t>
      </w:r>
      <w:r>
        <w:t xml:space="preserve">altitude to protect research and development being performed at these orbits.</w:t>
      </w:r>
    </w:p>
    <w:p>
      <w:pPr>
        <w:pStyle w:val="BodyText"/>
      </w:pPr>
      <w:r>
        <w:t xml:space="preserve">Under policy option 2++, action at the international level through the negotiation of bilateral</w:t>
      </w:r>
      <w:r>
        <w:t xml:space="preserve"> </w:t>
      </w:r>
      <w:r>
        <w:t xml:space="preserve">agreements is likely to bring more significant benefits to both the EU and non-EU countries</w:t>
      </w:r>
      <w:r>
        <w:t xml:space="preserve"> </w:t>
      </w:r>
      <w:r>
        <w:t xml:space="preserve">compared to policy option 2. Examples could include potential research cooperation between</w:t>
      </w:r>
      <w:r>
        <w:t xml:space="preserve"> </w:t>
      </w:r>
      <w:r>
        <w:t xml:space="preserve">the EU and non-EU countries to address issues such as light pollution from satellites or the</w:t>
      </w:r>
      <w:r>
        <w:t xml:space="preserve"> </w:t>
      </w:r>
      <w:r>
        <w:t xml:space="preserve">application of a common methodology to estimate environmental impacts more accurately.</w:t>
      </w:r>
      <w:r>
        <w:t xml:space="preserve"> </w:t>
      </w:r>
      <w:r>
        <w:t xml:space="preserve">Both examples demonstrate how cross-border cooperation is likely to lead to innovation. The</w:t>
      </w:r>
      <w:r>
        <w:t xml:space="preserve"> </w:t>
      </w:r>
      <w:r>
        <w:t xml:space="preserve">adoption of policy options 2, 2+ and 2++ has the potential to stimulate innovation, research</w:t>
      </w:r>
      <w:r>
        <w:t xml:space="preserve"> </w:t>
      </w:r>
      <w:r>
        <w:t xml:space="preserve">and development. It would also protect the ability of astronomers and indigenous communities</w:t>
      </w:r>
      <w:r>
        <w:t xml:space="preserve"> </w:t>
      </w:r>
      <w:r>
        <w:t xml:space="preserve">to observe the dark and quiet skies.</w:t>
      </w:r>
    </w:p>
    <w:p>
      <w:pPr>
        <w:pStyle w:val="BodyText"/>
      </w:pPr>
      <w:r>
        <w:t xml:space="preserve">141 Understanding the Impact of Satellite Constellations on Astronomy | Press Releases | IAU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2.5. Resilience</w:t>
      </w:r>
      <w:r>
        <w:t xml:space="preserve"> </w:t>
      </w:r>
      <w:r>
        <w:t xml:space="preserve">Baseline scenario: An increased number of threats to space assets due to the growing number</w:t>
      </w:r>
      <w:r>
        <w:t xml:space="preserve"> </w:t>
      </w:r>
      <w:r>
        <w:t xml:space="preserve">of space debris and cyberattacks in the EU reduces the EU’s overall resilience and security</w:t>
      </w:r>
      <w:r>
        <w:t xml:space="preserve"> </w:t>
      </w:r>
      <w:r>
        <w:t xml:space="preserve">and increases the possibility of disruptions to critical services, secure communication channels,</w:t>
      </w:r>
      <w:r>
        <w:t xml:space="preserve"> </w:t>
      </w:r>
      <w:r>
        <w:t xml:space="preserve">intelligence gathering and surveillance activities, potentially jeopardising national security and</w:t>
      </w:r>
      <w:r>
        <w:t xml:space="preserve"> </w:t>
      </w:r>
      <w:r>
        <w:t xml:space="preserve">defence capabilities142. Cyberattacks highlight vulnerabilities, which further ‘attract’ other</w:t>
      </w:r>
      <w:r>
        <w:t xml:space="preserve"> </w:t>
      </w:r>
      <w:r>
        <w:t xml:space="preserve">cyberattacks to occur. In addition, light pollution interferes with our ability to detect hazardous</w:t>
      </w:r>
      <w:r>
        <w:t xml:space="preserve"> </w:t>
      </w:r>
      <w:r>
        <w:t xml:space="preserve">asteroids.</w:t>
      </w:r>
      <w:r>
        <w:t xml:space="preserve"> </w:t>
      </w:r>
      <w:r>
        <w:t xml:space="preserve">Due to the increasing interconnectedness of space-based data and services between Member</w:t>
      </w:r>
      <w:r>
        <w:t xml:space="preserve"> </w:t>
      </w:r>
      <w:r>
        <w:t xml:space="preserve">States and beyond, a cyberattack can have consequences such as cross-border spillovers, and</w:t>
      </w:r>
      <w:r>
        <w:t xml:space="preserve"> </w:t>
      </w:r>
      <w:r>
        <w:t xml:space="preserve">also cause cross-sectoral impacts143. Critical infrastructures are also at risk of these cascading</w:t>
      </w:r>
      <w:r>
        <w:t xml:space="preserve"> </w:t>
      </w:r>
      <w:r>
        <w:t xml:space="preserve">effects across sectors and Member States, hence security breaches of critical infrastructures</w:t>
      </w:r>
      <w:r>
        <w:t xml:space="preserve"> </w:t>
      </w:r>
      <w:r>
        <w:t xml:space="preserve">bring wider impacts to other sectors. For instance, the telecommunications sector has a crucial</w:t>
      </w:r>
      <w:r>
        <w:t xml:space="preserve"> </w:t>
      </w:r>
      <w:r>
        <w:t xml:space="preserve">role in other sectors such as aviation, which depends on telecommunication services and global</w:t>
      </w:r>
      <w:r>
        <w:t xml:space="preserve"> </w:t>
      </w:r>
      <w:r>
        <w:t xml:space="preserve">navigation satellite systems for air traffic control and navigation. Financial services also rely</w:t>
      </w:r>
      <w:r>
        <w:t xml:space="preserve"> </w:t>
      </w:r>
      <w:r>
        <w:t xml:space="preserve">on telecommunications infrastructure and on the internet sector, which depend in turn on the</w:t>
      </w:r>
      <w:r>
        <w:t xml:space="preserve"> </w:t>
      </w:r>
      <w:r>
        <w:t xml:space="preserve">reliability of the electricity system144. Consequently, an attack (whether in cyberspace or on</w:t>
      </w:r>
      <w:r>
        <w:t xml:space="preserve"> </w:t>
      </w:r>
      <w:r>
        <w:t xml:space="preserve">physical infrastructure) has more significant consequences on the proper functioning of other</w:t>
      </w:r>
      <w:r>
        <w:t xml:space="preserve"> </w:t>
      </w:r>
      <w:r>
        <w:t xml:space="preserve">sectors.</w:t>
      </w:r>
      <w:r>
        <w:t xml:space="preserve"> </w:t>
      </w:r>
      <w:r>
        <w:t xml:space="preserve">The policy options envisage the development of different sets of measures that will have a</w:t>
      </w:r>
      <w:r>
        <w:t xml:space="preserve"> </w:t>
      </w:r>
      <w:r>
        <w:t xml:space="preserve">positive impact on the EU’s resilience against safety and security threats.</w:t>
      </w:r>
      <w:r>
        <w:t xml:space="preserve"> </w:t>
      </w:r>
      <w:r>
        <w:t xml:space="preserve">The voluntary measures that would be proposed by policy option 1 are likely to increase</w:t>
      </w:r>
      <w:r>
        <w:t xml:space="preserve"> </w:t>
      </w:r>
      <w:r>
        <w:t xml:space="preserve">awareness of cyber threats posed to space infrastructure and thus increase, to a certain extent,</w:t>
      </w:r>
      <w:r>
        <w:t xml:space="preserve"> </w:t>
      </w:r>
      <w:r>
        <w:t xml:space="preserve">the robustness of industry’s capabilities, in light of the various mitigation and protection</w:t>
      </w:r>
    </w:p>
    <w:p>
      <w:pPr>
        <w:pStyle w:val="BodyText"/>
      </w:pPr>
      <w:r>
        <w:t xml:space="preserve">142 World Economic Forum, Why we need increased cybersecurity for space-based services, 2022, available at</w:t>
      </w:r>
      <w:r>
        <w:t xml:space="preserve"> </w:t>
      </w:r>
      <w:r>
        <w:t xml:space="preserve">https://www.weforum.org/agenda/2022/05/increased-cybersecurity-for-space-based-services/.</w:t>
      </w:r>
      <w:r>
        <w:t xml:space="preserve"> </w:t>
      </w:r>
      <w:r>
        <w:t xml:space="preserve">143 As seen with the Viasat cyberattack, which resulted in the loss of internet access and possible disruptions to</w:t>
      </w:r>
      <w:r>
        <w:t xml:space="preserve"> </w:t>
      </w:r>
      <w:r>
        <w:t xml:space="preserve">systems in the energy sector in Ukraine, but also impacted other countries and sectors such as the German energy</w:t>
      </w:r>
      <w:r>
        <w:t xml:space="preserve"> </w:t>
      </w:r>
      <w:r>
        <w:t xml:space="preserve">company which lost remote monitoring of 5 800 wind turbines; 9 000 subscribers of a French internet service</w:t>
      </w:r>
      <w:r>
        <w:t xml:space="preserve"> </w:t>
      </w:r>
      <w:r>
        <w:t xml:space="preserve">provider impacted; and 40 000 subscribers of a European internet service provider impacted across Germany,</w:t>
      </w:r>
      <w:r>
        <w:t xml:space="preserve"> </w:t>
      </w:r>
      <w:r>
        <w:t xml:space="preserve">France, Hungary, Greece, Italy and Poland. Available at: https://cyberconflicts.cyberpeaceinstitute.org/law-and-</w:t>
      </w:r>
      <w:r>
        <w:t xml:space="preserve"> </w:t>
      </w:r>
      <w:r>
        <w:t xml:space="preserve">policy/cases/viasat.</w:t>
      </w:r>
      <w:r>
        <w:t xml:space="preserve"> </w:t>
      </w:r>
      <w:r>
        <w:t xml:space="preserve">144 European Commission, 2020, impact assessment accompanying the proposal for a Directive on the resilience</w:t>
      </w:r>
      <w:r>
        <w:t xml:space="preserve"> </w:t>
      </w:r>
      <w:r>
        <w:t xml:space="preserve">of</w:t>
      </w:r>
      <w:r>
        <w:t xml:space="preserve"> </w:t>
      </w:r>
      <w:r>
        <w:t xml:space="preserve">critical</w:t>
      </w:r>
      <w:r>
        <w:t xml:space="preserve"> </w:t>
      </w:r>
      <w:r>
        <w:t xml:space="preserve">entities,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content/EN/TXT/PDF/?uri=CELEX:52020SC0358&amp;rid=10.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measures voluntarily adhered to thanks to the development of best practices. This will have a</w:t>
      </w:r>
      <w:r>
        <w:t xml:space="preserve"> </w:t>
      </w:r>
      <w:r>
        <w:t xml:space="preserve">certain impact on the overall resilience of the space sector by reducing vulnerabilities along the</w:t>
      </w:r>
      <w:r>
        <w:t xml:space="preserve"> </w:t>
      </w:r>
      <w:r>
        <w:t xml:space="preserve">value chain and improving environmental resilience. This will be done through two channels</w:t>
      </w:r>
      <w:r>
        <w:t xml:space="preserve"> </w:t>
      </w:r>
      <w:r>
        <w:t xml:space="preserve">in particular:</w:t>
      </w:r>
      <w:r>
        <w:t xml:space="preserve"> </w:t>
      </w:r>
      <w:r>
        <w:t xml:space="preserve">• Enhancing knowledge on the security challenges in the space sector: the</w:t>
      </w:r>
      <w:r>
        <w:t xml:space="preserve"> </w:t>
      </w:r>
      <w:r>
        <w:t xml:space="preserve">compilation of best practices, guidelines and information-sharing platforms will</w:t>
      </w:r>
      <w:r>
        <w:t xml:space="preserve"> </w:t>
      </w:r>
      <w:r>
        <w:t xml:space="preserve">increase the industry’s knowledge on existing threats and the mitigation measures</w:t>
      </w:r>
      <w:r>
        <w:t xml:space="preserve"> </w:t>
      </w:r>
      <w:r>
        <w:t xml:space="preserve">available. It will foster collaboration between different stakeholders to improve joint</w:t>
      </w:r>
      <w:r>
        <w:t xml:space="preserve"> </w:t>
      </w:r>
      <w:r>
        <w:t xml:space="preserve">resilience and foster the exchange of best practices.</w:t>
      </w:r>
      <w:r>
        <w:t xml:space="preserve"> </w:t>
      </w:r>
      <w:r>
        <w:t xml:space="preserve">• Increasing threat prevention and the chances of detection: the promotion of</w:t>
      </w:r>
      <w:r>
        <w:t xml:space="preserve"> </w:t>
      </w:r>
      <w:r>
        <w:t xml:space="preserve">information-sharing platforms on risk management, as well as security requirements,</w:t>
      </w:r>
      <w:r>
        <w:t xml:space="preserve"> </w:t>
      </w:r>
      <w:r>
        <w:t xml:space="preserve">encryption and cybersecurity, would improve threat prevention. Promoting</w:t>
      </w:r>
      <w:r>
        <w:t xml:space="preserve"> </w:t>
      </w:r>
      <w:r>
        <w:t xml:space="preserve">collaboration channels among stakeholders is likely to provide more accurate</w:t>
      </w:r>
      <w:r>
        <w:t xml:space="preserve"> </w:t>
      </w:r>
      <w:r>
        <w:t xml:space="preserve">information for policymaking aimed at protecting space assets and associated services</w:t>
      </w:r>
      <w:r>
        <w:t xml:space="preserve"> </w:t>
      </w:r>
      <w:r>
        <w:t xml:space="preserve">in orbit and on Earth.</w:t>
      </w:r>
      <w:r>
        <w:t xml:space="preserve"> </w:t>
      </w:r>
      <w:r>
        <w:t xml:space="preserve">The binding measures in policy option 2 will:</w:t>
      </w:r>
      <w:r>
        <w:t xml:space="preserve"> </w:t>
      </w:r>
      <w:r>
        <w:t xml:space="preserve">• Enhance the EU’s data independence and inform policymaking: the policy option</w:t>
      </w:r>
      <w:r>
        <w:t xml:space="preserve"> </w:t>
      </w:r>
      <w:r>
        <w:t xml:space="preserve">envisages the presence of different information-sharing channels. The binding</w:t>
      </w:r>
      <w:r>
        <w:t xml:space="preserve"> </w:t>
      </w:r>
      <w:r>
        <w:t xml:space="preserve">requirement on data sharing will increase the EU’s resilience as regards this issue and</w:t>
      </w:r>
      <w:r>
        <w:t xml:space="preserve"> </w:t>
      </w:r>
      <w:r>
        <w:t xml:space="preserve">foster the centralisation and ownership of information at EU level. Moreover, this will</w:t>
      </w:r>
      <w:r>
        <w:t xml:space="preserve"> </w:t>
      </w:r>
      <w:r>
        <w:t xml:space="preserve">make it possible to map the different vulnerabilities in the space sector and to better</w:t>
      </w:r>
      <w:r>
        <w:t xml:space="preserve"> </w:t>
      </w:r>
      <w:r>
        <w:t xml:space="preserve">anticipate risks. This is likely to strengthen the independence and resilience of the EU</w:t>
      </w:r>
      <w:r>
        <w:t xml:space="preserve"> </w:t>
      </w:r>
      <w:r>
        <w:t xml:space="preserve">on the aspects regulated by the policy intervention.</w:t>
      </w:r>
      <w:r>
        <w:t xml:space="preserve"> </w:t>
      </w:r>
      <w:r>
        <w:t xml:space="preserve">• Reducing security vulnerabilities along the value chain: the different vulnerabilities</w:t>
      </w:r>
      <w:r>
        <w:t xml:space="preserve"> </w:t>
      </w:r>
      <w:r>
        <w:t xml:space="preserve">in space and ground segments, as well as in communication channels and supply chain</w:t>
      </w:r>
      <w:r>
        <w:t xml:space="preserve"> </w:t>
      </w:r>
      <w:r>
        <w:t xml:space="preserve">systems, would be better protected. Guidelines and best practices would provide</w:t>
      </w:r>
      <w:r>
        <w:t xml:space="preserve"> </w:t>
      </w:r>
      <w:r>
        <w:t xml:space="preserve">indicative benchmarks and roadmaps to reach the EU standard security level.</w:t>
      </w:r>
      <w:r>
        <w:t xml:space="preserve"> </w:t>
      </w:r>
      <w:r>
        <w:t xml:space="preserve">Diminishing the risk of threats by, for instance, securing infrastructure software, can</w:t>
      </w:r>
      <w:r>
        <w:t xml:space="preserve"> </w:t>
      </w:r>
      <w:r>
        <w:t xml:space="preserve">reduce the risk of attacks and avoid related costs.</w:t>
      </w:r>
      <w:r>
        <w:t xml:space="preserve"> </w:t>
      </w:r>
      <w:r>
        <w:t xml:space="preserve">• Reduce resource dependency and improve environmental resilience: incorporating</w:t>
      </w:r>
      <w:r>
        <w:t xml:space="preserve"> </w:t>
      </w:r>
      <w:r>
        <w:t xml:space="preserve">LCA practices into environmental management and sustainability efforts can lead to</w:t>
      </w:r>
      <w:r>
        <w:t xml:space="preserve"> </w:t>
      </w:r>
      <w:r>
        <w:t xml:space="preserve">more resilient and strategically autonomous systems that are better equipped to address</w:t>
      </w:r>
      <w:r>
        <w:t xml:space="preserve"> </w:t>
      </w:r>
      <w:r>
        <w:t xml:space="preserve">environmental challenges and disruptions.</w:t>
      </w:r>
      <w:r>
        <w:t xml:space="preserve"> </w:t>
      </w:r>
      <w:r>
        <w:t xml:space="preserve">Policy option 2+ will have the same impact as policy option 2 and will, additionally, make it</w:t>
      </w:r>
      <w:r>
        <w:t xml:space="preserve"> </w:t>
      </w:r>
      <w:r>
        <w:t xml:space="preserve">possible to incentivise stakeholders who not only fulfil the basic requirements set by the</w:t>
      </w:r>
      <w:r>
        <w:t xml:space="preserve"> </w:t>
      </w:r>
      <w:r>
        <w:t xml:space="preserve">legislation, but who also go the extra mile on these same requirements.</w:t>
      </w:r>
      <w:r>
        <w:t xml:space="preserve"> </w:t>
      </w:r>
      <w:r>
        <w:t xml:space="preserve">Policy option 2++ is likely to bring similar benefits to policy option 2. In addition, considering</w:t>
      </w:r>
      <w:r>
        <w:t xml:space="preserve"> </w:t>
      </w:r>
      <w:r>
        <w:t xml:space="preserve">the interconnectedness of space assets and infrastructure not only within the EU but also with</w:t>
      </w:r>
      <w:r>
        <w:t xml:space="preserve"> </w:t>
      </w:r>
      <w:r>
        <w:t xml:space="preserve">non-EU countries, the bilateral agreements related to (cyber)security measures are likely to</w:t>
      </w:r>
      <w:r>
        <w:t xml:space="preserve"> </w:t>
      </w:r>
      <w:r>
        <w:t xml:space="preserve">bring major benefits for the EU. The main reason is that if the EU and non-EU countries apply</w:t>
      </w:r>
      <w:r>
        <w:t xml:space="preserve"> </w:t>
      </w:r>
      <w:r>
        <w:t xml:space="preserve">similar measures to secure their assets and infrastructures, a common level of security would</w:t>
      </w:r>
      <w:r>
        <w:t xml:space="preserve"> </w:t>
      </w:r>
      <w:r>
        <w:t xml:space="preserve">be ensured not only within but also beyond the EU.</w:t>
      </w:r>
    </w:p>
    <w:p>
      <w:pPr>
        <w:pStyle w:val="BodyText"/>
      </w:pPr>
      <w:r>
        <w:t xml:space="preserve">156</w:t>
      </w:r>
    </w:p>
    <w:p>
      <w:pPr>
        <w:pStyle w:val="Compact"/>
        <w:numPr>
          <w:ilvl w:val="0"/>
          <w:numId w:val="1025"/>
        </w:numPr>
      </w:pPr>
      <w:r>
        <w:t xml:space="preserve">ENVIRONMENTAL IMPACTS</w:t>
      </w:r>
      <w:r>
        <w:t xml:space="preserve"> </w:t>
      </w:r>
      <w:r>
        <w:t xml:space="preserve">This Section identifies different kinds of environmental impact to be anticipated as a result</w:t>
      </w:r>
      <w:r>
        <w:t xml:space="preserve"> </w:t>
      </w:r>
      <w:r>
        <w:t xml:space="preserve">of implementing selected policy options.</w:t>
      </w:r>
      <w:r>
        <w:t xml:space="preserve"> </w:t>
      </w:r>
      <w:r>
        <w:t xml:space="preserve">However, there are certain commonalities: (i) all policy options envisage assessing (with a view</w:t>
      </w:r>
      <w:r>
        <w:t xml:space="preserve"> </w:t>
      </w:r>
      <w:r>
        <w:t xml:space="preserve">to ultimately minimising) the environmental impacts of the space industry; (ii) we assume in</w:t>
      </w:r>
      <w:r>
        <w:t xml:space="preserve"> </w:t>
      </w:r>
      <w:r>
        <w:t xml:space="preserve">all options the intention to apply circular economy principles to space activities, via the use of</w:t>
      </w:r>
      <w:r>
        <w:t xml:space="preserve"> </w:t>
      </w:r>
      <w:r>
        <w:t xml:space="preserve">a life cycle assessment (LCA) method specific to the space sector; (iii) the specific LCA</w:t>
      </w:r>
      <w:r>
        <w:t xml:space="preserve"> </w:t>
      </w:r>
      <w:r>
        <w:t xml:space="preserve">method for evaluating the environmental impacts of space activities throughout their entire life</w:t>
      </w:r>
      <w:r>
        <w:t xml:space="preserve"> </w:t>
      </w:r>
      <w:r>
        <w:t xml:space="preserve">cycle, from raw material extraction to manufacturing, use and disposal.</w:t>
      </w:r>
      <w:r>
        <w:br/>
      </w:r>
      <w:r>
        <w:t xml:space="preserve">LCA considers a range of impact categories, which are environmental aspects such as</w:t>
      </w:r>
      <w:r>
        <w:t xml:space="preserve"> </w:t>
      </w:r>
      <w:r>
        <w:t xml:space="preserve">greenhouse gas emissions, energy consumption, air and water pollution, and resource</w:t>
      </w:r>
      <w:r>
        <w:t xml:space="preserve"> </w:t>
      </w:r>
      <w:r>
        <w:t xml:space="preserve">depletion. These impact categories help quantify and assess the various environmental effects</w:t>
      </w:r>
      <w:r>
        <w:t xml:space="preserve"> </w:t>
      </w:r>
      <w:r>
        <w:t xml:space="preserve">of a given system, allowing for a holistic understanding of its sustainability, which will guide</w:t>
      </w:r>
      <w:r>
        <w:t xml:space="preserve"> </w:t>
      </w:r>
      <w:r>
        <w:t xml:space="preserve">decisions towards more environmentally responsible practices and products. Although the level</w:t>
      </w:r>
      <w:r>
        <w:t xml:space="preserve"> </w:t>
      </w:r>
      <w:r>
        <w:t xml:space="preserve">of impact varies between policy options, the impact categories identified are applicable</w:t>
      </w:r>
      <w:r>
        <w:t xml:space="preserve"> </w:t>
      </w:r>
      <w:r>
        <w:t xml:space="preserve">throughout the different interventions.</w:t>
      </w:r>
    </w:p>
    <w:p>
      <w:pPr>
        <w:pStyle w:val="FirstParagraph"/>
      </w:pPr>
      <w:r>
        <w:t xml:space="preserve">3.1. Climate</w:t>
      </w:r>
      <w:r>
        <w:t xml:space="preserve"> </w:t>
      </w:r>
      <w:r>
        <w:t xml:space="preserve">Under the baseline, in the context of space activities, addressing environmental challenges is</w:t>
      </w:r>
      <w:r>
        <w:t xml:space="preserve"> </w:t>
      </w:r>
      <w:r>
        <w:t xml:space="preserve">complicated by different LCA methods, which can lead to misleading conclusions. This</w:t>
      </w:r>
      <w:r>
        <w:t xml:space="preserve"> </w:t>
      </w:r>
      <w:r>
        <w:t xml:space="preserve">complexity makes it difficult to assess and enforce accountability for the environmental impact</w:t>
      </w:r>
      <w:r>
        <w:t xml:space="preserve"> </w:t>
      </w:r>
      <w:r>
        <w:t xml:space="preserve">of space missions.</w:t>
      </w:r>
      <w:r>
        <w:t xml:space="preserve"> </w:t>
      </w:r>
      <w:r>
        <w:t xml:space="preserve">Policymakers also face challenges in identifying priority areas for intervention and in crafting</w:t>
      </w:r>
      <w:r>
        <w:t xml:space="preserve"> </w:t>
      </w:r>
      <w:r>
        <w:t xml:space="preserve">effective policies because there is limited knowledge about the environmental consequences of</w:t>
      </w:r>
      <w:r>
        <w:t xml:space="preserve"> </w:t>
      </w:r>
      <w:r>
        <w:t xml:space="preserve">space activities. Additionally, the absence of a standardised LCA methodology for space</w:t>
      </w:r>
      <w:r>
        <w:t xml:space="preserve"> </w:t>
      </w:r>
      <w:r>
        <w:t xml:space="preserve">activities hampers compliance with EU legislative initiatives, for example, the Green Claims</w:t>
      </w:r>
      <w:r>
        <w:t xml:space="preserve"> </w:t>
      </w:r>
      <w:r>
        <w:t xml:space="preserve">Directive, which aims to regulate misleading environmental claims and encourage fair</w:t>
      </w:r>
      <w:r>
        <w:t xml:space="preserve"> </w:t>
      </w:r>
      <w:r>
        <w:t xml:space="preserve">competition and progress towards achieving the goals outlined in the Net-Zero Industry Act.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This lack of a standardised LCA methodology impacts how contracts are awarded and stifling</w:t>
      </w:r>
      <w:r>
        <w:t xml:space="preserve"> </w:t>
      </w:r>
      <w:r>
        <w:t xml:space="preserve">innovation within the space industry.</w:t>
      </w:r>
      <w:r>
        <w:t xml:space="preserve"> </w:t>
      </w:r>
      <w:r>
        <w:t xml:space="preserve">The measures set out by policy options 1, 2, 2+ and 2++, whether binding or not, will have</w:t>
      </w:r>
      <w:r>
        <w:t xml:space="preserve"> </w:t>
      </w:r>
      <w:r>
        <w:t xml:space="preserve">tangible climate repercussions. By creating a set of tools and guidelines to assess and reduce</w:t>
      </w:r>
      <w:r>
        <w:t xml:space="preserve"> </w:t>
      </w:r>
      <w:r>
        <w:t xml:space="preserve">the environmental footprint of the space sector, the measures would contribute to two types of</w:t>
      </w:r>
      <w:r>
        <w:t xml:space="preserve"> </w:t>
      </w:r>
      <w:r>
        <w:t xml:space="preserve">climate impacts:</w:t>
      </w:r>
      <w:r>
        <w:t xml:space="preserve"> </w:t>
      </w:r>
      <w:r>
        <w:t xml:space="preserve">•</w:t>
      </w:r>
      <w:r>
        <w:t xml:space="preserve"> </w:t>
      </w:r>
      <w:r>
        <w:t xml:space="preserve">reduction of greenhouse gas (GHG) emissions and the prevention of ozone depletion</w:t>
      </w:r>
      <w:r>
        <w:t xml:space="preserve"> </w:t>
      </w:r>
      <w:r>
        <w:t xml:space="preserve">caused by various aspects of space activities;</w:t>
      </w:r>
      <w:r>
        <w:t xml:space="preserve"> </w:t>
      </w:r>
      <w:r>
        <w:t xml:space="preserve">•</w:t>
      </w:r>
      <w:r>
        <w:t xml:space="preserve"> </w:t>
      </w:r>
      <w:r>
        <w:t xml:space="preserve">greater environmental awareness within the space sector, facilitating the sharing of</w:t>
      </w:r>
      <w:r>
        <w:t xml:space="preserve"> </w:t>
      </w:r>
      <w:r>
        <w:t xml:space="preserve">information and public discourse on climate-related actions specific to space missions</w:t>
      </w:r>
      <w:r>
        <w:t xml:space="preserve"> </w:t>
      </w:r>
      <w:r>
        <w:t xml:space="preserve">and their environmental impact.</w:t>
      </w:r>
      <w:r>
        <w:t xml:space="preserve"> </w:t>
      </w:r>
      <w:r>
        <w:t xml:space="preserve">With the creation of a PEFCR and the diffusion of best practices and guidelines for the space</w:t>
      </w:r>
      <w:r>
        <w:t xml:space="preserve"> </w:t>
      </w:r>
      <w:r>
        <w:t xml:space="preserve">sector under policy option 1, the sector will have access to the methodology to create a life</w:t>
      </w:r>
      <w:r>
        <w:t xml:space="preserve"> </w:t>
      </w:r>
      <w:r>
        <w:t xml:space="preserve">cycle assessment of space activties. However, due to its voluntary nature, the impact of policy</w:t>
      </w:r>
      <w:r>
        <w:t xml:space="preserve"> </w:t>
      </w:r>
      <w:r>
        <w:t xml:space="preserve">option 1 is highly dependent on industry adopting the voluntary measures. Based on the</w:t>
      </w:r>
      <w:r>
        <w:t xml:space="preserve"> </w:t>
      </w:r>
      <w:r>
        <w:t xml:space="preserve">assumption that 60% of the satellite industry and 80% of the launcher industry in the EU will</w:t>
      </w:r>
      <w:r>
        <w:t xml:space="preserve"> </w:t>
      </w:r>
      <w:r>
        <w:t xml:space="preserve">adopt the voluntary measures (in line with the base assumption in Section 7), option 1 will have</w:t>
      </w:r>
      <w:r>
        <w:t xml:space="preserve"> </w:t>
      </w:r>
      <w:r>
        <w:t xml:space="preserve">a limited impact on greenhouse gas emissions, the efficient use of resources and on reducing</w:t>
      </w:r>
      <w:r>
        <w:t xml:space="preserve"> </w:t>
      </w:r>
      <w:r>
        <w:t xml:space="preserve">waste.</w:t>
      </w:r>
      <w:r>
        <w:t xml:space="preserve"> </w:t>
      </w:r>
      <w:r>
        <w:t xml:space="preserve">Policy options 2 and 2+ will have a greater impact on climate change due to the mandatory</w:t>
      </w:r>
      <w:r>
        <w:t xml:space="preserve"> </w:t>
      </w:r>
      <w:r>
        <w:t xml:space="preserve">requirements that they contain, especially regarding the de-orbiting of satellites and LCA.</w:t>
      </w:r>
      <w:r>
        <w:t xml:space="preserve"> </w:t>
      </w:r>
      <w:r>
        <w:t xml:space="preserve">Based on the PEFCR, the licensing requirement will provide an overview of the different</w:t>
      </w:r>
      <w:r>
        <w:t xml:space="preserve"> </w:t>
      </w:r>
      <w:r>
        <w:t xml:space="preserve">environmental impact categories, including higher standards for energy efficiency, and reduce</w:t>
      </w:r>
      <w:r>
        <w:t xml:space="preserve"> </w:t>
      </w:r>
      <w:r>
        <w:t xml:space="preserve">the need for critical materials as well as increase the lifespan of space and ground assets,</w:t>
      </w:r>
      <w:r>
        <w:t xml:space="preserve"> </w:t>
      </w:r>
      <w:r>
        <w:t xml:space="preserve">supported by best practices and standards.</w:t>
      </w:r>
      <w:r>
        <w:t xml:space="preserve"> </w:t>
      </w:r>
      <w:r>
        <w:t xml:space="preserve">Policy option 2++ will have the same impacts as policy options 2 and 2+, but on a global scale</w:t>
      </w:r>
      <w:r>
        <w:t xml:space="preserve"> </w:t>
      </w:r>
      <w:r>
        <w:t xml:space="preserve">– therefore increasing the impact as more data would be available – but with a delayed action.</w:t>
      </w:r>
    </w:p>
    <w:p>
      <w:pPr>
        <w:pStyle w:val="BodyText"/>
      </w:pPr>
      <w:r>
        <w:t xml:space="preserve">3.2. Efficient use of resources (renewables and non-renewables)</w:t>
      </w:r>
      <w:r>
        <w:t xml:space="preserve"> </w:t>
      </w:r>
      <w:r>
        <w:t xml:space="preserve">The space activity supply chain includes energy-intensive operations such as the sourcing of</w:t>
      </w:r>
      <w:r>
        <w:t xml:space="preserve"> </w:t>
      </w:r>
      <w:r>
        <w:t xml:space="preserve">raw materials, the individual transport of pieces of space assets, launching, and operations on</w:t>
      </w:r>
      <w:r>
        <w:t xml:space="preserve"> </w:t>
      </w:r>
      <w:r>
        <w:t xml:space="preserve">the ground and in space. The combination of these activities, connected worldwide, and on a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continual basis, consumes a great deal of energy145. Although there is currently little knowledge</w:t>
      </w:r>
      <w:r>
        <w:t xml:space="preserve"> </w:t>
      </w:r>
      <w:r>
        <w:t xml:space="preserve">about the aggregated effects and magnitude of the environmental impacts of these activities, it</w:t>
      </w:r>
      <w:r>
        <w:t xml:space="preserve"> </w:t>
      </w:r>
      <w:r>
        <w:t xml:space="preserve">has been established that they are all individually connected to resource-intensive processes146.</w:t>
      </w:r>
      <w:r>
        <w:t xml:space="preserve"> </w:t>
      </w:r>
      <w:r>
        <w:t xml:space="preserve">The interventions proposed by the policy options will make it possible to:</w:t>
      </w:r>
      <w:r>
        <w:t xml:space="preserve"> </w:t>
      </w:r>
      <w:r>
        <w:t xml:space="preserve">• reduce the sourcing and use of critical materials: in line with the recent regulatory</w:t>
      </w:r>
      <w:r>
        <w:t xml:space="preserve"> </w:t>
      </w:r>
      <w:r>
        <w:t xml:space="preserve">changes regarding critical raw materials147, the best practices put in place by the policy</w:t>
      </w:r>
      <w:r>
        <w:t xml:space="preserve"> </w:t>
      </w:r>
      <w:r>
        <w:t xml:space="preserve">options, as well as the development of the PEF method applied to the space sector</w:t>
      </w:r>
      <w:r>
        <w:t xml:space="preserve"> </w:t>
      </w:r>
      <w:r>
        <w:t xml:space="preserve">(PEFCR) will help to minimise the sourcing and use of critical materials. This will be</w:t>
      </w:r>
      <w:r>
        <w:t xml:space="preserve"> </w:t>
      </w:r>
      <w:r>
        <w:t xml:space="preserve">done, in particular, by identifying critical aspects of the supply chain, by gathering data</w:t>
      </w:r>
      <w:r>
        <w:t xml:space="preserve"> </w:t>
      </w:r>
      <w:r>
        <w:t xml:space="preserve">and providing information on the use of energy and materials for space activities, and</w:t>
      </w:r>
      <w:r>
        <w:t xml:space="preserve"> </w:t>
      </w:r>
      <w:r>
        <w:t xml:space="preserve">by creating rules and measures to reduce the environmental impact of space activities</w:t>
      </w:r>
      <w:r>
        <w:t xml:space="preserve"> </w:t>
      </w:r>
      <w:r>
        <w:t xml:space="preserve">along the value chain. The analysis of the results could potentially help reduce the</w:t>
      </w:r>
      <w:r>
        <w:t xml:space="preserve"> </w:t>
      </w:r>
      <w:r>
        <w:t xml:space="preserve">number of materials used, identify alternatives, and improve their recycling.</w:t>
      </w:r>
      <w:r>
        <w:t xml:space="preserve"> </w:t>
      </w:r>
      <w:r>
        <w:t xml:space="preserve">• improve energy efficiency in the sector: space activities comprise energy-intensive</w:t>
      </w:r>
      <w:r>
        <w:t xml:space="preserve"> </w:t>
      </w:r>
      <w:r>
        <w:t xml:space="preserve">activities along the value chain such as the sourcing of raw materials and testing</w:t>
      </w:r>
      <w:r>
        <w:t xml:space="preserve"> </w:t>
      </w:r>
      <w:r>
        <w:t xml:space="preserve">facilities, etc. Significant amounts of energy and fuel are required for the testing,</w:t>
      </w:r>
      <w:r>
        <w:t xml:space="preserve"> </w:t>
      </w:r>
      <w:r>
        <w:t xml:space="preserve">transport, launching, de-orbiting, and disposal activities of space assets. Additionally,</w:t>
      </w:r>
      <w:r>
        <w:t xml:space="preserve"> </w:t>
      </w:r>
      <w:r>
        <w:t xml:space="preserve">the monitoring of space activities involves energy-intensive data centres to collect,</w:t>
      </w:r>
      <w:r>
        <w:t xml:space="preserve"> </w:t>
      </w:r>
      <w:r>
        <w:t xml:space="preserve">process, analyse and store data148. In fact, the operational part of space activities relies</w:t>
      </w:r>
      <w:r>
        <w:t xml:space="preserve"> </w:t>
      </w:r>
      <w:r>
        <w:t xml:space="preserve">entirely on infrastructures in the ground segment which are connected across the world</w:t>
      </w:r>
      <w:r>
        <w:t xml:space="preserve"> </w:t>
      </w:r>
      <w:r>
        <w:t xml:space="preserve">and at all times149. Environmentally friendly guidelines, and the use of PEFCR for space</w:t>
      </w:r>
      <w:r>
        <w:t xml:space="preserve"> </w:t>
      </w:r>
      <w:r>
        <w:t xml:space="preserve">activities to assess and compare the energy consumption of the different segments of</w:t>
      </w:r>
      <w:r>
        <w:t xml:space="preserve"> </w:t>
      </w:r>
      <w:r>
        <w:t xml:space="preserve">space activities, could help identify synergies along the value chain and optimise the</w:t>
      </w:r>
      <w:r>
        <w:t xml:space="preserve"> </w:t>
      </w:r>
      <w:r>
        <w:t xml:space="preserve">energy consumption of space activities.</w:t>
      </w:r>
      <w:r>
        <w:t xml:space="preserve"> </w:t>
      </w:r>
      <w:r>
        <w:t xml:space="preserve">• reduce the energy consumption of mission rescues: the different space incident</w:t>
      </w:r>
      <w:r>
        <w:t xml:space="preserve"> </w:t>
      </w:r>
      <w:r>
        <w:t xml:space="preserve">mitigation measures put forward in the different policy options will reduce, to a certain</w:t>
      </w:r>
      <w:r>
        <w:t xml:space="preserve"> </w:t>
      </w:r>
      <w:r>
        <w:t xml:space="preserve">extent, the distribution of debris and the number of collisions in space. In fact, the</w:t>
      </w:r>
      <w:r>
        <w:t xml:space="preserve"> </w:t>
      </w:r>
      <w:r>
        <w:t xml:space="preserve">greater sustainability of in-orbit activities will reduce the necessity for in-orbit safety</w:t>
      </w:r>
      <w:r>
        <w:t xml:space="preserve"> </w:t>
      </w:r>
      <w:r>
        <w:t xml:space="preserve">interventions, which often require large amounts of fuel to operate safety missions.</w:t>
      </w:r>
      <w:r>
        <w:t xml:space="preserve"> </w:t>
      </w:r>
      <w:r>
        <w:t xml:space="preserve">Therefore, the reduction of potential collisions in space reduces the need for fuel and</w:t>
      </w:r>
      <w:r>
        <w:t xml:space="preserve"> </w:t>
      </w:r>
      <w:r>
        <w:t xml:space="preserve">energy-intensive safety missions.</w:t>
      </w:r>
      <w:r>
        <w:t xml:space="preserve"> </w:t>
      </w:r>
      <w:r>
        <w:t xml:space="preserve">In the baseline framework, the use of critical materials will continue to grow.</w:t>
      </w:r>
      <w:r>
        <w:t xml:space="preserve"> </w:t>
      </w:r>
      <w:r>
        <w:t xml:space="preserve">Policy option 1 will have only a limited impact on the efficient use of resources due to its</w:t>
      </w:r>
      <w:r>
        <w:t xml:space="preserve"> </w:t>
      </w:r>
      <w:r>
        <w:t xml:space="preserve">voluntary nature. It will disseminate best practices and standards.</w:t>
      </w:r>
      <w:r>
        <w:t xml:space="preserve"> </w:t>
      </w:r>
      <w:r>
        <w:t xml:space="preserve">Policy options 2, 2+ and 2++ will result in a reduction in the use of critical materials, improved</w:t>
      </w:r>
      <w:r>
        <w:t xml:space="preserve"> </w:t>
      </w:r>
      <w:r>
        <w:t xml:space="preserve">energy efficiency and decreased consumption in the sector.</w:t>
      </w:r>
    </w:p>
    <w:p>
      <w:pPr>
        <w:pStyle w:val="BodyText"/>
      </w:pPr>
      <w:r>
        <w:t xml:space="preserve">145 Interview with Deloitte Sustainability expert.</w:t>
      </w:r>
      <w:r>
        <w:t xml:space="preserve"> </w:t>
      </w:r>
      <w:r>
        <w:t xml:space="preserve">146 European Commission, Analysis of the consequences of the EU’s environmental framework on space activities</w:t>
      </w:r>
      <w:r>
        <w:t xml:space="preserve"> </w:t>
      </w:r>
      <w:r>
        <w:t xml:space="preserve">and options towards promoting greener space activities in Europe, 2014. Note: the Commission will provide EU-</w:t>
      </w:r>
      <w:r>
        <w:t xml:space="preserve"> </w:t>
      </w:r>
      <w:r>
        <w:t xml:space="preserve">owned non-public studies in addition to the impact assessment report.</w:t>
      </w:r>
      <w:r>
        <w:t xml:space="preserve"> </w:t>
      </w:r>
      <w:r>
        <w:t xml:space="preserve">147 Critical Raw materials, Critical raw materials (europa.eu).</w:t>
      </w:r>
      <w:r>
        <w:t xml:space="preserve"> </w:t>
      </w:r>
      <w:r>
        <w:t xml:space="preserve">148</w:t>
      </w:r>
      <w:r>
        <w:t xml:space="preserve"> </w:t>
      </w:r>
      <w:r>
        <w:t xml:space="preserve">International</w:t>
      </w:r>
      <w:r>
        <w:t xml:space="preserve"> </w:t>
      </w:r>
      <w:r>
        <w:t xml:space="preserve">Energy</w:t>
      </w:r>
      <w:r>
        <w:t xml:space="preserve"> </w:t>
      </w:r>
      <w:r>
        <w:t xml:space="preserve">Agency,</w:t>
      </w:r>
      <w:r>
        <w:t xml:space="preserve"> </w:t>
      </w:r>
      <w:r>
        <w:t xml:space="preserve">https://www.iea.org/energy-system/buildings/data-centres-and-data-</w:t>
      </w:r>
      <w:r>
        <w:t xml:space="preserve"> </w:t>
      </w:r>
      <w:r>
        <w:t xml:space="preserve">transmission-networks.</w:t>
      </w:r>
      <w:r>
        <w:t xml:space="preserve"> </w:t>
      </w:r>
      <w:r>
        <w:t xml:space="preserve">149 Interview with internal expert.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The different options will make it possible to use of the different dispositions to increase the</w:t>
      </w:r>
      <w:r>
        <w:t xml:space="preserve"> </w:t>
      </w:r>
      <w:r>
        <w:t xml:space="preserve">sustainability of space activities, and will develop baseline knowledge on energy and the use</w:t>
      </w:r>
      <w:r>
        <w:t xml:space="preserve"> </w:t>
      </w:r>
      <w:r>
        <w:t xml:space="preserve">of resources along the value chain of space activities. Moreover, it prevents the risk of</w:t>
      </w:r>
      <w:r>
        <w:t xml:space="preserve"> </w:t>
      </w:r>
      <w:r>
        <w:t xml:space="preserve">additional interventions that would increase the overall energy intensity of the sector. Thus, the</w:t>
      </w:r>
      <w:r>
        <w:t xml:space="preserve"> </w:t>
      </w:r>
      <w:r>
        <w:t xml:space="preserve">policy options can, to a certain extent, help reduce the energy intensity of the space sector, with</w:t>
      </w:r>
      <w:r>
        <w:t xml:space="preserve"> </w:t>
      </w:r>
      <w:r>
        <w:t xml:space="preserve">an increase in efficiency from option 1 to option 2++.</w:t>
      </w:r>
    </w:p>
    <w:p>
      <w:pPr>
        <w:pStyle w:val="BodyText"/>
      </w:pPr>
      <w:r>
        <w:t xml:space="preserve">3.3. Waste generation and recycling</w:t>
      </w:r>
      <w:r>
        <w:t xml:space="preserve"> </w:t>
      </w:r>
      <w:r>
        <w:t xml:space="preserve">The intensification of space activities raises the question of end-of-life management of space</w:t>
      </w:r>
      <w:r>
        <w:t xml:space="preserve"> </w:t>
      </w:r>
      <w:r>
        <w:t xml:space="preserve">objects and related systems. As the policy foresees the dissemination of sustainability-</w:t>
      </w:r>
      <w:r>
        <w:t xml:space="preserve"> </w:t>
      </w:r>
      <w:r>
        <w:t xml:space="preserve">enhancing best practices and measures, the interventions are expected to have a positive impact</w:t>
      </w:r>
      <w:r>
        <w:t xml:space="preserve"> </w:t>
      </w:r>
      <w:r>
        <w:t xml:space="preserve">on waste production and the recycling of space objects including:</w:t>
      </w:r>
      <w:r>
        <w:t xml:space="preserve"> </w:t>
      </w:r>
      <w:r>
        <w:t xml:space="preserve">• improved recycling and reuse of materials: the creation and use of a PEFCR and the</w:t>
      </w:r>
      <w:r>
        <w:t xml:space="preserve"> </w:t>
      </w:r>
      <w:r>
        <w:t xml:space="preserve">safety measures proposed would have a significant impact on waste management by</w:t>
      </w:r>
      <w:r>
        <w:t xml:space="preserve"> </w:t>
      </w:r>
      <w:r>
        <w:t xml:space="preserve">promoting waste reduction, efficient resource use, responsible disposal and improved</w:t>
      </w:r>
      <w:r>
        <w:t xml:space="preserve"> </w:t>
      </w:r>
      <w:r>
        <w:t xml:space="preserve">waste minimisation technologies.</w:t>
      </w:r>
      <w:r>
        <w:t xml:space="preserve"> </w:t>
      </w:r>
      <w:r>
        <w:t xml:space="preserve">• extending the lifespan of in-orbit assets: by reducing the risk of damage posed by</w:t>
      </w:r>
      <w:r>
        <w:t xml:space="preserve"> </w:t>
      </w:r>
      <w:r>
        <w:t xml:space="preserve">collision and debris and by introducing post-mission mitigation measures, the policy</w:t>
      </w:r>
      <w:r>
        <w:t xml:space="preserve"> </w:t>
      </w:r>
      <w:r>
        <w:t xml:space="preserve">options will reduce the risk of satellite damage or destruction. The extension of a</w:t>
      </w:r>
      <w:r>
        <w:t xml:space="preserve"> </w:t>
      </w:r>
      <w:r>
        <w:t xml:space="preserve">satellite’s lifespan reduces the need for full or total replacement of space assets,</w:t>
      </w:r>
      <w:r>
        <w:t xml:space="preserve"> </w:t>
      </w:r>
      <w:r>
        <w:t xml:space="preserve">reducing the need for resources and energy-intensive manufacturing of space engines.</w:t>
      </w:r>
      <w:r>
        <w:t xml:space="preserve"> </w:t>
      </w:r>
      <w:r>
        <w:t xml:space="preserve">• extending the lifespan of ground segment infrastructures and equipment. As</w:t>
      </w:r>
      <w:r>
        <w:t xml:space="preserve"> </w:t>
      </w:r>
      <w:r>
        <w:t xml:space="preserve">regards the development of sustainable and circular processes to reduce the</w:t>
      </w:r>
      <w:r>
        <w:t xml:space="preserve"> </w:t>
      </w:r>
      <w:r>
        <w:t xml:space="preserve">environmental impact of economic activity, using the PEFCR for space activities could</w:t>
      </w:r>
      <w:r>
        <w:t xml:space="preserve"> </w:t>
      </w:r>
      <w:r>
        <w:t xml:space="preserve">fuel initiatives to extend the lifespan of technical infrastructures, enhance recycling</w:t>
      </w:r>
      <w:r>
        <w:t xml:space="preserve"> </w:t>
      </w:r>
      <w:r>
        <w:t xml:space="preserve">processes, reduce waste, improve the sourcing of materials and apply circular economy</w:t>
      </w:r>
      <w:r>
        <w:t xml:space="preserve"> </w:t>
      </w:r>
      <w:r>
        <w:t xml:space="preserve">principles to ground segment infrastructure and equipment. Thus, the development of</w:t>
      </w:r>
      <w:r>
        <w:t xml:space="preserve"> </w:t>
      </w:r>
      <w:r>
        <w:t xml:space="preserve">the PEFCR could, in targeted and innovative ways, help extend the lifespan of</w:t>
      </w:r>
      <w:r>
        <w:t xml:space="preserve"> </w:t>
      </w:r>
      <w:r>
        <w:t xml:space="preserve">infrastructures and equipment, and increase their recycling rates.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• Raise awareness and increase industrial transparency: the implementation of a</w:t>
      </w:r>
      <w:r>
        <w:t xml:space="preserve"> </w:t>
      </w:r>
      <w:r>
        <w:t xml:space="preserve">PEFCR for space activities will contribute to additional transparency150 on the space</w:t>
      </w:r>
      <w:r>
        <w:t xml:space="preserve"> </w:t>
      </w:r>
      <w:r>
        <w:t xml:space="preserve">industry’s environmental behaviours. In line with the recent legal frameworks</w:t>
      </w:r>
      <w:r>
        <w:t xml:space="preserve"> </w:t>
      </w:r>
      <w:r>
        <w:t xml:space="preserve">addressing false green claims, the collection of data and the insights gained from the</w:t>
      </w:r>
      <w:r>
        <w:t xml:space="preserve"> </w:t>
      </w:r>
      <w:r>
        <w:t xml:space="preserve">use of the space activity’s LCA practices (based on the PEFCR method) will raise</w:t>
      </w:r>
      <w:r>
        <w:t xml:space="preserve"> </w:t>
      </w:r>
      <w:r>
        <w:t xml:space="preserve">awareness of the environmental impact of space, encouraging behavioural changes in</w:t>
      </w:r>
      <w:r>
        <w:t xml:space="preserve"> </w:t>
      </w:r>
      <w:r>
        <w:t xml:space="preserve">the industry, and fostering transparency. In addition, the greater accuracy of green</w:t>
      </w:r>
      <w:r>
        <w:t xml:space="preserve"> </w:t>
      </w:r>
      <w:r>
        <w:t xml:space="preserve">claims made by companies will likely have a snowball effect on the sector, encouraging</w:t>
      </w:r>
      <w:r>
        <w:t xml:space="preserve"> </w:t>
      </w:r>
      <w:r>
        <w:t xml:space="preserve">environmentally friendly practices and incentivising sustainable industry practices.</w:t>
      </w:r>
      <w:r>
        <w:t xml:space="preserve"> </w:t>
      </w:r>
      <w:r>
        <w:t xml:space="preserve">Under the baseline scenario, water production will increase, and recycling will be very limited.</w:t>
      </w:r>
      <w:r>
        <w:t xml:space="preserve"> </w:t>
      </w:r>
      <w:r>
        <w:t xml:space="preserve">Policy option 1 will have only a limited impact on the efficient use of resources due to its</w:t>
      </w:r>
      <w:r>
        <w:t xml:space="preserve"> </w:t>
      </w:r>
      <w:r>
        <w:t xml:space="preserve">voluntary nature. It will disseminate best practices and standards. Policy options 2, 2+ and</w:t>
      </w:r>
      <w:r>
        <w:t xml:space="preserve"> </w:t>
      </w:r>
      <w:r>
        <w:t xml:space="preserve">2++ will increase the lifespan of space and ground assets, improve recycling and reduce waste</w:t>
      </w:r>
      <w:r>
        <w:t xml:space="preserve"> </w:t>
      </w:r>
      <w:r>
        <w:t xml:space="preserve">based on best practices and standards.</w:t>
      </w:r>
      <w:r>
        <w:t xml:space="preserve"> </w:t>
      </w:r>
      <w:r>
        <w:t xml:space="preserve">The different options will have a positive environmental impact in terms of improving the</w:t>
      </w:r>
      <w:r>
        <w:t xml:space="preserve"> </w:t>
      </w:r>
      <w:r>
        <w:t xml:space="preserve">management of space waste. Additionally, the reduction of damage to and destruction of space</w:t>
      </w:r>
      <w:r>
        <w:t xml:space="preserve"> </w:t>
      </w:r>
      <w:r>
        <w:t xml:space="preserve">assets increases the potential for the recycling or reuse of critical parts of satellites (e.g. </w:t>
      </w:r>
      <w:r>
        <w:t xml:space="preserve"> </w:t>
      </w:r>
      <w:r>
        <w:t xml:space="preserve">materials, structures, systems etc.). Therefore, the policy options would have a positive impact</w:t>
      </w:r>
      <w:r>
        <w:t xml:space="preserve"> </w:t>
      </w:r>
      <w:r>
        <w:t xml:space="preserve">on the development of broader possibilities for the reuse and recycling of space assets. Thus,</w:t>
      </w:r>
      <w:r>
        <w:t xml:space="preserve"> </w:t>
      </w:r>
      <w:r>
        <w:t xml:space="preserve">the policy options can, to a certain extent, help reduce the energy intensity of the space sector,</w:t>
      </w:r>
      <w:r>
        <w:t xml:space="preserve"> </w:t>
      </w:r>
      <w:r>
        <w:t xml:space="preserve">with an increase in efficiency from option 1 to option 2++.</w:t>
      </w:r>
    </w:p>
    <w:p>
      <w:pPr>
        <w:pStyle w:val="BodyText"/>
      </w:pPr>
      <w:r>
        <w:t xml:space="preserve">150 European Commission, Analysis of the consequences of the EU’s environmental framework on space activities</w:t>
      </w:r>
      <w:r>
        <w:t xml:space="preserve"> </w:t>
      </w:r>
      <w:r>
        <w:t xml:space="preserve">and options towards promoting greener space activities in Europe, 2014. The Commission will provide EU-</w:t>
      </w:r>
      <w:r>
        <w:t xml:space="preserve"> </w:t>
      </w:r>
      <w:r>
        <w:t xml:space="preserve">owned non-public studies in addition to the impact assessment report.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ANNEX 12: CONSISTENCY WITH OTHER EU POLICIES</w:t>
      </w:r>
      <w:r>
        <w:t xml:space="preserve"> </w:t>
      </w:r>
      <w:r>
        <w:t xml:space="preserve">Option 1</w:t>
      </w:r>
      <w:r>
        <w:t xml:space="preserve"> </w:t>
      </w:r>
      <w:r>
        <w:t xml:space="preserve">We should strive for some synergies with relevant developments in the aviation industry,</w:t>
      </w:r>
      <w:r>
        <w:t xml:space="preserve"> </w:t>
      </w:r>
      <w:r>
        <w:t xml:space="preserve">however it will be difficult to ensure coordination between aviation and space operators</w:t>
      </w:r>
      <w:r>
        <w:t xml:space="preserve"> </w:t>
      </w:r>
      <w:r>
        <w:t xml:space="preserve">through co-regulation during a launch phase.</w:t>
      </w:r>
      <w:r>
        <w:t xml:space="preserve"> </w:t>
      </w:r>
      <w:r>
        <w:t xml:space="preserve">The overall consistency with the EU’s current general cybersecurity and resilience frameworks</w:t>
      </w:r>
      <w:r>
        <w:t xml:space="preserve"> </w:t>
      </w:r>
      <w:r>
        <w:t xml:space="preserve">can be assumed to a certain extent. However, since this option lacks a comprehensive</w:t>
      </w:r>
      <w:r>
        <w:t xml:space="preserve"> </w:t>
      </w:r>
      <w:r>
        <w:t xml:space="preserve">legislative approach tailored to space resilience, and considering the current coverage by the</w:t>
      </w:r>
      <w:r>
        <w:t xml:space="preserve"> </w:t>
      </w:r>
      <w:r>
        <w:t xml:space="preserve">NIS2 Directive of the ground segment, it is not clear how the industry-agreed approaches to be</w:t>
      </w:r>
      <w:r>
        <w:t xml:space="preserve"> </w:t>
      </w:r>
      <w:r>
        <w:t xml:space="preserve">developed under co-regulation may relate to and fit into the transposition of the NIS Directive’s</w:t>
      </w:r>
      <w:r>
        <w:t xml:space="preserve"> </w:t>
      </w:r>
      <w:r>
        <w:t xml:space="preserve">provisions by Member States. This may create possible duplications or overlaps.</w:t>
      </w:r>
      <w:r>
        <w:t xml:space="preserve"> </w:t>
      </w:r>
      <w:r>
        <w:t xml:space="preserve">While there is a degree of alignment with the broader EU environmental frameworks, the</w:t>
      </w:r>
      <w:r>
        <w:t xml:space="preserve"> </w:t>
      </w:r>
      <w:r>
        <w:t xml:space="preserve">absence of a mandatory approach dedicated to measuring and reporting the environmental</w:t>
      </w:r>
      <w:r>
        <w:t xml:space="preserve"> </w:t>
      </w:r>
      <w:r>
        <w:t xml:space="preserve">impacts of space activities undermines the overall coherence of this option. Consequently, the</w:t>
      </w:r>
      <w:r>
        <w:t xml:space="preserve"> </w:t>
      </w:r>
      <w:r>
        <w:t xml:space="preserve">proposed option does not introduce significant changes to the baseline scenario, as it retains</w:t>
      </w:r>
      <w:r>
        <w:t xml:space="preserve"> </w:t>
      </w:r>
      <w:r>
        <w:t xml:space="preserve">the methodology on a voluntary basis, thereby upholding the status quo.</w:t>
      </w:r>
      <w:r>
        <w:t xml:space="preserve"> </w:t>
      </w:r>
      <w:r>
        <w:t xml:space="preserve">Options 2, 2+ and 2++</w:t>
      </w:r>
      <w:r>
        <w:t xml:space="preserve"> </w:t>
      </w:r>
      <w:r>
        <w:t xml:space="preserve">Space operations transverse through airspace at launch and sometimes at the end of their life if</w:t>
      </w:r>
      <w:r>
        <w:t xml:space="preserve"> </w:t>
      </w:r>
      <w:r>
        <w:t xml:space="preserve">re-entry is chosen as the disposal method. Synergies with EU aviation legislation are</w:t>
      </w:r>
      <w:r>
        <w:t xml:space="preserve"> </w:t>
      </w:r>
      <w:r>
        <w:t xml:space="preserve">therefore imperative. That includes, first and foremost, coordination with the relevant air</w:t>
      </w:r>
      <w:r>
        <w:t xml:space="preserve"> </w:t>
      </w:r>
      <w:r>
        <w:t xml:space="preserve">traffic management functions, such as Regulation (EU) 677/2011 on Air Traffic Management</w:t>
      </w:r>
      <w:r>
        <w:t xml:space="preserve"> </w:t>
      </w:r>
      <w:r>
        <w:t xml:space="preserve">Network Functions and the use of airspace. Occurrences related to the interface between</w:t>
      </w:r>
      <w:r>
        <w:t xml:space="preserve"> </w:t>
      </w:r>
      <w:r>
        <w:t xml:space="preserve">aviation and space operations will be reported through the mandatory EU reporting scheme for</w:t>
      </w:r>
      <w:r>
        <w:t xml:space="preserve"> </w:t>
      </w:r>
      <w:r>
        <w:t xml:space="preserve">aviation (Regulation (EU) 376/2014). If future rules on higher airspace operations (HAO) are</w:t>
      </w:r>
      <w:r>
        <w:t xml:space="preserve"> </w:t>
      </w:r>
      <w:r>
        <w:t xml:space="preserve">adopted, synergies should be sought where relevant. However, since policy option 2 does not</w:t>
      </w:r>
      <w:r>
        <w:t xml:space="preserve"> </w:t>
      </w:r>
      <w:r>
        <w:t xml:space="preserve">define the launch vehicle but leaves this to the Member States, no overlap between policy</w:t>
      </w:r>
      <w:r>
        <w:t xml:space="preserve"> </w:t>
      </w:r>
      <w:r>
        <w:t xml:space="preserve">option 2’s licensing measures and HAO is expected, as this can be addressed in the future HAO</w:t>
      </w:r>
      <w:r>
        <w:t xml:space="preserve"> </w:t>
      </w:r>
      <w:r>
        <w:t xml:space="preserve">definitions.</w:t>
      </w:r>
      <w:r>
        <w:t xml:space="preserve"> </w:t>
      </w:r>
      <w:r>
        <w:t xml:space="preserve">The envisaged initiative is consistent with the general EU cybersecurity and resilience</w:t>
      </w:r>
      <w:r>
        <w:t xml:space="preserve"> </w:t>
      </w:r>
      <w:r>
        <w:t xml:space="preserve">frameworks:</w:t>
      </w:r>
      <w:r>
        <w:t xml:space="preserve"> </w:t>
      </w:r>
      <w:r>
        <w:t xml:space="preserve">(a) as far as the NIS2 Directive is concerned, the envisaged initiative would build on</w:t>
      </w:r>
      <w:r>
        <w:t xml:space="preserve"> </w:t>
      </w:r>
      <w:r>
        <w:t xml:space="preserve">the existing horizontal framework prescribed by the NIS 2 Directive. Article 21 of</w:t>
      </w:r>
      <w:r>
        <w:t xml:space="preserve"> </w:t>
      </w:r>
      <w:r>
        <w:t xml:space="preserve">the NIS 2 Directive sets out certain general cybersecurity risk management</w:t>
      </w:r>
      <w:r>
        <w:t xml:space="preserve"> </w:t>
      </w:r>
      <w:r>
        <w:t xml:space="preserve">measures which provide a common basis for all economic sectors covered by the</w:t>
      </w:r>
      <w:r>
        <w:t xml:space="preserve"> </w:t>
      </w:r>
      <w:r>
        <w:t xml:space="preserve">NIS. As these rules are not specific to the cyber protection needs of the space sector,</w:t>
      </w:r>
      <w:r>
        <w:t xml:space="preserve"> </w:t>
      </w:r>
      <w:r>
        <w:t xml:space="preserve">the industry has called for a resilience baseline to be defined for the space sector,</w:t>
      </w:r>
      <w:r>
        <w:t xml:space="preserve"> </w:t>
      </w:r>
      <w:r>
        <w:t xml:space="preserve">with specific rules to protect the ground-to-space command link, the space-to-</w:t>
      </w:r>
      <w:r>
        <w:t xml:space="preserve"> </w:t>
      </w:r>
      <w:r>
        <w:t xml:space="preserve">ground telemetry link and cross-links (uplink and downlink), and to create a robust</w:t>
      </w:r>
      <w:r>
        <w:t xml:space="preserve"> </w:t>
      </w:r>
      <w:r>
        <w:t xml:space="preserve">strategy for cryptography key management as well as rules for the protection of</w:t>
      </w:r>
      <w:r>
        <w:t xml:space="preserve"> </w:t>
      </w:r>
      <w:r>
        <w:t xml:space="preserve">cybersecurity on board satellites.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Options 2/2+/2++ would, therefore, envisage setting out a tailored resilience</w:t>
      </w:r>
      <w:r>
        <w:t xml:space="preserve"> </w:t>
      </w:r>
      <w:r>
        <w:t xml:space="preserve">baseline for the space sector for all applicable space segments, while ensuring full</w:t>
      </w:r>
      <w:r>
        <w:t xml:space="preserve"> </w:t>
      </w:r>
      <w:r>
        <w:t xml:space="preserve">integration with the NIS 2 ecosystem and maintaining the reporting obligations</w:t>
      </w:r>
      <w:r>
        <w:t xml:space="preserve"> </w:t>
      </w:r>
      <w:r>
        <w:t xml:space="preserve">from NIS 2. Moreover, these options would ensure consistency with the</w:t>
      </w:r>
      <w:r>
        <w:t xml:space="preserve"> </w:t>
      </w:r>
      <w:r>
        <w:t xml:space="preserve">Commission proposal for a Regulation on cross-cutting cybersecurity requirements</w:t>
      </w:r>
      <w:r>
        <w:t xml:space="preserve"> </w:t>
      </w:r>
      <w:r>
        <w:t xml:space="preserve">for products with digital elements and amending Regulation (EU) 2019/1020 (the</w:t>
      </w:r>
      <w:r>
        <w:t xml:space="preserve"> </w:t>
      </w:r>
      <w:r>
        <w:t xml:space="preserve">‘Cyber Resilience Act’ or ‘CRA’). The purpose of this proposal is to harmonise</w:t>
      </w:r>
      <w:r>
        <w:t xml:space="preserve"> </w:t>
      </w:r>
      <w:r>
        <w:t xml:space="preserve">the essential cybersecurity requirements for products with digital elements and</w:t>
      </w:r>
      <w:r>
        <w:t xml:space="preserve"> </w:t>
      </w:r>
      <w:r>
        <w:t xml:space="preserve">avoid overlapping requirements stemming from different pieces of legislation.</w:t>
      </w:r>
      <w:r>
        <w:t xml:space="preserve"> </w:t>
      </w:r>
      <w:r>
        <w:t xml:space="preserve">These rules would also apply to the products with digital elements used in space</w:t>
      </w:r>
      <w:r>
        <w:t xml:space="preserve"> </w:t>
      </w:r>
      <w:r>
        <w:t xml:space="preserve">infrastructures. Policy options 2/2+/2++ could, moreover, allow for certain</w:t>
      </w:r>
      <w:r>
        <w:t xml:space="preserve"> </w:t>
      </w:r>
      <w:r>
        <w:t xml:space="preserve">synergies with the governance aspects established by the CRA.</w:t>
      </w:r>
      <w:r>
        <w:t xml:space="preserve"> </w:t>
      </w:r>
      <w:r>
        <w:t xml:space="preserve">(b) The envisaged initiative is also consistent with the objectives of strengthening the</w:t>
      </w:r>
      <w:r>
        <w:t xml:space="preserve"> </w:t>
      </w:r>
      <w:r>
        <w:t xml:space="preserve">resilience of critical entities. The current Space Regulation (Article 34) already</w:t>
      </w:r>
      <w:r>
        <w:t xml:space="preserve"> </w:t>
      </w:r>
      <w:r>
        <w:t xml:space="preserve">obliges Member States to take measures which are at least equivalent to those</w:t>
      </w:r>
      <w:r>
        <w:t xml:space="preserve"> </w:t>
      </w:r>
      <w:r>
        <w:t xml:space="preserve">prescribed in the context of Directive 2022/2557 on the resilience of critical entities</w:t>
      </w:r>
      <w:r>
        <w:t xml:space="preserve"> </w:t>
      </w:r>
      <w:r>
        <w:t xml:space="preserve">(CER), repealing Council Directive 2008/114/EC.</w:t>
      </w:r>
      <w:r>
        <w:t xml:space="preserve"> </w:t>
      </w:r>
      <w:r>
        <w:t xml:space="preserve">(c) The envisaged initiative is consistent with the Commission proposal for a</w:t>
      </w:r>
      <w:r>
        <w:t xml:space="preserve"> </w:t>
      </w:r>
      <w:r>
        <w:t xml:space="preserve">regulation laying down measures for a high common level of cybersecurity at</w:t>
      </w:r>
      <w:r>
        <w:t xml:space="preserve"> </w:t>
      </w:r>
      <w:r>
        <w:t xml:space="preserve">the institutions, bodies, offices and agencies of the Union (EUIBA). The</w:t>
      </w:r>
      <w:r>
        <w:t xml:space="preserve"> </w:t>
      </w:r>
      <w:r>
        <w:t xml:space="preserve">proposed EUIBA regulation is aimed at improving the resilience and incident</w:t>
      </w:r>
      <w:r>
        <w:t xml:space="preserve"> </w:t>
      </w:r>
      <w:r>
        <w:t xml:space="preserve">response capacities of EU entities and creating a common framework. It would</w:t>
      </w:r>
      <w:r>
        <w:t xml:space="preserve"> </w:t>
      </w:r>
      <w:r>
        <w:t xml:space="preserve">strengthen the mandate of the Computer Emergency Response Team for the EU</w:t>
      </w:r>
      <w:r>
        <w:t xml:space="preserve"> </w:t>
      </w:r>
      <w:r>
        <w:t xml:space="preserve">institutions, bodies, offices and agencies (CERT-EU). The proposed EUIBA</w:t>
      </w:r>
      <w:r>
        <w:t xml:space="preserve"> </w:t>
      </w:r>
      <w:r>
        <w:t xml:space="preserve">regulation is of relevance to EUSPA (the EU agency within the scope of EUIBA)</w:t>
      </w:r>
      <w:r>
        <w:t xml:space="preserve"> </w:t>
      </w:r>
      <w:r>
        <w:t xml:space="preserve">which would benefit from enhanced cybersecurity and cyber risk management</w:t>
      </w:r>
      <w:r>
        <w:t xml:space="preserve"> </w:t>
      </w:r>
      <w:r>
        <w:t xml:space="preserve">rules, which are essential factors in EUSPA’s readiness and capacity to assume a</w:t>
      </w:r>
      <w:r>
        <w:t xml:space="preserve"> </w:t>
      </w:r>
      <w:r>
        <w:t xml:space="preserve">new task of receiving reports of incidents in relation to EU-owned assets (as per the</w:t>
      </w:r>
      <w:r>
        <w:t xml:space="preserve"> </w:t>
      </w:r>
      <w:r>
        <w:t xml:space="preserve">envisaged initiative).</w:t>
      </w:r>
      <w:r>
        <w:t xml:space="preserve"> </w:t>
      </w:r>
      <w:r>
        <w:t xml:space="preserve">The envisaged initiative is consistent with the general EU environmental frameworks,</w:t>
      </w:r>
      <w:r>
        <w:t xml:space="preserve"> </w:t>
      </w:r>
      <w:r>
        <w:t xml:space="preserve">including the Commission Recommendation on the use of the Environmental Footprint</w:t>
      </w:r>
      <w:r>
        <w:t xml:space="preserve"> </w:t>
      </w:r>
      <w:r>
        <w:t xml:space="preserve">methods (C(2021) 9332 final) by implementing the mandatory LCA method for space</w:t>
      </w:r>
      <w:r>
        <w:t xml:space="preserve"> </w:t>
      </w:r>
      <w:r>
        <w:t xml:space="preserve">activities via a PEFCR, ensuring comprehensive environmental reporting, fostering</w:t>
      </w:r>
      <w:r>
        <w:t xml:space="preserve"> </w:t>
      </w:r>
      <w:r>
        <w:t xml:space="preserve">accountability and sustainable practices across the entire lifecycle of space activities, and</w:t>
      </w:r>
      <w:r>
        <w:t xml:space="preserve"> </w:t>
      </w:r>
      <w:r>
        <w:t xml:space="preserve">consistency with other EU initiatives:</w:t>
      </w:r>
      <w:r>
        <w:t xml:space="preserve"> </w:t>
      </w:r>
      <w:r>
        <w:t xml:space="preserve">• The Net-Zero Industry Act aims to propel EU industry toward sustainability by</w:t>
      </w:r>
      <w:r>
        <w:t xml:space="preserve"> </w:t>
      </w:r>
      <w:r>
        <w:t xml:space="preserve">promoting the adoption of zero-emission technologies and practices, fostering a</w:t>
      </w:r>
      <w:r>
        <w:t xml:space="preserve"> </w:t>
      </w:r>
      <w:r>
        <w:t xml:space="preserve">transition to a more environmentally responsible and climate-neutral industrial</w:t>
      </w:r>
      <w:r>
        <w:t xml:space="preserve"> </w:t>
      </w:r>
      <w:r>
        <w:t xml:space="preserve">landscape. The combined effect of mandatory PEFCR and the Zero Industry Act</w:t>
      </w:r>
      <w:r>
        <w:t xml:space="preserve"> </w:t>
      </w:r>
      <w:r>
        <w:t xml:space="preserve">ensures that space activities are not only in compliance with environmental regulations</w:t>
      </w:r>
      <w:r>
        <w:t xml:space="preserve"> </w:t>
      </w:r>
      <w:r>
        <w:t xml:space="preserve">but are actively contributing to more sustainable and environmentally responsible space</w:t>
      </w:r>
      <w:r>
        <w:t xml:space="preserve"> </w:t>
      </w:r>
      <w:r>
        <w:t xml:space="preserve">activities.</w:t>
      </w:r>
      <w:r>
        <w:t xml:space="preserve"> </w:t>
      </w:r>
      <w:r>
        <w:t xml:space="preserve">• In the EU, the Corporate Sustainability Reporting Directive (CSRD) requires large</w:t>
      </w:r>
      <w:r>
        <w:t xml:space="preserve"> </w:t>
      </w:r>
      <w:r>
        <w:t xml:space="preserve">and listed companies to transparently disclose the connection between their strategy,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operating models, and sustainability, starting in 2024. The PEFCR facilitates the</w:t>
      </w:r>
      <w:r>
        <w:t xml:space="preserve"> </w:t>
      </w:r>
      <w:r>
        <w:t xml:space="preserve">effective management of environmental data for CSRD compliance.</w:t>
      </w:r>
      <w:r>
        <w:t xml:space="preserve"> </w:t>
      </w:r>
      <w:r>
        <w:t xml:space="preserve">• The proposed initiative strategically integrates compliance with the Taxonomy</w:t>
      </w:r>
      <w:r>
        <w:t xml:space="preserve"> </w:t>
      </w:r>
      <w:r>
        <w:t xml:space="preserve">Regulation in sustainable finance. By doing so, it actively contributes to the alignment</w:t>
      </w:r>
      <w:r>
        <w:t xml:space="preserve"> </w:t>
      </w:r>
      <w:r>
        <w:t xml:space="preserve">of space activities with the principles of sustainable finance. This inclusion ensures that</w:t>
      </w:r>
      <w:r>
        <w:t xml:space="preserve"> </w:t>
      </w:r>
      <w:r>
        <w:t xml:space="preserve">the environmental impact and sustainability of space activities are systematically</w:t>
      </w:r>
      <w:r>
        <w:t xml:space="preserve"> </w:t>
      </w:r>
      <w:r>
        <w:t xml:space="preserve">assessed and reported in accordance with the established taxonomy framework,</w:t>
      </w:r>
      <w:r>
        <w:t xml:space="preserve"> </w:t>
      </w:r>
      <w:r>
        <w:t xml:space="preserve">promoting transparency and the future inclusion of space activities within the</w:t>
      </w:r>
      <w:r>
        <w:t xml:space="preserve"> </w:t>
      </w:r>
      <w:r>
        <w:t xml:space="preserve">Taxonomy Regulation.</w:t>
      </w:r>
      <w:r>
        <w:t xml:space="preserve"> </w:t>
      </w:r>
      <w:r>
        <w:t xml:space="preserve">• The EU Emissions Trading System (ETS), a cap-and-trade system for greenhouse gas</w:t>
      </w:r>
      <w:r>
        <w:t xml:space="preserve"> </w:t>
      </w:r>
      <w:r>
        <w:t xml:space="preserve">emissions, requires robust monitoring of direct emissions. PEFCR tools, with emission</w:t>
      </w:r>
      <w:r>
        <w:t xml:space="preserve"> </w:t>
      </w:r>
      <w:r>
        <w:t xml:space="preserve">factors, capture regulated direct emissions and provide a cradle-to-grave view of carbon</w:t>
      </w:r>
      <w:r>
        <w:t xml:space="preserve"> </w:t>
      </w:r>
      <w:r>
        <w:t xml:space="preserve">accounting throughout the value chain.</w:t>
      </w:r>
      <w:r>
        <w:t xml:space="preserve"> </w:t>
      </w:r>
      <w:r>
        <w:t xml:space="preserve">• For EU space activities, environmental impact assessments are governed by the</w:t>
      </w:r>
      <w:r>
        <w:t xml:space="preserve"> </w:t>
      </w:r>
      <w:r>
        <w:t xml:space="preserve">Environmental Impact Assessment Directive and the Strategic Environmental</w:t>
      </w:r>
      <w:r>
        <w:t xml:space="preserve"> </w:t>
      </w:r>
      <w:r>
        <w:t xml:space="preserve">Assessment Directive. These directives require Member States to assess the</w:t>
      </w:r>
      <w:r>
        <w:t xml:space="preserve"> </w:t>
      </w:r>
      <w:r>
        <w:t xml:space="preserve">environmental effects of certain projects, plans and programmes before approval.</w:t>
      </w:r>
      <w:r>
        <w:t xml:space="preserve"> </w:t>
      </w:r>
      <w:r>
        <w:t xml:space="preserve">• The Ecodesign Directive steers eco-friendly design, focusing on energy efficiency and</w:t>
      </w:r>
      <w:r>
        <w:t xml:space="preserve"> </w:t>
      </w:r>
      <w:r>
        <w:t xml:space="preserve">waste reduction. Simultaneously, the PEFCR is a vital tool in implementing Ecodesign</w:t>
      </w:r>
      <w:r>
        <w:t xml:space="preserve"> </w:t>
      </w:r>
      <w:r>
        <w:t xml:space="preserve">principles for space activities, providing a comprehensive environmental evaluation</w:t>
      </w:r>
      <w:r>
        <w:t xml:space="preserve"> </w:t>
      </w:r>
      <w:r>
        <w:t xml:space="preserve">throughout the lifecycle of space activities. By combining Ecodesign principles with</w:t>
      </w:r>
      <w:r>
        <w:t xml:space="preserve"> </w:t>
      </w:r>
      <w:r>
        <w:t xml:space="preserve">PEFCR analysis, space activities can harmonise technological innovation with</w:t>
      </w:r>
      <w:r>
        <w:t xml:space="preserve"> </w:t>
      </w:r>
      <w:r>
        <w:t xml:space="preserve">environmental responsibility, aligning with stringent environmental standards and</w:t>
      </w:r>
      <w:r>
        <w:t xml:space="preserve"> </w:t>
      </w:r>
      <w:r>
        <w:t xml:space="preserve">promoting sustainability in space activities.</w:t>
      </w:r>
      <w:r>
        <w:t xml:space="preserve"> </w:t>
      </w:r>
      <w:r>
        <w:t xml:space="preserve">• The Green Claims Directive proposal aims to streamline and standardise</w:t>
      </w:r>
      <w:r>
        <w:t xml:space="preserve"> </w:t>
      </w:r>
      <w:r>
        <w:t xml:space="preserve">sustainability information to improve consumer decision-making and combat</w:t>
      </w:r>
      <w:r>
        <w:t xml:space="preserve"> </w:t>
      </w:r>
      <w:r>
        <w:t xml:space="preserve">greenwashing. The PEFCR aligns with various policies, such as the Packaging and</w:t>
      </w:r>
      <w:r>
        <w:t xml:space="preserve"> </w:t>
      </w:r>
      <w:r>
        <w:t xml:space="preserve">Packaging Waste Regulation, which introduces potential requirements for improved</w:t>
      </w:r>
      <w:r>
        <w:t xml:space="preserve"> </w:t>
      </w:r>
      <w:r>
        <w:t xml:space="preserve">packaging design. The PEFCR helps to contextualising circularity targets, creating</w:t>
      </w:r>
      <w:r>
        <w:t xml:space="preserve"> </w:t>
      </w:r>
      <w:r>
        <w:t xml:space="preserve">audit trails for supply chain implementation, and informing decisions with specialised</w:t>
      </w:r>
      <w:r>
        <w:t xml:space="preserve"> </w:t>
      </w:r>
      <w:r>
        <w:t xml:space="preserve">tools like the packaging tool or Ecodesign.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ANNEX 13: SME TEST</w:t>
      </w:r>
      <w:r>
        <w:t xml:space="preserve"> </w:t>
      </w:r>
      <w:r>
        <w:t xml:space="preserve">1. IDENTIFICATION OF AFFECTED BUSINESSES</w:t>
      </w:r>
      <w:r>
        <w:t xml:space="preserve"> </w:t>
      </w:r>
      <w:r>
        <w:t xml:space="preserve">Given the high concentration of SMEs on the European space market, SMEs operate across the</w:t>
      </w:r>
      <w:r>
        <w:t xml:space="preserve"> </w:t>
      </w:r>
      <w:r>
        <w:t xml:space="preserve">entire value chain of space activities, which makes them relevant stakeholders for this</w:t>
      </w:r>
      <w:r>
        <w:t xml:space="preserve"> </w:t>
      </w:r>
      <w:r>
        <w:t xml:space="preserve">initiative.</w:t>
      </w:r>
      <w:r>
        <w:t xml:space="preserve"> </w:t>
      </w:r>
      <w:r>
        <w:t xml:space="preserve">The growth of space activities, coupled with the fragmented nature of the value chain of space</w:t>
      </w:r>
      <w:r>
        <w:t xml:space="preserve"> </w:t>
      </w:r>
      <w:r>
        <w:t xml:space="preserve">assets, has provided economic opportunities for SMEs to act as key subcontractors in the</w:t>
      </w:r>
      <w:r>
        <w:t xml:space="preserve"> </w:t>
      </w:r>
      <w:r>
        <w:t xml:space="preserve">process. Often integrated as upstream subcontractors along the value chain, dedicated attention</w:t>
      </w:r>
      <w:r>
        <w:t xml:space="preserve"> </w:t>
      </w:r>
      <w:r>
        <w:t xml:space="preserve">must be paid to secure and level the playing field for SMEs on the internal market to protect</w:t>
      </w:r>
      <w:r>
        <w:t xml:space="preserve"> </w:t>
      </w:r>
      <w:r>
        <w:t xml:space="preserve">the EU space industry and enable its sustainable expansion.</w:t>
      </w:r>
      <w:r>
        <w:t xml:space="preserve"> </w:t>
      </w:r>
      <w:r>
        <w:t xml:space="preserve">The section below provides an overview of the different types of SMEs affected:</w:t>
      </w:r>
      <w:r>
        <w:t xml:space="preserve"> </w:t>
      </w:r>
      <w:r>
        <w:t xml:space="preserve">• Upstream (i.e. involved in the development and launch of spacecrafts and other space</w:t>
      </w:r>
      <w:r>
        <w:t xml:space="preserve"> </w:t>
      </w:r>
      <w:r>
        <w:t xml:space="preserve">assets. This includes the design, manufacture and testing of spacecraft, as well as the</w:t>
      </w:r>
      <w:r>
        <w:t xml:space="preserve"> </w:t>
      </w:r>
      <w:r>
        <w:t xml:space="preserve">development of launch vehicles and ground control systems.): the space sector is</w:t>
      </w:r>
      <w:r>
        <w:t xml:space="preserve"> </w:t>
      </w:r>
      <w:r>
        <w:t xml:space="preserve">dominated by a small number of large players, and a large pool of smaller companies</w:t>
      </w:r>
      <w:r>
        <w:t xml:space="preserve"> </w:t>
      </w:r>
      <w:r>
        <w:t xml:space="preserve">at different levels of the value chain. SMEs are emerging as subcontractors in the</w:t>
      </w:r>
      <w:r>
        <w:t xml:space="preserve"> </w:t>
      </w:r>
      <w:r>
        <w:t xml:space="preserve">upstream part of the market, which is mainly dominated by larger companies. The</w:t>
      </w:r>
      <w:r>
        <w:t xml:space="preserve"> </w:t>
      </w:r>
      <w:r>
        <w:t xml:space="preserve">upstream space sector in the EU counts 1 069 SMEs with a turnover of around</w:t>
      </w:r>
      <w:r>
        <w:t xml:space="preserve"> </w:t>
      </w:r>
      <w:r>
        <w:t xml:space="preserve">EUR 2 billion in 2018151.</w:t>
      </w:r>
    </w:p>
    <w:p>
      <w:pPr>
        <w:pStyle w:val="BodyText"/>
      </w:pPr>
      <w:r>
        <w:t xml:space="preserve">• Downstream (i.e users of space data for commercial services): as per the European</w:t>
      </w:r>
      <w:r>
        <w:t xml:space="preserve"> </w:t>
      </w:r>
      <w:r>
        <w:t xml:space="preserve">Parliament’s report on the Space Market152, the vast majority of companies in this</w:t>
      </w:r>
      <w:r>
        <w:t xml:space="preserve"> </w:t>
      </w:r>
      <w:r>
        <w:t xml:space="preserve">segment are SMEs.</w:t>
      </w:r>
    </w:p>
    <w:p>
      <w:pPr>
        <w:pStyle w:val="BodyText"/>
      </w:pPr>
      <w:r>
        <w:t xml:space="preserve">SMEs are likely to be impacted in different ways according to their position along the value</w:t>
      </w:r>
      <w:r>
        <w:t xml:space="preserve"> </w:t>
      </w:r>
      <w:r>
        <w:t xml:space="preserve">chain. We outline below how different SMEs and their representative organisations were</w:t>
      </w:r>
      <w:r>
        <w:t xml:space="preserve"> </w:t>
      </w:r>
      <w:r>
        <w:t xml:space="preserve">consulted for these assessments and the information on the potentially positive and negative</w:t>
      </w:r>
      <w:r>
        <w:t xml:space="preserve"> </w:t>
      </w:r>
      <w:r>
        <w:t xml:space="preserve">impacts that was gathered through these outreach activities.</w:t>
      </w:r>
      <w:r>
        <w:t xml:space="preserve"> </w:t>
      </w:r>
      <w:r>
        <w:t xml:space="preserve">2. CONSULTATION WITH SMES REPRESENTATIVES</w:t>
      </w:r>
      <w:r>
        <w:t xml:space="preserve"> </w:t>
      </w:r>
      <w:r>
        <w:t xml:space="preserve">Preparation of the legislative initiative included consultations with relevant industry</w:t>
      </w:r>
      <w:r>
        <w:t xml:space="preserve"> </w:t>
      </w:r>
      <w:r>
        <w:t xml:space="preserve">stakeholders, including SMEs:</w:t>
      </w:r>
      <w:r>
        <w:t xml:space="preserve"> </w:t>
      </w:r>
      <w:r>
        <w:t xml:space="preserve">a. The targeted stakeholder consultation ran from 29 September to 2 November 2023. In</w:t>
      </w:r>
      <w:r>
        <w:t xml:space="preserve"> </w:t>
      </w:r>
      <w:r>
        <w:t xml:space="preserve">total, 322 contributions were received, of which 104 came from SMEs. A detailed</w:t>
      </w:r>
      <w:r>
        <w:t xml:space="preserve"> </w:t>
      </w:r>
      <w:r>
        <w:t xml:space="preserve">overview of the stakeholder consultation can be found in Annex 3.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Parliament,</w:t>
      </w:r>
      <w:r>
        <w:t xml:space="preserve"> </w:t>
      </w:r>
      <w:r>
        <w:t xml:space="preserve">Space</w:t>
      </w:r>
      <w:r>
        <w:t xml:space="preserve"> </w:t>
      </w:r>
      <w:r>
        <w:t xml:space="preserve">Market,</w:t>
      </w:r>
      <w:r>
        <w:t xml:space="preserve"> </w:t>
      </w:r>
      <w:r>
        <w:t xml:space="preserve">2021.</w:t>
      </w:r>
      <w:r>
        <w:t xml:space="preserve"> </w:t>
      </w:r>
      <w:r>
        <w:t xml:space="preserve">URL:</w:t>
      </w:r>
      <w:r>
        <w:br/>
      </w:r>
      <w:r>
        <w:t xml:space="preserve">https://www.europarl.europa.eu/RegData/etudes/STUD/2021/695483/IPOL_STU(2021)695483_EN.pdf</w:t>
      </w:r>
      <w:r>
        <w:t xml:space="preserve"> </w:t>
      </w:r>
      <w:r>
        <w:t xml:space="preserve">referring to an SME4SPACE (2020). Study on the economic importance of SMEs in the space industry in ESA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152</w:t>
      </w:r>
      <w:r>
        <w:t xml:space="preserve"> </w:t>
      </w:r>
      <w:r>
        <w:t xml:space="preserve">https://www.europarl.europa.eu/RegData/etudes/STUD/2021/695483/IPOL_STU(2021)695483_EN.pdf,</w:t>
      </w:r>
      <w:r>
        <w:t xml:space="preserve"> </w:t>
      </w:r>
      <w:r>
        <w:t xml:space="preserve">2021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b. Workshops with industry on the different pillars of the EU Space Act (Safety and</w:t>
      </w:r>
      <w:r>
        <w:t xml:space="preserve"> </w:t>
      </w:r>
      <w:r>
        <w:t xml:space="preserve">sustainability in space; resilience; environment) and corresponding surveys included</w:t>
      </w:r>
      <w:r>
        <w:t xml:space="preserve"> </w:t>
      </w:r>
      <w:r>
        <w:t xml:space="preserve">representatives from both large and established companies and New Space SMEs and</w:t>
      </w:r>
      <w:r>
        <w:t xml:space="preserve"> </w:t>
      </w:r>
      <w:r>
        <w:t xml:space="preserve">start-ups.</w:t>
      </w:r>
      <w:r>
        <w:t xml:space="preserve"> </w:t>
      </w:r>
      <w:r>
        <w:t xml:space="preserve">c. Bilateral meetings and interviews with New Space companies aimed to gather their</w:t>
      </w:r>
      <w:r>
        <w:t xml:space="preserve"> </w:t>
      </w:r>
      <w:r>
        <w:t xml:space="preserve">views on the challenges they face when navigating the current EU and national</w:t>
      </w:r>
      <w:r>
        <w:t xml:space="preserve"> </w:t>
      </w:r>
      <w:r>
        <w:t xml:space="preserve">legislation on space activities. The companies interviewed included launch service</w:t>
      </w:r>
      <w:r>
        <w:t xml:space="preserve"> </w:t>
      </w:r>
      <w:r>
        <w:t xml:space="preserve">providers; satellite manufacturers and operators, and providers of space equipment.</w:t>
      </w:r>
    </w:p>
    <w:p>
      <w:pPr>
        <w:pStyle w:val="Compact"/>
        <w:numPr>
          <w:ilvl w:val="0"/>
          <w:numId w:val="1026"/>
        </w:numPr>
      </w:pPr>
      <w:r>
        <w:t xml:space="preserve">ASSESSMENT OF THE IMPACT ON SMES</w:t>
      </w:r>
      <w:r>
        <w:t xml:space="preserve"> </w:t>
      </w:r>
      <w:r>
        <w:t xml:space="preserve">Based on the results of the comparison of policy options outlined in the impact assessment,</w:t>
      </w:r>
      <w:r>
        <w:t xml:space="preserve"> </w:t>
      </w:r>
      <w:r>
        <w:t xml:space="preserve">policy option 2+, Adopt a binding framework at EU level, paired with a non-binding</w:t>
      </w:r>
      <w:r>
        <w:t xml:space="preserve"> </w:t>
      </w:r>
      <w:r>
        <w:t xml:space="preserve">recommendation, achieved the highest score and is therefore the preferred option. This result</w:t>
      </w:r>
      <w:r>
        <w:t xml:space="preserve"> </w:t>
      </w:r>
      <w:r>
        <w:t xml:space="preserve">is also in line with the preferred option chosen by stakeholders (including by SMEs) in the</w:t>
      </w:r>
      <w:r>
        <w:t xml:space="preserve"> </w:t>
      </w:r>
      <w:r>
        <w:t xml:space="preserve">targeted consultation. This option targets the problems identified in Section 3 of the impact</w:t>
      </w:r>
      <w:r>
        <w:t xml:space="preserve"> </w:t>
      </w:r>
      <w:r>
        <w:t xml:space="preserve">assessment report through binding measures complemented by a non-binding framework.</w:t>
      </w:r>
      <w:r>
        <w:t xml:space="preserve"> </w:t>
      </w:r>
      <w:r>
        <w:t xml:space="preserve">The costs for industry and particularly SMEs would include meeting technical and operational</w:t>
      </w:r>
      <w:r>
        <w:t xml:space="preserve"> </w:t>
      </w:r>
      <w:r>
        <w:t xml:space="preserve">requirements, coupled with additional costs for administrative checks and enforcement. The</w:t>
      </w:r>
      <w:r>
        <w:t xml:space="preserve"> </w:t>
      </w:r>
      <w:r>
        <w:t xml:space="preserve">development of the necessary standards on safety, sustainability and resilience may also entail</w:t>
      </w:r>
      <w:r>
        <w:t xml:space="preserve"> </w:t>
      </w:r>
      <w:r>
        <w:t xml:space="preserve">supplementary costs. SMEs could encounter costs related to satellite manoeuvres due to</w:t>
      </w:r>
      <w:r>
        <w:t xml:space="preserve"> </w:t>
      </w:r>
      <w:r>
        <w:t xml:space="preserve">potential service interruptions. Overall, these alterations are likely to increase the</w:t>
      </w:r>
      <w:r>
        <w:t xml:space="preserve"> </w:t>
      </w:r>
      <w:r>
        <w:t xml:space="preserve">administrative burden and costs for the entire industry, including SMEs, potentially resulting</w:t>
      </w:r>
      <w:r>
        <w:t xml:space="preserve"> </w:t>
      </w:r>
      <w:r>
        <w:t xml:space="preserve">in a manufacturing cost increase ranging from 3% to 10%. For smaller actors it would be</w:t>
      </w:r>
      <w:r>
        <w:t xml:space="preserve"> </w:t>
      </w:r>
      <w:r>
        <w:t xml:space="preserve">proportionally more expensive to comply with such measures.</w:t>
      </w:r>
      <w:r>
        <w:t xml:space="preserve"> </w:t>
      </w:r>
      <w:r>
        <w:t xml:space="preserve">This cost impact could be mitigated by support measures, and by embedding proportionality in</w:t>
      </w:r>
      <w:r>
        <w:t xml:space="preserve"> </w:t>
      </w:r>
      <w:r>
        <w:t xml:space="preserve">the rules, which would take different criteria into consideration, such as the size of the</w:t>
      </w:r>
      <w:r>
        <w:t xml:space="preserve"> </w:t>
      </w:r>
      <w:r>
        <w:t xml:space="preserve">company, the criticality of the space mission or the orbit used, as described in the table below.</w:t>
      </w:r>
      <w:r>
        <w:t xml:space="preserve"> </w:t>
      </w:r>
      <w:r>
        <w:t xml:space="preserve">Overall, the initiative aims to instigate positive outcomes for SMEs. The measures included in</w:t>
      </w:r>
      <w:r>
        <w:t xml:space="preserve"> </w:t>
      </w:r>
      <w:r>
        <w:t xml:space="preserve">policy option 2+ would provide a common, stable, and predictable framework for the conduct</w:t>
      </w:r>
      <w:r>
        <w:t xml:space="preserve"> </w:t>
      </w:r>
      <w:r>
        <w:t xml:space="preserve">of space activities in the EU, attracting private investment and fostering the growth of space</w:t>
      </w:r>
      <w:r>
        <w:t xml:space="preserve"> </w:t>
      </w:r>
      <w:r>
        <w:t xml:space="preserve">start-ups and SMEs. This option will also ensure fairness in the market by ensuring equal</w:t>
      </w:r>
      <w:r>
        <w:t xml:space="preserve"> </w:t>
      </w:r>
      <w:r>
        <w:t xml:space="preserve">treatment for both EU and non-EU space operators providing services within the EU. It is</w:t>
      </w:r>
      <w:r>
        <w:t xml:space="preserve"> </w:t>
      </w:r>
      <w:r>
        <w:t xml:space="preserve">anticipated that the redistribution of compliance costs across the market would encourage</w:t>
      </w:r>
      <w:r>
        <w:t xml:space="preserve"> </w:t>
      </w:r>
      <w:r>
        <w:t xml:space="preserve">equitable competition. Furthermore, the initiative seeks to enhance the coherence of the internal</w:t>
      </w:r>
      <w:r>
        <w:t xml:space="preserve"> </w:t>
      </w:r>
      <w:r>
        <w:t xml:space="preserve">market. It is expected that jobs would be created and that start-ups and SMEs would experience</w:t>
      </w:r>
      <w:r>
        <w:t xml:space="preserve"> </w:t>
      </w:r>
      <w:r>
        <w:t xml:space="preserve">growth. Additionally, there is the prospect of increased business opportunities, particularly in</w:t>
      </w:r>
      <w:r>
        <w:t xml:space="preserve"> </w:t>
      </w:r>
      <w:r>
        <w:t xml:space="preserve">services utilising space data.</w:t>
      </w:r>
      <w:r>
        <w:t xml:space="preserve"> </w:t>
      </w:r>
      <w:r>
        <w:t xml:space="preserve">The majority of SMEs consulted through the consultation process agreed with this assessment,</w:t>
      </w:r>
      <w:r>
        <w:t xml:space="preserve"> </w:t>
      </w:r>
      <w:r>
        <w:t xml:space="preserve">and stated that this policy option could: (a) provide a common, stable and predictable</w:t>
      </w:r>
      <w:r>
        <w:t xml:space="preserve"> </w:t>
      </w:r>
      <w:r>
        <w:t xml:space="preserve">framework to foster the long-term sustainability of the activities of new commercial space</w:t>
      </w:r>
      <w:r>
        <w:t xml:space="preserve"> </w:t>
      </w:r>
      <w:r>
        <w:t xml:space="preserve">actors, and attract private investment; (b) create a level playing field for all European</w:t>
      </w:r>
      <w:r>
        <w:t xml:space="preserve"> </w:t>
      </w:r>
      <w:r>
        <w:t xml:space="preserve">companies; and (c) reduce the risk of ‘cherry picking’ between Member States with the lowest</w:t>
      </w:r>
      <w:r>
        <w:t xml:space="preserve"> </w:t>
      </w:r>
      <w:r>
        <w:t xml:space="preserve">level of safety, resilience or environmental requirements.</w:t>
      </w:r>
    </w:p>
    <w:p>
      <w:pPr>
        <w:pStyle w:val="FirstParagraph"/>
      </w:pPr>
      <w:r>
        <w:t xml:space="preserve">166</w:t>
      </w:r>
      <w:r>
        <w:t xml:space="preserve"> </w:t>
      </w:r>
      <w:r>
        <w:t xml:space="preserve">4. ASSESSMENT OF ALTERNATIVE OPTIONS AND MITIGATING MEASURES</w:t>
      </w:r>
      <w:r>
        <w:t xml:space="preserve"> </w:t>
      </w:r>
      <w:r>
        <w:t xml:space="preserve">Although the preferred policy option is likely to trigger additional costs for SMEs, this impact</w:t>
      </w:r>
      <w:r>
        <w:t xml:space="preserve"> </w:t>
      </w:r>
      <w:r>
        <w:t xml:space="preserve">could be mitigated by support measures and by embedding proportionality in the rules, to</w:t>
      </w:r>
      <w:r>
        <w:t xml:space="preserve"> </w:t>
      </w:r>
      <w:r>
        <w:t xml:space="preserve">address the specificities of market actors with fewer resources. The proposed legislative</w:t>
      </w:r>
      <w:r>
        <w:t xml:space="preserve"> </w:t>
      </w:r>
      <w:r>
        <w:t xml:space="preserve">initiative would be accompanied by a series of measures to support both technological and</w:t>
      </w:r>
      <w:r>
        <w:t xml:space="preserve"> </w:t>
      </w:r>
      <w:r>
        <w:t xml:space="preserve">operational compliance, as described below:</w:t>
      </w:r>
      <w:r>
        <w:t xml:space="preserve"> </w:t>
      </w:r>
      <w:r>
        <w:t xml:space="preserve">-</w:t>
      </w:r>
      <w:r>
        <w:t xml:space="preserve"> </w:t>
      </w:r>
      <w:r>
        <w:t xml:space="preserve">Capacity building to support companies (satellite operators, launch service providers,</w:t>
      </w:r>
      <w:r>
        <w:t xml:space="preserve"> </w:t>
      </w:r>
      <w:r>
        <w:t xml:space="preserve">manufacturers): the Commission would propose to develop additional documents</w:t>
      </w:r>
      <w:r>
        <w:t xml:space="preserve"> </w:t>
      </w:r>
      <w:r>
        <w:t xml:space="preserve">(guidelines and templates) on how to best comply with the rules and how to use the space</w:t>
      </w:r>
      <w:r>
        <w:t xml:space="preserve"> </w:t>
      </w:r>
      <w:r>
        <w:t xml:space="preserve">labels in national procurement procedures. The Commission would also develop</w:t>
      </w:r>
      <w:r>
        <w:t xml:space="preserve"> </w:t>
      </w:r>
      <w:r>
        <w:t xml:space="preserve">supplementary guidance on the binding rules that would apply to novel areas, such as in-</w:t>
      </w:r>
      <w:r>
        <w:t xml:space="preserve"> </w:t>
      </w:r>
      <w:r>
        <w:t xml:space="preserve">orbit servicing or orbital traffic rules. This support measure would also benefit Member</w:t>
      </w:r>
      <w:r>
        <w:t xml:space="preserve"> </w:t>
      </w:r>
      <w:r>
        <w:t xml:space="preserve">States (competent authorities and notified bodies).</w:t>
      </w:r>
      <w:r>
        <w:t xml:space="preserve"> </w:t>
      </w:r>
      <w:r>
        <w:t xml:space="preserve">-</w:t>
      </w:r>
      <w:r>
        <w:t xml:space="preserve"> </w:t>
      </w:r>
      <w:r>
        <w:t xml:space="preserve">Technical assistance to offset part of the FTE personnel required by SMEs to prepare</w:t>
      </w:r>
      <w:r>
        <w:t xml:space="preserve"> </w:t>
      </w:r>
      <w:r>
        <w:t xml:space="preserve">licensing files: the Commission would create a pool of independent experts that would</w:t>
      </w:r>
      <w:r>
        <w:t xml:space="preserve"> </w:t>
      </w:r>
      <w:r>
        <w:t xml:space="preserve">assist the SMEs to prepare the licensing file, free of charge.</w:t>
      </w:r>
      <w:r>
        <w:t xml:space="preserve"> </w:t>
      </w:r>
      <w:r>
        <w:t xml:space="preserve">-</w:t>
      </w:r>
      <w:r>
        <w:t xml:space="preserve"> </w:t>
      </w:r>
      <w:r>
        <w:t xml:space="preserve">Mentoring and coaching: to offset part of the costs related to cyber resilience for those</w:t>
      </w:r>
      <w:r>
        <w:t xml:space="preserve"> </w:t>
      </w:r>
      <w:r>
        <w:t xml:space="preserve">manufacturers moving from the light to the normal regime, and for SMEs implementing</w:t>
      </w:r>
      <w:r>
        <w:t xml:space="preserve"> </w:t>
      </w:r>
      <w:r>
        <w:t xml:space="preserve">LCA practices based on the PEFCR, the Commission would develop a mentoring and</w:t>
      </w:r>
      <w:r>
        <w:t xml:space="preserve"> </w:t>
      </w:r>
      <w:r>
        <w:t xml:space="preserve">coaching programme, which would include the provision of vouchers.</w:t>
      </w:r>
      <w:r>
        <w:t xml:space="preserve"> </w:t>
      </w:r>
      <w:r>
        <w:t xml:space="preserve">-</w:t>
      </w:r>
      <w:r>
        <w:t xml:space="preserve"> </w:t>
      </w:r>
      <w:r>
        <w:t xml:space="preserve">Access to testing: to offset part of the costs of testing (including threat-led penetration</w:t>
      </w:r>
      <w:r>
        <w:t xml:space="preserve"> </w:t>
      </w:r>
      <w:r>
        <w:t xml:space="preserve">tests) of the platforms brought about by the mandatory requirements, the Commission</w:t>
      </w:r>
      <w:r>
        <w:t xml:space="preserve"> </w:t>
      </w:r>
      <w:r>
        <w:t xml:space="preserve">would: (i) map existing testing facilities and services in the EU; and (ii) develop a</w:t>
      </w:r>
      <w:r>
        <w:t xml:space="preserve"> </w:t>
      </w:r>
      <w:r>
        <w:t xml:space="preserve">framework contract that would ensure fast and affordable access for companies (notably</w:t>
      </w:r>
      <w:r>
        <w:t xml:space="preserve"> </w:t>
      </w:r>
      <w:r>
        <w:t xml:space="preserve">SMEs) to threat-led penetration testing.</w:t>
      </w:r>
      <w:r>
        <w:t xml:space="preserve"> </w:t>
      </w:r>
      <w:r>
        <w:t xml:space="preserve">-</w:t>
      </w:r>
      <w:r>
        <w:t xml:space="preserve"> </w:t>
      </w:r>
      <w:r>
        <w:t xml:space="preserve">Development of new technological solutions: to offset part of the costs related to</w:t>
      </w:r>
      <w:r>
        <w:t xml:space="preserve"> </w:t>
      </w:r>
      <w:r>
        <w:t xml:space="preserve">innovation and the development of new technological solutions that would facilitate</w:t>
      </w:r>
      <w:r>
        <w:t xml:space="preserve"> </w:t>
      </w:r>
      <w:r>
        <w:t xml:space="preserve">industry’s compliance with the mandatory requirements (for example, the development of</w:t>
      </w:r>
      <w:r>
        <w:t xml:space="preserve"> </w:t>
      </w:r>
      <w:r>
        <w:t xml:space="preserve">new encryption technologies, on board safety systems, etc.), the Commission could co-fund</w:t>
      </w:r>
      <w:r>
        <w:t xml:space="preserve"> </w:t>
      </w:r>
      <w:r>
        <w:t xml:space="preserve">joint research and development projects as part of Horizon Europe.</w:t>
      </w:r>
      <w:r>
        <w:t xml:space="preserve"> </w:t>
      </w:r>
      <w:r>
        <w:t xml:space="preserve">-</w:t>
      </w:r>
      <w:r>
        <w:t xml:space="preserve"> </w:t>
      </w:r>
      <w:r>
        <w:t xml:space="preserve">Exchange of best practices: to facilitate the exchange of best practices and lessons learned</w:t>
      </w:r>
      <w:r>
        <w:t xml:space="preserve"> </w:t>
      </w:r>
      <w:r>
        <w:t xml:space="preserve">as regards cybersecurity, the Commission would promote and facilitate collaboration and</w:t>
      </w:r>
      <w:r>
        <w:t xml:space="preserve"> </w:t>
      </w:r>
      <w:r>
        <w:t xml:space="preserve">knowledge sharing between stakeholders, through information-sharing hubs and platforms.</w:t>
      </w:r>
      <w:r>
        <w:t xml:space="preserve"> </w:t>
      </w:r>
      <w:r>
        <w:t xml:space="preserve">The legislative initiative would acknowledge that all such information sharing would take</w:t>
      </w:r>
      <w:r>
        <w:t xml:space="preserve"> </w:t>
      </w:r>
      <w:r>
        <w:t xml:space="preserve">place in compliance with EU competition rules and respecting data protection rules. The</w:t>
      </w:r>
      <w:r>
        <w:t xml:space="preserve"> </w:t>
      </w:r>
      <w:r>
        <w:t xml:space="preserve">Commission would incentivise the use of the EU Space Information Sharing Analysis</w:t>
      </w:r>
      <w:r>
        <w:t xml:space="preserve"> </w:t>
      </w:r>
      <w:r>
        <w:t xml:space="preserve">Centre (EU Space ISAC).</w:t>
      </w:r>
      <w:r>
        <w:t xml:space="preserve"> </w:t>
      </w:r>
      <w:r>
        <w:t xml:space="preserve">-</w:t>
      </w:r>
      <w:r>
        <w:t xml:space="preserve"> </w:t>
      </w:r>
      <w:r>
        <w:t xml:space="preserve">Standardisation: to offset part of the costs of manufacturing , the Commission would fund</w:t>
      </w:r>
      <w:r>
        <w:t xml:space="preserve"> </w:t>
      </w:r>
      <w:r>
        <w:t xml:space="preserve">the development of standards that would streamline production processes. The</w:t>
      </w:r>
      <w:r>
        <w:t xml:space="preserve"> </w:t>
      </w:r>
      <w:r>
        <w:t xml:space="preserve">development of standards would closely involve EU industry, including SMEs. This step</w:t>
      </w:r>
      <w:r>
        <w:t xml:space="preserve"> </w:t>
      </w:r>
      <w:r>
        <w:t xml:space="preserve">would also reduce supply chain risks and encourage innovation. For example, launcher</w:t>
      </w:r>
      <w:r>
        <w:t xml:space="preserve"> </w:t>
      </w:r>
      <w:r>
        <w:t xml:space="preserve">neutralisers (a safety component to reduce space debris) are currently bought off the shelf</w:t>
      </w:r>
      <w:r>
        <w:t xml:space="preserve"> </w:t>
      </w:r>
      <w:r>
        <w:t xml:space="preserve">from outside the EU. Relevant European standards would stimulate the development of</w:t>
      </w:r>
      <w:r>
        <w:t xml:space="preserve"> </w:t>
      </w:r>
      <w:r>
        <w:t xml:space="preserve">neutralisers in line with the mandatory requirements.</w:t>
      </w:r>
    </w:p>
    <w:bookmarkStart w:id="9" w:name="section"/>
    <w:p>
      <w:pPr>
        <w:pStyle w:val="Heading2"/>
      </w:pPr>
      <w:r>
        <w:t xml:space="preserve">167</w:t>
      </w:r>
    </w:p>
    <w:p>
      <w:pPr>
        <w:pStyle w:val="FirstParagraph"/>
      </w:pPr>
      <w:r>
        <w:t xml:space="preserve">One-stop-shop approach: to further enhance the benefits of administrative simplification</w:t>
      </w:r>
      <w:r>
        <w:t xml:space="preserve"> </w:t>
      </w:r>
      <w:r>
        <w:t xml:space="preserve">and streamline compliance procedures, in particular for SMEs, the Commission would</w:t>
      </w:r>
      <w:r>
        <w:t xml:space="preserve"> </w:t>
      </w:r>
      <w:r>
        <w:t xml:space="preserve">propose a one-stop-shop approach: (i) the Commission would propose that each Member</w:t>
      </w:r>
      <w:r>
        <w:t xml:space="preserve"> </w:t>
      </w:r>
      <w:r>
        <w:t xml:space="preserve">State should set up a helpdesk for any questions about the licensing system; (ii) at EU level,</w:t>
      </w:r>
      <w:r>
        <w:t xml:space="preserve"> </w:t>
      </w:r>
      <w:r>
        <w:t xml:space="preserve">the Commission, with the support of EUSPA, would set up a helpdesk to answer SMEs’</w:t>
      </w:r>
      <w:r>
        <w:t xml:space="preserve"> </w:t>
      </w:r>
      <w:r>
        <w:t xml:space="preserve">questions, for example if they have difficulty in identifying the Member State in charge of</w:t>
      </w:r>
      <w:r>
        <w:t xml:space="preserve"> </w:t>
      </w:r>
      <w:r>
        <w:t xml:space="preserve">the licence (e.g. an SME in Spain is launching from Portugal and has German shareholders);</w:t>
      </w:r>
      <w:r>
        <w:t xml:space="preserve"> </w:t>
      </w:r>
      <w:r>
        <w:t xml:space="preserve">(iii) the Commission would create an online regulatory portal and self-assessment tool to</w:t>
      </w:r>
      <w:r>
        <w:t xml:space="preserve"> </w:t>
      </w:r>
      <w:r>
        <w:t xml:space="preserve">help companies navigate and identify the applicable legal requirements; (iv) the</w:t>
      </w:r>
      <w:r>
        <w:t xml:space="preserve"> </w:t>
      </w:r>
      <w:r>
        <w:t xml:space="preserve">Commission would provide clear compliance checklists to help companies to comply the</w:t>
      </w:r>
      <w:r>
        <w:t xml:space="preserve"> </w:t>
      </w:r>
      <w:r>
        <w:t xml:space="preserve">relevant requirements.</w:t>
      </w:r>
    </w:p>
    <w:p>
      <w:pPr>
        <w:pStyle w:val="BodyText"/>
      </w:pPr>
      <w:r>
        <w:t xml:space="preserve">The legislative initiative could also envisage a regime for smaller companies based on</w:t>
      </w:r>
      <w:r>
        <w:t xml:space="preserve"> </w:t>
      </w:r>
      <w:r>
        <w:t xml:space="preserve">proportionality, imposing a lighter set of rules on market operators who face significant</w:t>
      </w:r>
      <w:r>
        <w:t xml:space="preserve"> </w:t>
      </w:r>
      <w:r>
        <w:t xml:space="preserve">difficulties in complying with the requirements. This proportionality regime is described in</w:t>
      </w:r>
      <w:r>
        <w:t xml:space="preserve"> </w:t>
      </w:r>
      <w:r>
        <w:t xml:space="preserve">Section 3.3 of the impact assessment report.</w:t>
      </w:r>
      <w:r>
        <w:t xml:space="preserve"> </w:t>
      </w:r>
      <w:r>
        <w:t xml:space="preserve">Table 14 gives an overview of the impact on SMEs of the preferred option, including the</w:t>
      </w:r>
      <w:r>
        <w:t xml:space="preserve"> </w:t>
      </w:r>
      <w:r>
        <w:t xml:space="preserve">costs, benefits, proportionality regime and support measures.</w:t>
      </w:r>
      <w:r>
        <w:t xml:space="preserve"> </w:t>
      </w:r>
      <w:r>
        <w:t xml:space="preserve">Alternative options: the impact assessment considered three other options:</w:t>
      </w:r>
      <w:r>
        <w:br/>
      </w:r>
      <w:r>
        <w:t xml:space="preserve">• the development of non-binding measures (co-regulation and space labels) (policy</w:t>
      </w:r>
      <w:r>
        <w:t xml:space="preserve"> </w:t>
      </w:r>
      <w:r>
        <w:t xml:space="preserve">option 1);</w:t>
      </w:r>
      <w:r>
        <w:br/>
      </w:r>
      <w:r>
        <w:t xml:space="preserve">• the adoption of an EU binding framework (policy option 2);</w:t>
      </w:r>
      <w:r>
        <w:br/>
      </w:r>
      <w:r>
        <w:t xml:space="preserve">• the signature of international bilateral agreements fostering a global approach to space</w:t>
      </w:r>
      <w:r>
        <w:t xml:space="preserve"> </w:t>
      </w:r>
      <w:r>
        <w:t xml:space="preserve">safety, resilience and the environmental impact of space activities (policy option 2++),</w:t>
      </w:r>
      <w:r>
        <w:t xml:space="preserve"> </w:t>
      </w:r>
      <w:r>
        <w:t xml:space="preserve">building on the framework established in option 2+.</w:t>
      </w:r>
      <w:r>
        <w:br/>
      </w:r>
      <w:r>
        <w:t xml:space="preserve">The options were discarded on the basis of their cost, efficiency and effectiveness.</w:t>
      </w:r>
    </w:p>
    <w:p>
      <w:pPr>
        <w:pStyle w:val="BodyText"/>
      </w:pPr>
      <w:r>
        <w:t xml:space="preserve">Table 14: Impact on SMEs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Offsetting</w:t>
      </w:r>
      <w:r>
        <w:br/>
      </w:r>
      <w:r>
        <w:t xml:space="preserve">(support measures)</w:t>
      </w:r>
      <w:r>
        <w:t xml:space="preserve"> </w:t>
      </w:r>
      <w:r>
        <w:t xml:space="preserve">Satellite operator: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costs - up to 10%</w:t>
      </w:r>
    </w:p>
    <w:p>
      <w:pPr>
        <w:pStyle w:val="BodyText"/>
      </w:pPr>
      <w:r>
        <w:t xml:space="preserve">Launch service</w:t>
      </w:r>
      <w:r>
        <w:t xml:space="preserve"> </w:t>
      </w:r>
      <w:r>
        <w:t xml:space="preserve">provider:</w:t>
      </w:r>
      <w:r>
        <w:t xml:space="preserve"> </w:t>
      </w:r>
      <w:r>
        <w:t xml:space="preserve">EUR 200 000</w:t>
      </w:r>
    </w:p>
    <w:p>
      <w:pPr>
        <w:pStyle w:val="BodyText"/>
      </w:pPr>
      <w:r>
        <w:t xml:space="preserve">All: risk</w:t>
      </w:r>
      <w:r>
        <w:t xml:space="preserve"> </w:t>
      </w:r>
      <w:r>
        <w:t xml:space="preserve">management costs -</w:t>
      </w:r>
      <w:r>
        <w:t xml:space="preserve"> </w:t>
      </w:r>
      <w:r>
        <w:t xml:space="preserve">10% of the IT</w:t>
      </w:r>
      <w:r>
        <w:t xml:space="preserve"> </w:t>
      </w:r>
      <w:r>
        <w:t xml:space="preserve">budget of a</w:t>
      </w:r>
      <w:r>
        <w:t xml:space="preserve"> </w:t>
      </w:r>
      <w:r>
        <w:t xml:space="preserve">company</w:t>
      </w:r>
    </w:p>
    <w:p>
      <w:pPr>
        <w:pStyle w:val="BodyText"/>
      </w:pPr>
      <w:r>
        <w:t xml:space="preserve">Regulatory simplification:</w:t>
      </w:r>
      <w:r>
        <w:t xml:space="preserve"> </w:t>
      </w:r>
      <w:r>
        <w:t xml:space="preserve">greater market access</w:t>
      </w:r>
      <w:r>
        <w:br/>
      </w:r>
      <w:r>
        <w:t xml:space="preserve">(1 product, 27 Member</w:t>
      </w:r>
      <w:r>
        <w:t xml:space="preserve"> </w:t>
      </w:r>
      <w:r>
        <w:t xml:space="preserve">States), faster time to market.</w:t>
      </w:r>
    </w:p>
    <w:p>
      <w:pPr>
        <w:pStyle w:val="BodyText"/>
      </w:pPr>
      <w:r>
        <w:t xml:space="preserve">More revenues by extending</w:t>
      </w:r>
      <w:r>
        <w:t xml:space="preserve"> </w:t>
      </w:r>
      <w:r>
        <w:t xml:space="preserve">the lifespan of satellites</w:t>
      </w:r>
      <w:r>
        <w:t xml:space="preserve"> </w:t>
      </w:r>
      <w:r>
        <w:t xml:space="preserve">(from 5 to 6 years in LEO).</w:t>
      </w:r>
    </w:p>
    <w:p>
      <w:pPr>
        <w:pStyle w:val="BodyText"/>
      </w:pPr>
      <w:r>
        <w:t xml:space="preserve">Greater access to funding:</w:t>
      </w:r>
      <w:r>
        <w:t xml:space="preserve"> </w:t>
      </w:r>
      <w:r>
        <w:t xml:space="preserve">attractiveness of the EU</w:t>
      </w:r>
      <w:r>
        <w:t xml:space="preserve"> </w:t>
      </w:r>
      <w:r>
        <w:t xml:space="preserve">single market for more</w:t>
      </w:r>
      <w:r>
        <w:t xml:space="preserve"> </w:t>
      </w:r>
      <w:r>
        <w:t xml:space="preserve">funding, able to meet the</w:t>
      </w:r>
      <w:r>
        <w:t xml:space="preserve"> </w:t>
      </w:r>
      <w:r>
        <w:t xml:space="preserve">EUR 10 billion equity</w:t>
      </w:r>
      <w:r>
        <w:t xml:space="preserve"> </w:t>
      </w:r>
      <w:r>
        <w:t xml:space="preserve">Light regime</w:t>
      </w:r>
      <w:r>
        <w:t xml:space="preserve"> </w:t>
      </w:r>
      <w:r>
        <w:t xml:space="preserve">for:</w:t>
      </w:r>
      <w:r>
        <w:t xml:space="preserve"> </w:t>
      </w:r>
      <w:r>
        <w:t xml:space="preserve">- Safety</w:t>
      </w:r>
      <w:r>
        <w:t xml:space="preserve"> </w:t>
      </w:r>
      <w:r>
        <w:t xml:space="preserve">measures for</w:t>
      </w:r>
      <w:r>
        <w:t xml:space="preserve"> </w:t>
      </w:r>
      <w:r>
        <w:t xml:space="preserve">satellites in</w:t>
      </w:r>
      <w:r>
        <w:t xml:space="preserve"> </w:t>
      </w:r>
      <w:r>
        <w:t xml:space="preserve">VLEO (below</w:t>
      </w:r>
      <w:r>
        <w:t xml:space="preserve"> </w:t>
      </w:r>
      <w:r>
        <w:t xml:space="preserve">400 km)</w:t>
      </w:r>
      <w:r>
        <w:t xml:space="preserve"> </w:t>
      </w:r>
      <w:r>
        <w:t xml:space="preserve">- Derogations</w:t>
      </w:r>
      <w:r>
        <w:t xml:space="preserve"> </w:t>
      </w:r>
      <w:r>
        <w:t xml:space="preserve">from some</w:t>
      </w:r>
      <w:r>
        <w:t xml:space="preserve"> </w:t>
      </w:r>
      <w:r>
        <w:t xml:space="preserve">resilience</w:t>
      </w:r>
      <w:r>
        <w:t xml:space="preserve"> </w:t>
      </w:r>
      <w:r>
        <w:t xml:space="preserve">measures for</w:t>
      </w:r>
      <w:r>
        <w:t xml:space="preserve"> </w:t>
      </w:r>
      <w:r>
        <w:t xml:space="preserve">non-critical</w:t>
      </w:r>
      <w:r>
        <w:t xml:space="preserve"> </w:t>
      </w:r>
      <w:r>
        <w:t xml:space="preserve">missions and</w:t>
      </w:r>
      <w:r>
        <w:t xml:space="preserve"> </w:t>
      </w:r>
      <w:r>
        <w:t xml:space="preserve">Capacity building,</w:t>
      </w:r>
      <w:r>
        <w:t xml:space="preserve"> </w:t>
      </w:r>
      <w:r>
        <w:t xml:space="preserve">Technical assistance.</w:t>
      </w:r>
    </w:p>
    <w:p>
      <w:pPr>
        <w:pStyle w:val="BodyText"/>
      </w:pPr>
      <w:r>
        <w:t xml:space="preserve">Mentoring and</w:t>
      </w:r>
      <w:r>
        <w:t xml:space="preserve"> </w:t>
      </w:r>
      <w:r>
        <w:t xml:space="preserve">coaching.</w:t>
      </w:r>
    </w:p>
    <w:p>
      <w:pPr>
        <w:pStyle w:val="BodyText"/>
      </w:pPr>
      <w:r>
        <w:t xml:space="preserve">Access to testing</w:t>
      </w:r>
      <w:r>
        <w:t xml:space="preserve"> </w:t>
      </w:r>
      <w:r>
        <w:t xml:space="preserve">facilities.</w:t>
      </w:r>
    </w:p>
    <w:p>
      <w:pPr>
        <w:pStyle w:val="BodyText"/>
      </w:pPr>
      <w:r>
        <w:t xml:space="preserve">Exchange of best</w:t>
      </w:r>
      <w:r>
        <w:t xml:space="preserve"> </w:t>
      </w:r>
      <w:r>
        <w:t xml:space="preserve">practices.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EUR 100 000 for</w:t>
      </w:r>
      <w:r>
        <w:t xml:space="preserve"> </w:t>
      </w:r>
      <w:r>
        <w:t xml:space="preserve">licensing</w:t>
      </w:r>
      <w:r>
        <w:t xml:space="preserve"> </w:t>
      </w:r>
      <w:r>
        <w:t xml:space="preserve">requirements per</w:t>
      </w:r>
      <w:r>
        <w:t xml:space="preserve"> </w:t>
      </w:r>
      <w:r>
        <w:t xml:space="preserve">product line</w:t>
      </w:r>
    </w:p>
    <w:p>
      <w:pPr>
        <w:pStyle w:val="BodyText"/>
      </w:pPr>
      <w:r>
        <w:t xml:space="preserve">EUR 4 000 - 8 000</w:t>
      </w:r>
      <w:r>
        <w:t xml:space="preserve"> </w:t>
      </w:r>
      <w:r>
        <w:t xml:space="preserve">for implementing</w:t>
      </w:r>
      <w:r>
        <w:t xml:space="preserve"> </w:t>
      </w:r>
      <w:r>
        <w:t xml:space="preserve">the PEFCR</w:t>
      </w:r>
    </w:p>
    <w:p>
      <w:pPr>
        <w:pStyle w:val="BodyText"/>
      </w:pPr>
      <w:r>
        <w:t xml:space="preserve">requirement in the next 7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Global competitive</w:t>
      </w:r>
      <w:r>
        <w:t xml:space="preserve"> </w:t>
      </w:r>
      <w:r>
        <w:t xml:space="preserve">advantage: first-mover</w:t>
      </w:r>
      <w:r>
        <w:t xml:space="preserve"> </w:t>
      </w:r>
      <w:r>
        <w:t xml:space="preserve">advantage and high level of</w:t>
      </w:r>
      <w:r>
        <w:t xml:space="preserve"> </w:t>
      </w:r>
      <w:r>
        <w:t xml:space="preserve">protection means that</w:t>
      </w:r>
      <w:r>
        <w:t xml:space="preserve"> </w:t>
      </w:r>
      <w:r>
        <w:t xml:space="preserve">companies improve their</w:t>
      </w:r>
      <w:r>
        <w:t xml:space="preserve"> </w:t>
      </w:r>
      <w:r>
        <w:t xml:space="preserve">competitive advantage vs</w:t>
      </w:r>
      <w:r>
        <w:t xml:space="preserve"> </w:t>
      </w:r>
      <w:r>
        <w:t xml:space="preserve">non-EU competitors.</w:t>
      </w:r>
    </w:p>
    <w:p>
      <w:pPr>
        <w:pStyle w:val="BodyText"/>
      </w:pPr>
      <w:r>
        <w:t xml:space="preserve">Long-term: preservation of</w:t>
      </w:r>
      <w:r>
        <w:t xml:space="preserve"> </w:t>
      </w:r>
      <w:r>
        <w:t xml:space="preserve">the EU space business, 20%</w:t>
      </w:r>
      <w:r>
        <w:t xml:space="preserve"> </w:t>
      </w:r>
      <w:r>
        <w:t xml:space="preserve">of EUR 700 billion in 2031.</w:t>
      </w:r>
      <w:r>
        <w:t xml:space="preserve"> </w:t>
      </w:r>
      <w:r>
        <w:t xml:space="preserve">Development of new</w:t>
      </w:r>
      <w:r>
        <w:t xml:space="preserve"> </w:t>
      </w:r>
      <w:r>
        <w:t xml:space="preserve">business segments (such as</w:t>
      </w:r>
      <w:r>
        <w:t xml:space="preserve"> </w:t>
      </w:r>
      <w:r>
        <w:t xml:space="preserve">active debris removal,</w:t>
      </w:r>
      <w:r>
        <w:t xml:space="preserve"> </w:t>
      </w:r>
      <w:r>
        <w:t xml:space="preserve">OSAM, encryption).</w:t>
      </w:r>
    </w:p>
    <w:p>
      <w:pPr>
        <w:pStyle w:val="BodyText"/>
      </w:pPr>
      <w:r>
        <w:t xml:space="preserve">satellites not</w:t>
      </w:r>
      <w:r>
        <w:t xml:space="preserve"> </w:t>
      </w:r>
      <w:r>
        <w:t xml:space="preserve">using propulsion.</w:t>
      </w:r>
      <w:r>
        <w:br/>
      </w:r>
      <w:r>
        <w:t xml:space="preserve">Standardisation</w:t>
      </w:r>
      <w:r>
        <w:t xml:space="preserve"> </w:t>
      </w:r>
      <w:r>
        <w:t xml:space="preserve">activities (closely</w:t>
      </w:r>
      <w:r>
        <w:t xml:space="preserve"> </w:t>
      </w:r>
      <w:r>
        <w:t xml:space="preserve">involving SMEs)</w:t>
      </w:r>
      <w:r>
        <w:t xml:space="preserve"> </w:t>
      </w:r>
      <w:r>
        <w:t xml:space="preserve">One-stop-shop</w:t>
      </w:r>
      <w:r>
        <w:t xml:space="preserve"> </w:t>
      </w:r>
      <w:r>
        <w:t xml:space="preserve">approach.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ANNEX 14: COMPETITIVENESS CHECK</w:t>
      </w:r>
      <w:r>
        <w:t xml:space="preserve"> </w:t>
      </w:r>
      <w:r>
        <w:t xml:space="preserve">The impacts of policy option 2+ on costs and price competitiveness lie in the restructuring of</w:t>
      </w:r>
      <w:r>
        <w:t xml:space="preserve"> </w:t>
      </w:r>
      <w:r>
        <w:t xml:space="preserve">the EU space sector as well as increase compliance costs. Indeed, space companies need to</w:t>
      </w:r>
      <w:r>
        <w:t xml:space="preserve"> </w:t>
      </w:r>
      <w:r>
        <w:t xml:space="preserve">adjust their production lines or substitute existing technologies to comply with new legislative</w:t>
      </w:r>
      <w:r>
        <w:t xml:space="preserve"> </w:t>
      </w:r>
      <w:r>
        <w:t xml:space="preserve">requirements. The costs of restructuring a company depends on its market position, size,</w:t>
      </w:r>
      <w:r>
        <w:t xml:space="preserve"> </w:t>
      </w:r>
      <w:r>
        <w:t xml:space="preserve">current practices, and the extent of the changes required. Larger companies have more</w:t>
      </w:r>
      <w:r>
        <w:t xml:space="preserve"> </w:t>
      </w:r>
      <w:r>
        <w:t xml:space="preserve">resources to invest, whereas smaller companies, including SMEs and micro-businesses, face</w:t>
      </w:r>
      <w:r>
        <w:t xml:space="preserve"> </w:t>
      </w:r>
      <w:r>
        <w:t xml:space="preserve">greater challenges in meeting these costs. As a consequence, the restructuring of the EU space</w:t>
      </w:r>
      <w:r>
        <w:t xml:space="preserve"> </w:t>
      </w:r>
      <w:r>
        <w:t xml:space="preserve">sector could potentially lead to job losses in certain areas, especially if companies need to phase</w:t>
      </w:r>
      <w:r>
        <w:t xml:space="preserve"> </w:t>
      </w:r>
      <w:r>
        <w:t xml:space="preserve">out specific technologies or processes that are no longer compliant. On the other hand, the</w:t>
      </w:r>
      <w:r>
        <w:t xml:space="preserve"> </w:t>
      </w:r>
      <w:r>
        <w:t xml:space="preserve">introduction of new technologies and practices also creates job opportunities in areas related to</w:t>
      </w:r>
      <w:r>
        <w:t xml:space="preserve"> </w:t>
      </w:r>
      <w:r>
        <w:t xml:space="preserve">sustainability, security and compliance.</w:t>
      </w:r>
      <w:r>
        <w:t xml:space="preserve"> </w:t>
      </w:r>
      <w:r>
        <w:t xml:space="preserve">Since the space sector is highly interconnected with telecommunications and research, changes</w:t>
      </w:r>
      <w:r>
        <w:t xml:space="preserve"> </w:t>
      </w:r>
      <w:r>
        <w:t xml:space="preserve">in the space sector have ripple effects in these industries. In the short term, there may be initial</w:t>
      </w:r>
      <w:r>
        <w:t xml:space="preserve"> </w:t>
      </w:r>
      <w:r>
        <w:t xml:space="preserve">costs associated with compliance, such as in the restructuring of the EU space sector, which</w:t>
      </w:r>
      <w:r>
        <w:t xml:space="preserve"> </w:t>
      </w:r>
      <w:r>
        <w:t xml:space="preserve">affect pricing. In the long run, however, the EU space sector is expected to benefit from</w:t>
      </w:r>
      <w:r>
        <w:t xml:space="preserve"> </w:t>
      </w:r>
      <w:r>
        <w:t xml:space="preserve">improved competitiveness due to compliance with higher standards. This could result in a first-</w:t>
      </w:r>
      <w:r>
        <w:t xml:space="preserve"> </w:t>
      </w:r>
      <w:r>
        <w:t xml:space="preserve">mover advantage, as EU companies may be better positioned to compete in a global market</w:t>
      </w:r>
      <w:r>
        <w:t xml:space="preserve"> </w:t>
      </w:r>
      <w:r>
        <w:t xml:space="preserve">with increasing demands for safe, secure and sustainable standards.</w:t>
      </w:r>
      <w:r>
        <w:t xml:space="preserve"> </w:t>
      </w:r>
      <w:r>
        <w:t xml:space="preserve">The rising costs of compliance (as described in the economic impact section of the impact</w:t>
      </w:r>
      <w:r>
        <w:t xml:space="preserve"> </w:t>
      </w:r>
      <w:r>
        <w:t xml:space="preserve">assessment) would increase the cost of manufacturing by 3 to 10%, leading to an average</w:t>
      </w:r>
      <w:r>
        <w:t xml:space="preserve"> </w:t>
      </w:r>
      <w:r>
        <w:t xml:space="preserve">annual increase of EUR 180 million in the costs for European operators. This increase will be</w:t>
      </w:r>
      <w:r>
        <w:t xml:space="preserve"> </w:t>
      </w:r>
      <w:r>
        <w:t xml:space="preserve">offset by the increased protection of the space assets, allowing for an extended life in orbit,</w:t>
      </w:r>
      <w:r>
        <w:t xml:space="preserve"> </w:t>
      </w:r>
      <w:r>
        <w:t xml:space="preserve">creating an annual economic benefit for European operators estimated at EUR 675 million.</w:t>
      </w:r>
      <w:r>
        <w:t xml:space="preserve"> </w:t>
      </w:r>
      <w:r>
        <w:t xml:space="preserve">Comparing this to the costs described in the previous section leads to a net benefit for European</w:t>
      </w:r>
      <w:r>
        <w:t xml:space="preserve"> </w:t>
      </w:r>
      <w:r>
        <w:t xml:space="preserve">operators of EUR 495 million per year. In addition, it is considered that cyberattacks cost five</w:t>
      </w:r>
      <w:r>
        <w:t xml:space="preserve"> </w:t>
      </w:r>
      <w:r>
        <w:t xml:space="preserve">times more than cyber protection measures, giving an annual benefit of EUR 320 million for</w:t>
      </w:r>
      <w:r>
        <w:t xml:space="preserve"> </w:t>
      </w:r>
      <w:r>
        <w:t xml:space="preserve">European manufacturers of space machinery. These calculations are furthered explained in</w:t>
      </w:r>
      <w:r>
        <w:t xml:space="preserve"> </w:t>
      </w:r>
      <w:r>
        <w:t xml:space="preserve">Section 6.1.7 of the impact assessment report.</w:t>
      </w:r>
      <w:r>
        <w:t xml:space="preserve"> </w:t>
      </w:r>
      <w:r>
        <w:t xml:space="preserve">It is likely that option 2+ will have an impact on the EU space industry’s capacity to innovate.</w:t>
      </w:r>
      <w:r>
        <w:t xml:space="preserve"> </w:t>
      </w:r>
      <w:r>
        <w:t xml:space="preserve">As mentioned above, new jobs will be created due to the spillover effect of the new legislation</w:t>
      </w:r>
      <w:r>
        <w:t xml:space="preserve"> </w:t>
      </w:r>
      <w:r>
        <w:t xml:space="preserve">and standards on EU space activities. The proposed option incentivises the development of new</w:t>
      </w:r>
      <w:r>
        <w:t xml:space="preserve"> </w:t>
      </w:r>
      <w:r>
        <w:t xml:space="preserve">technical skills, leading to more research and innovation. Additionally, the creation of an EU</w:t>
      </w:r>
      <w:r>
        <w:t xml:space="preserve"> </w:t>
      </w:r>
      <w:r>
        <w:t xml:space="preserve">toolbox along with non-binding materials and platforms will set guidelines for satellite</w:t>
      </w:r>
      <w:r>
        <w:t xml:space="preserve"> </w:t>
      </w:r>
      <w:r>
        <w:t xml:space="preserve">operators, manufacturers and Member State authorities on how to operate. It will also reward</w:t>
      </w:r>
      <w:r>
        <w:t xml:space="preserve"> </w:t>
      </w:r>
      <w:r>
        <w:t xml:space="preserve">operators who are able to go the extra mile, fostering a favourable environment for innovation,</w:t>
      </w:r>
      <w:r>
        <w:t xml:space="preserve"> </w:t>
      </w:r>
      <w:r>
        <w:t xml:space="preserve">research and development.</w:t>
      </w:r>
      <w:r>
        <w:t xml:space="preserve"> </w:t>
      </w:r>
      <w:r>
        <w:t xml:space="preserve">Since the objective of the proposed policy is to create a level playing field in the EU, ensuring</w:t>
      </w:r>
      <w:r>
        <w:t xml:space="preserve"> </w:t>
      </w:r>
      <w:r>
        <w:t xml:space="preserve">that EU space operators do not suffer from distortion of competition from operators outside the</w:t>
      </w:r>
      <w:r>
        <w:t xml:space="preserve"> </w:t>
      </w:r>
      <w:r>
        <w:t xml:space="preserve">EU who benefit from less stringent standards, international competitiveness will be impacted</w:t>
      </w:r>
      <w:r>
        <w:t xml:space="preserve"> </w:t>
      </w:r>
      <w:r>
        <w:t xml:space="preserve">in different ways. If non-EU competitors face similar or equivalent requirements in their own</w:t>
      </w:r>
      <w:r>
        <w:t xml:space="preserve"> </w:t>
      </w:r>
      <w:r>
        <w:t xml:space="preserve">markets or when providing services within the EU, the impact on EU manufacturers’ relative</w:t>
      </w:r>
      <w:r>
        <w:t xml:space="preserve"> </w:t>
      </w:r>
      <w:r>
        <w:t xml:space="preserve">prices and market shares may be limited. In this case, all competitors would be on a level</w:t>
      </w:r>
      <w:r>
        <w:t xml:space="preserve"> </w:t>
      </w:r>
      <w:r>
        <w:t xml:space="preserve">playing field, and the additional compliance costs may be spread across the industry. However,</w:t>
      </w:r>
      <w:r>
        <w:t xml:space="preserve"> </w:t>
      </w:r>
      <w:r>
        <w:t xml:space="preserve">if non-EU space operators do not face comparable regulatory requirements, EU firms could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face a competitive disadvantage. This could affect their market share, especially if non-EU</w:t>
      </w:r>
      <w:r>
        <w:t xml:space="preserve"> </w:t>
      </w:r>
      <w:r>
        <w:t xml:space="preserve">competitors can offer similar products or services at lower prices due to less stringent standards</w:t>
      </w:r>
      <w:r>
        <w:t xml:space="preserve"> </w:t>
      </w:r>
      <w:r>
        <w:t xml:space="preserve">on safety, security or sustainability, or because of lower production costs. Continuous dialogue</w:t>
      </w:r>
      <w:r>
        <w:t xml:space="preserve"> </w:t>
      </w:r>
      <w:r>
        <w:t xml:space="preserve">and knowledge sharing between the EU, industry stakeholders and international partners will</w:t>
      </w:r>
      <w:r>
        <w:t xml:space="preserve"> </w:t>
      </w:r>
      <w:r>
        <w:t xml:space="preserve">be crucial to address any challenges and maintain a level playing field.</w:t>
      </w:r>
      <w:r>
        <w:t xml:space="preserve"> </w:t>
      </w:r>
      <w:r>
        <w:t xml:space="preserve">The measures envisaged as part of the preferred policy option would not put EU industry at a</w:t>
      </w:r>
      <w:r>
        <w:t xml:space="preserve"> </w:t>
      </w:r>
      <w:r>
        <w:t xml:space="preserve">disadvantage compared to its main competitors in the United States. Currently, US space</w:t>
      </w:r>
      <w:r>
        <w:t xml:space="preserve"> </w:t>
      </w:r>
      <w:r>
        <w:t xml:space="preserve">licences (managed by the Federal Communications Commission (FCC) for spacecraft and the</w:t>
      </w:r>
      <w:r>
        <w:t xml:space="preserve"> </w:t>
      </w:r>
      <w:r>
        <w:t xml:space="preserve">Federal Aviation Administration (FAA) for launchers) require technical specifications for</w:t>
      </w:r>
      <w:r>
        <w:t xml:space="preserve"> </w:t>
      </w:r>
      <w:r>
        <w:t xml:space="preserve">space safety that exceed those of EU Member States. Therefore, the harmonisation of binding</w:t>
      </w:r>
      <w:r>
        <w:t xml:space="preserve"> </w:t>
      </w:r>
      <w:r>
        <w:t xml:space="preserve">rules is not expected to hinder the competitiveness of the EU space industry vis-a-vis the US</w:t>
      </w:r>
      <w:r>
        <w:t xml:space="preserve"> </w:t>
      </w:r>
      <w:r>
        <w:t xml:space="preserve">(the biggest space market). In addition, US regulators impose those requirements for satellite</w:t>
      </w:r>
      <w:r>
        <w:t xml:space="preserve"> </w:t>
      </w:r>
      <w:r>
        <w:t xml:space="preserve">operators wanting to enter the US market, creating barriers for European actors wishing to enter</w:t>
      </w:r>
      <w:r>
        <w:t xml:space="preserve"> </w:t>
      </w:r>
      <w:r>
        <w:t xml:space="preserve">the US market. The preferred policy option would allow EU companies to operate on a level</w:t>
      </w:r>
      <w:r>
        <w:t xml:space="preserve"> </w:t>
      </w:r>
      <w:r>
        <w:t xml:space="preserve">playing field with their direct US competitors, especially with the possibility to have mutual</w:t>
      </w:r>
      <w:r>
        <w:t xml:space="preserve"> </w:t>
      </w:r>
      <w:r>
        <w:t xml:space="preserve">recognition between EU and US requirements.</w:t>
      </w:r>
    </w:p>
    <w:p>
      <w:pPr>
        <w:pStyle w:val="BodyText"/>
      </w:pPr>
      <w:r>
        <w:t xml:space="preserve">The proposed legislative initiative will not put the European industry at a disadvantage</w:t>
      </w:r>
      <w:r>
        <w:t xml:space="preserve"> </w:t>
      </w:r>
      <w:r>
        <w:t xml:space="preserve">compared to its main competitors in the US, especially since space is a relatively closed</w:t>
      </w:r>
      <w:r>
        <w:t xml:space="preserve"> </w:t>
      </w:r>
      <w:r>
        <w:t xml:space="preserve">market outside of Europe and the US, with the other major competitors (Russia and</w:t>
      </w:r>
      <w:r>
        <w:t xml:space="preserve"> </w:t>
      </w:r>
      <w:r>
        <w:t xml:space="preserve">China) closed to western companies.</w:t>
      </w:r>
      <w:r>
        <w:t xml:space="preserve"> </w:t>
      </w:r>
      <w:r>
        <w:t xml:space="preserve">Table 15: Comparison of safety and sustainability requirements in selected EU Member States</w:t>
      </w:r>
      <w:r>
        <w:t xml:space="preserve"> </w:t>
      </w:r>
      <w:r>
        <w:t xml:space="preserve">and the US</w:t>
      </w:r>
    </w:p>
    <w:p>
      <w:pPr>
        <w:pStyle w:val="BodyText"/>
      </w:pPr>
      <w:r>
        <w:t xml:space="preserve">BE</w:t>
      </w:r>
      <w:r>
        <w:t xml:space="preserve"> </w:t>
      </w:r>
      <w:r>
        <w:t xml:space="preserve">DK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EL</w:t>
      </w:r>
      <w:r>
        <w:t xml:space="preserve"> </w:t>
      </w:r>
      <w:r>
        <w:t xml:space="preserve">NL</w:t>
      </w:r>
      <w:r>
        <w:t xml:space="preserve"> </w:t>
      </w:r>
      <w:r>
        <w:t xml:space="preserve">AT</w:t>
      </w:r>
      <w:r>
        <w:t xml:space="preserve"> </w:t>
      </w:r>
      <w:r>
        <w:t xml:space="preserve">SI</w:t>
      </w:r>
      <w:r>
        <w:t xml:space="preserve"> </w:t>
      </w:r>
      <w:r>
        <w:t xml:space="preserve">Option 2+</w:t>
      </w:r>
      <w:r>
        <w:t xml:space="preserve"> </w:t>
      </w:r>
      <w:r>
        <w:t xml:space="preserve">US</w:t>
      </w:r>
      <w:r>
        <w:t xml:space="preserve"> </w:t>
      </w:r>
      <w:r>
        <w:t xml:space="preserve">A</w:t>
      </w:r>
      <w:r>
        <w:t xml:space="preserve"> </w:t>
      </w:r>
      <w:r>
        <w:t xml:space="preserve">(FC</w:t>
      </w:r>
      <w:r>
        <w:t xml:space="preserve"> </w:t>
      </w:r>
      <w:r>
        <w:t xml:space="preserve">C)</w:t>
      </w:r>
      <w:r>
        <w:t xml:space="preserve"> </w:t>
      </w:r>
      <w:r>
        <w:t xml:space="preserve">US</w:t>
      </w:r>
      <w:r>
        <w:t xml:space="preserve"> </w:t>
      </w:r>
      <w:r>
        <w:t xml:space="preserve">A</w:t>
      </w:r>
      <w:r>
        <w:t xml:space="preserve"> </w:t>
      </w:r>
      <w:r>
        <w:t xml:space="preserve">(FA</w:t>
      </w:r>
      <w:r>
        <w:t xml:space="preserve"> </w:t>
      </w:r>
      <w:r>
        <w:t xml:space="preserve">A)</w:t>
      </w:r>
      <w:r>
        <w:t xml:space="preserve"> </w:t>
      </w:r>
      <w:r>
        <w:t xml:space="preserve">Cyb</w:t>
      </w:r>
      <w:r>
        <w:t xml:space="preserve"> </w:t>
      </w:r>
      <w:r>
        <w:t xml:space="preserve">erse</w:t>
      </w:r>
      <w:r>
        <w:t xml:space="preserve"> </w:t>
      </w:r>
      <w:r>
        <w:t xml:space="preserve">curi</w:t>
      </w:r>
      <w:r>
        <w:t xml:space="preserve"> </w:t>
      </w:r>
      <w:r>
        <w:t xml:space="preserve">ty</w:t>
      </w:r>
      <w:r>
        <w:t xml:space="preserve"> </w:t>
      </w:r>
      <w:r>
        <w:t xml:space="preserve">req</w:t>
      </w:r>
      <w:r>
        <w:t xml:space="preserve"> </w:t>
      </w:r>
      <w:r>
        <w:t xml:space="preserve">uire</w:t>
      </w:r>
      <w:r>
        <w:t xml:space="preserve"> </w:t>
      </w:r>
      <w:r>
        <w:t xml:space="preserve">men</w:t>
      </w:r>
      <w:r>
        <w:t xml:space="preserve"> </w:t>
      </w:r>
      <w:r>
        <w:t xml:space="preserve">ts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In-</w:t>
      </w:r>
      <w:r>
        <w:t xml:space="preserve"> </w:t>
      </w:r>
      <w:r>
        <w:t xml:space="preserve">orbi</w:t>
      </w:r>
      <w:r>
        <w:t xml:space="preserve"> </w:t>
      </w:r>
      <w:r>
        <w:t xml:space="preserve">t</w:t>
      </w:r>
      <w:r>
        <w:t xml:space="preserve"> </w:t>
      </w:r>
      <w:r>
        <w:t xml:space="preserve">colli</w:t>
      </w:r>
      <w:r>
        <w:t xml:space="preserve"> </w:t>
      </w:r>
      <w:r>
        <w:t xml:space="preserve">sion</w:t>
      </w:r>
      <w:r>
        <w:t xml:space="preserve"> </w:t>
      </w:r>
      <w:r>
        <w:t xml:space="preserve">avoi</w:t>
      </w:r>
      <w:r>
        <w:t xml:space="preserve"> </w:t>
      </w:r>
      <w:r>
        <w:t xml:space="preserve">dan</w:t>
      </w:r>
      <w:r>
        <w:t xml:space="preserve"> </w:t>
      </w:r>
      <w:r>
        <w:t xml:space="preserve">ce</w:t>
      </w:r>
      <w:r>
        <w:t xml:space="preserve"> </w:t>
      </w:r>
      <w:r>
        <w:t xml:space="preserve">mea</w:t>
      </w:r>
      <w:r>
        <w:t xml:space="preserve"> </w:t>
      </w:r>
      <w:r>
        <w:t xml:space="preserve">sure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Mu</w:t>
      </w:r>
      <w:r>
        <w:t xml:space="preserve"> </w:t>
      </w:r>
      <w:r>
        <w:t xml:space="preserve">st</w:t>
      </w:r>
      <w:r>
        <w:t xml:space="preserve"> </w:t>
      </w:r>
      <w:r>
        <w:t xml:space="preserve">ma</w:t>
      </w:r>
      <w:r>
        <w:t xml:space="preserve"> </w:t>
      </w:r>
      <w:r>
        <w:t xml:space="preserve">ke</w:t>
      </w:r>
      <w:r>
        <w:t xml:space="preserve"> </w:t>
      </w:r>
      <w:r>
        <w:t xml:space="preserve">app</w:t>
      </w:r>
      <w:r>
        <w:t xml:space="preserve"> </w:t>
      </w:r>
      <w:r>
        <w:t xml:space="preserve">rop</w:t>
      </w:r>
      <w:r>
        <w:t xml:space="preserve"> </w:t>
      </w:r>
      <w:r>
        <w:t xml:space="preserve">riat</w:t>
      </w:r>
      <w:r>
        <w:t xml:space="preserve"> </w:t>
      </w:r>
      <w:r>
        <w:t xml:space="preserve">e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pro</w:t>
      </w:r>
      <w:r>
        <w:t xml:space="preserve"> </w:t>
      </w:r>
      <w:r>
        <w:t xml:space="preserve">visi</w:t>
      </w:r>
      <w:r>
        <w:t xml:space="preserve"> </w:t>
      </w:r>
      <w:r>
        <w:t xml:space="preserve">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miti</w:t>
      </w:r>
      <w:r>
        <w:t xml:space="preserve"> </w:t>
      </w:r>
      <w:r>
        <w:t xml:space="preserve">gati</w:t>
      </w:r>
      <w:r>
        <w:t xml:space="preserve"> </w:t>
      </w:r>
      <w:r>
        <w:t xml:space="preserve">on</w:t>
      </w:r>
      <w:r>
        <w:t xml:space="preserve"> </w:t>
      </w:r>
      <w:r>
        <w:t xml:space="preserve">of</w:t>
      </w:r>
      <w:r>
        <w:t xml:space="preserve"> </w:t>
      </w:r>
      <w:r>
        <w:t xml:space="preserve">spa</w:t>
      </w:r>
      <w:r>
        <w:t xml:space="preserve"> </w:t>
      </w:r>
      <w:r>
        <w:t xml:space="preserve">ce</w:t>
      </w:r>
      <w:r>
        <w:t xml:space="preserve"> </w:t>
      </w:r>
      <w:r>
        <w:t xml:space="preserve">deb</w:t>
      </w:r>
      <w:r>
        <w:t xml:space="preserve"> </w:t>
      </w:r>
      <w:r>
        <w:t xml:space="preserve">ris</w:t>
      </w:r>
      <w:r>
        <w:t xml:space="preserve"> </w:t>
      </w:r>
      <w:r>
        <w:t xml:space="preserve">Ope</w:t>
      </w:r>
      <w:r>
        <w:t xml:space="preserve"> </w:t>
      </w:r>
      <w:r>
        <w:t xml:space="preserve">rato</w:t>
      </w:r>
      <w:r>
        <w:t xml:space="preserve"> </w:t>
      </w:r>
      <w:r>
        <w:t xml:space="preserve">rs</w:t>
      </w:r>
      <w:r>
        <w:t xml:space="preserve"> </w:t>
      </w:r>
      <w:r>
        <w:t xml:space="preserve">mus</w:t>
      </w:r>
      <w:r>
        <w:t xml:space="preserve"> </w:t>
      </w:r>
      <w:r>
        <w:t xml:space="preserve">t</w:t>
      </w:r>
      <w:r>
        <w:t xml:space="preserve"> </w:t>
      </w:r>
      <w:r>
        <w:t xml:space="preserve">take</w:t>
      </w:r>
      <w:r>
        <w:t xml:space="preserve"> </w:t>
      </w:r>
      <w:r>
        <w:t xml:space="preserve">spec</w:t>
      </w:r>
      <w:r>
        <w:t xml:space="preserve"> </w:t>
      </w:r>
      <w:r>
        <w:t xml:space="preserve">ific</w:t>
      </w:r>
      <w:r>
        <w:t xml:space="preserve"> </w:t>
      </w:r>
      <w:r>
        <w:t xml:space="preserve">mea</w:t>
      </w:r>
      <w:r>
        <w:t xml:space="preserve"> </w:t>
      </w:r>
      <w:r>
        <w:t xml:space="preserve">sure</w:t>
      </w:r>
      <w:r>
        <w:t xml:space="preserve"> </w:t>
      </w:r>
      <w:r>
        <w:t xml:space="preserve">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miti</w:t>
      </w:r>
      <w:r>
        <w:t xml:space="preserve"> </w:t>
      </w:r>
      <w:r>
        <w:t xml:space="preserve">gati</w:t>
      </w:r>
      <w:r>
        <w:t xml:space="preserve"> </w:t>
      </w:r>
      <w:r>
        <w:t xml:space="preserve">on</w:t>
      </w:r>
      <w:r>
        <w:t xml:space="preserve"> </w:t>
      </w:r>
      <w:r>
        <w:t xml:space="preserve">of</w:t>
      </w:r>
      <w:r>
        <w:t xml:space="preserve"> </w:t>
      </w:r>
      <w:r>
        <w:t xml:space="preserve">spa</w:t>
      </w:r>
      <w:r>
        <w:t xml:space="preserve"> </w:t>
      </w:r>
      <w:r>
        <w:t xml:space="preserve">ce</w:t>
      </w:r>
      <w:r>
        <w:t xml:space="preserve"> </w:t>
      </w:r>
      <w:r>
        <w:t xml:space="preserve">deb</w:t>
      </w:r>
      <w:r>
        <w:t xml:space="preserve"> </w:t>
      </w:r>
      <w:r>
        <w:t xml:space="preserve">ris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Lim</w:t>
      </w:r>
      <w:r>
        <w:t xml:space="preserve"> </w:t>
      </w:r>
      <w:r>
        <w:t xml:space="preserve">it</w:t>
      </w:r>
      <w:r>
        <w:t xml:space="preserve"> </w:t>
      </w:r>
      <w:r>
        <w:t xml:space="preserve">on</w:t>
      </w:r>
      <w:r>
        <w:t xml:space="preserve"> </w:t>
      </w:r>
      <w:r>
        <w:t xml:space="preserve">orbi</w:t>
      </w:r>
      <w:r>
        <w:t xml:space="preserve"> </w:t>
      </w:r>
      <w:r>
        <w:t xml:space="preserve">tal</w:t>
      </w:r>
      <w:r>
        <w:t xml:space="preserve"> </w:t>
      </w:r>
      <w:r>
        <w:t xml:space="preserve">lifet</w:t>
      </w:r>
      <w:r>
        <w:t xml:space="preserve"> </w:t>
      </w:r>
      <w:r>
        <w:t xml:space="preserve">ime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br/>
      </w:r>
      <w:r>
        <w:t xml:space="preserve">(5</w:t>
      </w:r>
      <w:r>
        <w:t xml:space="preserve"> </w:t>
      </w:r>
      <w:r>
        <w:t xml:space="preserve">year</w:t>
      </w:r>
      <w:r>
        <w:t xml:space="preserve"> </w:t>
      </w:r>
      <w:r>
        <w:t xml:space="preserve">s)</w:t>
      </w:r>
      <w:r>
        <w:t xml:space="preserve"> </w:t>
      </w:r>
      <w:r>
        <w:t xml:space="preserve">Yes</w:t>
      </w:r>
      <w:r>
        <w:br/>
      </w:r>
      <w:r>
        <w:t xml:space="preserve">(&lt; 5</w:t>
      </w:r>
      <w:r>
        <w:t xml:space="preserve"> </w:t>
      </w:r>
      <w:r>
        <w:t xml:space="preserve">year</w:t>
      </w:r>
      <w:r>
        <w:t xml:space="preserve"> </w:t>
      </w:r>
      <w:r>
        <w:t xml:space="preserve">s)</w:t>
      </w:r>
      <w:r>
        <w:t xml:space="preserve"> </w:t>
      </w:r>
      <w:r>
        <w:t xml:space="preserve">Req</w:t>
      </w:r>
      <w:r>
        <w:t xml:space="preserve"> </w:t>
      </w:r>
      <w:r>
        <w:t xml:space="preserve">uire</w:t>
      </w:r>
      <w:r>
        <w:t xml:space="preserve"> </w:t>
      </w:r>
      <w:r>
        <w:t xml:space="preserve">s</w:t>
      </w:r>
      <w:r>
        <w:t xml:space="preserve"> </w:t>
      </w:r>
      <w:r>
        <w:t xml:space="preserve">envi</w:t>
      </w:r>
      <w:r>
        <w:t xml:space="preserve"> </w:t>
      </w:r>
      <w:r>
        <w:t xml:space="preserve">ron</w:t>
      </w:r>
      <w:r>
        <w:t xml:space="preserve"> </w:t>
      </w:r>
      <w:r>
        <w:t xml:space="preserve">men</w:t>
      </w:r>
      <w:r>
        <w:t xml:space="preserve"> </w:t>
      </w:r>
      <w:r>
        <w:t xml:space="preserve">tal</w:t>
      </w:r>
      <w:r>
        <w:t xml:space="preserve"> </w:t>
      </w:r>
      <w:r>
        <w:t xml:space="preserve">imp</w:t>
      </w:r>
      <w:r>
        <w:t xml:space="preserve"> </w:t>
      </w:r>
      <w:r>
        <w:t xml:space="preserve">act</w:t>
      </w:r>
      <w:r>
        <w:t xml:space="preserve"> </w:t>
      </w:r>
      <w:r>
        <w:t xml:space="preserve">asse</w:t>
      </w:r>
      <w:r>
        <w:t xml:space="preserve"> </w:t>
      </w:r>
      <w:r>
        <w:t xml:space="preserve">ssm</w:t>
      </w:r>
      <w:r>
        <w:t xml:space="preserve"> </w:t>
      </w:r>
      <w:r>
        <w:t xml:space="preserve">ent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Gen</w:t>
      </w:r>
      <w:r>
        <w:t xml:space="preserve"> </w:t>
      </w:r>
      <w:r>
        <w:t xml:space="preserve">eral</w:t>
      </w:r>
      <w:r>
        <w:t xml:space="preserve"> </w:t>
      </w:r>
      <w:r>
        <w:t xml:space="preserve">con</w:t>
      </w:r>
      <w:r>
        <w:t xml:space="preserve"> </w:t>
      </w:r>
      <w:r>
        <w:t xml:space="preserve">diti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spa</w:t>
      </w:r>
      <w:r>
        <w:t xml:space="preserve"> </w:t>
      </w:r>
      <w:r>
        <w:t xml:space="preserve">ce</w:t>
      </w:r>
      <w:r>
        <w:t xml:space="preserve"> </w:t>
      </w:r>
      <w:r>
        <w:t xml:space="preserve">acti</w:t>
      </w:r>
      <w:r>
        <w:t xml:space="preserve"> </w:t>
      </w:r>
      <w:r>
        <w:t xml:space="preserve">vitie</w:t>
      </w:r>
      <w:r>
        <w:t xml:space="preserve"> </w:t>
      </w:r>
      <w:r>
        <w:t xml:space="preserve">s do</w:t>
      </w:r>
      <w:r>
        <w:t xml:space="preserve"> </w:t>
      </w:r>
      <w:r>
        <w:t xml:space="preserve">not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cau</w:t>
      </w:r>
      <w:r>
        <w:t xml:space="preserve"> </w:t>
      </w:r>
      <w:r>
        <w:t xml:space="preserve">se</w:t>
      </w:r>
      <w:r>
        <w:t xml:space="preserve"> </w:t>
      </w:r>
      <w:r>
        <w:t xml:space="preserve">adv</w:t>
      </w:r>
      <w:r>
        <w:t xml:space="preserve"> </w:t>
      </w:r>
      <w:r>
        <w:t xml:space="preserve">erse</w:t>
      </w:r>
      <w:r>
        <w:t xml:space="preserve"> </w:t>
      </w:r>
      <w:r>
        <w:t xml:space="preserve">cha</w:t>
      </w:r>
      <w:r>
        <w:t xml:space="preserve"> </w:t>
      </w:r>
      <w:r>
        <w:t xml:space="preserve">nge</w:t>
      </w:r>
      <w:r>
        <w:t xml:space="preserve"> </w:t>
      </w:r>
      <w:r>
        <w:t xml:space="preserve">s to</w:t>
      </w:r>
      <w:r>
        <w:t xml:space="preserve"> </w:t>
      </w:r>
      <w:r>
        <w:t xml:space="preserve">the</w:t>
      </w:r>
      <w:r>
        <w:t xml:space="preserve"> </w:t>
      </w:r>
      <w:r>
        <w:t xml:space="preserve">envi</w:t>
      </w:r>
      <w:r>
        <w:t xml:space="preserve"> </w:t>
      </w:r>
      <w:r>
        <w:t xml:space="preserve">ron</w:t>
      </w:r>
      <w:r>
        <w:t xml:space="preserve"> </w:t>
      </w:r>
      <w:r>
        <w:t xml:space="preserve">men</w:t>
      </w:r>
      <w:r>
        <w:t xml:space="preserve"> </w:t>
      </w:r>
      <w:r>
        <w:t xml:space="preserve">t</w:t>
      </w:r>
    </w:p>
    <w:p>
      <w:pPr>
        <w:pStyle w:val="BodyText"/>
      </w:pPr>
      <w:r>
        <w:t xml:space="preserve">Furthermore, since non-EU competitors would be subject to equivalent requirements when</w:t>
      </w:r>
      <w:r>
        <w:t xml:space="preserve"> </w:t>
      </w:r>
      <w:r>
        <w:t xml:space="preserve">providing services within the EU, the impact on EU manufacturers’ relative prices and market</w:t>
      </w:r>
      <w:r>
        <w:t xml:space="preserve"> </w:t>
      </w:r>
      <w:r>
        <w:t xml:space="preserve">shares is expected to be limited. This will create a level playing field for space companies and</w:t>
      </w:r>
      <w:r>
        <w:t xml:space="preserve"> </w:t>
      </w:r>
      <w:r>
        <w:t xml:space="preserve">would benefit SMEs and start-ups, since enhanced EU-wide market access and easier cross-</w:t>
      </w:r>
      <w:r>
        <w:t xml:space="preserve"> </w:t>
      </w:r>
      <w:r>
        <w:t xml:space="preserve">border trade would improve their market share. The other major impact of the preferred policy</w:t>
      </w:r>
      <w:r>
        <w:t xml:space="preserve"> </w:t>
      </w:r>
      <w:r>
        <w:t xml:space="preserve">option on the competitiveness of the European space industry will be that the dedicated</w:t>
      </w:r>
      <w:r>
        <w:t xml:space="preserve"> </w:t>
      </w:r>
      <w:r>
        <w:t xml:space="preserve">authorisation process currently implemented per Member State and per individual space</w:t>
      </w:r>
      <w:r>
        <w:t xml:space="preserve"> </w:t>
      </w:r>
      <w:r>
        <w:t xml:space="preserve">mission will be replaced by an authorisation per product line, making it possible to transform</w:t>
      </w:r>
      <w:r>
        <w:t xml:space="preserve"> </w:t>
      </w:r>
      <w:r>
        <w:t xml:space="preserve">the administrative burden from a recurrent expense to a one-off expense per product line.</w:t>
      </w:r>
      <w:r>
        <w:t xml:space="preserve"> </w:t>
      </w:r>
      <w:r>
        <w:t xml:space="preserve">This will allow the European space industry, and SMEs especially, to reduce their overall</w:t>
      </w:r>
      <w:r>
        <w:t xml:space="preserve"> </w:t>
      </w:r>
      <w:r>
        <w:t xml:space="preserve">costs and increase their competitiveness.</w:t>
      </w:r>
    </w:p>
    <w:p>
      <w:pPr>
        <w:pStyle w:val="BodyText"/>
      </w:pPr>
      <w:r>
        <w:t xml:space="preserve">The harmonisation of licensing requirements across the EU will remove trade barriers between</w:t>
      </w:r>
      <w:r>
        <w:t xml:space="preserve"> </w:t>
      </w:r>
      <w:r>
        <w:t xml:space="preserve">EU Member States. Furthermore, the mutual recognition of licensing requirements between</w:t>
      </w:r>
      <w:r>
        <w:t xml:space="preserve"> </w:t>
      </w:r>
      <w:r>
        <w:t xml:space="preserve">EU Member States and non-EU countries will lower the trade barriers to the export of satellites</w:t>
      </w:r>
      <w:r>
        <w:t xml:space="preserve"> </w:t>
      </w:r>
      <w:r>
        <w:t xml:space="preserve">and services outside the EU, thus also limiting non-tariff trade barriers.</w:t>
      </w:r>
    </w:p>
    <w:p>
      <w:pPr>
        <w:pStyle w:val="BodyText"/>
      </w:pPr>
      <w:r>
        <w:t xml:space="preserve">In terms of SME competitiveness, a detailed assessment of the impact on SMEs of the</w:t>
      </w:r>
      <w:r>
        <w:t xml:space="preserve"> </w:t>
      </w:r>
      <w:r>
        <w:t xml:space="preserve">preferred option can be found under Annex 13: SME Test.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23">
    <w:nsid w:val="00A99523"/>
    <w:multiLevelType w:val="multilevel"/>
    <w:lvl w:ilvl="0">
      <w:start w:val="3"/>
      <w:numFmt w:val="lowerRoman"/>
      <w:lvlText w:val="%1)"/>
      <w:lvlJc w:val="left"/>
      <w:pPr>
        <w:ind w:left="720" w:hanging="360"/>
      </w:pPr>
    </w:lvl>
    <w:lvl w:ilvl="1">
      <w:start w:val="3"/>
      <w:numFmt w:val="lowerRoman"/>
      <w:lvlText w:val="%2)"/>
      <w:lvlJc w:val="left"/>
      <w:pPr>
        <w:ind w:left="1440" w:hanging="360"/>
      </w:pPr>
    </w:lvl>
    <w:lvl w:ilvl="2">
      <w:start w:val="3"/>
      <w:numFmt w:val="lowerRoman"/>
      <w:lvlText w:val="%3)"/>
      <w:lvlJc w:val="left"/>
      <w:pPr>
        <w:ind w:left="2160" w:hanging="360"/>
      </w:pPr>
    </w:lvl>
    <w:lvl w:ilvl="3">
      <w:start w:val="3"/>
      <w:numFmt w:val="lowerRoman"/>
      <w:lvlText w:val="%4)"/>
      <w:lvlJc w:val="left"/>
      <w:pPr>
        <w:ind w:left="2880" w:hanging="360"/>
      </w:pPr>
    </w:lvl>
    <w:lvl w:ilvl="4">
      <w:start w:val="3"/>
      <w:numFmt w:val="lowerRoman"/>
      <w:lvlText w:val="%5)"/>
      <w:lvlJc w:val="left"/>
      <w:pPr>
        <w:ind w:left="3600" w:hanging="360"/>
      </w:pPr>
    </w:lvl>
    <w:lvl w:ilvl="5">
      <w:start w:val="3"/>
      <w:numFmt w:val="lowerRoman"/>
      <w:lvlText w:val="%6)"/>
      <w:lvlJc w:val="left"/>
      <w:pPr>
        <w:ind w:left="4320" w:hanging="360"/>
      </w:pPr>
    </w:lvl>
    <w:lvl w:ilvl="6">
      <w:start w:val="3"/>
      <w:numFmt w:val="lowerRoman"/>
      <w:lvlText w:val="%7)"/>
      <w:lvlJc w:val="left"/>
      <w:pPr>
        <w:ind w:left="5040" w:hanging="360"/>
      </w:pPr>
    </w:lvl>
    <w:lvl w:ilvl="7">
      <w:start w:val="3"/>
      <w:numFmt w:val="lowerRoman"/>
      <w:lvlText w:val="%8)"/>
      <w:lvlJc w:val="left"/>
      <w:pPr>
        <w:ind w:left="5760" w:hanging="360"/>
      </w:pPr>
    </w:lvl>
    <w:lvl w:ilvl="8">
      <w:start w:val="3"/>
      <w:numFmt w:val="lowerRoman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526">
    <w:nsid w:val="00A99526"/>
    <w:multiLevelType w:val="multilevel"/>
    <w:lvl w:ilvl="0">
      <w:start w:val="6"/>
      <w:numFmt w:val="lowerRoman"/>
      <w:lvlText w:val="%1)"/>
      <w:lvlJc w:val="left"/>
      <w:pPr>
        <w:ind w:left="720" w:hanging="360"/>
      </w:pPr>
    </w:lvl>
    <w:lvl w:ilvl="1">
      <w:start w:val="6"/>
      <w:numFmt w:val="lowerRoman"/>
      <w:lvlText w:val="%2)"/>
      <w:lvlJc w:val="left"/>
      <w:pPr>
        <w:ind w:left="1440" w:hanging="360"/>
      </w:pPr>
    </w:lvl>
    <w:lvl w:ilvl="2">
      <w:start w:val="6"/>
      <w:numFmt w:val="lowerRoman"/>
      <w:lvlText w:val="%3)"/>
      <w:lvlJc w:val="left"/>
      <w:pPr>
        <w:ind w:left="2160" w:hanging="360"/>
      </w:pPr>
    </w:lvl>
    <w:lvl w:ilvl="3">
      <w:start w:val="6"/>
      <w:numFmt w:val="lowerRoman"/>
      <w:lvlText w:val="%4)"/>
      <w:lvlJc w:val="left"/>
      <w:pPr>
        <w:ind w:left="2880" w:hanging="360"/>
      </w:pPr>
    </w:lvl>
    <w:lvl w:ilvl="4">
      <w:start w:val="6"/>
      <w:numFmt w:val="lowerRoman"/>
      <w:lvlText w:val="%5)"/>
      <w:lvlJc w:val="left"/>
      <w:pPr>
        <w:ind w:left="3600" w:hanging="360"/>
      </w:pPr>
    </w:lvl>
    <w:lvl w:ilvl="5">
      <w:start w:val="6"/>
      <w:numFmt w:val="lowerRoman"/>
      <w:lvlText w:val="%6)"/>
      <w:lvlJc w:val="left"/>
      <w:pPr>
        <w:ind w:left="4320" w:hanging="360"/>
      </w:pPr>
    </w:lvl>
    <w:lvl w:ilvl="6">
      <w:start w:val="6"/>
      <w:numFmt w:val="lowerRoman"/>
      <w:lvlText w:val="%7)"/>
      <w:lvlJc w:val="left"/>
      <w:pPr>
        <w:ind w:left="5040" w:hanging="360"/>
      </w:pPr>
    </w:lvl>
    <w:lvl w:ilvl="7">
      <w:start w:val="6"/>
      <w:numFmt w:val="lowerRoman"/>
      <w:lvlText w:val="%8)"/>
      <w:lvlJc w:val="left"/>
      <w:pPr>
        <w:ind w:left="5760" w:hanging="360"/>
      </w:pPr>
    </w:lvl>
    <w:lvl w:ilvl="8">
      <w:start w:val="6"/>
      <w:numFmt w:val="lowerRoman"/>
      <w:lvlText w:val="%9)"/>
      <w:lvlJc w:val="left"/>
      <w:pPr>
        <w:ind w:left="6480" w:hanging="360"/>
      </w:pPr>
    </w:lvl>
  </w:abstractNum>
  <w:abstractNum w:abstractNumId="99522">
    <w:nsid w:val="00A99522"/>
    <w:multiLevelType w:val="multilevel"/>
    <w:lvl w:ilvl="0">
      <w:start w:val="2"/>
      <w:numFmt w:val="lowerRoman"/>
      <w:lvlText w:val="%1)"/>
      <w:lvlJc w:val="left"/>
      <w:pPr>
        <w:ind w:left="720" w:hanging="360"/>
      </w:pPr>
    </w:lvl>
    <w:lvl w:ilvl="1">
      <w:start w:val="2"/>
      <w:numFmt w:val="lowerRoman"/>
      <w:lvlText w:val="%2)"/>
      <w:lvlJc w:val="left"/>
      <w:pPr>
        <w:ind w:left="1440" w:hanging="360"/>
      </w:pPr>
    </w:lvl>
    <w:lvl w:ilvl="2">
      <w:start w:val="2"/>
      <w:numFmt w:val="lowerRoman"/>
      <w:lvlText w:val="%3)"/>
      <w:lvlJc w:val="left"/>
      <w:pPr>
        <w:ind w:left="2160" w:hanging="360"/>
      </w:pPr>
    </w:lvl>
    <w:lvl w:ilvl="3">
      <w:start w:val="2"/>
      <w:numFmt w:val="lowerRoman"/>
      <w:lvlText w:val="%4)"/>
      <w:lvlJc w:val="left"/>
      <w:pPr>
        <w:ind w:left="2880" w:hanging="360"/>
      </w:pPr>
    </w:lvl>
    <w:lvl w:ilvl="4">
      <w:start w:val="2"/>
      <w:numFmt w:val="lowerRoman"/>
      <w:lvlText w:val="%5)"/>
      <w:lvlJc w:val="left"/>
      <w:pPr>
        <w:ind w:left="3600" w:hanging="360"/>
      </w:pPr>
    </w:lvl>
    <w:lvl w:ilvl="5">
      <w:start w:val="2"/>
      <w:numFmt w:val="lowerRoman"/>
      <w:lvlText w:val="%6)"/>
      <w:lvlJc w:val="left"/>
      <w:pPr>
        <w:ind w:left="4320" w:hanging="360"/>
      </w:pPr>
    </w:lvl>
    <w:lvl w:ilvl="6">
      <w:start w:val="2"/>
      <w:numFmt w:val="lowerRoman"/>
      <w:lvlText w:val="%7)"/>
      <w:lvlJc w:val="left"/>
      <w:pPr>
        <w:ind w:left="5040" w:hanging="360"/>
      </w:pPr>
    </w:lvl>
    <w:lvl w:ilvl="7">
      <w:start w:val="2"/>
      <w:numFmt w:val="lowerRoman"/>
      <w:lvlText w:val="%8)"/>
      <w:lvlJc w:val="left"/>
      <w:pPr>
        <w:ind w:left="5760" w:hanging="360"/>
      </w:pPr>
    </w:lvl>
    <w:lvl w:ilvl="8">
      <w:start w:val="2"/>
      <w:numFmt w:val="lowerRoman"/>
      <w:lvlText w:val="%9)"/>
      <w:lvlJc w:val="left"/>
      <w:pPr>
        <w:ind w:left="6480" w:hanging="360"/>
      </w:pPr>
    </w:lvl>
  </w:abstractNum>
  <w:abstractNum w:abstractNumId="99529">
    <w:nsid w:val="00A99529"/>
    <w:multiLevelType w:val="multilevel"/>
    <w:lvl w:ilvl="0">
      <w:start w:val="9"/>
      <w:numFmt w:val="lowerRoman"/>
      <w:lvlText w:val="%1)"/>
      <w:lvlJc w:val="left"/>
      <w:pPr>
        <w:ind w:left="720" w:hanging="360"/>
      </w:pPr>
    </w:lvl>
    <w:lvl w:ilvl="1">
      <w:start w:val="9"/>
      <w:numFmt w:val="lowerRoman"/>
      <w:lvlText w:val="%2)"/>
      <w:lvlJc w:val="left"/>
      <w:pPr>
        <w:ind w:left="1440" w:hanging="360"/>
      </w:pPr>
    </w:lvl>
    <w:lvl w:ilvl="2">
      <w:start w:val="9"/>
      <w:numFmt w:val="lowerRoman"/>
      <w:lvlText w:val="%3)"/>
      <w:lvlJc w:val="left"/>
      <w:pPr>
        <w:ind w:left="2160" w:hanging="360"/>
      </w:pPr>
    </w:lvl>
    <w:lvl w:ilvl="3">
      <w:start w:val="9"/>
      <w:numFmt w:val="lowerRoman"/>
      <w:lvlText w:val="%4)"/>
      <w:lvlJc w:val="left"/>
      <w:pPr>
        <w:ind w:left="2880" w:hanging="360"/>
      </w:pPr>
    </w:lvl>
    <w:lvl w:ilvl="4">
      <w:start w:val="9"/>
      <w:numFmt w:val="lowerRoman"/>
      <w:lvlText w:val="%5)"/>
      <w:lvlJc w:val="left"/>
      <w:pPr>
        <w:ind w:left="3600" w:hanging="360"/>
      </w:pPr>
    </w:lvl>
    <w:lvl w:ilvl="5">
      <w:start w:val="9"/>
      <w:numFmt w:val="lowerRoman"/>
      <w:lvlText w:val="%6)"/>
      <w:lvlJc w:val="left"/>
      <w:pPr>
        <w:ind w:left="4320" w:hanging="360"/>
      </w:pPr>
    </w:lvl>
    <w:lvl w:ilvl="6">
      <w:start w:val="9"/>
      <w:numFmt w:val="lowerRoman"/>
      <w:lvlText w:val="%7)"/>
      <w:lvlJc w:val="left"/>
      <w:pPr>
        <w:ind w:left="5040" w:hanging="360"/>
      </w:pPr>
    </w:lvl>
    <w:lvl w:ilvl="7">
      <w:start w:val="9"/>
      <w:numFmt w:val="lowerRoman"/>
      <w:lvlText w:val="%8)"/>
      <w:lvlJc w:val="left"/>
      <w:pPr>
        <w:ind w:left="5760" w:hanging="360"/>
      </w:pPr>
    </w:lvl>
    <w:lvl w:ilvl="8">
      <w:start w:val="9"/>
      <w:numFmt w:val="low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5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5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5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5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2026-07-31T16:48:33Z</dcterms:created>
  <dcterms:modified xsi:type="dcterms:W3CDTF">2026-07-31T16:48:33Z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