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20.1.2026</w:t>
      </w:r>
      <w:r>
        <w:br/>
      </w:r>
      <w:r>
        <w:t xml:space="preserve">SWD(2026) 11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  <w:r>
        <w:t xml:space="preserve"> </w:t>
      </w:r>
      <w:r>
        <w:t xml:space="preserve">Proposal for a Regulation of the European Parliament and of the Council on the</w:t>
      </w:r>
      <w:r>
        <w:t xml:space="preserve"> </w:t>
      </w:r>
      <w:r>
        <w:t xml:space="preserve">European Union Agency for Cybersecurity (ENISA), European cybersecurity</w:t>
      </w:r>
      <w:r>
        <w:t xml:space="preserve"> </w:t>
      </w:r>
      <w:r>
        <w:t xml:space="preserve">certification framework, and ICT supply chain security and repealing Regulation (EU)</w:t>
      </w:r>
      <w:r>
        <w:t xml:space="preserve"> </w:t>
      </w:r>
      <w:r>
        <w:t xml:space="preserve">2019/881 (The Cybersecurity Act 2)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Proposal for a Directive of the European Parliament and of the Council amending</w:t>
      </w:r>
      <w:r>
        <w:t xml:space="preserve"> </w:t>
      </w:r>
      <w:r>
        <w:t xml:space="preserve">Directive (EU) 2022/2555 as regards simplification measures and alignment with the</w:t>
      </w:r>
      <w:r>
        <w:t xml:space="preserve"> </w:t>
      </w:r>
      <w:r>
        <w:t xml:space="preserve">[Proposal for the Cybersecurity Act 2]</w:t>
      </w:r>
    </w:p>
    <w:p>
      <w:pPr>
        <w:pStyle w:val="BodyText"/>
      </w:pPr>
      <w:r>
        <w:t xml:space="preserve">{COM(2026) 11 final} - {SEC(2026) 11 final} - {SWD(2026) 12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LIST OF TABLES AND ANNEXES ………………………………………………………………………………………………. 3</w:t>
      </w:r>
      <w:r>
        <w:t xml:space="preserve"> </w:t>
      </w:r>
      <w:r>
        <w:t xml:space="preserve">GLOSSARY ………………………………………………………………………………………………………………………………… 7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……………………………………………………. 12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 15</w:t>
      </w:r>
      <w:r>
        <w:t xml:space="preserve"> </w:t>
      </w:r>
      <w:r>
        <w:t xml:space="preserve">2.1. What is/are the problems? ……………………………………………………………………. 15</w:t>
      </w:r>
      <w:r>
        <w:t xml:space="preserve"> </w:t>
      </w:r>
      <w:r>
        <w:t xml:space="preserve">2.2. What are the problem drivers? ……………………………………………………………… 25</w:t>
      </w:r>
      <w:r>
        <w:t xml:space="preserve"> </w:t>
      </w:r>
      <w:r>
        <w:t xml:space="preserve">2.3. How likely is the problem to persist? …………………………………………………….. 36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…………………………………………………………………………………………… 37</w:t>
      </w:r>
      <w:r>
        <w:t xml:space="preserve"> </w:t>
      </w:r>
      <w:r>
        <w:t xml:space="preserve">3.1. Legal basis …………………………………………………………………………………………. 37</w:t>
      </w:r>
      <w:r>
        <w:t xml:space="preserve"> </w:t>
      </w:r>
      <w:r>
        <w:t xml:space="preserve">3.2. Subsidiarity: Necessity of EU action …………………………………………………….. 38</w:t>
      </w:r>
      <w:r>
        <w:t xml:space="preserve"> </w:t>
      </w:r>
      <w:r>
        <w:t xml:space="preserve">3.3. Subsidiarity: Added value of EU action …………………………………………………. 39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ACHIEVED?…………………………………………………………………….. 39</w:t>
      </w:r>
      <w:r>
        <w:t xml:space="preserve"> </w:t>
      </w:r>
      <w:r>
        <w:t xml:space="preserve">4.1. General objectives ………………………………………………………………………………. 39</w:t>
      </w:r>
      <w:r>
        <w:t xml:space="preserve"> </w:t>
      </w:r>
      <w:r>
        <w:t xml:space="preserve">4.2. Specific objectives ………………………………………………………………………………. 40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 40</w:t>
      </w:r>
      <w:r>
        <w:t xml:space="preserve"> </w:t>
      </w:r>
      <w:r>
        <w:t xml:space="preserve">5.1. What is the baseline from which options are assessed? ……………………………. 40</w:t>
      </w:r>
      <w:r>
        <w:t xml:space="preserve"> </w:t>
      </w:r>
      <w:r>
        <w:t xml:space="preserve">5.2. Description of the policy options ………………………………………………………….. 43</w:t>
      </w:r>
      <w:r>
        <w:t xml:space="preserve"> </w:t>
      </w:r>
      <w:r>
        <w:t xml:space="preserve">5.3. Options discarded at an early stage ……………………………………………………….. 53</w:t>
      </w:r>
      <w:r>
        <w:t xml:space="preserve"> </w:t>
      </w:r>
      <w:r>
        <w:t xml:space="preserve">5.4. Complementary initiatives …………………………………………………………………… 54</w:t>
      </w:r>
      <w:r>
        <w:t xml:space="preserve"> </w:t>
      </w:r>
      <w:r>
        <w:t xml:space="preserve">5.5. Possible combinations of options ………………………………………………………….. 55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56</w:t>
      </w:r>
      <w:r>
        <w:t xml:space="preserve"> </w:t>
      </w:r>
      <w:r>
        <w:t xml:space="preserve">6.1. Economic Impacts ………………………………………………………………………………. 57</w:t>
      </w:r>
      <w:r>
        <w:t xml:space="preserve"> </w:t>
      </w:r>
      <w:r>
        <w:t xml:space="preserve">6.1.1. Cost impacts for businesses, public authorities, citizens ……………………….. 58</w:t>
      </w:r>
      <w:r>
        <w:t xml:space="preserve"> </w:t>
      </w:r>
      <w:r>
        <w:t xml:space="preserve">6.1.2. Impact on SMEs ………………………………………………………………………………. 89</w:t>
      </w:r>
      <w:r>
        <w:t xml:space="preserve"> </w:t>
      </w:r>
      <w:r>
        <w:t xml:space="preserve">6.1.3. Functioning of the internal market ……………………………………………………… 90</w:t>
      </w:r>
      <w:r>
        <w:t xml:space="preserve"> </w:t>
      </w:r>
      <w:r>
        <w:t xml:space="preserve">6.1.4. Impact on trade, competitiveness and innovation: impact on EU and non-EU</w:t>
      </w:r>
      <w:r>
        <w:t xml:space="preserve"> </w:t>
      </w:r>
      <w:r>
        <w:t xml:space="preserve">companies …………………………………………………………………………………………………… 91</w:t>
      </w:r>
      <w:r>
        <w:t xml:space="preserve"> </w:t>
      </w:r>
      <w:r>
        <w:t xml:space="preserve">6.2. Impacts on security, including hybrid threats, resilience, technological</w:t>
      </w:r>
      <w:r>
        <w:t xml:space="preserve"> </w:t>
      </w:r>
      <w:r>
        <w:t xml:space="preserve">sovereignty, open strategic autonomy and security of supply …………………… 94</w:t>
      </w:r>
      <w:r>
        <w:t xml:space="preserve"> </w:t>
      </w:r>
      <w:r>
        <w:t xml:space="preserve">6.2.1. Impacts on security, including hybrid threats ………………………………………. 94</w:t>
      </w:r>
      <w:r>
        <w:t xml:space="preserve"> </w:t>
      </w:r>
      <w:r>
        <w:t xml:space="preserve">6.2.2. Impacts on resilience, technological sovereignty, open strategic autonomy</w:t>
      </w:r>
      <w:r>
        <w:t xml:space="preserve"> </w:t>
      </w:r>
      <w:r>
        <w:t xml:space="preserve">and security of supply ………………………………………………………………………………….. 95</w:t>
      </w:r>
      <w:r>
        <w:t xml:space="preserve"> </w:t>
      </w:r>
      <w:r>
        <w:t xml:space="preserve">6.3. Social impacts, including fundamental rights …………………………………………. 96</w:t>
      </w:r>
      <w:r>
        <w:t xml:space="preserve"> </w:t>
      </w:r>
      <w:r>
        <w:t xml:space="preserve">6.4. Impacts on the environment …………………………………………………………………. 97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97</w:t>
      </w:r>
      <w:r>
        <w:t xml:space="preserve"> </w:t>
      </w:r>
      <w:r>
        <w:t xml:space="preserve">7.1. Methodology ……………………………………………………………………………………… 98</w:t>
      </w:r>
      <w:r>
        <w:t xml:space="preserve"> </w:t>
      </w:r>
      <w:r>
        <w:t xml:space="preserve">7.2. Effectiveness ……………………………………………………………………………………… 99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7.3. Efficiency and cost-benefit analysis …………………………………………………….. 102</w:t>
      </w:r>
      <w:r>
        <w:t xml:space="preserve"> </w:t>
      </w:r>
      <w:r>
        <w:t xml:space="preserve">7.4. Coherence ………………………………………………………………………………………… 106</w:t>
      </w:r>
      <w:r>
        <w:t xml:space="preserve"> </w:t>
      </w:r>
      <w:r>
        <w:t xml:space="preserve">7.5. Proportionality and trade-offs …………………………………………………………….. 106</w:t>
      </w:r>
      <w:r>
        <w:t xml:space="preserve"> </w:t>
      </w:r>
      <w:r>
        <w:t xml:space="preserve">7.6. Uncertainty analysis ………………………………………………………………………….. 107</w:t>
      </w:r>
      <w:r>
        <w:t xml:space="preserve"> </w:t>
      </w:r>
      <w:r>
        <w:t xml:space="preserve">7.7. Multi-criteria assessment ……………………………………………………………………. 108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 109</w:t>
      </w:r>
      <w:r>
        <w:t xml:space="preserve"> </w:t>
      </w:r>
      <w:r>
        <w:t xml:space="preserve">8.1. Rationale and benefits of the preferred option ………………………………………. 109</w:t>
      </w:r>
      <w:r>
        <w:t xml:space="preserve"> </w:t>
      </w:r>
      <w:r>
        <w:t xml:space="preserve">8.2. REFIT (simplification and improved efficiency) …………………………………… 111</w:t>
      </w:r>
      <w:r>
        <w:t xml:space="preserve"> </w:t>
      </w:r>
      <w:r>
        <w:t xml:space="preserve">8.3. Application of the ‘one in, one out’ approach ……………………………………….. 111</w:t>
      </w:r>
      <w:r>
        <w:t xml:space="preserve"> </w:t>
      </w:r>
      <w:r>
        <w:t xml:space="preserve">8.4. SME test ………………………………………………………………………………………….. 112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………………………….. 113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LIST OF TABLES AND ANNEXES</w:t>
      </w:r>
      <w:r>
        <w:t xml:space="preserve"> </w:t>
      </w:r>
      <w:r>
        <w:t xml:space="preserve">LIST OF TABLES</w:t>
      </w:r>
      <w:r>
        <w:t xml:space="preserve"> </w:t>
      </w:r>
      <w:r>
        <w:t xml:space="preserve">TABLE 1: ELEMENTS OF THE DRIVERS LINKED TO THE SCOPE AND LINKED TO</w:t>
      </w:r>
      <w:r>
        <w:t xml:space="preserve"> </w:t>
      </w:r>
      <w:r>
        <w:t xml:space="preserve">IMPLEMENTATION AND MANAGEMENT ………………………………………………………………………. 25</w:t>
      </w:r>
      <w:r>
        <w:t xml:space="preserve"> </w:t>
      </w:r>
      <w:r>
        <w:t xml:space="preserve">TABLE 2: ALLOCATION OF FTES AND COSTS FOR OPTIONS A.1, A.2 AND A.3 …………………….. 65</w:t>
      </w:r>
      <w:r>
        <w:t xml:space="preserve"> </w:t>
      </w:r>
      <w:r>
        <w:t xml:space="preserve">TABLE 3: COSTS OF POLICY OPTIONS A (ENISA MANDATE) ………………………………………………… 66</w:t>
      </w:r>
      <w:r>
        <w:t xml:space="preserve"> </w:t>
      </w:r>
      <w:r>
        <w:t xml:space="preserve">TABLE 4: BENEFITS OF POLICY OPTIONS A (ENISA MANDATE) …………………………………………… 71</w:t>
      </w:r>
      <w:r>
        <w:t xml:space="preserve"> </w:t>
      </w:r>
      <w:r>
        <w:t xml:space="preserve">TABLE 5: OVERVIEW OF ENISA RESOURCES UNDER OPTION B.1 ………………………………………… 73</w:t>
      </w:r>
      <w:r>
        <w:t xml:space="preserve"> </w:t>
      </w:r>
      <w:r>
        <w:t xml:space="preserve">TABLE 6: OVERVIEW OF COSTS FOR PUBLIC AUTHORITIES UNDER OPTION B.1 ……………….. 74</w:t>
      </w:r>
      <w:r>
        <w:t xml:space="preserve"> </w:t>
      </w:r>
      <w:r>
        <w:t xml:space="preserve">TABLE 7: OVERVIEW OF ENISA RESOURCES UNDER OPTION B.2 (SAME FOR B.3) ……………… 75</w:t>
      </w:r>
      <w:r>
        <w:t xml:space="preserve"> </w:t>
      </w:r>
      <w:r>
        <w:t xml:space="preserve">TABLE 8: OVERVIEW OF COSTS FOR PUBLIC AUTHORITIES UNDER OPTION B.2 ……………….. 76</w:t>
      </w:r>
      <w:r>
        <w:t xml:space="preserve"> </w:t>
      </w:r>
      <w:r>
        <w:t xml:space="preserve">TABLE 9: OVERVIEW OF COSTS FOR PUBLIC AUTHORITIES UNDER OPTION B.3 ……………….. 76</w:t>
      </w:r>
      <w:r>
        <w:t xml:space="preserve"> </w:t>
      </w:r>
      <w:r>
        <w:t xml:space="preserve">TABLE 10: COSTS OF POLICY OPTIONS B (CERTIFICATION) …………………………………………………. 77</w:t>
      </w:r>
      <w:r>
        <w:t xml:space="preserve"> </w:t>
      </w:r>
      <w:r>
        <w:t xml:space="preserve">TABLE 11: COST SAVINGS OF POLICY OPTIONS B (CERTIFICATION) …………………………………… 79</w:t>
      </w:r>
      <w:r>
        <w:t xml:space="preserve"> </w:t>
      </w:r>
      <w:r>
        <w:t xml:space="preserve">TABLE 12: COMPLIANCE COSTS OF POLICY OPTIONS C (SIMPLIFICATION) ……………………….. 81</w:t>
      </w:r>
      <w:r>
        <w:t xml:space="preserve"> </w:t>
      </w:r>
      <w:r>
        <w:t xml:space="preserve">TABLE 13: BENEFITS OF POLICY OPTIONS C (SIMPLIFICATION) ………………………………………….. 83</w:t>
      </w:r>
      <w:r>
        <w:t xml:space="preserve"> </w:t>
      </w:r>
      <w:r>
        <w:t xml:space="preserve">TABLE 14: COSTS OF POLICY OPTIONS D (SUPPLY CHAIN) ………………………………………………….. 83</w:t>
      </w:r>
      <w:r>
        <w:t xml:space="preserve"> </w:t>
      </w:r>
      <w:r>
        <w:t xml:space="preserve">TABLE 15: COST SAVINGS OF POLICY OPTIONS D (SUPPLY CHAIN) …………………………………… 83</w:t>
      </w:r>
      <w:r>
        <w:t xml:space="preserve"> </w:t>
      </w:r>
      <w:r>
        <w:t xml:space="preserve">TABLE 16: COMBINATION OF OPTIONS: EFFECTIVENESS OF OPTIONS ……………………………….. 99</w:t>
      </w:r>
      <w:r>
        <w:t xml:space="preserve"> </w:t>
      </w:r>
      <w:r>
        <w:t xml:space="preserve">TABLE 17: OVERVIEW NET VALUES AND COMPARATIVE ANALYSIS BY</w:t>
      </w:r>
      <w:r>
        <w:t xml:space="preserve"> </w:t>
      </w:r>
      <w:r>
        <w:t xml:space="preserve">STAKEHOLDERS ……………………………………………………………………………………………………………. 105</w:t>
      </w:r>
      <w:r>
        <w:t xml:space="preserve"> </w:t>
      </w:r>
      <w:r>
        <w:t xml:space="preserve">TABLE 18: MULTI-CRITERIA ASSESSMENT ………………………………………………………………………….. 109</w:t>
      </w:r>
    </w:p>
    <w:p>
      <w:pPr>
        <w:pStyle w:val="BodyText"/>
      </w:pPr>
      <w:r>
        <w:t xml:space="preserve">LIST OF ANNEXES</w:t>
      </w:r>
      <w:r>
        <w:t xml:space="preserve"> </w:t>
      </w:r>
      <w:r>
        <w:t xml:space="preserve">ANNEX 1: PROCEDURAL INFORMATION ……………………………………………………………………………… 114</w:t>
      </w:r>
      <w:r>
        <w:t xml:space="preserve"> </w:t>
      </w:r>
      <w:r>
        <w:t xml:space="preserve">ANNEX 2: STAKEHOLDER CONSULTATION (SYNOPSIS REPORT) ………………………………………. 124</w:t>
      </w:r>
      <w:r>
        <w:t xml:space="preserve"> </w:t>
      </w:r>
      <w:r>
        <w:t xml:space="preserve">ANNEX 3: WHO IS AFFECTED AND HOW? …………………………………………………………………………….. 148</w:t>
      </w:r>
      <w:r>
        <w:t xml:space="preserve"> </w:t>
      </w:r>
      <w:r>
        <w:t xml:space="preserve">ANNEX 4: ANALYTICAL METHODS ………………………………………………………………………………………. 161</w:t>
      </w:r>
      <w:r>
        <w:t xml:space="preserve"> </w:t>
      </w:r>
      <w:r>
        <w:t xml:space="preserve">ANNEX 5: COMPETITIVENESS CHECK ………………………………………………………………………………….. 194</w:t>
      </w:r>
      <w:r>
        <w:t xml:space="preserve"> </w:t>
      </w:r>
      <w:r>
        <w:t xml:space="preserve">ANNEX 6: SME CHECK …………………………………………………………………………………………………………… 198</w:t>
      </w:r>
      <w:r>
        <w:t xml:space="preserve"> </w:t>
      </w:r>
      <w:r>
        <w:t xml:space="preserve">ANNEX 7: MAGNITUDE AND COSTS OF CYBER INCIDENTS ……………………………………………….. 202</w:t>
      </w:r>
      <w:r>
        <w:t xml:space="preserve"> </w:t>
      </w:r>
      <w:r>
        <w:t xml:space="preserve">ANNEX</w:t>
      </w:r>
      <w:r>
        <w:t xml:space="preserve"> </w:t>
      </w:r>
      <w:r>
        <w:t xml:space="preserve">8:</w:t>
      </w:r>
      <w:r>
        <w:t xml:space="preserve"> </w:t>
      </w:r>
      <w:r>
        <w:t xml:space="preserve">COMMISSION</w:t>
      </w:r>
      <w:r>
        <w:t xml:space="preserve"> </w:t>
      </w:r>
      <w:r>
        <w:t xml:space="preserve">STAFF</w:t>
      </w:r>
      <w:r>
        <w:t xml:space="preserve"> </w:t>
      </w:r>
      <w:r>
        <w:t xml:space="preserve">WORKING</w:t>
      </w:r>
      <w:r>
        <w:t xml:space="preserve"> </w:t>
      </w:r>
      <w:r>
        <w:t xml:space="preserve">DOCUMENT</w:t>
      </w:r>
      <w:r>
        <w:t xml:space="preserve"> </w:t>
      </w:r>
      <w:r>
        <w:t xml:space="preserve">EVALUATION</w:t>
      </w:r>
      <w:r>
        <w:t xml:space="preserve"> </w:t>
      </w:r>
      <w:r>
        <w:t xml:space="preserve">ACCOMPANYING THE DOCUMENT REPORT FROM THE COMMISSION TO THE</w:t>
      </w:r>
      <w:r>
        <w:t xml:space="preserve"> </w:t>
      </w:r>
      <w:r>
        <w:t xml:space="preserve">EUROPEAN PARLIAMENT AND THE COUNCIL ON THE EVALUATION OF THE</w:t>
      </w:r>
      <w:r>
        <w:t xml:space="preserve"> </w:t>
      </w:r>
      <w:r>
        <w:t xml:space="preserve">EUROPEAN UNION AGENCY FOR CYBERSECURITY (ENISA) AND THE</w:t>
      </w:r>
      <w:r>
        <w:t xml:space="preserve"> </w:t>
      </w:r>
      <w:r>
        <w:t xml:space="preserve">EUROPEAN CYBERSECURITY CERTIFICATION FRAMEWORK …………………………………… 231</w:t>
      </w:r>
      <w:r>
        <w:t xml:space="preserve"> </w:t>
      </w:r>
      <w:r>
        <w:t xml:space="preserve">ANNEX 9: REGULATORY GAPS …………………………………………………………………………………………….. 320</w:t>
      </w:r>
      <w:r>
        <w:t xml:space="preserve"> </w:t>
      </w:r>
      <w:r>
        <w:t xml:space="preserve">ANNEX 10: OVERVIEW OF ENISA’S KEY STAKEHOLDERS’ NEEDS …………………………………….. 328</w:t>
      </w:r>
      <w:r>
        <w:t xml:space="preserve"> </w:t>
      </w:r>
      <w:r>
        <w:t xml:space="preserve">ANNEX 11: EVOLUTION OF ENISA’S ACTIVITIES FROM 2017 UNTIL 2024, INCLUDING</w:t>
      </w:r>
      <w:r>
        <w:t xml:space="preserve"> </w:t>
      </w:r>
      <w:r>
        <w:t xml:space="preserve">RESOURCE ALLOCATION (BUDGET AND FTES) ………………………………………………………….. 338</w:t>
      </w:r>
      <w:r>
        <w:t xml:space="preserve"> </w:t>
      </w:r>
      <w:r>
        <w:t xml:space="preserve">ANNEX 12: EUROPEAN CYBERSECURITY CERTIFICATION FRAMEWORK (ECCF) …………….. 342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ANNEX 13: INTERVENTION LOGIC WITH LIST OF MEASURES PER POLICY OPTIONS ……….. 345</w:t>
      </w:r>
      <w:r>
        <w:t xml:space="preserve"> </w:t>
      </w:r>
      <w:r>
        <w:t xml:space="preserve">ANNEX 14: COMPARISON OF THE OPTIONS – CRITERIA EFFICIENCY, COHERENCE …………. 349</w:t>
      </w:r>
      <w:r>
        <w:t xml:space="preserve"> </w:t>
      </w:r>
      <w:r>
        <w:t xml:space="preserve">ANNEX 15: MONITORING AND EVALUATION INDICATORS ……………………………………………….. 354</w:t>
      </w:r>
    </w:p>
    <w:p>
      <w:pPr>
        <w:pStyle w:val="BodyText"/>
      </w:pPr>
      <w:r>
        <w:t xml:space="preserve">LIST OF TABLES (ANNEXES)</w:t>
      </w:r>
      <w:r>
        <w:t xml:space="preserve"> </w:t>
      </w:r>
      <w:r>
        <w:t xml:space="preserve">TABLE 1: CHANGES MADE IN THE REVISED VERSION OF THE IMPACT ASSESSMENT</w:t>
      </w:r>
      <w:r>
        <w:t xml:space="preserve"> </w:t>
      </w:r>
      <w:r>
        <w:t xml:space="preserve">REPORT ………………………………………………………………………………………………………………………….. 115</w:t>
      </w:r>
      <w:r>
        <w:t xml:space="preserve"> </w:t>
      </w:r>
      <w:r>
        <w:t xml:space="preserve">TABLE 2: RESPONDENTS BY STAKEHOLDER TYPE (N = 193)………………………………………………. 126</w:t>
      </w:r>
      <w:r>
        <w:t xml:space="preserve"> </w:t>
      </w:r>
      <w:r>
        <w:t xml:space="preserve">TABLE 3: COMPANY SIZE DISTRIBUTION AMONG BUSINESS RESPONDENTS (N = 79) ……… 127</w:t>
      </w:r>
      <w:r>
        <w:t xml:space="preserve"> </w:t>
      </w:r>
      <w:r>
        <w:t xml:space="preserve">TABLE 4: RESPONDENTS BY COUNTRY (N = 193) ………………………………………………………………… 127</w:t>
      </w:r>
      <w:r>
        <w:t xml:space="preserve"> </w:t>
      </w:r>
      <w:r>
        <w:t xml:space="preserve">TABLE 5: ICT MATURITY INDICATORS IN THE EU FOR SMALL, MEDIUM AND LARGE</w:t>
      </w:r>
      <w:r>
        <w:t xml:space="preserve"> </w:t>
      </w:r>
      <w:r>
        <w:t xml:space="preserve">ENTERPRISES ………………………………………………………………………………………………………………… 149</w:t>
      </w:r>
      <w:r>
        <w:t xml:space="preserve"> </w:t>
      </w:r>
      <w:r>
        <w:t xml:space="preserve">TABLE 6: OVERVIEW OF BENEFITS (TOTAL FOR ALL PROVISIONS) – PREFERRED</w:t>
      </w:r>
      <w:r>
        <w:t xml:space="preserve"> </w:t>
      </w:r>
      <w:r>
        <w:t xml:space="preserve">OPTION (INCL. “OUTS” OF THE OIOO APPROACH) ………………………………………………………. 155</w:t>
      </w:r>
      <w:r>
        <w:t xml:space="preserve"> </w:t>
      </w:r>
      <w:r>
        <w:t xml:space="preserve">TABLES 7 AND 8 : OVERVIEW OF COSTS – PREFERRED OPTION (INCL. “INS” OF THE</w:t>
      </w:r>
      <w:r>
        <w:t xml:space="preserve"> </w:t>
      </w:r>
      <w:r>
        <w:t xml:space="preserve">OIOO APPROACH) OVER FIVE YEARS ………………………………………………………………………….. 156</w:t>
      </w:r>
      <w:r>
        <w:t xml:space="preserve"> </w:t>
      </w:r>
      <w:r>
        <w:t xml:space="preserve">TABLE 9: OVERVIEW OF RELEVANT SUSTAINABLE DEVELOPMENT GOALS ……………………. 159</w:t>
      </w:r>
      <w:r>
        <w:t xml:space="preserve"> </w:t>
      </w:r>
      <w:r>
        <w:t xml:space="preserve">TABLE 10: OVERVIEW OF IMPACTS BY STAKEHOLDER ……………………………………………………… 163</w:t>
      </w:r>
      <w:r>
        <w:t xml:space="preserve"> </w:t>
      </w:r>
      <w:r>
        <w:t xml:space="preserve">TABLE 11: ALLOCATION AND COSTS OF FTES FOR OPTIONS A.1, A.2 AND A.3 …………………. 167</w:t>
      </w:r>
      <w:r>
        <w:t xml:space="preserve"> </w:t>
      </w:r>
      <w:r>
        <w:t xml:space="preserve">TABLES 12 AND 13: RATES FOR ACCREDITATION OF BODIES CERTIFYING PERSONS</w:t>
      </w:r>
      <w:r>
        <w:t xml:space="preserve"> </w:t>
      </w:r>
      <w:r>
        <w:t xml:space="preserve">IN SLOVAKIA IN 2025 (IN EUR)……………………………………………………………………………………… 179</w:t>
      </w:r>
      <w:r>
        <w:t xml:space="preserve"> </w:t>
      </w:r>
      <w:r>
        <w:t xml:space="preserve">TABLE 14: SCENARIOS FOR DEVELOPMENT OF SCHEMES UNDER ECCF, AND</w:t>
      </w:r>
      <w:r>
        <w:t xml:space="preserve"> </w:t>
      </w:r>
      <w:r>
        <w:t xml:space="preserve">PERCENTAGE OF MAINTENANCE COSTS COVERED BY FEES ……………………………………. 183</w:t>
      </w:r>
      <w:r>
        <w:t xml:space="preserve"> </w:t>
      </w:r>
      <w:r>
        <w:t xml:space="preserve">TABLE 15: OVERVIEW OF EXISTING NATIONAL CLOUD CERTIFICATIONS &amp;</w:t>
      </w:r>
      <w:r>
        <w:t xml:space="preserve"> </w:t>
      </w:r>
      <w:r>
        <w:t xml:space="preserve">QUALIFICATIONS ………………………………………………………………………………………………………….. 186</w:t>
      </w:r>
      <w:r>
        <w:t xml:space="preserve"> </w:t>
      </w:r>
      <w:r>
        <w:t xml:space="preserve">TABLE 16: DECREASE IN IMPORTS FROM CHINA FROM 2020 TO 2024. ………………………………. 193</w:t>
      </w:r>
      <w:r>
        <w:t xml:space="preserve"> </w:t>
      </w:r>
      <w:r>
        <w:t xml:space="preserve">TABLE 17: OVERVIEW OF IMPACTS ON COMPETITIVENESS ………………………………………………. 194</w:t>
      </w:r>
      <w:r>
        <w:t xml:space="preserve"> </w:t>
      </w:r>
      <w:r>
        <w:t xml:space="preserve">TABLE 18: OVERVIEW OF AVERAGE COST OF BREACH AND PREVALENCE BY</w:t>
      </w:r>
      <w:r>
        <w:t xml:space="preserve"> </w:t>
      </w:r>
      <w:r>
        <w:t xml:space="preserve">INITIAL ATTACK VECTOR ……………………………………………………………………………………………. 206</w:t>
      </w:r>
      <w:r>
        <w:t xml:space="preserve"> </w:t>
      </w:r>
      <w:r>
        <w:t xml:space="preserve">TABLE 19: AVERAGE COST OF DATA BREACH BY COUNTRIES/REGIONS IN 2024-2025 …….. 207</w:t>
      </w:r>
      <w:r>
        <w:t xml:space="preserve"> </w:t>
      </w:r>
      <w:r>
        <w:t xml:space="preserve">TABLE 20: AVERAGE COST OF A RANSOMWARE INCIDENT (GLOBALLY) IN 2025 ……………. 207</w:t>
      </w:r>
      <w:r>
        <w:t xml:space="preserve"> </w:t>
      </w:r>
      <w:r>
        <w:t xml:space="preserve">TABLE 21: AVERAGE COST TO RECOVER, MEDIAN RANSOM DEMAND AND MEDIAN</w:t>
      </w:r>
      <w:r>
        <w:t xml:space="preserve"> </w:t>
      </w:r>
      <w:r>
        <w:t xml:space="preserve">RANSOM PAYMENT BY COUNTRY/REGION IN 2024 ……………………………………………………. 207</w:t>
      </w:r>
      <w:r>
        <w:t xml:space="preserve"> </w:t>
      </w:r>
      <w:r>
        <w:t xml:space="preserve">TABLE</w:t>
      </w:r>
      <w:r>
        <w:t xml:space="preserve"> </w:t>
      </w:r>
      <w:r>
        <w:t xml:space="preserve">22:</w:t>
      </w:r>
      <w:r>
        <w:t xml:space="preserve"> </w:t>
      </w:r>
      <w:r>
        <w:t xml:space="preserve">MEAN-TIME-TO-IDENTIFY</w:t>
      </w:r>
      <w:r>
        <w:t xml:space="preserve"> </w:t>
      </w:r>
      <w:r>
        <w:t xml:space="preserve">AND</w:t>
      </w:r>
      <w:r>
        <w:t xml:space="preserve"> </w:t>
      </w:r>
      <w:r>
        <w:t xml:space="preserve">MEAN-TIME-TO-CONTAIN</w:t>
      </w:r>
      <w:r>
        <w:t xml:space="preserve"> </w:t>
      </w:r>
      <w:r>
        <w:t xml:space="preserve">DATA</w:t>
      </w:r>
      <w:r>
        <w:t xml:space="preserve"> </w:t>
      </w:r>
      <w:r>
        <w:t xml:space="preserve">BREACHES IN 2021, 2024 AND 2025 (IN DAYS) ……………………………………………………………… 208</w:t>
      </w:r>
      <w:r>
        <w:t xml:space="preserve"> </w:t>
      </w:r>
      <w:r>
        <w:t xml:space="preserve">TABLE</w:t>
      </w:r>
      <w:r>
        <w:t xml:space="preserve"> </w:t>
      </w:r>
      <w:r>
        <w:t xml:space="preserve">23:</w:t>
      </w:r>
      <w:r>
        <w:t xml:space="preserve"> </w:t>
      </w:r>
      <w:r>
        <w:t xml:space="preserve">MEAN-TIME-TO-IDENTIFY</w:t>
      </w:r>
      <w:r>
        <w:t xml:space="preserve"> </w:t>
      </w:r>
      <w:r>
        <w:t xml:space="preserve">AND</w:t>
      </w:r>
      <w:r>
        <w:t xml:space="preserve"> </w:t>
      </w:r>
      <w:r>
        <w:t xml:space="preserve">MEAN-TIME-TO-CONTAIN</w:t>
      </w:r>
      <w:r>
        <w:t xml:space="preserve"> </w:t>
      </w:r>
      <w:r>
        <w:t xml:space="preserve">DATA</w:t>
      </w:r>
      <w:r>
        <w:t xml:space="preserve"> </w:t>
      </w:r>
      <w:r>
        <w:t xml:space="preserve">BREACHES PER IDENTIFICATION METHOD IN 2025 (IN DAYS) ………………………………….. 208</w:t>
      </w:r>
      <w:r>
        <w:t xml:space="preserve"> </w:t>
      </w:r>
      <w:r>
        <w:t xml:space="preserve">TABLE</w:t>
      </w:r>
      <w:r>
        <w:t xml:space="preserve"> </w:t>
      </w:r>
      <w:r>
        <w:t xml:space="preserve">24:</w:t>
      </w:r>
      <w:r>
        <w:t xml:space="preserve"> </w:t>
      </w:r>
      <w:r>
        <w:t xml:space="preserve">MEAN-TIME-TO-IDENTIFY</w:t>
      </w:r>
      <w:r>
        <w:t xml:space="preserve"> </w:t>
      </w:r>
      <w:r>
        <w:t xml:space="preserve">AND</w:t>
      </w:r>
      <w:r>
        <w:t xml:space="preserve"> </w:t>
      </w:r>
      <w:r>
        <w:t xml:space="preserve">MEAN-TIME-TO-CONTAIN</w:t>
      </w:r>
      <w:r>
        <w:t xml:space="preserve"> </w:t>
      </w:r>
      <w:r>
        <w:t xml:space="preserve">DATA</w:t>
      </w:r>
      <w:r>
        <w:t xml:space="preserve"> </w:t>
      </w:r>
      <w:r>
        <w:t xml:space="preserve">BREACHES PER USE OF EMERGING TECHNOLOGIES IN 2025 (IN DAYS) …………………… 209</w:t>
      </w:r>
      <w:r>
        <w:t xml:space="preserve"> </w:t>
      </w:r>
      <w:r>
        <w:t xml:space="preserve">TABLE 25: ECONOMIC COST OF TIME TO RECOVER (IN USD) …………………………………………….. 209</w:t>
      </w:r>
      <w:r>
        <w:t xml:space="preserve"> </w:t>
      </w:r>
      <w:r>
        <w:t xml:space="preserve">TABLE 26: EXAMPLES OF INCIDENTS AND SECTORAL TRENDS WITH SOCIETAL</w:t>
      </w:r>
      <w:r>
        <w:t xml:space="preserve"> </w:t>
      </w:r>
      <w:r>
        <w:t xml:space="preserve">AND/OR ECONOMIC CROSS BORDER IMPACT (SOURCE: SOPHOS) ……………………………. 210</w:t>
      </w:r>
      <w:r>
        <w:t xml:space="preserve"> </w:t>
      </w:r>
      <w:r>
        <w:t xml:space="preserve">TABLE 27: EXAMPLES OF CYBER INCIDENTS AFFECTING SMES ……………………………………….. 216</w:t>
      </w:r>
      <w:r>
        <w:t xml:space="preserve"> </w:t>
      </w:r>
      <w:r>
        <w:t xml:space="preserve">TABLE 28: CYBERSECURITY PROBLEMS CHAIN REACTION ………………………………………………. 217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TABLE 29: RANSOMWARE ATTACKS: FINANCIAL, ECONOMIC AND HUMAN</w:t>
      </w:r>
      <w:r>
        <w:t xml:space="preserve"> </w:t>
      </w:r>
      <w:r>
        <w:t xml:space="preserve">IMPACTS, RECOVERY AND ROOT CAUSES IN FRANCE, GERMANY, ITALY,</w:t>
      </w:r>
      <w:r>
        <w:t xml:space="preserve"> </w:t>
      </w:r>
      <w:r>
        <w:t xml:space="preserve">SPAIN, SWITZERLAND AND THE UNITED KINGDOM (Q1 2025)…………………………………… 227</w:t>
      </w:r>
      <w:r>
        <w:t xml:space="preserve"> </w:t>
      </w:r>
      <w:r>
        <w:t xml:space="preserve">TABLE 30: GENERAL OVERVIEW OF ENISA’S KEY STAKEHOLDERS, THEIR</w:t>
      </w:r>
      <w:r>
        <w:t xml:space="preserve"> </w:t>
      </w:r>
      <w:r>
        <w:t xml:space="preserve">EXPECTATIONS AND UNMET NEEDS IN RELATION TO ENISA’S CURRENT</w:t>
      </w:r>
      <w:r>
        <w:t xml:space="preserve"> </w:t>
      </w:r>
      <w:r>
        <w:t xml:space="preserve">TASKS ……………………………………………………………………………………………………………………………. 328</w:t>
      </w:r>
      <w:r>
        <w:t xml:space="preserve"> </w:t>
      </w:r>
      <w:r>
        <w:t xml:space="preserve">TABLE 31: ENISA’S KEY STAKEHOLDERS, THEIR EXPECTATIONS AND UNMET</w:t>
      </w:r>
      <w:r>
        <w:t xml:space="preserve"> </w:t>
      </w:r>
      <w:r>
        <w:t xml:space="preserve">NEEDS IN RELATION TO THE ECCF ……………………………………………………………………………… 335</w:t>
      </w:r>
      <w:r>
        <w:t xml:space="preserve"> </w:t>
      </w:r>
      <w:r>
        <w:t xml:space="preserve">TABLE 32: EVOLUTION OF ENISA’S ACTIVITIES FROM 2017 UNTIL 2024, INCLUDING</w:t>
      </w:r>
      <w:r>
        <w:t xml:space="preserve"> </w:t>
      </w:r>
      <w:r>
        <w:t xml:space="preserve">RESOURCE ALLOCATION (BUDGET AND FTES) ………………………………………………………….. 338</w:t>
      </w:r>
      <w:r>
        <w:t xml:space="preserve"> </w:t>
      </w:r>
      <w:r>
        <w:t xml:space="preserve">TABLE 33: OVERVIEW OF THE NET VALUE OF POLICY OPTIONS ………………………………………. 349</w:t>
      </w:r>
      <w:r>
        <w:t xml:space="preserve"> </w:t>
      </w:r>
      <w:r>
        <w:t xml:space="preserve">TABLE 34: MONITORING AND EVALUATION INDICATORS PER SPECIFIC OBJECTIVE ……… 354</w:t>
      </w:r>
    </w:p>
    <w:p>
      <w:pPr>
        <w:pStyle w:val="BodyText"/>
      </w:pPr>
      <w:r>
        <w:t xml:space="preserve">LIST OF FIGURES (ANNEXES)</w:t>
      </w:r>
      <w:r>
        <w:t xml:space="preserve"> </w:t>
      </w:r>
      <w:r>
        <w:t xml:space="preserve">FIGURE 1 STAKEHOLDER’S VIEWS IN ENISA’S TASKS RATED BY IMPORTANCE ……………… 131</w:t>
      </w:r>
      <w:r>
        <w:t xml:space="preserve"> </w:t>
      </w:r>
      <w:r>
        <w:t xml:space="preserve">FIGURE 2 STAKEHOLDER’S VIEWS ON ENISA’S BIGGEST ADDED VALUE ………………………… 133</w:t>
      </w:r>
      <w:r>
        <w:t xml:space="preserve"> </w:t>
      </w:r>
      <w:r>
        <w:t xml:space="preserve">FIGURE 3 STAKEHOLDER’S AGREEMENT WITH STATEMENTS ABOUT ENISA ………………….. 137</w:t>
      </w:r>
      <w:r>
        <w:t xml:space="preserve"> </w:t>
      </w:r>
      <w:r>
        <w:t xml:space="preserve">FIGURE 4 STAKEHOLDER’S VIEWS ON THE CONSIDERATIONS THAT WOULD</w:t>
      </w:r>
      <w:r>
        <w:t xml:space="preserve"> </w:t>
      </w:r>
      <w:r>
        <w:t xml:space="preserve">ENCOURAGE THEM TO APPLY FOR A CERTIFICATE UNDER THE EUROPEAN</w:t>
      </w:r>
      <w:r>
        <w:t xml:space="preserve"> </w:t>
      </w:r>
      <w:r>
        <w:t xml:space="preserve">CYBERSECURITY CERTIFICATION SCHEME ……………………………………………………………….. 138</w:t>
      </w:r>
      <w:r>
        <w:t xml:space="preserve"> </w:t>
      </w:r>
      <w:r>
        <w:t xml:space="preserve">FIGURE</w:t>
      </w:r>
      <w:r>
        <w:t xml:space="preserve"> </w:t>
      </w:r>
      <w:r>
        <w:t xml:space="preserve">5</w:t>
      </w:r>
      <w:r>
        <w:t xml:space="preserve"> </w:t>
      </w:r>
      <w:r>
        <w:t xml:space="preserve">STAKEHOLDER’S</w:t>
      </w:r>
      <w:r>
        <w:t xml:space="preserve"> </w:t>
      </w:r>
      <w:r>
        <w:t xml:space="preserve">AGREEMENT</w:t>
      </w:r>
      <w:r>
        <w:t xml:space="preserve"> </w:t>
      </w:r>
      <w:r>
        <w:t xml:space="preserve">WITH</w:t>
      </w:r>
      <w:r>
        <w:t xml:space="preserve"> </w:t>
      </w:r>
      <w:r>
        <w:t xml:space="preserve">STATEMENTS</w:t>
      </w:r>
      <w:r>
        <w:t xml:space="preserve"> </w:t>
      </w:r>
      <w:r>
        <w:t xml:space="preserve">ABOUT</w:t>
      </w:r>
      <w:r>
        <w:t xml:space="preserve"> </w:t>
      </w:r>
      <w:r>
        <w:t xml:space="preserve">CERTIFICATION SCHEMES……………………………………………………………………………………………. 140</w:t>
      </w:r>
      <w:r>
        <w:t xml:space="preserve"> </w:t>
      </w:r>
      <w:r>
        <w:t xml:space="preserve">FIGURE 6 STAKEHOLDER’S VIEWS ON THE ROLE OF ENISA REGARDING MULTIPLE</w:t>
      </w:r>
      <w:r>
        <w:t xml:space="preserve"> </w:t>
      </w:r>
      <w:r>
        <w:t xml:space="preserve">AREAS OF THE ECCF …………………………………………………………………………………………………….. 141</w:t>
      </w:r>
      <w:r>
        <w:t xml:space="preserve"> </w:t>
      </w:r>
      <w:r>
        <w:t xml:space="preserve">FIGURE 7 STAKEHOLDER’S AGREEMENT WITH STATEMENTS ABOUT THE ECCG …………… 142</w:t>
      </w:r>
      <w:r>
        <w:t xml:space="preserve"> </w:t>
      </w:r>
      <w:r>
        <w:t xml:space="preserve">FIGURE 8 STAKEHOLDER’S AGREEMENT WITH STATEMENTS ABOUT THE SCCG …………… 143</w:t>
      </w:r>
      <w:r>
        <w:t xml:space="preserve"> </w:t>
      </w:r>
      <w:r>
        <w:t xml:space="preserve">FIGURE 10 STAKEHOLDER’S VIEW ON REGULATORY BURDEN REGARDING EU</w:t>
      </w:r>
      <w:r>
        <w:t xml:space="preserve"> </w:t>
      </w:r>
      <w:r>
        <w:t xml:space="preserve">LEGISLATION ………………………………………………………………………………………………………………… 144</w:t>
      </w:r>
      <w:r>
        <w:t xml:space="preserve"> </w:t>
      </w:r>
      <w:r>
        <w:t xml:space="preserve">FIGURE 11 STAKEHOLDER’S VIEW ON EFFECTIVENESS OF SOLUTIONS TO REMOVE</w:t>
      </w:r>
      <w:r>
        <w:t xml:space="preserve"> </w:t>
      </w:r>
      <w:r>
        <w:t xml:space="preserve">ADMINISTRATIVE BURDEN ………………………………………………………………………………………….. 145</w:t>
      </w:r>
      <w:r>
        <w:t xml:space="preserve"> </w:t>
      </w:r>
      <w:r>
        <w:t xml:space="preserve">FIGURE 12 BREAKDOWN OF INCIDENTS ANALYSED BY ENISA BY THREAT TYPE</w:t>
      </w:r>
      <w:r>
        <w:t xml:space="preserve"> </w:t>
      </w:r>
      <w:r>
        <w:t xml:space="preserve">(JULY 2023-JUNE 2024) …………………………………………………………………………………………………… 203</w:t>
      </w:r>
      <w:r>
        <w:t xml:space="preserve"> </w:t>
      </w:r>
      <w:r>
        <w:t xml:space="preserve">FIGURE 13 1 ENISA’S OUTPUTS IN POLICY TASKS ………………………………………………………………. 299</w:t>
      </w:r>
      <w:r>
        <w:t xml:space="preserve"> </w:t>
      </w:r>
      <w:r>
        <w:t xml:space="preserve">FIGURE 142 THE CYBERSECURITY SUPPORT ACTION’S SUPPORT TO MEMBER</w:t>
      </w:r>
      <w:r>
        <w:t xml:space="preserve"> </w:t>
      </w:r>
      <w:r>
        <w:t xml:space="preserve">STATES IN PREVENTING AND RESPONDING TO CYBER ATTACKS ……………………………. 300</w:t>
      </w:r>
      <w:r>
        <w:t xml:space="preserve"> </w:t>
      </w:r>
      <w:r>
        <w:t xml:space="preserve">FIGURE 15 3 RELEVANCE OF ENISA’S SUPPORT TO DIFFERENT GROUPS OF</w:t>
      </w:r>
      <w:r>
        <w:t xml:space="preserve"> </w:t>
      </w:r>
      <w:r>
        <w:t xml:space="preserve">STAKEHOLDERS ……………………………………………………………………………………………………………. 302</w:t>
      </w:r>
      <w:r>
        <w:t xml:space="preserve"> </w:t>
      </w:r>
      <w:r>
        <w:t xml:space="preserve">FIGURE 16 4 ENISA SUFFICIENTLY EXPLOITED SYNERGIES WITH OTHER</w:t>
      </w:r>
      <w:r>
        <w:t xml:space="preserve"> </w:t>
      </w:r>
      <w:r>
        <w:t xml:space="preserve">STAKEHOLDERS ……………………………………………………………………………………………………………. 304</w:t>
      </w:r>
      <w:r>
        <w:t xml:space="preserve"> </w:t>
      </w:r>
      <w:r>
        <w:t xml:space="preserve">FIGURE 175 OVERLAPS BETWEEN ENISA AND OTHER STAKEHOLDERS IN THE</w:t>
      </w:r>
      <w:r>
        <w:t xml:space="preserve"> </w:t>
      </w:r>
      <w:r>
        <w:t xml:space="preserve">FIELD OF CYBERSECURITY ………………………………………………………………………………………….. 305</w:t>
      </w:r>
      <w:r>
        <w:t xml:space="preserve"> </w:t>
      </w:r>
      <w:r>
        <w:t xml:space="preserve">FIGURE</w:t>
      </w:r>
      <w:r>
        <w:t xml:space="preserve"> </w:t>
      </w:r>
      <w:r>
        <w:t xml:space="preserve">18</w:t>
      </w:r>
      <w:r>
        <w:t xml:space="preserve"> </w:t>
      </w:r>
      <w:r>
        <w:t xml:space="preserve">6ENISA’S</w:t>
      </w:r>
      <w:r>
        <w:t xml:space="preserve"> </w:t>
      </w:r>
      <w:r>
        <w:t xml:space="preserve">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PROMOTING</w:t>
      </w:r>
      <w:r>
        <w:t xml:space="preserve"> </w:t>
      </w:r>
      <w:r>
        <w:t xml:space="preserve">CYBERSECURITY</w:t>
      </w:r>
      <w:r>
        <w:t xml:space="preserve"> </w:t>
      </w:r>
      <w:r>
        <w:t xml:space="preserve">COOPERATION ………………………………………………………………………………………………………………. 306</w:t>
      </w:r>
      <w:r>
        <w:t xml:space="preserve"> </w:t>
      </w:r>
      <w:r>
        <w:t xml:space="preserve">FIGURE 19 7ENISA’S CONTRIBUTION TO COOPERATION AND COORDINATION</w:t>
      </w:r>
      <w:r>
        <w:t xml:space="preserve"> </w:t>
      </w:r>
      <w:r>
        <w:t xml:space="preserve">BETWEEN STAKEHOLDERS ………………………………………………………………………………………….. 307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FIGURE 208 ACHIEVING ENISA’S OBJECTIVES WITHOUT ENISA ITSELF …………………………… 308</w:t>
      </w:r>
      <w:r>
        <w:t xml:space="preserve"> </w:t>
      </w:r>
      <w:r>
        <w:t xml:space="preserve">FIGURE 21 9 ADDED VALUE OF ENISA’S ACTIVITIES ………………………………………………………….. 309</w:t>
      </w:r>
      <w:r>
        <w:t xml:space="preserve"> </w:t>
      </w:r>
      <w:r>
        <w:t xml:space="preserve">FIGURE 22 10 OBJECTIVES THAT WERE NOT REACHED ACCORDING TO</w:t>
      </w:r>
      <w:r>
        <w:t xml:space="preserve"> </w:t>
      </w:r>
      <w:r>
        <w:t xml:space="preserve">STAKEHOLDERS ……………………………………………………………………………………………………………. 310</w:t>
      </w:r>
      <w:r>
        <w:t xml:space="preserve"> </w:t>
      </w:r>
      <w:r>
        <w:t xml:space="preserve">FIGURE 23 11EXTERNAL FACTORS INFLUENCING THE ECCF’S OBJECTIVE ……………………… 311</w:t>
      </w:r>
      <w:r>
        <w:t xml:space="preserve"> </w:t>
      </w:r>
      <w:r>
        <w:t xml:space="preserve">FIGURE</w:t>
      </w:r>
      <w:r>
        <w:t xml:space="preserve"> </w:t>
      </w:r>
      <w:r>
        <w:t xml:space="preserve">24</w:t>
      </w:r>
      <w:r>
        <w:t xml:space="preserve"> </w:t>
      </w:r>
      <w:r>
        <w:t xml:space="preserve">12</w:t>
      </w:r>
      <w:r>
        <w:t xml:space="preserve"> </w:t>
      </w:r>
      <w:r>
        <w:t xml:space="preserve">STAKEHOLDERS’</w:t>
      </w:r>
      <w:r>
        <w:t xml:space="preserve"> </w:t>
      </w:r>
      <w:r>
        <w:t xml:space="preserve">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ENSURING</w:t>
      </w:r>
      <w:r>
        <w:t xml:space="preserve"> </w:t>
      </w:r>
      <w:r>
        <w:t xml:space="preserve">SMOOTH</w:t>
      </w:r>
      <w:r>
        <w:t xml:space="preserve"> </w:t>
      </w:r>
      <w:r>
        <w:t xml:space="preserve">FUNCTIONING OF THE ECCF ………………………………………………………………………………………… 312</w:t>
      </w:r>
      <w:r>
        <w:t xml:space="preserve"> </w:t>
      </w:r>
      <w:r>
        <w:t xml:space="preserve">FIGURE 2513 ECCF IMPROVEMENTS …………………………………………………………………………………….. 312</w:t>
      </w:r>
      <w:r>
        <w:t xml:space="preserve"> </w:t>
      </w:r>
      <w:r>
        <w:t xml:space="preserve">FIGURE 26 14 IMPACT OF THE CRA PROPOSAL ON THE ECCF …………………………………………….. 314</w:t>
      </w:r>
      <w:r>
        <w:t xml:space="preserve"> </w:t>
      </w:r>
      <w:r>
        <w:t xml:space="preserve">FIGURE 2715 ECCF ADDED VALUE ……………………………………………………………………………………….. 315</w:t>
      </w:r>
      <w:r>
        <w:t xml:space="preserve"> </w:t>
      </w:r>
      <w:r>
        <w:t xml:space="preserve">FIGURE 2816 ECCF TRUST AND TRANSPARENCY ADDED VALUE ……………………………………… 315</w:t>
      </w:r>
      <w:r>
        <w:t xml:space="preserve"> </w:t>
      </w:r>
      <w:r>
        <w:t xml:space="preserve">FIGURE 29 CYBERSECURITY REGULATORY LANDSCAPE AND THE PLACE OF CSA</w:t>
      </w:r>
      <w:r>
        <w:t xml:space="preserve"> </w:t>
      </w:r>
      <w:r>
        <w:t xml:space="preserve">(2025 BEFORE CSA REVISION) ………………………………………………………………………………………. 320</w:t>
      </w:r>
      <w:r>
        <w:t xml:space="preserve"> </w:t>
      </w:r>
      <w:r>
        <w:t xml:space="preserve">FIGURE 3017 EU CYBERSECURITY CERTIFICATION SCHEME DEVELOPMENT</w:t>
      </w:r>
      <w:r>
        <w:t xml:space="preserve"> </w:t>
      </w:r>
      <w:r>
        <w:t xml:space="preserve">PROCESS ………………………………………………………………………………………………………………………… 342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GLOSSARY</w:t>
      </w:r>
      <w:r>
        <w:t xml:space="preserve"> </w:t>
      </w:r>
      <w:r>
        <w:t xml:space="preserve">The below table explains the key terms or acronyms used in this document.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2024</w:t>
      </w:r>
      <w:r>
        <w:t xml:space="preserve"> </w:t>
      </w:r>
      <w:r>
        <w:t xml:space="preserve">Evaluation</w:t>
      </w:r>
      <w:r>
        <w:t xml:space="preserve"> </w:t>
      </w:r>
      <w:r>
        <w:t xml:space="preserve">report</w:t>
      </w:r>
      <w:r>
        <w:t xml:space="preserve"> </w:t>
      </w:r>
      <w:r>
        <w:t xml:space="preserve">Report from the Commission to the European Parliament and the</w:t>
      </w:r>
      <w:r>
        <w:t xml:space="preserve"> </w:t>
      </w:r>
      <w:r>
        <w:t xml:space="preserve">Council on the Evaluation of the European Union Agency for</w:t>
      </w:r>
      <w:r>
        <w:t xml:space="preserve"> </w:t>
      </w:r>
      <w:r>
        <w:t xml:space="preserve">Cybersecurity (ENISA) and the European Cybersecurity</w:t>
      </w:r>
      <w:r>
        <w:t xml:space="preserve"> </w:t>
      </w:r>
      <w:r>
        <w:t xml:space="preserve">Certification Framework</w:t>
      </w:r>
      <w:r>
        <w:t xml:space="preserve"> </w:t>
      </w:r>
      <w:r>
        <w:t xml:space="preserve">5G</w:t>
      </w:r>
      <w:r>
        <w:t xml:space="preserve"> </w:t>
      </w:r>
      <w:r>
        <w:t xml:space="preserve">Cybersecurity</w:t>
      </w:r>
      <w:r>
        <w:t xml:space="preserve"> </w:t>
      </w:r>
      <w:r>
        <w:t xml:space="preserve">Toolbox</w:t>
      </w:r>
      <w:r>
        <w:t xml:space="preserve"> </w:t>
      </w:r>
      <w:r>
        <w:t xml:space="preserve">European Commission, Commission Recommendation (EU)</w:t>
      </w:r>
      <w:r>
        <w:t xml:space="preserve"> </w:t>
      </w:r>
      <w:r>
        <w:t xml:space="preserve">2019/534 of 26 March 2019, Cybersecurity of 5G networks.</w:t>
      </w:r>
      <w:r>
        <w:t xml:space="preserve"> </w:t>
      </w:r>
      <w:r>
        <w:t xml:space="preserve">AHWG</w:t>
      </w:r>
      <w:r>
        <w:t xml:space="preserve"> </w:t>
      </w:r>
      <w:r>
        <w:t xml:space="preserve">Ad hoc working group</w:t>
      </w:r>
      <w:r>
        <w:t xml:space="preserve"> </w:t>
      </w:r>
      <w:r>
        <w:t xml:space="preserve">CER Directive</w:t>
      </w:r>
      <w:r>
        <w:br/>
      </w:r>
      <w:r>
        <w:t xml:space="preserve">Directive (EU) 2022/2557 of the European Parliament and of the</w:t>
      </w:r>
      <w:r>
        <w:t xml:space="preserve"> </w:t>
      </w:r>
      <w:r>
        <w:t xml:space="preserve">Council of 14 December 2022 on the resilience of critical entities</w:t>
      </w:r>
      <w:r>
        <w:t xml:space="preserve"> </w:t>
      </w:r>
      <w:r>
        <w:t xml:space="preserve">and repealing Council Directive 2008/114/EC</w:t>
      </w:r>
      <w:r>
        <w:br/>
      </w:r>
      <w:r>
        <w:t xml:space="preserve">CERT-EU</w:t>
      </w:r>
      <w:r>
        <w:br/>
      </w:r>
      <w:r>
        <w:t xml:space="preserve">The Cybersecurity Service for Union institutions, bodies, offices</w:t>
      </w:r>
      <w:r>
        <w:t xml:space="preserve"> </w:t>
      </w:r>
      <w:r>
        <w:t xml:space="preserve">and agencies</w:t>
      </w:r>
      <w:r>
        <w:t xml:space="preserve"> </w:t>
      </w:r>
      <w:r>
        <w:t xml:space="preserve">Certification</w:t>
      </w:r>
      <w:r>
        <w:br/>
      </w:r>
      <w:r>
        <w:t xml:space="preserve">The formal evaluation of products, services and processes by an</w:t>
      </w:r>
      <w:r>
        <w:t xml:space="preserve"> </w:t>
      </w:r>
      <w:r>
        <w:t xml:space="preserve">independent and accredited body against a defined standard and</w:t>
      </w:r>
      <w:r>
        <w:t xml:space="preserve"> </w:t>
      </w:r>
      <w:r>
        <w:t xml:space="preserve">the issuing of a certificate indicating conformance.</w:t>
      </w:r>
      <w:r>
        <w:t xml:space="preserve"> </w:t>
      </w:r>
      <w:r>
        <w:t xml:space="preserve">CRA</w:t>
      </w:r>
      <w:r>
        <w:br/>
      </w:r>
      <w:r>
        <w:t xml:space="preserve">Regulation (EU) 2024/2847 of the European Parliament and of</w:t>
      </w:r>
      <w:r>
        <w:t xml:space="preserve"> </w:t>
      </w:r>
      <w:r>
        <w:t xml:space="preserve">the Council of 23 October 2024 on horizontal cybersecurity</w:t>
      </w:r>
      <w:r>
        <w:t xml:space="preserve"> </w:t>
      </w:r>
      <w:r>
        <w:t xml:space="preserve">requirements for products with digital elements and amending</w:t>
      </w:r>
      <w:r>
        <w:t xml:space="preserve"> </w:t>
      </w:r>
      <w:r>
        <w:t xml:space="preserve">Regulations (EU) No 168/2013 and (EU) 2019/1020 and</w:t>
      </w:r>
      <w:r>
        <w:t xml:space="preserve"> </w:t>
      </w:r>
      <w:r>
        <w:t xml:space="preserve">Directive (EU) 2020/1828 (Cyber Resilience Act).</w:t>
      </w:r>
      <w:r>
        <w:t xml:space="preserve"> </w:t>
      </w:r>
      <w:r>
        <w:t xml:space="preserve">CSA</w:t>
      </w:r>
      <w:r>
        <w:t xml:space="preserve"> </w:t>
      </w:r>
      <w:r>
        <w:t xml:space="preserve">Regulation (EU) 2019/881 of the European Parliament and of the</w:t>
      </w:r>
      <w:r>
        <w:t xml:space="preserve"> </w:t>
      </w:r>
      <w:r>
        <w:t xml:space="preserve">Council of 17 April 2019 on ENISA (the European Union</w:t>
      </w:r>
      <w:r>
        <w:t xml:space="preserve"> </w:t>
      </w:r>
      <w:r>
        <w:t xml:space="preserve">Agency</w:t>
      </w:r>
      <w:r>
        <w:t xml:space="preserve"> </w:t>
      </w:r>
      <w:r>
        <w:t xml:space="preserve">for</w:t>
      </w:r>
      <w:r>
        <w:t xml:space="preserve"> </w:t>
      </w:r>
      <w:r>
        <w:t xml:space="preserve">Cybersecurity)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communications technology cybersecurity certification and</w:t>
      </w:r>
      <w:r>
        <w:t xml:space="preserve"> </w:t>
      </w:r>
      <w:r>
        <w:t xml:space="preserve">repealing Regulation (EU) No 526/2013.</w:t>
      </w:r>
      <w:r>
        <w:t xml:space="preserve"> </w:t>
      </w:r>
      <w:r>
        <w:t xml:space="preserve">CSIRTs network</w:t>
      </w:r>
      <w:r>
        <w:t xml:space="preserve"> </w:t>
      </w:r>
      <w:r>
        <w:t xml:space="preserve">The CSIRTs network was established under the NIS Directive</w:t>
      </w:r>
      <w:r>
        <w:t xml:space="preserve"> </w:t>
      </w:r>
      <w:r>
        <w:t xml:space="preserve">and its legal basis continued under the NIS 2 Directive. The</w:t>
      </w:r>
      <w:r>
        <w:t xml:space="preserve"> </w:t>
      </w:r>
      <w:r>
        <w:t xml:space="preserve">mandate of the CSIRTs network is to contribute to the</w:t>
      </w:r>
      <w:r>
        <w:t xml:space="preserve"> </w:t>
      </w:r>
      <w:r>
        <w:t xml:space="preserve">development of confidence and trust and to promote swift and</w:t>
      </w:r>
      <w:r>
        <w:t xml:space="preserve"> </w:t>
      </w:r>
      <w:r>
        <w:t xml:space="preserve">effective operational cooperation among Member States.</w:t>
      </w:r>
      <w:r>
        <w:t xml:space="preserve"> </w:t>
      </w:r>
      <w:r>
        <w:t xml:space="preserve">CSoA</w:t>
      </w:r>
      <w:r>
        <w:t xml:space="preserve"> </w:t>
      </w:r>
      <w:r>
        <w:t xml:space="preserve">Regulation (EU) 2025/38 of the European Parliament and of the</w:t>
      </w:r>
      <w:r>
        <w:t xml:space="preserve"> </w:t>
      </w:r>
      <w:r>
        <w:t xml:space="preserve">Council of 19 December 2024 laying down measures to</w:t>
      </w:r>
      <w:r>
        <w:t xml:space="preserve"> </w:t>
      </w:r>
      <w:r>
        <w:t xml:space="preserve">strengthen solidarity and capacities in the Union to detect,</w:t>
      </w:r>
      <w:r>
        <w:t xml:space="preserve"> </w:t>
      </w:r>
      <w:r>
        <w:t xml:space="preserve">prepare for and respond to cyber threats and incidents and</w:t>
      </w:r>
      <w:r>
        <w:t xml:space="preserve"> </w:t>
      </w:r>
      <w:r>
        <w:t xml:space="preserve">amending Regulation (EU) 2021/694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CVD</w:t>
      </w:r>
      <w:r>
        <w:t xml:space="preserve"> </w:t>
      </w:r>
      <w:r>
        <w:t xml:space="preserve">Coordinated vulnerability disclosure</w:t>
      </w:r>
      <w:r>
        <w:br/>
      </w:r>
      <w:r>
        <w:t xml:space="preserve">Cyber Blueprint</w:t>
      </w:r>
      <w:r>
        <w:t xml:space="preserve"> </w:t>
      </w:r>
      <w:r>
        <w:t xml:space="preserve">Council Recommendation on an EU blueprint for cyber crisis</w:t>
      </w:r>
      <w:r>
        <w:t xml:space="preserve"> </w:t>
      </w:r>
      <w:r>
        <w:t xml:space="preserve">management - Council Recommendation approved by the</w:t>
      </w:r>
      <w:r>
        <w:t xml:space="preserve"> </w:t>
      </w:r>
      <w:r>
        <w:t xml:space="preserve">Council at its meeting on 6 June 2025. The Cyber Blueprint</w:t>
      </w:r>
      <w:r>
        <w:t xml:space="preserve"> </w:t>
      </w:r>
      <w:r>
        <w:t xml:space="preserve">describes clearly and simply who does what in an EU cyber</w:t>
      </w:r>
      <w:r>
        <w:t xml:space="preserve"> </w:t>
      </w:r>
      <w:r>
        <w:t xml:space="preserve">crisis.</w:t>
      </w:r>
      <w:r>
        <w:t xml:space="preserve"> </w:t>
      </w:r>
      <w:r>
        <w:t xml:space="preserve">Data Act</w:t>
      </w:r>
      <w:r>
        <w:t xml:space="preserve"> </w:t>
      </w:r>
      <w:r>
        <w:t xml:space="preserve">Regulation (EU) 2023/2854 of the European Parliament and of</w:t>
      </w:r>
      <w:r>
        <w:t xml:space="preserve"> </w:t>
      </w:r>
      <w:r>
        <w:t xml:space="preserve">the Council of 13 December 2023 on harmonised rules on fair</w:t>
      </w:r>
      <w:r>
        <w:t xml:space="preserve"> </w:t>
      </w:r>
      <w:r>
        <w:t xml:space="preserve">access to and use of data and amending Regulation</w:t>
      </w:r>
      <w:r>
        <w:t xml:space="preserve"> </w:t>
      </w:r>
      <w:r>
        <w:t xml:space="preserve">(EU) 2017/2394 and Directive (EU) 2020/1828 (Data Act)</w:t>
      </w:r>
      <w:r>
        <w:t xml:space="preserve"> </w:t>
      </w:r>
      <w:r>
        <w:t xml:space="preserve">Data Governance Act Regulation (EU) 2022/868 of the European Parliament and of the</w:t>
      </w:r>
      <w:r>
        <w:t xml:space="preserve"> </w:t>
      </w:r>
      <w:r>
        <w:t xml:space="preserve">Council of 30 May 2022 on European data governance and</w:t>
      </w:r>
      <w:r>
        <w:t xml:space="preserve"> </w:t>
      </w:r>
      <w:r>
        <w:t xml:space="preserve">amending Regulation (EU) 2018/1724 (Data Governance Act).</w:t>
      </w:r>
      <w:r>
        <w:t xml:space="preserve"> </w:t>
      </w:r>
      <w:r>
        <w:t xml:space="preserve">DEP</w:t>
      </w:r>
      <w:r>
        <w:t xml:space="preserve"> </w:t>
      </w:r>
      <w:r>
        <w:t xml:space="preserve">Regulation (EU) 2021/694 of the European Parliament and of the</w:t>
      </w:r>
      <w:r>
        <w:t xml:space="preserve"> </w:t>
      </w:r>
      <w:r>
        <w:t xml:space="preserve">Council of 29 April 2021 establishing the Digital Europe</w:t>
      </w:r>
      <w:r>
        <w:t xml:space="preserve"> </w:t>
      </w:r>
      <w:r>
        <w:t xml:space="preserve">Programme and repealing Decision (EU) 2015/2240.</w:t>
      </w:r>
      <w:r>
        <w:t xml:space="preserve"> </w:t>
      </w:r>
      <w:r>
        <w:t xml:space="preserve">DORA</w:t>
      </w:r>
      <w:r>
        <w:t xml:space="preserve"> </w:t>
      </w:r>
      <w:r>
        <w:t xml:space="preserve">Regulation EU) 2022/2554 of the European Parliament and of the</w:t>
      </w:r>
      <w:r>
        <w:t xml:space="preserve"> </w:t>
      </w:r>
      <w:r>
        <w:t xml:space="preserve">Council of 14 December 2022 on digital operational resilience</w:t>
      </w:r>
      <w:r>
        <w:t xml:space="preserve"> </w:t>
      </w:r>
      <w:r>
        <w:t xml:space="preserve">for the financial sector and amending Regulations (EC) No</w:t>
      </w:r>
      <w:r>
        <w:t xml:space="preserve"> </w:t>
      </w:r>
      <w:r>
        <w:t xml:space="preserve">1060/2009, (EU) No 648/2012, (EU) No 600/2014, (EU) No</w:t>
      </w:r>
      <w:r>
        <w:t xml:space="preserve"> </w:t>
      </w:r>
      <w:r>
        <w:t xml:space="preserve">909/2014 and (EU) 2016/1011</w:t>
      </w:r>
      <w:r>
        <w:t xml:space="preserve"> </w:t>
      </w:r>
      <w:r>
        <w:t xml:space="preserve">ECCC</w:t>
      </w:r>
      <w:r>
        <w:t xml:space="preserve"> </w:t>
      </w:r>
      <w:r>
        <w:t xml:space="preserve">European Cybersecurity Competence Centre</w:t>
      </w:r>
      <w:r>
        <w:t xml:space="preserve"> </w:t>
      </w:r>
      <w:r>
        <w:t xml:space="preserve">ECCF</w:t>
      </w:r>
      <w:r>
        <w:t xml:space="preserve"> </w:t>
      </w:r>
      <w:r>
        <w:t xml:space="preserve">European Cybersecurity Certification Framework</w:t>
      </w:r>
      <w:r>
        <w:t xml:space="preserve"> </w:t>
      </w:r>
      <w:r>
        <w:t xml:space="preserve">ECCG</w:t>
      </w:r>
      <w:r>
        <w:t xml:space="preserve"> </w:t>
      </w:r>
      <w:r>
        <w:t xml:space="preserve">European Cybersecurity Certification Group</w:t>
      </w:r>
      <w:r>
        <w:t xml:space="preserve"> </w:t>
      </w:r>
      <w:r>
        <w:t xml:space="preserve">ECSF</w:t>
      </w:r>
      <w:r>
        <w:t xml:space="preserve"> </w:t>
      </w:r>
      <w:r>
        <w:t xml:space="preserve">European Cybersecurity Skills Framework</w:t>
      </w:r>
      <w:r>
        <w:t xml:space="preserve"> </w:t>
      </w:r>
      <w:r>
        <w:t xml:space="preserve">EDBP</w:t>
      </w:r>
      <w:r>
        <w:t xml:space="preserve"> </w:t>
      </w:r>
      <w:r>
        <w:t xml:space="preserve">European Data Protection Board</w:t>
      </w:r>
      <w:r>
        <w:t xml:space="preserve"> </w:t>
      </w:r>
      <w:r>
        <w:t xml:space="preserve">eIDAS 2</w:t>
      </w:r>
      <w:r>
        <w:t xml:space="preserve"> </w:t>
      </w:r>
      <w:r>
        <w:t xml:space="preserve">Regulation (EU) 2024/1183 of the European Parliament and of</w:t>
      </w:r>
      <w:r>
        <w:t xml:space="preserve"> </w:t>
      </w:r>
      <w:r>
        <w:t xml:space="preserve">the Council of 11 April 2024 amending Regulation (EU) No</w:t>
      </w:r>
      <w:r>
        <w:t xml:space="preserve"> </w:t>
      </w:r>
      <w:r>
        <w:t xml:space="preserve">910/2014 as regards establishing the European Digital Identity</w:t>
      </w:r>
      <w:r>
        <w:t xml:space="preserve"> </w:t>
      </w:r>
      <w:r>
        <w:t xml:space="preserve">Framework</w:t>
      </w:r>
      <w:r>
        <w:t xml:space="preserve"> </w:t>
      </w:r>
      <w:r>
        <w:t xml:space="preserve">ENISA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Agency</w:t>
      </w:r>
      <w:r>
        <w:t xml:space="preserve"> </w:t>
      </w:r>
      <w:r>
        <w:t xml:space="preserve">European Union Agency for Cybersecurity</w:t>
      </w:r>
      <w:r>
        <w:br/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EU5G</w:t>
      </w:r>
      <w:r>
        <w:t xml:space="preserve"> </w:t>
      </w:r>
      <w:r>
        <w:t xml:space="preserve">EU 5G Cybersecurity Certification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EUCC</w:t>
      </w:r>
      <w:r>
        <w:t xml:space="preserve"> </w:t>
      </w:r>
      <w:r>
        <w:t xml:space="preserve">Commission Implementing Regulation (EU) 2024/482 of 31</w:t>
      </w:r>
      <w:r>
        <w:t xml:space="preserve"> </w:t>
      </w:r>
      <w:r>
        <w:t xml:space="preserve">January 2024 laying down rules for the application of Regulation</w:t>
      </w:r>
      <w:r>
        <w:t xml:space="preserve"> </w:t>
      </w:r>
      <w:r>
        <w:t xml:space="preserve">(EU) 2019/881 of the European Parliament and of the Council as</w:t>
      </w:r>
      <w:r>
        <w:t xml:space="preserve"> </w:t>
      </w:r>
      <w:r>
        <w:t xml:space="preserve">regards the adoption of the European Common Criteria-based</w:t>
      </w:r>
      <w:r>
        <w:t xml:space="preserve"> </w:t>
      </w:r>
      <w:r>
        <w:t xml:space="preserve">cybersecurity certification scheme (EUCC)</w:t>
      </w:r>
      <w:r>
        <w:t xml:space="preserve"> </w:t>
      </w:r>
      <w:r>
        <w:t xml:space="preserve">EUCS</w:t>
      </w:r>
      <w:r>
        <w:t xml:space="preserve"> </w:t>
      </w:r>
      <w:r>
        <w:t xml:space="preserve">EU Cloud Certification Scheme</w:t>
      </w:r>
      <w:r>
        <w:t xml:space="preserve"> </w:t>
      </w:r>
      <w:r>
        <w:t xml:space="preserve">EU</w:t>
      </w:r>
      <w:r>
        <w:t xml:space="preserve"> </w:t>
      </w:r>
      <w:r>
        <w:t xml:space="preserve">Cybersecurity</w:t>
      </w:r>
      <w:r>
        <w:t xml:space="preserve"> </w:t>
      </w:r>
      <w:r>
        <w:t xml:space="preserve">Strategy</w:t>
      </w:r>
      <w:r>
        <w:t xml:space="preserve"> </w:t>
      </w:r>
      <w:r>
        <w:t xml:space="preserve">Joint Communication of the European Commission and the</w:t>
      </w:r>
      <w:r>
        <w:t xml:space="preserve"> </w:t>
      </w:r>
      <w:r>
        <w:t xml:space="preserve">European External Action Service: Cybersecurity Strategy of the</w:t>
      </w:r>
      <w:r>
        <w:t xml:space="preserve"> </w:t>
      </w:r>
      <w:r>
        <w:t xml:space="preserve">European Union: An Open, Safe and Secure Cyberspace –</w:t>
      </w:r>
      <w:r>
        <w:t xml:space="preserve"> </w:t>
      </w:r>
      <w:r>
        <w:t xml:space="preserve">JOIN(2013)</w:t>
      </w:r>
      <w:r>
        <w:t xml:space="preserve"> </w:t>
      </w:r>
      <w:r>
        <w:t xml:space="preserve">EU-CyCLONe</w:t>
      </w:r>
      <w:r>
        <w:t xml:space="preserve"> </w:t>
      </w:r>
      <w:r>
        <w:t xml:space="preserve">The European cyber crisis liaison organisation network (EU-</w:t>
      </w:r>
      <w:r>
        <w:t xml:space="preserve"> </w:t>
      </w:r>
      <w:r>
        <w:t xml:space="preserve">CyCLONe) was established by the NIS 2 Directive to support the</w:t>
      </w:r>
      <w:r>
        <w:t xml:space="preserve"> </w:t>
      </w:r>
      <w:r>
        <w:t xml:space="preserve">coordinated management of large-scale cybersecurity incidents</w:t>
      </w:r>
      <w:r>
        <w:t xml:space="preserve"> </w:t>
      </w:r>
      <w:r>
        <w:t xml:space="preserve">and crises at operational level and to ensure the regular exchange</w:t>
      </w:r>
      <w:r>
        <w:t xml:space="preserve"> </w:t>
      </w:r>
      <w:r>
        <w:t xml:space="preserve">of relevant information among Member States and Union</w:t>
      </w:r>
      <w:r>
        <w:t xml:space="preserve"> </w:t>
      </w:r>
      <w:r>
        <w:t xml:space="preserve">institutions, bodies, offices and agencies.</w:t>
      </w:r>
      <w:r>
        <w:t xml:space="preserve"> </w:t>
      </w:r>
      <w:r>
        <w:t xml:space="preserve">FTE</w:t>
      </w:r>
      <w:r>
        <w:t xml:space="preserve"> </w:t>
      </w:r>
      <w:r>
        <w:t xml:space="preserve">Full time equivalent</w:t>
      </w:r>
      <w:r>
        <w:t xml:space="preserve"> </w:t>
      </w:r>
      <w:r>
        <w:t xml:space="preserve">GDPR</w:t>
      </w:r>
      <w:r>
        <w:t xml:space="preserve"> </w:t>
      </w:r>
      <w:r>
        <w:t xml:space="preserve">Regulation (EU) 2016/679 of the European Parliament and of the</w:t>
      </w:r>
      <w:r>
        <w:t xml:space="preserve"> </w:t>
      </w:r>
      <w:r>
        <w:t xml:space="preserve">Council of 27 April 2016 on the protection of natural persons</w:t>
      </w:r>
      <w:r>
        <w:t xml:space="preserve"> </w:t>
      </w:r>
      <w:r>
        <w:t xml:space="preserve">with regard to the processing of personal data and on the free</w:t>
      </w:r>
      <w:r>
        <w:t xml:space="preserve"> </w:t>
      </w:r>
      <w:r>
        <w:t xml:space="preserve">movement of such data, and repealing Directive 95/46/EC</w:t>
      </w:r>
      <w:r>
        <w:t xml:space="preserve"> </w:t>
      </w:r>
      <w:r>
        <w:t xml:space="preserve">(General Data Protection Regulation)</w:t>
      </w:r>
      <w:r>
        <w:br/>
      </w:r>
      <w:r>
        <w:t xml:space="preserve">Horizon Europe</w:t>
      </w:r>
      <w:r>
        <w:t xml:space="preserve"> </w:t>
      </w:r>
      <w:r>
        <w:t xml:space="preserve">Regulation (EU) 2021/695 of the European Parliament and of the</w:t>
      </w:r>
      <w:r>
        <w:t xml:space="preserve"> </w:t>
      </w:r>
      <w:r>
        <w:t xml:space="preserve">Council of 28 April 2021 establishing Horizon Europe – the</w:t>
      </w:r>
      <w:r>
        <w:t xml:space="preserve"> </w:t>
      </w:r>
      <w:r>
        <w:t xml:space="preserve">Framework Programme for Research and Innovation, laying</w:t>
      </w:r>
      <w:r>
        <w:t xml:space="preserve"> </w:t>
      </w:r>
      <w:r>
        <w:t xml:space="preserve">down its rules for participation and dissemination, and repealing</w:t>
      </w:r>
      <w:r>
        <w:t xml:space="preserve"> </w:t>
      </w:r>
      <w:r>
        <w:t xml:space="preserve">Regulations (EU) No 1290/2013 and (EU) No 1291/2013.</w:t>
      </w:r>
      <w:r>
        <w:t xml:space="preserve"> </w:t>
      </w:r>
      <w:r>
        <w:t xml:space="preserve">ICT</w:t>
      </w:r>
      <w:r>
        <w:t xml:space="preserve"> </w:t>
      </w:r>
      <w:r>
        <w:t xml:space="preserve">Information and communication technology</w:t>
      </w:r>
      <w:r>
        <w:t xml:space="preserve"> </w:t>
      </w:r>
      <w:r>
        <w:t xml:space="preserve">IICB</w:t>
      </w:r>
      <w:r>
        <w:t xml:space="preserve"> </w:t>
      </w:r>
      <w:r>
        <w:t xml:space="preserve">Interinstitutional Cybersecurity Board</w:t>
      </w:r>
      <w:r>
        <w:br/>
      </w:r>
      <w:r>
        <w:t xml:space="preserve">Impact</w:t>
      </w:r>
      <w:r>
        <w:t xml:space="preserve"> </w:t>
      </w:r>
      <w:r>
        <w:t xml:space="preserve">In an impact assessment process, the term impact describes all</w:t>
      </w:r>
      <w:r>
        <w:t xml:space="preserve"> </w:t>
      </w:r>
      <w:r>
        <w:t xml:space="preserve">the changes which are expected to happen due to 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and</w:t>
      </w:r>
      <w:r>
        <w:t xml:space="preserve"> </w:t>
      </w:r>
      <w:r>
        <w:t xml:space="preserve">application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given</w:t>
      </w:r>
      <w:r>
        <w:t xml:space="preserve"> </w:t>
      </w:r>
      <w:r>
        <w:t xml:space="preserve">policy</w:t>
      </w:r>
      <w:r>
        <w:t xml:space="preserve"> </w:t>
      </w:r>
      <w:r>
        <w:t xml:space="preserve">option/intervention. Such impacts may occur over different</w:t>
      </w:r>
      <w:r>
        <w:t xml:space="preserve"> </w:t>
      </w:r>
      <w:r>
        <w:t xml:space="preserve">timescales, affect different actors and be relevant at different</w:t>
      </w:r>
      <w:r>
        <w:t xml:space="preserve"> </w:t>
      </w:r>
      <w:r>
        <w:t xml:space="preserve">scales (local, regional, national and EU). In an evaluation</w:t>
      </w:r>
      <w:r>
        <w:t xml:space="preserve"> </w:t>
      </w:r>
      <w:r>
        <w:t xml:space="preserve">context, impact refers to the changes associated with a particular</w:t>
      </w:r>
      <w:r>
        <w:t xml:space="preserve"> </w:t>
      </w:r>
      <w:r>
        <w:t xml:space="preserve">intervention which occur over the longer term.</w:t>
      </w:r>
      <w:r>
        <w:t xml:space="preserve"> </w:t>
      </w:r>
      <w:r>
        <w:t xml:space="preserve">Impact Assessment /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Report</w:t>
      </w:r>
      <w:r>
        <w:t xml:space="preserve"> </w:t>
      </w:r>
      <w:r>
        <w:t xml:space="preserve">Impact Assessment is an integrated process to assess and to</w:t>
      </w:r>
      <w:r>
        <w:t xml:space="preserve"> </w:t>
      </w:r>
      <w:r>
        <w:t xml:space="preserve">compare the merits of a range of policy options designed to</w:t>
      </w:r>
      <w:r>
        <w:t xml:space="preserve"> </w:t>
      </w:r>
      <w:r>
        <w:t xml:space="preserve">address a well-defined problem. It is an aid to political decision</w:t>
      </w:r>
      <w:r>
        <w:t xml:space="preserve"> </w:t>
      </w:r>
      <w:r>
        <w:t xml:space="preserve">making not a substitute for it. The Roadmap informs whether an</w:t>
      </w:r>
      <w:r>
        <w:t xml:space="preserve"> </w:t>
      </w:r>
      <w:r>
        <w:t xml:space="preserve">impact assessment is planned or justifies why no impact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assessment is carried out. An impact assessment report is a Staff</w:t>
      </w:r>
      <w:r>
        <w:t xml:space="preserve"> </w:t>
      </w:r>
      <w:r>
        <w:t xml:space="preserve">Working Document (SWD) prepared by the lead service which</w:t>
      </w:r>
      <w:r>
        <w:t xml:space="preserve"> </w:t>
      </w:r>
      <w:r>
        <w:t xml:space="preserve">presents the findings of the impact assessment process. It</w:t>
      </w:r>
      <w:r>
        <w:t xml:space="preserve"> </w:t>
      </w:r>
      <w:r>
        <w:t xml:space="preserve">supports decision making inside of the Commission and is</w:t>
      </w:r>
      <w:r>
        <w:t xml:space="preserve"> </w:t>
      </w:r>
      <w:r>
        <w:t xml:space="preserve">transmitted to the Legislator following adoption by the College of</w:t>
      </w:r>
      <w:r>
        <w:t xml:space="preserve"> </w:t>
      </w:r>
      <w:r>
        <w:t xml:space="preserve">the relevant initiative. The quality of each IA report is checked by</w:t>
      </w:r>
      <w:r>
        <w:t xml:space="preserve"> </w:t>
      </w:r>
      <w:r>
        <w:t xml:space="preserve">the Regulatory Scrutiny Board against the requirements of the</w:t>
      </w:r>
      <w:r>
        <w:t xml:space="preserve"> </w:t>
      </w:r>
      <w:r>
        <w:t xml:space="preserve">relevant guidelines.</w:t>
      </w:r>
      <w:r>
        <w:t xml:space="preserve"> </w:t>
      </w:r>
      <w:r>
        <w:t xml:space="preserve">International Digital</w:t>
      </w:r>
      <w:r>
        <w:t xml:space="preserve"> </w:t>
      </w:r>
      <w:r>
        <w:t xml:space="preserve">Strategy</w:t>
      </w:r>
      <w:r>
        <w:br/>
      </w:r>
      <w:r>
        <w:t xml:space="preserve">International Digital Strategy for the European Union,</w:t>
      </w:r>
      <w:r>
        <w:t xml:space="preserve"> </w:t>
      </w:r>
      <w:r>
        <w:t xml:space="preserve">JOIN(2025) 140 final</w:t>
      </w:r>
      <w:r>
        <w:t xml:space="preserve"> </w:t>
      </w:r>
      <w:r>
        <w:t xml:space="preserve">MFF</w:t>
      </w:r>
      <w:r>
        <w:t xml:space="preserve"> </w:t>
      </w:r>
      <w:r>
        <w:t xml:space="preserve">Multiannual financial framework of the EU</w:t>
      </w:r>
      <w:r>
        <w:t xml:space="preserve"> </w:t>
      </w:r>
      <w:r>
        <w:t xml:space="preserve">MSSP</w:t>
      </w:r>
      <w:r>
        <w:t xml:space="preserve"> </w:t>
      </w:r>
      <w:r>
        <w:t xml:space="preserve">Managed security service provider</w:t>
      </w:r>
      <w:r>
        <w:t xml:space="preserve"> </w:t>
      </w:r>
      <w:r>
        <w:t xml:space="preserve">NCCAs</w:t>
      </w:r>
      <w:r>
        <w:t xml:space="preserve"> </w:t>
      </w:r>
      <w:r>
        <w:t xml:space="preserve">National Cybersecurity Certification Authorities</w:t>
      </w:r>
      <w:r>
        <w:br/>
      </w:r>
      <w:r>
        <w:t xml:space="preserve">NCCS</w:t>
      </w:r>
      <w:r>
        <w:t xml:space="preserve"> </w:t>
      </w:r>
      <w:r>
        <w:t xml:space="preserve">Commission Delegated Regulation (EU) 2024/1366 of 11 March</w:t>
      </w:r>
      <w:r>
        <w:t xml:space="preserve"> </w:t>
      </w:r>
      <w:r>
        <w:t xml:space="preserve">2024 supplementing Regulation (EU) 2019/943 of the European</w:t>
      </w:r>
      <w:r>
        <w:t xml:space="preserve"> </w:t>
      </w:r>
      <w:r>
        <w:t xml:space="preserve">Parliament and of the Council by establishing a network code on</w:t>
      </w:r>
      <w:r>
        <w:t xml:space="preserve"> </w:t>
      </w:r>
      <w:r>
        <w:t xml:space="preserve">sector-specific rules for cybersecurity aspects of cross-border</w:t>
      </w:r>
      <w:r>
        <w:t xml:space="preserve"> </w:t>
      </w:r>
      <w:r>
        <w:t xml:space="preserve">electricity flows</w:t>
      </w:r>
      <w:r>
        <w:br/>
      </w:r>
      <w:r>
        <w:t xml:space="preserve">NIS</w:t>
      </w:r>
      <w:r>
        <w:br/>
      </w:r>
      <w:r>
        <w:t xml:space="preserve">Network and Information Systems</w:t>
      </w:r>
      <w:r>
        <w:t xml:space="preserve"> </w:t>
      </w:r>
      <w:r>
        <w:t xml:space="preserve">NIS 2 Directive</w:t>
      </w:r>
      <w:r>
        <w:t xml:space="preserve"> </w:t>
      </w:r>
      <w:r>
        <w:t xml:space="preserve">Directive (EU) 2022/2555 of the European Parliament and of the</w:t>
      </w:r>
      <w:r>
        <w:t xml:space="preserve"> </w:t>
      </w:r>
      <w:r>
        <w:t xml:space="preserve">Council of 14 December 2022 on measures for a high common</w:t>
      </w:r>
      <w:r>
        <w:t xml:space="preserve"> </w:t>
      </w:r>
      <w:r>
        <w:t xml:space="preserve">level of cybersecurity across the Union, amending Regulation</w:t>
      </w:r>
      <w:r>
        <w:t xml:space="preserve"> </w:t>
      </w:r>
      <w:r>
        <w:t xml:space="preserve">(EU) No 910/2014 and Directive (EU) 2018/1972, and repealing</w:t>
      </w:r>
      <w:r>
        <w:t xml:space="preserve"> </w:t>
      </w:r>
      <w:r>
        <w:t xml:space="preserve">Directive (EU) 2016/1148</w:t>
      </w:r>
      <w:r>
        <w:br/>
      </w:r>
      <w:r>
        <w:t xml:space="preserve">OECD</w:t>
      </w:r>
      <w:r>
        <w:t xml:space="preserve"> </w:t>
      </w:r>
      <w:r>
        <w:t xml:space="preserve">Organisation for Economic Co-operation and Development</w:t>
      </w:r>
      <w:r>
        <w:t xml:space="preserve"> </w:t>
      </w:r>
      <w:r>
        <w:t xml:space="preserve">PART-IS</w:t>
      </w:r>
      <w:r>
        <w:t xml:space="preserve"> </w:t>
      </w:r>
      <w:r>
        <w:t xml:space="preserve">Commission Implementing Regulation (EU) 2023/203 and</w:t>
      </w:r>
      <w:r>
        <w:t xml:space="preserve"> </w:t>
      </w:r>
      <w:r>
        <w:t xml:space="preserve">Commission</w:t>
      </w:r>
      <w:r>
        <w:t xml:space="preserve"> </w:t>
      </w:r>
      <w:r>
        <w:t xml:space="preserve">Delegated</w:t>
      </w:r>
      <w:r>
        <w:t xml:space="preserve"> </w:t>
      </w:r>
      <w:r>
        <w:t xml:space="preserve">Regulation</w:t>
      </w:r>
      <w:r>
        <w:t xml:space="preserve"> </w:t>
      </w:r>
      <w:r>
        <w:t xml:space="preserve">(EU)</w:t>
      </w:r>
      <w:r>
        <w:t xml:space="preserve"> </w:t>
      </w:r>
      <w:r>
        <w:t xml:space="preserve">2022/1645</w:t>
      </w:r>
      <w:r>
        <w:t xml:space="preserve"> </w:t>
      </w:r>
      <w:r>
        <w:t xml:space="preserve">on</w:t>
      </w:r>
      <w:r>
        <w:t xml:space="preserve"> </w:t>
      </w:r>
      <w:r>
        <w:t xml:space="preserve">requirements for the management of information security risks</w:t>
      </w:r>
      <w:r>
        <w:t xml:space="preserve"> </w:t>
      </w:r>
      <w:r>
        <w:t xml:space="preserve">with a potential impact on aviation safety for organisations and</w:t>
      </w:r>
      <w:r>
        <w:t xml:space="preserve"> </w:t>
      </w:r>
      <w:r>
        <w:t xml:space="preserve">competent authorities</w:t>
      </w:r>
      <w:r>
        <w:t xml:space="preserve"> </w:t>
      </w:r>
      <w:r>
        <w:t xml:space="preserve">PC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Preparedness Union</w:t>
      </w:r>
      <w:r>
        <w:t xml:space="preserve"> </w:t>
      </w:r>
      <w:r>
        <w:t xml:space="preserve">Strategy</w:t>
      </w:r>
      <w:r>
        <w:t xml:space="preserve"> </w:t>
      </w:r>
      <w:r>
        <w:t xml:space="preserve">Joint Communication to the European Parliament, the European</w:t>
      </w:r>
      <w:r>
        <w:t xml:space="preserve"> </w:t>
      </w:r>
      <w:r>
        <w:t xml:space="preserve">Council, the Council, the European Economic and Social</w:t>
      </w:r>
      <w:r>
        <w:t xml:space="preserve"> </w:t>
      </w:r>
      <w:r>
        <w:t xml:space="preserve">Committee and the Committee of the Regions on the European</w:t>
      </w:r>
      <w:r>
        <w:t xml:space="preserve"> </w:t>
      </w:r>
      <w:r>
        <w:t xml:space="preserve">Preparedness Union Strategy, JOIN(2025) 130 final</w:t>
      </w:r>
      <w:r>
        <w:t xml:space="preserve"> </w:t>
      </w:r>
      <w:r>
        <w:t xml:space="preserve">ProtectEU Strategy</w:t>
      </w:r>
      <w:r>
        <w:t xml:space="preserve"> </w:t>
      </w:r>
      <w:r>
        <w:t xml:space="preserve">Communication from the Commission to the European</w:t>
      </w:r>
      <w:r>
        <w:t xml:space="preserve"> </w:t>
      </w:r>
      <w:r>
        <w:t xml:space="preserve">Parliament, the Council, the European Economic and Social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Committee and the Committee of the Regions on ProtectEU: a</w:t>
      </w:r>
      <w:r>
        <w:t xml:space="preserve"> </w:t>
      </w:r>
      <w:r>
        <w:t xml:space="preserve">European Internal Security Strategy, COM(2025) 148 final</w:t>
      </w:r>
      <w:r>
        <w:t xml:space="preserve"> </w:t>
      </w:r>
      <w:r>
        <w:t xml:space="preserve">REFIT</w:t>
      </w:r>
      <w:r>
        <w:t xml:space="preserve"> </w:t>
      </w:r>
      <w:r>
        <w:t xml:space="preserve">The European Commission’s regulatory fitness and performance</w:t>
      </w:r>
      <w:r>
        <w:t xml:space="preserve"> </w:t>
      </w:r>
      <w:r>
        <w:t xml:space="preserve">programme (REFIT) aims to ensure that EU laws deliver on their</w:t>
      </w:r>
      <w:r>
        <w:t xml:space="preserve"> </w:t>
      </w:r>
      <w:r>
        <w:t xml:space="preserve">objectives at a minimum cost for the benefit of citizens and</w:t>
      </w:r>
      <w:r>
        <w:t xml:space="preserve"> </w:t>
      </w:r>
      <w:r>
        <w:t xml:space="preserve">businesses.</w:t>
      </w:r>
      <w:r>
        <w:t xml:space="preserve"> </w:t>
      </w:r>
      <w:r>
        <w:t xml:space="preserve">SCCG</w:t>
      </w:r>
      <w:r>
        <w:t xml:space="preserve"> </w:t>
      </w:r>
      <w:r>
        <w:t xml:space="preserve">Stakeholder Cybersecurity Certification Group</w:t>
      </w:r>
      <w:r>
        <w:br/>
      </w:r>
      <w:r>
        <w:t xml:space="preserve">SMEs</w:t>
      </w:r>
      <w:r>
        <w:t xml:space="preserve"> </w:t>
      </w:r>
      <w:r>
        <w:t xml:space="preserve">Small and medium-sized enterprises</w:t>
      </w:r>
      <w:r>
        <w:br/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br/>
      </w:r>
      <w:r>
        <w:t xml:space="preserve">TS</w:t>
      </w:r>
      <w:r>
        <w:t xml:space="preserve"> </w:t>
      </w:r>
      <w:r>
        <w:t xml:space="preserve">Technical specifications</w:t>
      </w:r>
      <w:r>
        <w:t xml:space="preserve"> </w:t>
      </w:r>
      <w:r>
        <w:t xml:space="preserve">URWP</w:t>
      </w:r>
      <w:r>
        <w:t xml:space="preserve"> </w:t>
      </w:r>
      <w:r>
        <w:t xml:space="preserve">Union Rolling Work Programme for Cybersecurity Certification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</w:t>
      </w:r>
      <w:r>
        <w:t xml:space="preserve"> </w:t>
      </w:r>
      <w:r>
        <w:t xml:space="preserve">In today’s interconnected world, technology is the backbone of Europe’s economy,</w:t>
      </w:r>
      <w:r>
        <w:t xml:space="preserve"> </w:t>
      </w:r>
      <w:r>
        <w:t xml:space="preserve">society, and sovereignty. From energy grids and hospitals to financial systems and</w:t>
      </w:r>
      <w:r>
        <w:t xml:space="preserve"> </w:t>
      </w:r>
      <w:r>
        <w:t xml:space="preserve">transport networks, digital infrastructure powers every critical sector. With this</w:t>
      </w:r>
      <w:r>
        <w:t xml:space="preserve"> </w:t>
      </w:r>
      <w:r>
        <w:t xml:space="preserve">transformation comes a reality which by now is widely acknowledged: cybersecurity is</w:t>
      </w:r>
      <w:r>
        <w:t xml:space="preserve"> </w:t>
      </w:r>
      <w:r>
        <w:t xml:space="preserve">no longer optional. It is a political, economic, and strategic imperative. The EU’s</w:t>
      </w:r>
      <w:r>
        <w:t xml:space="preserve"> </w:t>
      </w:r>
      <w:r>
        <w:t xml:space="preserve">Preparedness Union1 and ProtectEU2 strategies have placed cybersecurity at the heart of</w:t>
      </w:r>
      <w:r>
        <w:t xml:space="preserve"> </w:t>
      </w:r>
      <w:r>
        <w:t xml:space="preserve">Europe’s resilience agenda. These strategies recognise that persistent cybersecurity</w:t>
      </w:r>
      <w:r>
        <w:t xml:space="preserve"> </w:t>
      </w:r>
      <w:r>
        <w:t xml:space="preserve">threats are not just technical challenges, but strategic risks to our democracy, economy,</w:t>
      </w:r>
      <w:r>
        <w:t xml:space="preserve"> </w:t>
      </w:r>
      <w:r>
        <w:t xml:space="preserve">and way of life. The revision of the Cybersecurity Act (CSA) is an important</w:t>
      </w:r>
      <w:r>
        <w:t xml:space="preserve"> </w:t>
      </w:r>
      <w:r>
        <w:t xml:space="preserve">contribution to reinforce EU preparedness and make the EU cybersecurity framework</w:t>
      </w:r>
      <w:r>
        <w:t xml:space="preserve"> </w:t>
      </w:r>
      <w:r>
        <w:t xml:space="preserve">more effective and efficient.</w:t>
      </w:r>
      <w:r>
        <w:t xml:space="preserve"> </w:t>
      </w:r>
      <w:r>
        <w:t xml:space="preserve">The 2019 CSA empowered the EU Agency for cybersecurity (ENISA) and established</w:t>
      </w:r>
      <w:r>
        <w:t xml:space="preserve"> </w:t>
      </w:r>
      <w:r>
        <w:t xml:space="preserve">the European Cybersecurity Certification Framework (ECCF) to ensure trust and</w:t>
      </w:r>
      <w:r>
        <w:t xml:space="preserve"> </w:t>
      </w:r>
      <w:r>
        <w:t xml:space="preserve">consistency across the internal market. At the time, the EU cybersecurity regulatory and</w:t>
      </w:r>
      <w:r>
        <w:t xml:space="preserve"> </w:t>
      </w:r>
      <w:r>
        <w:t xml:space="preserve">policy framework was rather limited. However, since 2019, the cybersecurity threat</w:t>
      </w:r>
      <w:r>
        <w:t xml:space="preserve"> </w:t>
      </w:r>
      <w:r>
        <w:t xml:space="preserve">landscape has significantly evolved3 in an increasingly complex geopolitical reality and</w:t>
      </w:r>
      <w:r>
        <w:t xml:space="preserve"> </w:t>
      </w:r>
      <w:r>
        <w:t xml:space="preserve">subsequently triggered a more comprehensive European regulatory and policy approach.</w:t>
      </w:r>
      <w:r>
        <w:br/>
      </w:r>
      <w:r>
        <w:t xml:space="preserve">Cyberattacks have surged and became more sophisticated, targeting critical infrastructure,</w:t>
      </w:r>
      <w:r>
        <w:t xml:space="preserve"> </w:t>
      </w:r>
      <w:r>
        <w:t xml:space="preserve">businesses, and citizens. Emerging technologies like AI and quantum computing are</w:t>
      </w:r>
      <w:r>
        <w:t xml:space="preserve"> </w:t>
      </w:r>
      <w:r>
        <w:t xml:space="preserve">reshaping the tools of defence and the tactics of adversaries. The overall cost of</w:t>
      </w:r>
      <w:r>
        <w:t xml:space="preserve"> </w:t>
      </w:r>
      <w:r>
        <w:t xml:space="preserve">cybercrime in the global economy was estimated at amounting to EUR 5.5 trillion in</w:t>
      </w:r>
      <w:r>
        <w:t xml:space="preserve"> </w:t>
      </w:r>
      <w:r>
        <w:t xml:space="preserve">20204. Projections show that by 2031, ransomware will strike every 2 seconds down from</w:t>
      </w:r>
      <w:r>
        <w:t xml:space="preserve"> </w:t>
      </w:r>
      <w:r>
        <w:t xml:space="preserve">11 seconds today5. Supply chain incidents, either caused by criminals for financial gain</w:t>
      </w:r>
      <w:r>
        <w:t xml:space="preserve"> </w:t>
      </w:r>
      <w:r>
        <w:t xml:space="preserve">or State actors for disruption, espionage, disinformation or warfare have intensified.</w:t>
      </w:r>
      <w:r>
        <w:t xml:space="preserve"> </w:t>
      </w:r>
      <w:r>
        <w:t xml:space="preserve">Nowadays, the impacts of a cyber incidents do not just stop at stolen data or financial</w:t>
      </w:r>
      <w:r>
        <w:t xml:space="preserve"> </w:t>
      </w:r>
      <w:r>
        <w:t xml:space="preserve">losses. As part of a wider hybrid strategy, they ripple outward, disrupting essential</w:t>
      </w:r>
      <w:r>
        <w:t xml:space="preserve"> </w:t>
      </w:r>
      <w:r>
        <w:t xml:space="preserve">services, undermining trust in institutions, and affecting our defence readiness. The</w:t>
      </w:r>
      <w:r>
        <w:t xml:space="preserve"> </w:t>
      </w:r>
      <w:r>
        <w:t xml:space="preserve">avalanche effects of cybersecurity incidents onto the real world can have impacts from</w:t>
      </w:r>
      <w:r>
        <w:t xml:space="preserve"> </w:t>
      </w:r>
      <w:r>
        <w:t xml:space="preserve">disruption of services and economic activity, financial instability to existential</w:t>
      </w:r>
      <w:r>
        <w:t xml:space="preserve"> </w:t>
      </w:r>
      <w:r>
        <w:t xml:space="preserve">consequences, with a risk on citizens’ lives. Incidents, such as the 2020 SolarWinds</w:t>
      </w:r>
      <w:r>
        <w:t xml:space="preserve"> </w:t>
      </w:r>
      <w:r>
        <w:t xml:space="preserve">attack, which impacted more than 18,000 organisations worldwide including EU defence</w:t>
      </w:r>
      <w:r>
        <w:t xml:space="preserve"> </w:t>
      </w:r>
      <w:r>
        <w:t xml:space="preserve">actors, or the recent attack on Collins aerospace which disrupted air traffic in several EU</w:t>
      </w:r>
      <w:r>
        <w:t xml:space="preserve"> </w:t>
      </w:r>
      <w:r>
        <w:t xml:space="preserve">airports, show the magnitude of impacts from single incidents 6 (see Annex 7, Parts 2, 3</w:t>
      </w:r>
      <w:r>
        <w:t xml:space="preserve"> </w:t>
      </w:r>
      <w:r>
        <w:t xml:space="preserve">and 4).</w:t>
      </w:r>
    </w:p>
    <w:p>
      <w:pPr>
        <w:pStyle w:val="BodyText"/>
      </w:pPr>
      <w:r>
        <w:t xml:space="preserve">1 JOIN/2025/130 final.</w:t>
      </w:r>
      <w:r>
        <w:t xml:space="preserve"> </w:t>
      </w:r>
      <w:r>
        <w:t xml:space="preserve">2 COM/2025/148 final.</w:t>
      </w:r>
      <w:r>
        <w:t xml:space="preserve"> </w:t>
      </w:r>
      <w:r>
        <w:t xml:space="preserve">3 ENISA, ENISA Threat Landscape 2024, https://www.enisa.europa.eu/publications/enisa-threat-landscape-</w:t>
      </w:r>
      <w:r>
        <w:t xml:space="preserve"> </w:t>
      </w:r>
      <w:r>
        <w:t xml:space="preserve">2024</w:t>
      </w:r>
      <w:r>
        <w:t xml:space="preserve"> </w:t>
      </w:r>
      <w:r>
        <w:t xml:space="preserve">4 JOIN(2020) 18 final.</w:t>
      </w:r>
      <w:r>
        <w:t xml:space="preserve"> </w:t>
      </w:r>
      <w:r>
        <w:t xml:space="preserve">5 Who’s who in Ransomware Report, q2 2023 Whos Who in Ransomware Report | PDF | Ransomware |</w:t>
      </w:r>
      <w:r>
        <w:t xml:space="preserve"> </w:t>
      </w:r>
      <w:r>
        <w:t xml:space="preserve">Security</w:t>
      </w:r>
      <w:r>
        <w:t xml:space="preserve"> </w:t>
      </w:r>
      <w:r>
        <w:t xml:space="preserve">6</w:t>
      </w:r>
      <w:r>
        <w:t xml:space="preserve"> </w:t>
      </w:r>
      <w:r>
        <w:t xml:space="preserve">BBC,</w:t>
      </w:r>
      <w:r>
        <w:t xml:space="preserve"> </w:t>
      </w:r>
      <w:r>
        <w:t xml:space="preserve">EU</w:t>
      </w:r>
      <w:r>
        <w:t xml:space="preserve"> </w:t>
      </w:r>
      <w:r>
        <w:t xml:space="preserve">cyber</w:t>
      </w:r>
      <w:r>
        <w:t xml:space="preserve"> </w:t>
      </w:r>
      <w:r>
        <w:t xml:space="preserve">agency</w:t>
      </w:r>
      <w:r>
        <w:t xml:space="preserve"> </w:t>
      </w:r>
      <w:r>
        <w:t xml:space="preserve">says</w:t>
      </w:r>
      <w:r>
        <w:t xml:space="preserve"> </w:t>
      </w:r>
      <w:r>
        <w:t xml:space="preserve">airport</w:t>
      </w:r>
      <w:r>
        <w:t xml:space="preserve"> </w:t>
      </w:r>
      <w:r>
        <w:t xml:space="preserve">software</w:t>
      </w:r>
      <w:r>
        <w:t xml:space="preserve"> </w:t>
      </w:r>
      <w:r>
        <w:t xml:space="preserve">held</w:t>
      </w:r>
      <w:r>
        <w:t xml:space="preserve"> </w:t>
      </w:r>
      <w:r>
        <w:t xml:space="preserve">to</w:t>
      </w:r>
      <w:r>
        <w:t xml:space="preserve"> </w:t>
      </w:r>
      <w:r>
        <w:t xml:space="preserve">ransom</w:t>
      </w:r>
      <w:r>
        <w:t xml:space="preserve"> </w:t>
      </w:r>
      <w:r>
        <w:t xml:space="preserve">by</w:t>
      </w:r>
      <w:r>
        <w:t xml:space="preserve"> </w:t>
      </w:r>
      <w:r>
        <w:t xml:space="preserve">criminals,</w:t>
      </w:r>
      <w:r>
        <w:t xml:space="preserve"> </w:t>
      </w:r>
      <w:r>
        <w:t xml:space="preserve">https://www.bbc.com/news/articles/cqjeej85452o.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The EU has expanded its legal and policy tools with the adoption of the NIS2 Directive</w:t>
      </w:r>
      <w:r>
        <w:t xml:space="preserve"> </w:t>
      </w:r>
      <w:r>
        <w:t xml:space="preserve">to strengthen cybersecurity for critical infrastructure, complemented for physical security</w:t>
      </w:r>
      <w:r>
        <w:t xml:space="preserve"> </w:t>
      </w:r>
      <w:r>
        <w:t xml:space="preserve">by its ‘sister directive’ CER, the Cyber Resilience Act (CRA) to enhance the</w:t>
      </w:r>
      <w:r>
        <w:t xml:space="preserve"> </w:t>
      </w:r>
      <w:r>
        <w:t xml:space="preserve">cybersecurity of products, the Cyber Solidarity Act (CSoA) to build EU-wide response</w:t>
      </w:r>
      <w:r>
        <w:t xml:space="preserve"> </w:t>
      </w:r>
      <w:r>
        <w:t xml:space="preserve">capabilities, the EU Cyber Blueprint7 to support EU-level crisis management cooperation,</w:t>
      </w:r>
      <w:r>
        <w:t xml:space="preserve"> </w:t>
      </w:r>
      <w:r>
        <w:t xml:space="preserve">the 5G Cybersecurity Toolbox8 (5G Toolbox) and the Cybersecurity Skills Academy9 to</w:t>
      </w:r>
      <w:r>
        <w:t xml:space="preserve"> </w:t>
      </w:r>
      <w:r>
        <w:t xml:space="preserve">address the growing challenge of the cybersecurity talent gap. This cybersecurity</w:t>
      </w:r>
      <w:r>
        <w:t xml:space="preserve"> </w:t>
      </w:r>
      <w:r>
        <w:t xml:space="preserve">framework was complemented by sector-specific legislation, i.e. the DORA Regulation</w:t>
      </w:r>
      <w:r>
        <w:t xml:space="preserve"> </w:t>
      </w:r>
      <w:r>
        <w:t xml:space="preserve">for the financial sector, NCCS for the electricity sub-sector, PART-IS for the air transport</w:t>
      </w:r>
      <w:r>
        <w:t xml:space="preserve"> </w:t>
      </w:r>
      <w:r>
        <w:t xml:space="preserve">sector, and policy such as the EU action plan on the cybersecurity of hospitals and</w:t>
      </w:r>
      <w:r>
        <w:t xml:space="preserve"> </w:t>
      </w:r>
      <w:r>
        <w:t xml:space="preserve">healthcare providers10 (see Annex 9).</w:t>
      </w:r>
      <w:r>
        <w:br/>
      </w:r>
      <w:r>
        <w:t xml:space="preserve">With such an extensive regulatory and policy framework in place, the CSA revision</w:t>
      </w:r>
      <w:r>
        <w:t xml:space="preserve"> </w:t>
      </w:r>
      <w:r>
        <w:t xml:space="preserve">comes to provide the necessary tools to make such framework more effective and</w:t>
      </w:r>
      <w:r>
        <w:t xml:space="preserve"> </w:t>
      </w:r>
      <w:r>
        <w:t xml:space="preserve">efficient in delivering the expected results, provide for a stronger European dimension</w:t>
      </w:r>
      <w:r>
        <w:t xml:space="preserve"> </w:t>
      </w:r>
      <w:r>
        <w:t xml:space="preserve">and leverage and fill in the remaining regulatory gaps. Given the coverage of</w:t>
      </w:r>
      <w:r>
        <w:t xml:space="preserve"> </w:t>
      </w:r>
      <w:r>
        <w:t xml:space="preserve">horizontal and sector-specific legislation, and the fact that numerous businesses provide</w:t>
      </w:r>
      <w:r>
        <w:t xml:space="preserve"> </w:t>
      </w:r>
      <w:r>
        <w:t xml:space="preserve">multiple services across the internal market, it is necessary to explore further ways to</w:t>
      </w:r>
      <w:r>
        <w:t xml:space="preserve"> </w:t>
      </w:r>
      <w:r>
        <w:t xml:space="preserve">facilitate compliance with cybersecurity risk-management requirements arising from</w:t>
      </w:r>
      <w:r>
        <w:t xml:space="preserve"> </w:t>
      </w:r>
      <w:r>
        <w:t xml:space="preserve">different regulatory instruments. Simplification measures should unlock resources to</w:t>
      </w:r>
      <w:r>
        <w:t xml:space="preserve"> </w:t>
      </w:r>
      <w:r>
        <w:t xml:space="preserve">strengthen the operational cybersecurity preparedness of entities in Europe’s critical</w:t>
      </w:r>
      <w:r>
        <w:t xml:space="preserve"> </w:t>
      </w:r>
      <w:r>
        <w:t xml:space="preserve">sectors. These needs were also confirmed by the responses to the public consultation (see</w:t>
      </w:r>
      <w:r>
        <w:t xml:space="preserve"> </w:t>
      </w:r>
      <w:r>
        <w:t xml:space="preserve">Annex 2).</w:t>
      </w:r>
      <w:r>
        <w:t xml:space="preserve"> </w:t>
      </w:r>
      <w:r>
        <w:t xml:space="preserve">This impact assessment therefore analyses the needs for an updated and stronger</w:t>
      </w:r>
      <w:r>
        <w:t xml:space="preserve"> </w:t>
      </w:r>
      <w:r>
        <w:t xml:space="preserve">legislative framework, which would entail: (1) the revision of the mandate of ENISA to</w:t>
      </w:r>
      <w:r>
        <w:t xml:space="preserve"> </w:t>
      </w:r>
      <w:r>
        <w:t xml:space="preserve">adapt it to the evolving cybersecurity threat landscape and the main stakeholders’ needs;</w:t>
      </w:r>
      <w:r>
        <w:t xml:space="preserve"> </w:t>
      </w:r>
      <w:r>
        <w:t xml:space="preserve">(2) the revision of the ECCF, to expand and clarify its scope and improve its governance</w:t>
      </w:r>
      <w:r>
        <w:t xml:space="preserve"> </w:t>
      </w:r>
      <w:r>
        <w:t xml:space="preserve">and procedures and (3) targeted amendments to the NIS2 Directive to facilitate and align</w:t>
      </w:r>
      <w:r>
        <w:t xml:space="preserve"> </w:t>
      </w:r>
      <w:r>
        <w:t xml:space="preserve">compliance across the internal market and (4) filling in regulatory gaps by setting up a</w:t>
      </w:r>
      <w:r>
        <w:t xml:space="preserve"> </w:t>
      </w:r>
      <w:r>
        <w:t xml:space="preserve">framework at EU level to enhance ICT supply chain security against the non-technical</w:t>
      </w:r>
      <w:r>
        <w:t xml:space="preserve"> </w:t>
      </w:r>
      <w:r>
        <w:t xml:space="preserve">risks.</w:t>
      </w:r>
      <w:r>
        <w:br/>
      </w:r>
      <w:r>
        <w:t xml:space="preserve">For what concerns ENISA, the European Parliament underlined that with increasing</w:t>
      </w:r>
      <w:r>
        <w:t xml:space="preserve"> </w:t>
      </w:r>
      <w:r>
        <w:t xml:space="preserve">cyber threats, ENISA’s budget should be accordingly increased11 and the motion for a</w:t>
      </w:r>
      <w:r>
        <w:t xml:space="preserve"> </w:t>
      </w:r>
      <w:r>
        <w:t xml:space="preserve">resolution on European technological sovereignty and digital infrastructure12 highlights</w:t>
      </w:r>
      <w:r>
        <w:t xml:space="preserve"> </w:t>
      </w:r>
      <w:r>
        <w:t xml:space="preserve">the need to close the digital skills gap. The Council has stressed the need for focused and</w:t>
      </w:r>
      <w:r>
        <w:t xml:space="preserve"> </w:t>
      </w:r>
      <w:r>
        <w:t xml:space="preserve">clearly defined mandate, “with concrete strategic objectives” and invited the Commission</w:t>
      </w:r>
    </w:p>
    <w:p>
      <w:pPr>
        <w:pStyle w:val="BodyText"/>
      </w:pPr>
      <w:r>
        <w:t xml:space="preserve">7 COM/2025/66 final.</w:t>
      </w:r>
      <w:r>
        <w:t xml:space="preserve"> </w:t>
      </w:r>
      <w:r>
        <w:t xml:space="preserve">8 Cybersecurity of 5G networks – EU Toolbox of risk mitigating measures, NIS Cooperation Group,</w:t>
      </w:r>
      <w:r>
        <w:t xml:space="preserve"> </w:t>
      </w:r>
      <w:r>
        <w:t xml:space="preserve">1/2020, available at: https://digital-strategy.ec.europa.eu/en/library/cybersecurity-5g-networks-eu-toolbox-</w:t>
      </w:r>
      <w:r>
        <w:t xml:space="preserve"> </w:t>
      </w:r>
      <w:r>
        <w:t xml:space="preserve">risk-mitigating-measures.</w:t>
      </w:r>
      <w:r>
        <w:br/>
      </w:r>
      <w:r>
        <w:t xml:space="preserve">9 COM(2023) 207 final.</w:t>
      </w:r>
      <w:r>
        <w:t xml:space="preserve"> </w:t>
      </w:r>
      <w:r>
        <w:t xml:space="preserve">10 COM(2025) 10 final.</w:t>
      </w:r>
      <w:r>
        <w:t xml:space="preserve"> </w:t>
      </w:r>
      <w:r>
        <w:t xml:space="preserve">11 European Parliament resolution of 11 April 2024 on discharge in respect of the implementation of the</w:t>
      </w:r>
      <w:r>
        <w:t xml:space="preserve"> </w:t>
      </w:r>
      <w:r>
        <w:t xml:space="preserve">budget of the European Union agencies for the financial year 2022: performance, financial management</w:t>
      </w:r>
      <w:r>
        <w:t xml:space="preserve"> </w:t>
      </w:r>
      <w:r>
        <w:t xml:space="preserve">and control (2023/2182(DEC), point 61</w:t>
      </w:r>
      <w:r>
        <w:t xml:space="preserve"> </w:t>
      </w:r>
      <w:r>
        <w:t xml:space="preserve">12 2025/2007(INI), points 104-109. At the time of writing, the REPORT on European technological</w:t>
      </w:r>
      <w:r>
        <w:t xml:space="preserve"> </w:t>
      </w:r>
      <w:r>
        <w:t xml:space="preserve">sovereignty and digital infrastructure | A10-0107/2025 | European Parliament has been voted by the</w:t>
      </w:r>
      <w:r>
        <w:t xml:space="preserve"> </w:t>
      </w:r>
      <w:r>
        <w:t xml:space="preserve">Industry (ITRE) committee of the European Parliament, awaiting vote in Plenary session.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to examine and strengthen ENISA’s role in supporting operational cooperation. The</w:t>
      </w:r>
      <w:r>
        <w:t xml:space="preserve"> </w:t>
      </w:r>
      <w:r>
        <w:t xml:space="preserve">Council acknowledged ENISA’s role in the ECCF, underpinning trust in ICT products,</w:t>
      </w:r>
      <w:r>
        <w:t xml:space="preserve"> </w:t>
      </w:r>
      <w:r>
        <w:t xml:space="preserve">services and processes”13.</w:t>
      </w:r>
      <w:r>
        <w:br/>
      </w:r>
      <w:r>
        <w:t xml:space="preserve">In the ProtectEU Strategy, the Commission further stated that a harmonised approach to</w:t>
      </w:r>
      <w:r>
        <w:t xml:space="preserve"> </w:t>
      </w:r>
      <w:r>
        <w:t xml:space="preserve">the security of the Information and Communication Technology (ICT) supply chain</w:t>
      </w:r>
      <w:r>
        <w:t xml:space="preserve"> </w:t>
      </w:r>
      <w:r>
        <w:t xml:space="preserve">can address the current fragmentation of the internal market caused by different</w:t>
      </w:r>
      <w:r>
        <w:t xml:space="preserve"> </w:t>
      </w:r>
      <w:r>
        <w:t xml:space="preserve">approaches at national level, avoid critical dependencies and de-risk ICT supply chains</w:t>
      </w:r>
      <w:r>
        <w:t xml:space="preserve"> </w:t>
      </w:r>
      <w:r>
        <w:t xml:space="preserve">from high-risk suppliers, in this way securing critical infrastructure. The Economic</w:t>
      </w:r>
      <w:r>
        <w:t xml:space="preserve"> </w:t>
      </w:r>
      <w:r>
        <w:t xml:space="preserve">Security Strategy also highlighted the need to make the EU’s economy and supply chain</w:t>
      </w:r>
      <w:r>
        <w:t xml:space="preserve"> </w:t>
      </w:r>
      <w:r>
        <w:t xml:space="preserve">more resilient in order to promote its own competitiveness.14 The need to address</w:t>
      </w:r>
      <w:r>
        <w:t xml:space="preserve"> </w:t>
      </w:r>
      <w:r>
        <w:t xml:space="preserve">disruptions of supply chains and cyberattacks was also highlighted in the Preparedness</w:t>
      </w:r>
      <w:r>
        <w:t xml:space="preserve"> </w:t>
      </w:r>
      <w:r>
        <w:t xml:space="preserve">Union Strategy and the White Paper for European Defence15. The co-legislators further</w:t>
      </w:r>
      <w:r>
        <w:t xml:space="preserve"> </w:t>
      </w:r>
      <w:r>
        <w:t xml:space="preserve">share the sense of urgency to take enhanced actions to ensure the security of ICT supply</w:t>
      </w:r>
      <w:r>
        <w:t xml:space="preserve"> </w:t>
      </w:r>
      <w:r>
        <w:t xml:space="preserve">chains. The European Parliament called on the Commission to develop binding ICT</w:t>
      </w:r>
      <w:r>
        <w:t xml:space="preserve"> </w:t>
      </w:r>
      <w:r>
        <w:t xml:space="preserve">supply chain security legislation that addresses non-technical risk and to “exclude the use</w:t>
      </w:r>
      <w:r>
        <w:t xml:space="preserve"> </w:t>
      </w:r>
      <w:r>
        <w:t xml:space="preserve">of equipment and software from manufacturers based in high-risk countries, particularly</w:t>
      </w:r>
      <w:r>
        <w:t xml:space="preserve"> </w:t>
      </w:r>
      <w:r>
        <w:t xml:space="preserve">China and Russia”16. Members of the European Parliament also called for urgent action</w:t>
      </w:r>
      <w:r>
        <w:t xml:space="preserve"> </w:t>
      </w:r>
      <w:r>
        <w:t xml:space="preserve">to secure telecommunications infrastructure against undue foreign influence and security</w:t>
      </w:r>
      <w:r>
        <w:t xml:space="preserve"> </w:t>
      </w:r>
      <w:r>
        <w:t xml:space="preserve">risks17. Digital supply chain risks are further raised in the resolution on European</w:t>
      </w:r>
      <w:r>
        <w:t xml:space="preserve"> </w:t>
      </w:r>
      <w:r>
        <w:t xml:space="preserve">technological sovereignty and digital infrastructure18. The Council in its conclusions on</w:t>
      </w:r>
      <w:r>
        <w:t xml:space="preserve"> </w:t>
      </w:r>
      <w:r>
        <w:t xml:space="preserve">the Future of Cybersecurity19, reiterated its commitment towards ensuring the security of</w:t>
      </w:r>
      <w:r>
        <w:t xml:space="preserve"> </w:t>
      </w:r>
      <w:r>
        <w:t xml:space="preserve">the ICT supply chains and noting the relevance of non-technical risk factors20.</w:t>
      </w:r>
      <w:r>
        <w:br/>
      </w:r>
      <w:r>
        <w:t xml:space="preserve">In his 2024 report on ‘The Future of European Competitiveness’, Mario Draghi</w:t>
      </w:r>
      <w:r>
        <w:t xml:space="preserve"> </w:t>
      </w:r>
      <w:r>
        <w:t xml:space="preserve">highlighted the need to increase security and reduce dependencies as one main areas of</w:t>
      </w:r>
      <w:r>
        <w:t xml:space="preserve"> </w:t>
      </w:r>
      <w:r>
        <w:t xml:space="preserve">action needed in Europe21. EU companies should maintain a foothold in areas where</w:t>
      </w:r>
      <w:r>
        <w:t xml:space="preserve"> </w:t>
      </w:r>
      <w:r>
        <w:t xml:space="preserve">technological sovereignty is required, such as security, referring to e.g. supply chain</w:t>
      </w:r>
      <w:r>
        <w:t xml:space="preserve"> </w:t>
      </w:r>
      <w:r>
        <w:t xml:space="preserve">security needs. In particular, the report stresses the need to enforce compliance with the</w:t>
      </w:r>
      <w:r>
        <w:t xml:space="preserve"> </w:t>
      </w:r>
      <w:r>
        <w:t xml:space="preserve">EU Toolbox for 5G security within a set timeframe to ensure that sensitive elements are</w:t>
      </w:r>
      <w:r>
        <w:t xml:space="preserve"> </w:t>
      </w:r>
      <w:r>
        <w:t xml:space="preserve">from trusted suppliers, and preferably from EU providers. The report further underscores</w:t>
      </w:r>
      <w:r>
        <w:t xml:space="preserve"> </w:t>
      </w:r>
      <w:r>
        <w:t xml:space="preserve">the need to fill in the skills gap in Europe.</w:t>
      </w:r>
    </w:p>
    <w:p>
      <w:pPr>
        <w:pStyle w:val="BodyText"/>
      </w:pPr>
      <w:r>
        <w:t xml:space="preserve">13 Council of the European Union, Council conclusions on ENISA, 6 December 2024, no. 16527/24.</w:t>
      </w:r>
      <w:r>
        <w:t xml:space="preserve"> </w:t>
      </w:r>
      <w:r>
        <w:t xml:space="preserve">14 JOIN/2023/20 final.</w:t>
      </w:r>
      <w:r>
        <w:t xml:space="preserve"> </w:t>
      </w:r>
      <w:r>
        <w:t xml:space="preserve">15 JOIN/2025/120 final.</w:t>
      </w:r>
      <w:r>
        <w:t xml:space="preserve"> </w:t>
      </w:r>
      <w:r>
        <w:t xml:space="preserve">16 European Parliament resolution of 1 June 2023 on foreign interference in all democratic processes in the</w:t>
      </w:r>
      <w:r>
        <w:t xml:space="preserve"> </w:t>
      </w:r>
      <w:r>
        <w:t xml:space="preserve">European Union, including disinformation (2022/2075(INI), points 62 and 63.</w:t>
      </w:r>
      <w:r>
        <w:t xml:space="preserve"> </w:t>
      </w:r>
      <w:r>
        <w:t xml:space="preserve">17 Euronews, Lawmakers call for binding 5G security measures in wake of Huawei scandal,</w:t>
      </w:r>
      <w:r>
        <w:t xml:space="preserve"> </w:t>
      </w:r>
      <w:r>
        <w:t xml:space="preserve">https://www.euronews.com/next/2025/03/19/lawmakers-call-for-binding-5g-security-measures-in-wake-of-</w:t>
      </w:r>
      <w:r>
        <w:t xml:space="preserve"> </w:t>
      </w:r>
      <w:r>
        <w:t xml:space="preserve">huawei-scandal.</w:t>
      </w:r>
      <w:r>
        <w:t xml:space="preserve"> </w:t>
      </w:r>
      <w:r>
        <w:t xml:space="preserve">18 2025/2007(INI)</w:t>
      </w:r>
      <w:r>
        <w:br/>
      </w:r>
      <w:r>
        <w:t xml:space="preserve">19 Council of the European Union, Council conclusions on the future of cybersecurity, 21 May 2024, no.</w:t>
      </w:r>
      <w:r>
        <w:t xml:space="preserve"> </w:t>
      </w:r>
      <w:r>
        <w:t xml:space="preserve">10133/24.</w:t>
      </w:r>
      <w:r>
        <w:t xml:space="preserve"> </w:t>
      </w:r>
      <w:r>
        <w:t xml:space="preserve">20 Council of the European Union, Council conclusions on ICT supply chain security, 17 October 2022, no.</w:t>
      </w:r>
      <w:r>
        <w:t xml:space="preserve"> </w:t>
      </w:r>
      <w:r>
        <w:t xml:space="preserve">13664/22.</w:t>
      </w:r>
      <w:r>
        <w:t xml:space="preserve"> </w:t>
      </w:r>
      <w:r>
        <w:t xml:space="preserve">21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The</w:t>
      </w:r>
      <w:r>
        <w:t xml:space="preserve"> </w:t>
      </w:r>
      <w:r>
        <w:t xml:space="preserve">future</w:t>
      </w:r>
      <w:r>
        <w:t xml:space="preserve"> </w:t>
      </w:r>
      <w:r>
        <w:t xml:space="preserve">of</w:t>
      </w:r>
      <w:r>
        <w:t xml:space="preserve"> </w:t>
      </w:r>
      <w:r>
        <w:t xml:space="preserve">European</w:t>
      </w:r>
      <w:r>
        <w:t xml:space="preserve"> </w:t>
      </w:r>
      <w:r>
        <w:t xml:space="preserve">Competitiveness,</w:t>
      </w:r>
      <w:r>
        <w:t xml:space="preserve"> </w:t>
      </w:r>
      <w:r>
        <w:t xml:space="preserve">https://commission.europa.eu/document/download/97e481fd-2dc3-412d-be4c-</w:t>
      </w:r>
      <w:r>
        <w:t xml:space="preserve"> </w:t>
      </w:r>
      <w:r>
        <w:t xml:space="preserve">f152a8232961_en?filename=The%20future%20of%20European%20competitiveness%20_%20A%20comp</w:t>
      </w:r>
      <w:r>
        <w:t xml:space="preserve"> </w:t>
      </w:r>
      <w:r>
        <w:t xml:space="preserve">etitiveness%20strategy%20for%20Europe.pdf.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Finally, the CSA revision would come to complement the Critical Entities Resilience</w:t>
      </w:r>
      <w:r>
        <w:t xml:space="preserve"> </w:t>
      </w:r>
      <w:r>
        <w:t xml:space="preserve">(CER Directive) Directive which provides supply chain aspects as part of resilience</w:t>
      </w:r>
      <w:r>
        <w:t xml:space="preserve"> </w:t>
      </w:r>
      <w:r>
        <w:t xml:space="preserve">measures of critical entities. Moreover, it would complement upcoming initiatives under</w:t>
      </w:r>
      <w:r>
        <w:t xml:space="preserve"> </w:t>
      </w:r>
      <w:r>
        <w:t xml:space="preserve">preparation, such as the Cloud and AI Development Act (CAIDA) which aims, among</w:t>
      </w:r>
      <w:r>
        <w:t xml:space="preserve"> </w:t>
      </w:r>
      <w:r>
        <w:t xml:space="preserve">others, to tackle the lack of a competitive EU-based offer of cloud computing services at</w:t>
      </w:r>
      <w:r>
        <w:t xml:space="preserve"> </w:t>
      </w:r>
      <w:r>
        <w:t xml:space="preserve">sufficient scale to serve highly critical use cases or sectors; the upcoming Digital</w:t>
      </w:r>
      <w:r>
        <w:t xml:space="preserve"> </w:t>
      </w:r>
      <w:r>
        <w:t xml:space="preserve">Networks Act (DNA); and the public procurement framework22 which is currently under</w:t>
      </w:r>
      <w:r>
        <w:t xml:space="preserve"> </w:t>
      </w:r>
      <w:r>
        <w:t xml:space="preserve">evaluation.23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is/are the problems?</w:t>
      </w:r>
      <w:r>
        <w:t xml:space="preserve"> </w:t>
      </w:r>
      <w:r>
        <w:t xml:space="preserve">There are four main problems identified in relation to the current CSA, as well as more</w:t>
      </w:r>
      <w:r>
        <w:t xml:space="preserve"> </w:t>
      </w:r>
      <w:r>
        <w:t xml:space="preserve">widely in relation to the effectiveness of the current EU cybersecurity regulatory</w:t>
      </w:r>
      <w:r>
        <w:t xml:space="preserve"> </w:t>
      </w:r>
      <w:r>
        <w:t xml:space="preserve">framework. The problems identified were broadly confirmed by the public consultation,</w:t>
      </w:r>
      <w:r>
        <w:t xml:space="preserve"> </w:t>
      </w:r>
      <w:r>
        <w:t xml:space="preserve">the main stakeholders concerned by the respective frameworks, as well as by calls of</w:t>
      </w:r>
      <w:r>
        <w:t xml:space="preserve"> </w:t>
      </w:r>
      <w:r>
        <w:t xml:space="preserve">European Parliament and Council.</w:t>
      </w:r>
      <w:r>
        <w:t xml:space="preserve"> </w:t>
      </w:r>
      <w:r>
        <w:t xml:space="preserve">2.1.1. Problem 1: Misalignment between the Union’s cybersecurity policy</w:t>
      </w:r>
      <w:r>
        <w:t xml:space="preserve"> </w:t>
      </w:r>
      <w:r>
        <w:t xml:space="preserve">framework and stakeholders’ needs in an increasingly hostile threat</w:t>
      </w:r>
      <w:r>
        <w:t xml:space="preserve"> </w:t>
      </w:r>
      <w:r>
        <w:t xml:space="preserve">landscape</w:t>
      </w:r>
      <w:r>
        <w:br/>
      </w:r>
      <w:r>
        <w:t xml:space="preserve">The CSA gives since 2019 a permanent mandate to ENISA. However, the fast-evolving</w:t>
      </w:r>
      <w:r>
        <w:t xml:space="preserve"> </w:t>
      </w:r>
      <w:r>
        <w:t xml:space="preserve">cybersecurity landscape and its consequences on real-world economy (see Annex 7) and</w:t>
      </w:r>
      <w:r>
        <w:t xml:space="preserve"> </w:t>
      </w:r>
      <w:r>
        <w:t xml:space="preserve">growing geopolitical instability24 led over the past 5 years to a gradual extension of</w:t>
      </w:r>
      <w:r>
        <w:t xml:space="preserve"> </w:t>
      </w:r>
      <w:r>
        <w:t xml:space="preserve">ENISA’s tasks through various legislative instruments (see Annex 9). Furthermore, other</w:t>
      </w:r>
      <w:r>
        <w:t xml:space="preserve"> </w:t>
      </w:r>
      <w:r>
        <w:t xml:space="preserve">new needs emerged, such as an increasing demand for more effective standardisation and</w:t>
      </w:r>
      <w:r>
        <w:t xml:space="preserve"> </w:t>
      </w:r>
      <w:r>
        <w:t xml:space="preserve">certification processes to facilitate cybersecurity measures and level the playing field or</w:t>
      </w:r>
      <w:r>
        <w:t xml:space="preserve"> </w:t>
      </w:r>
      <w:r>
        <w:t xml:space="preserve">an increasing need to address the cybersecurity skills gap and take more effective actions</w:t>
      </w:r>
      <w:r>
        <w:t xml:space="preserve"> </w:t>
      </w:r>
      <w:r>
        <w:t xml:space="preserve">in this regard. With the recent legislative instruments, only some of the emerging needs</w:t>
      </w:r>
      <w:r>
        <w:t xml:space="preserve"> </w:t>
      </w:r>
      <w:r>
        <w:t xml:space="preserve">where ENISA can play an important role, were tackled, but these were rather addressed</w:t>
      </w:r>
      <w:r>
        <w:t xml:space="preserve"> </w:t>
      </w:r>
      <w:r>
        <w:t xml:space="preserve">disparately, and could not achieve a reboot of the overall focus of ENISA on most</w:t>
      </w:r>
      <w:r>
        <w:t xml:space="preserve"> </w:t>
      </w:r>
      <w:r>
        <w:t xml:space="preserve">pressing needs where such a European agency can play a decisive role.</w:t>
      </w:r>
      <w:r>
        <w:br/>
      </w:r>
      <w:r>
        <w:t xml:space="preserve">Overall, whilst Member States and industry, value ENISA and its advisory role in policy</w:t>
      </w:r>
      <w:r>
        <w:t xml:space="preserve"> </w:t>
      </w:r>
      <w:r>
        <w:t xml:space="preserve">implementation, they also indicate that the agency is not able to implement its mandate</w:t>
      </w:r>
      <w:r>
        <w:t xml:space="preserve"> </w:t>
      </w:r>
      <w:r>
        <w:t xml:space="preserve">efficiently and effectively25.</w:t>
      </w:r>
      <w:r>
        <w:br/>
      </w:r>
      <w:r>
        <w:t xml:space="preserve">First, ENISA does not meet stakeholders’ needs in supporting efficiently cooperation</w:t>
      </w:r>
      <w:r>
        <w:t xml:space="preserve"> </w:t>
      </w:r>
      <w:r>
        <w:t xml:space="preserve">among Member States and bringing a consolidated European perspective to</w:t>
      </w:r>
      <w:r>
        <w:t xml:space="preserve"> </w:t>
      </w:r>
      <w:r>
        <w:t xml:space="preserve">Member States and industry on situational awareness at the EU level26 or in</w:t>
      </w:r>
    </w:p>
    <w:p>
      <w:pPr>
        <w:pStyle w:val="BodyText"/>
      </w:pPr>
      <w:r>
        <w:t xml:space="preserve">22 In particular Directives 2014/23/EU, 2014/24/EU and 2014/25/EU.</w:t>
      </w:r>
      <w:r>
        <w:t xml:space="preserve"> </w:t>
      </w:r>
      <w:r>
        <w:t xml:space="preserve">23 European Commission, Commission launches call for evidence and public consultation on the evaluation</w:t>
      </w:r>
      <w:r>
        <w:t xml:space="preserve"> </w:t>
      </w:r>
      <w:r>
        <w:t xml:space="preserve">of the Public Procurement Directives, https://single-market-economy.ec.europa.eu/news/commission-</w:t>
      </w:r>
      <w:r>
        <w:t xml:space="preserve"> </w:t>
      </w:r>
      <w:r>
        <w:t xml:space="preserve">launches-call-evidence-and-public-consultation-evaluation-public-procurement-directives-2024-12-13_en.</w:t>
      </w:r>
      <w:r>
        <w:t xml:space="preserve"> </w:t>
      </w:r>
      <w:r>
        <w:t xml:space="preserve">24 ENISA, ENISA Threat Landscape 2024, https://www.enisa.europa.eu/publications/enisa-threat-</w:t>
      </w:r>
      <w:r>
        <w:t xml:space="preserve"> </w:t>
      </w:r>
      <w:r>
        <w:t xml:space="preserve">landscape-2024.</w:t>
      </w:r>
      <w:r>
        <w:t xml:space="preserve"> </w:t>
      </w:r>
      <w:r>
        <w:t xml:space="preserve">25 2024 Evaluation report.</w:t>
      </w:r>
      <w:r>
        <w:t xml:space="preserve"> </w:t>
      </w:r>
      <w:r>
        <w:t xml:space="preserve">26 ENISA, 2024 Consolidated Annual Activity Report, https://enisa.europa.eu/sites/default/files/2025-</w:t>
      </w:r>
      <w:r>
        <w:t xml:space="preserve"> </w:t>
      </w:r>
      <w:r>
        <w:t xml:space="preserve">07/Consolidated%20Annual%20Activity%20Report%202024.pdf.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reaching its full potential to support implementation of cybersecurity measures and</w:t>
      </w:r>
      <w:r>
        <w:t xml:space="preserve"> </w:t>
      </w:r>
      <w:r>
        <w:t xml:space="preserve">raise the bar for cybersecurity standards. The NIS2 Directive and the CRA brought</w:t>
      </w:r>
      <w:r>
        <w:t xml:space="preserve"> </w:t>
      </w:r>
      <w:r>
        <w:t xml:space="preserve">ENISA more responsibilities for holding an overview of vulnerabilities exploited across</w:t>
      </w:r>
      <w:r>
        <w:t xml:space="preserve"> </w:t>
      </w:r>
      <w:r>
        <w:t xml:space="preserve">the internal market. With the expanded regulatory framework, ENISA is expected to</w:t>
      </w:r>
      <w:r>
        <w:t xml:space="preserve"> </w:t>
      </w:r>
      <w:r>
        <w:t xml:space="preserve">support more effectively Member States in their overseeing of compliance with</w:t>
      </w:r>
      <w:r>
        <w:t xml:space="preserve"> </w:t>
      </w:r>
      <w:r>
        <w:t xml:space="preserve">cybersecurity requirements. The recently adopted Cyber Blueprint intends to improve</w:t>
      </w:r>
      <w:r>
        <w:t xml:space="preserve"> </w:t>
      </w:r>
      <w:r>
        <w:t xml:space="preserve">coordination in cyber crisis management and to provide for clear roles and</w:t>
      </w:r>
      <w:r>
        <w:t xml:space="preserve"> </w:t>
      </w:r>
      <w:r>
        <w:t xml:space="preserve">responsibilities. The CSoA further introduces measures such as the EU Cybersecurity</w:t>
      </w:r>
      <w:r>
        <w:t xml:space="preserve"> </w:t>
      </w:r>
      <w:r>
        <w:t xml:space="preserve">Reserve27, explicitly recognising the need for additional support to address significant or</w:t>
      </w:r>
      <w:r>
        <w:t xml:space="preserve"> </w:t>
      </w:r>
      <w:r>
        <w:t xml:space="preserve">large-scale cybersecurity incidents28. ENISA’s role as a secretariat to the CSIRTs</w:t>
      </w:r>
      <w:r>
        <w:t xml:space="preserve"> </w:t>
      </w:r>
      <w:r>
        <w:t xml:space="preserve">network and EU-CyCLONe is limited to providing coordination, requiring reflection on</w:t>
      </w:r>
      <w:r>
        <w:t xml:space="preserve"> </w:t>
      </w:r>
      <w:r>
        <w:t xml:space="preserve">additional tasks and responsibilities for contributing to developing a cooperative response</w:t>
      </w:r>
      <w:r>
        <w:t xml:space="preserve"> </w:t>
      </w:r>
      <w:r>
        <w:t xml:space="preserve">to large scale cross-border cyber incidents and29. In 2024, the Agency further did not</w:t>
      </w:r>
      <w:r>
        <w:t xml:space="preserve"> </w:t>
      </w:r>
      <w:r>
        <w:t xml:space="preserve">meet its targets to “provide regular risk monitoring (…) and provide specific risk</w:t>
      </w:r>
      <w:r>
        <w:t xml:space="preserve"> </w:t>
      </w:r>
      <w:r>
        <w:t xml:space="preserve">assessments and threat landscapes as requested by Member States” (target set on 50%,</w:t>
      </w:r>
      <w:r>
        <w:t xml:space="preserve"> </w:t>
      </w:r>
      <w:r>
        <w:t xml:space="preserve">result for 2024 was 30%)30. The capabilities for developing standards and technical</w:t>
      </w:r>
      <w:r>
        <w:t xml:space="preserve"> </w:t>
      </w:r>
      <w:r>
        <w:t xml:space="preserve">specifications to support implementation of CRA or ECCF are insufficient and the</w:t>
      </w:r>
      <w:r>
        <w:t xml:space="preserve"> </w:t>
      </w:r>
      <w:r>
        <w:t xml:space="preserve">existing processes lack agility and adaptability to the pace and extent of market needs.</w:t>
      </w:r>
      <w:r>
        <w:t xml:space="preserve"> </w:t>
      </w:r>
      <w:r>
        <w:t xml:space="preserve">Second, the de-prioritisation of the Agency towards cybersecurity skills-related</w:t>
      </w:r>
      <w:r>
        <w:t xml:space="preserve"> </w:t>
      </w:r>
      <w:r>
        <w:t xml:space="preserve">activities31 marks a discrepancy with stakeholders’ expectation to see ENISA leading</w:t>
      </w:r>
      <w:r>
        <w:t xml:space="preserve"> </w:t>
      </w:r>
      <w:r>
        <w:t xml:space="preserve">skills-related activities, such as the development of an attestation scheme for</w:t>
      </w:r>
      <w:r>
        <w:t xml:space="preserve"> </w:t>
      </w:r>
      <w:r>
        <w:t xml:space="preserve">cybersecurity skills supported by 69.43% of respondents to the public consultation (see</w:t>
      </w:r>
      <w:r>
        <w:t xml:space="preserve"> </w:t>
      </w:r>
      <w:r>
        <w:t xml:space="preserve">Annex 2). This disengagement is further in contradiction with the ever-growing gap in</w:t>
      </w:r>
      <w:r>
        <w:t xml:space="preserve"> </w:t>
      </w:r>
      <w:r>
        <w:t xml:space="preserve">the cybersecurity workforce, which continued to increase from an estimated 274,000</w:t>
      </w:r>
      <w:r>
        <w:t xml:space="preserve"> </w:t>
      </w:r>
      <w:r>
        <w:t xml:space="preserve">missing professionals in 2023 to 299,000 in 202432 (+9%), leaving public administrations</w:t>
      </w:r>
      <w:r>
        <w:t xml:space="preserve"> </w:t>
      </w:r>
      <w:r>
        <w:t xml:space="preserve">and companies, in particular SMEs vulnerable due to lack of in-house cybersecurity</w:t>
      </w:r>
      <w:r>
        <w:t xml:space="preserve"> </w:t>
      </w:r>
      <w:r>
        <w:t xml:space="preserve">expertise33.</w:t>
      </w:r>
      <w:r>
        <w:br/>
      </w:r>
      <w:r>
        <w:t xml:space="preserve">The cybersecurity training offer is well developed by market actors such as higher</w:t>
      </w:r>
      <w:r>
        <w:t xml:space="preserve"> </w:t>
      </w:r>
      <w:r>
        <w:t xml:space="preserve">education institutions, vocational education and training providers and companies34, and</w:t>
      </w:r>
    </w:p>
    <w:p>
      <w:pPr>
        <w:pStyle w:val="BodyText"/>
      </w:pPr>
      <w:r>
        <w:t xml:space="preserve">27 Specifically, the CSoA requires the Commission to entrust ENISA with the operation and administration</w:t>
      </w:r>
      <w:r>
        <w:t xml:space="preserve"> </w:t>
      </w:r>
      <w:r>
        <w:t xml:space="preserve">of the EU Cybersecurity Reserve (in full or in part), Art. 14(5) CSoA.</w:t>
      </w:r>
      <w:r>
        <w:t xml:space="preserve"> </w:t>
      </w:r>
      <w:r>
        <w:t xml:space="preserve">28ENISA,</w:t>
      </w:r>
      <w:r>
        <w:t xml:space="preserve"> </w:t>
      </w:r>
      <w:r>
        <w:t xml:space="preserve">2024</w:t>
      </w:r>
      <w:r>
        <w:t xml:space="preserve"> </w:t>
      </w:r>
      <w:r>
        <w:t xml:space="preserve">Report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Cybersecurity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Union,</w:t>
      </w:r>
      <w:r>
        <w:t xml:space="preserve"> </w:t>
      </w:r>
      <w:r>
        <w:t xml:space="preserve">https://www.enisa.europa.eu/publications/2024-report-on-the-state-of-the-cybersecurity-in-the-union.</w:t>
      </w:r>
      <w:r>
        <w:t xml:space="preserve"> </w:t>
      </w:r>
      <w:r>
        <w:t xml:space="preserve">29 ST 16527/24, point 16</w:t>
      </w:r>
      <w:r>
        <w:t xml:space="preserve"> </w:t>
      </w:r>
      <w:r>
        <w:t xml:space="preserve">30 ENISA, 2024 Consolidated Annual Activity Report, https://enisa.europa.eu/sites/default/files/2025-</w:t>
      </w:r>
      <w:r>
        <w:t xml:space="preserve"> </w:t>
      </w:r>
      <w:r>
        <w:t xml:space="preserve">07/Consolidated%20Annual%20Activity%20Report%202024.pdf.</w:t>
      </w:r>
      <w:r>
        <w:t xml:space="preserve"> </w:t>
      </w:r>
      <w:r>
        <w:t xml:space="preserve">31</w:t>
      </w:r>
      <w:r>
        <w:t xml:space="preserve"> </w:t>
      </w:r>
      <w:r>
        <w:t xml:space="preserve">ENISA,</w:t>
      </w:r>
      <w:r>
        <w:t xml:space="preserve"> </w:t>
      </w:r>
      <w:r>
        <w:t xml:space="preserve">ENISA</w:t>
      </w:r>
      <w:r>
        <w:t xml:space="preserve"> </w:t>
      </w:r>
      <w:r>
        <w:t xml:space="preserve">Single</w:t>
      </w:r>
      <w:r>
        <w:t xml:space="preserve"> </w:t>
      </w:r>
      <w:r>
        <w:t xml:space="preserve">Programming</w:t>
      </w:r>
      <w:r>
        <w:t xml:space="preserve"> </w:t>
      </w:r>
      <w:r>
        <w:t xml:space="preserve">Document</w:t>
      </w:r>
      <w:r>
        <w:t xml:space="preserve"> </w:t>
      </w:r>
      <w:r>
        <w:t xml:space="preserve">2025-2027,</w:t>
      </w:r>
      <w:r>
        <w:t xml:space="preserve"> </w:t>
      </w:r>
      <w:r>
        <w:t xml:space="preserve">https://enisa.europa.eu/sites/default/files/2025-</w:t>
      </w:r>
      <w:r>
        <w:t xml:space="preserve"> </w:t>
      </w:r>
      <w:r>
        <w:t xml:space="preserve">02/17_02_2025_ENISA%20Single%20Programming%20Document%202025-2027.pdf.</w:t>
      </w:r>
      <w:r>
        <w:t xml:space="preserve"> </w:t>
      </w:r>
      <w:r>
        <w:t xml:space="preserve">32</w:t>
      </w:r>
      <w:r>
        <w:t xml:space="preserve"> </w:t>
      </w:r>
      <w:r>
        <w:t xml:space="preserve">ISC2,</w:t>
      </w:r>
      <w:r>
        <w:t xml:space="preserve"> </w:t>
      </w:r>
      <w:r>
        <w:t xml:space="preserve">First</w:t>
      </w:r>
      <w:r>
        <w:t xml:space="preserve"> </w:t>
      </w:r>
      <w:r>
        <w:t xml:space="preserve">Look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2024</w:t>
      </w:r>
      <w:r>
        <w:t xml:space="preserve"> </w:t>
      </w:r>
      <w:r>
        <w:t xml:space="preserve">Cybersecurity</w:t>
      </w:r>
      <w:r>
        <w:t xml:space="preserve"> </w:t>
      </w:r>
      <w:r>
        <w:t xml:space="preserve">Workforce</w:t>
      </w:r>
      <w:r>
        <w:t xml:space="preserve"> </w:t>
      </w:r>
      <w:r>
        <w:t xml:space="preserve">Survey,</w:t>
      </w:r>
      <w:r>
        <w:t xml:space="preserve"> </w:t>
      </w:r>
      <w:r>
        <w:t xml:space="preserve">https://digital-skills-</w:t>
      </w:r>
      <w:r>
        <w:t xml:space="preserve"> </w:t>
      </w:r>
      <w:r>
        <w:t xml:space="preserve">jobs.europa.eu/system/files/2024-12/ISC2_Workfoce-Study-Findings-EU.pdf.</w:t>
      </w:r>
      <w:r>
        <w:t xml:space="preserve"> </w:t>
      </w:r>
      <w:r>
        <w:t xml:space="preserve">33</w:t>
      </w:r>
      <w:r>
        <w:t xml:space="preserve"> </w:t>
      </w:r>
      <w:r>
        <w:t xml:space="preserve">Eurochambres,</w:t>
      </w:r>
      <w:r>
        <w:t xml:space="preserve"> </w:t>
      </w:r>
      <w:r>
        <w:t xml:space="preserve">Twin</w:t>
      </w:r>
      <w:r>
        <w:t xml:space="preserve"> </w:t>
      </w:r>
      <w:r>
        <w:t xml:space="preserve">transition</w:t>
      </w:r>
      <w:r>
        <w:t xml:space="preserve"> </w:t>
      </w:r>
      <w:r>
        <w:t xml:space="preserve">survey,</w:t>
      </w:r>
      <w:r>
        <w:t xml:space="preserve"> </w:t>
      </w:r>
      <w:r>
        <w:t xml:space="preserve">https://www.eurochambres.eu/wp-</w:t>
      </w:r>
      <w:r>
        <w:t xml:space="preserve"> </w:t>
      </w:r>
      <w:r>
        <w:t xml:space="preserve">content/uploads/2022/09/Eurochambres-Twin-Transition-Survey.pdf;</w:t>
      </w:r>
      <w:r>
        <w:t xml:space="preserve"> </w:t>
      </w:r>
      <w:r>
        <w:t xml:space="preserve">ENISA,</w:t>
      </w:r>
      <w:r>
        <w:t xml:space="preserve"> </w:t>
      </w:r>
      <w:r>
        <w:t xml:space="preserve">Cybersecurity</w:t>
      </w:r>
      <w:r>
        <w:t xml:space="preserve"> </w:t>
      </w:r>
      <w:r>
        <w:t xml:space="preserve">Policy</w:t>
      </w:r>
      <w:r>
        <w:t xml:space="preserve"> </w:t>
      </w:r>
      <w:r>
        <w:t xml:space="preserve">Assessment.</w:t>
      </w:r>
      <w:r>
        <w:t xml:space="preserve"> </w:t>
      </w:r>
      <w:r>
        <w:t xml:space="preserve">34</w:t>
      </w:r>
      <w:r>
        <w:t xml:space="preserve"> </w:t>
      </w:r>
      <w:r>
        <w:t xml:space="preserve">ENISA,</w:t>
      </w:r>
      <w:r>
        <w:t xml:space="preserve"> </w:t>
      </w:r>
      <w:r>
        <w:t xml:space="preserve">ENISA’s</w:t>
      </w:r>
      <w:r>
        <w:t xml:space="preserve"> </w:t>
      </w:r>
      <w:r>
        <w:t xml:space="preserve">Cybersecurity</w:t>
      </w:r>
      <w:r>
        <w:t xml:space="preserve"> </w:t>
      </w:r>
      <w:r>
        <w:t xml:space="preserve">Higher</w:t>
      </w:r>
      <w:r>
        <w:t xml:space="preserve"> </w:t>
      </w:r>
      <w:r>
        <w:t xml:space="preserve">Education</w:t>
      </w:r>
      <w:r>
        <w:t xml:space="preserve"> </w:t>
      </w:r>
      <w:r>
        <w:t xml:space="preserve">Database</w:t>
      </w:r>
      <w:r>
        <w:t xml:space="preserve"> </w:t>
      </w:r>
      <w:r>
        <w:t xml:space="preserve">(CyberHEAD),</w:t>
      </w:r>
      <w:r>
        <w:t xml:space="preserve"> </w:t>
      </w:r>
      <w:r>
        <w:t xml:space="preserve">https://www.enisa.europa.eu/tools/cyberhead-cybersecurity-higher-education-database.</w:t>
      </w:r>
      <w:r>
        <w:t xml:space="preserve"> </w:t>
      </w:r>
      <w:r>
        <w:t xml:space="preserve">And</w:t>
      </w:r>
      <w:r>
        <w:t xml:space="preserve"> </w:t>
      </w:r>
      <w:r>
        <w:t xml:space="preserve">See</w:t>
      </w:r>
      <w:r>
        <w:t xml:space="preserve"> </w:t>
      </w:r>
      <w:r>
        <w:t xml:space="preserve">for</w:t>
      </w:r>
      <w:r>
        <w:t xml:space="preserve"> </w:t>
      </w:r>
      <w:r>
        <w:t xml:space="preserve">illustration the non-exhaustive list of cybersecurity trainings offered across the EU on the Digital Skills and</w:t>
      </w:r>
      <w:r>
        <w:t xml:space="preserve"> </w:t>
      </w:r>
      <w:r>
        <w:t xml:space="preserve">Jobs</w:t>
      </w:r>
      <w:r>
        <w:t xml:space="preserve"> </w:t>
      </w:r>
      <w:r>
        <w:t xml:space="preserve">Platform,</w:t>
      </w:r>
      <w:r>
        <w:t xml:space="preserve"> </w:t>
      </w:r>
      <w:r>
        <w:t xml:space="preserve">https://digital-skills-</w:t>
      </w:r>
      <w:r>
        <w:t xml:space="preserve"> </w:t>
      </w:r>
      <w:r>
        <w:t xml:space="preserve">jobs.europa.eu/en/opportunities/training?f%5B0%5D=digital_technology%3Ahttp%3A//data.europa.eu/uxp</w:t>
      </w:r>
      <w:r>
        <w:t xml:space="preserve"> </w:t>
      </w:r>
      <w:r>
        <w:t xml:space="preserve">/c_04ae3ba8.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regulators and other non-market actors are adopting strategies and recommendations to</w:t>
      </w:r>
      <w:r>
        <w:t xml:space="preserve"> </w:t>
      </w:r>
      <w:r>
        <w:t xml:space="preserve">address the skills and talent shortages35. However, the absorption of cybersecurity-</w:t>
      </w:r>
      <w:r>
        <w:t xml:space="preserve"> </w:t>
      </w:r>
      <w:r>
        <w:t xml:space="preserve">specific roles into existing non-cybersecurity related roles36 shows the need for lifelong</w:t>
      </w:r>
      <w:r>
        <w:t xml:space="preserve"> </w:t>
      </w:r>
      <w:r>
        <w:t xml:space="preserve">learning and established ways to prove competences to ensure career evolution37. In this</w:t>
      </w:r>
      <w:r>
        <w:t xml:space="preserve"> </w:t>
      </w:r>
      <w:r>
        <w:t xml:space="preserve">regard, the cybersecurity labour market increasingly relies on individual</w:t>
      </w:r>
      <w:r>
        <w:t xml:space="preserve"> </w:t>
      </w:r>
      <w:r>
        <w:t xml:space="preserve">cybersecurity certifications: non-formal cybersecurity education through certification</w:t>
      </w:r>
      <w:r>
        <w:t xml:space="preserve"> </w:t>
      </w:r>
      <w:r>
        <w:t xml:space="preserve">allows for recognition of skills associated to cybersecurity professionals38, which is</w:t>
      </w:r>
      <w:r>
        <w:t xml:space="preserve"> </w:t>
      </w:r>
      <w:r>
        <w:t xml:space="preserve">outpacing formal education in cybersecurity39.</w:t>
      </w:r>
      <w:r>
        <w:br/>
      </w:r>
      <w:r>
        <w:t xml:space="preserve">However, European individual certifications market suffers from market failures. In</w:t>
      </w:r>
      <w:r>
        <w:t xml:space="preserve"> </w:t>
      </w:r>
      <w:r>
        <w:t xml:space="preserve">particular, reputation-based individual certifications are leading to market control,</w:t>
      </w:r>
      <w:r>
        <w:t xml:space="preserve"> </w:t>
      </w:r>
      <w:r>
        <w:t xml:space="preserve">where job advertisements for cybersecurity positions display an oligopoly of private</w:t>
      </w:r>
      <w:r>
        <w:t xml:space="preserve"> </w:t>
      </w:r>
      <w:r>
        <w:t xml:space="preserve">actors. This market also suffers from negative externalities: whereas the labour market</w:t>
      </w:r>
      <w:r>
        <w:t xml:space="preserve"> </w:t>
      </w:r>
      <w:r>
        <w:t xml:space="preserve">can, to the extent that they ease hiring processes and career evolutions, benefit from</w:t>
      </w:r>
      <w:r>
        <w:t xml:space="preserve"> </w:t>
      </w:r>
      <w:r>
        <w:t xml:space="preserve">market-recognised individual certifications, they impede the growth for other, less known</w:t>
      </w:r>
      <w:r>
        <w:t xml:space="preserve"> </w:t>
      </w:r>
      <w:r>
        <w:t xml:space="preserve">certifications, harming the emergence of new providers.</w:t>
      </w:r>
      <w:r>
        <w:br/>
      </w:r>
      <w:r>
        <w:t xml:space="preserve">To address this, ENISA has been entrusted in the communication on the Cybersecurity</w:t>
      </w:r>
      <w:r>
        <w:t xml:space="preserve"> </w:t>
      </w:r>
      <w:r>
        <w:t xml:space="preserve">Skills Academy with the development of a pilot project exploring the set-up of a</w:t>
      </w:r>
      <w:r>
        <w:t xml:space="preserve"> </w:t>
      </w:r>
      <w:r>
        <w:t xml:space="preserve">European attestation scheme for cybersecurity skills. Despite having launched the pilots</w:t>
      </w:r>
      <w:r>
        <w:t xml:space="preserve"> </w:t>
      </w:r>
      <w:r>
        <w:t xml:space="preserve">in 2024 and Member States support, materialised by ENISA’s Management Board’s call</w:t>
      </w:r>
      <w:r>
        <w:t xml:space="preserve"> </w:t>
      </w:r>
      <w:r>
        <w:t xml:space="preserve">to further enhance the concept of attestation of skills40, the Council call to build on the</w:t>
      </w:r>
      <w:r>
        <w:t xml:space="preserve"> </w:t>
      </w:r>
      <w:r>
        <w:t xml:space="preserve">Cybersecurity Skills Academy41, and eight Member States are taking part in the ENISA-</w:t>
      </w:r>
      <w:r>
        <w:t xml:space="preserve"> </w:t>
      </w:r>
      <w:r>
        <w:t xml:space="preserve">run pilots42, the project is moving forward at slow pace.</w:t>
      </w:r>
      <w:r>
        <w:br/>
      </w:r>
      <w:r>
        <w:t xml:space="preserve">Third, ENISA operates alongside a range of complementary cybersecurity EU-level</w:t>
      </w:r>
      <w:r>
        <w:t xml:space="preserve"> </w:t>
      </w:r>
      <w:r>
        <w:t xml:space="preserve">actors, including CERT-EU, Europol (for cybercrime) and the European Cybersecurity</w:t>
      </w:r>
      <w:r>
        <w:t xml:space="preserve"> </w:t>
      </w:r>
      <w:r>
        <w:t xml:space="preserve">Competence Centre (ECCC). While their mandates are clearly delineated, synergies to</w:t>
      </w:r>
      <w:r>
        <w:t xml:space="preserve"> </w:t>
      </w:r>
      <w:r>
        <w:t xml:space="preserve">avoid fragmentation and enhance collective resilience, especially in operational response,</w:t>
      </w:r>
      <w:r>
        <w:t xml:space="preserve"> </w:t>
      </w:r>
      <w:r>
        <w:t xml:space="preserve">strategic coordination and innovation programming, have not sufficiently materialised.</w:t>
      </w:r>
      <w:r>
        <w:t xml:space="preserve"> </w:t>
      </w:r>
      <w:r>
        <w:t xml:space="preserve">This problem has the potential of impacting the EU’s security at a time where EU</w:t>
      </w:r>
      <w:r>
        <w:t xml:space="preserve"> </w:t>
      </w:r>
      <w:r>
        <w:t xml:space="preserve">agencies and bodies in justice, home affairs, and cybersecurity play a key role, in line</w:t>
      </w:r>
    </w:p>
    <w:p>
      <w:pPr>
        <w:pStyle w:val="BodyText"/>
      </w:pPr>
      <w:r>
        <w:t xml:space="preserve">35 Council Recommendation of 16 June 2022 on a European approach to micro-credentials for lifelong</w:t>
      </w:r>
      <w:r>
        <w:t xml:space="preserve"> </w:t>
      </w:r>
      <w:r>
        <w:t xml:space="preserve">learning and employability 2022/C 243/02, ST/9790/2022/INIT. And STEM education strategic plan,</w:t>
      </w:r>
      <w:r>
        <w:t xml:space="preserve"> </w:t>
      </w:r>
      <w:r>
        <w:t xml:space="preserve">https://education.ec.europa.eu/focus-topics/stem.</w:t>
      </w:r>
      <w:r>
        <w:t xml:space="preserve"> </w:t>
      </w:r>
      <w:r>
        <w:t xml:space="preserve">36 Eurobarometer (2024) on Cyberskills, https://europa.eu/eurobarometer/surveys/detail/3176.</w:t>
      </w:r>
      <w:r>
        <w:t xml:space="preserve"> </w:t>
      </w:r>
      <w:r>
        <w:t xml:space="preserve">37 ANSSI, Observatoire des métiers 2025, https://cyber.gouv.fr/publications/observatoire-des-metiers-2025.</w:t>
      </w:r>
      <w:r>
        <w:t xml:space="preserve"> </w:t>
      </w:r>
      <w:r>
        <w:t xml:space="preserve">38 In this way, and whereas certifications rely on a similar rationale of having skills quickly and easily</w:t>
      </w:r>
      <w:r>
        <w:t xml:space="preserve"> </w:t>
      </w:r>
      <w:r>
        <w:t xml:space="preserve">recognised by employers, training providers and other actors, they strongly differ from the concept of a</w:t>
      </w:r>
      <w:r>
        <w:t xml:space="preserve"> </w:t>
      </w:r>
      <w:r>
        <w:t xml:space="preserve">European Digital Skills Certificate (Action 9 of the Digital Education Action Plan (2021-2027),</w:t>
      </w:r>
      <w:r>
        <w:t xml:space="preserve"> </w:t>
      </w:r>
      <w:r>
        <w:t xml:space="preserve">COM/2020/624 final) which aimed at supporting digital skills recognition across Europe. The target</w:t>
      </w:r>
      <w:r>
        <w:t xml:space="preserve"> </w:t>
      </w:r>
      <w:r>
        <w:t xml:space="preserve">audience also differs insofar as certifications target cybersecurity professionals, actual or potential, whereas</w:t>
      </w:r>
      <w:r>
        <w:t xml:space="preserve"> </w:t>
      </w:r>
      <w:r>
        <w:t xml:space="preserve">the EDSC ambitions was to address the population at large (jobseekers and the labour force, but also</w:t>
      </w:r>
      <w:r>
        <w:t xml:space="preserve"> </w:t>
      </w:r>
      <w:r>
        <w:t xml:space="preserve">students, citizens and teachers). CENTENO, C., COSGROVE, J., CACHIA, R., MORA, T., DI LEGGE,</w:t>
      </w:r>
      <w:r>
        <w:t xml:space="preserve"> </w:t>
      </w:r>
      <w:r>
        <w:t xml:space="preserve">A., VIVARELLI, S., BULIAN, G., MOYES PRELLEZO, N., PIÑA DE SANTISTEBAN, P., SCHULZ,</w:t>
      </w:r>
      <w:r>
        <w:t xml:space="preserve"> </w:t>
      </w:r>
      <w:r>
        <w:t xml:space="preserve">C., HÜSING, T., CUARTAS-ACOSTA, A. and TROIA, S., European Digital Skills Certificate (EDSC)</w:t>
      </w:r>
      <w:r>
        <w:t xml:space="preserve"> </w:t>
      </w:r>
      <w:r>
        <w:t xml:space="preserve">Feasibility Study, Publications Office of the European Union, Luxembourg, 2024, doi:10.2760/958195,</w:t>
      </w:r>
      <w:r>
        <w:t xml:space="preserve"> </w:t>
      </w:r>
      <w:r>
        <w:t xml:space="preserve">JRC138344, JRC Publications Repository - European Digital Skills Certificate (EDSC) Feasibility Study.</w:t>
      </w:r>
      <w:r>
        <w:t xml:space="preserve"> </w:t>
      </w:r>
      <w:r>
        <w:t xml:space="preserve">39 Ibid. See for example in France where 37% of the cybersecurity workforce holds a certification in</w:t>
      </w:r>
      <w:r>
        <w:t xml:space="preserve"> </w:t>
      </w:r>
      <w:r>
        <w:t xml:space="preserve">cybersecurity whereas 33% holds a cybersecurity diploma.</w:t>
      </w:r>
      <w:r>
        <w:t xml:space="preserve"> </w:t>
      </w:r>
      <w:r>
        <w:t xml:space="preserve">40 Ibid.</w:t>
      </w:r>
      <w:r>
        <w:t xml:space="preserve"> </w:t>
      </w:r>
      <w:r>
        <w:t xml:space="preserve">41 Council of the European Union, Council conclusions on ENISA, 6 December 2024, no. 16527/24.</w:t>
      </w:r>
      <w:r>
        <w:t xml:space="preserve"> </w:t>
      </w:r>
      <w:r>
        <w:t xml:space="preserve">42 CY, DE, IT, NL, ES, SE, PT and SK.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with the ProtectEU Strategy43. Additionally, structured cooperation between ENISA</w:t>
      </w:r>
      <w:r>
        <w:t xml:space="preserve"> </w:t>
      </w:r>
      <w:r>
        <w:t xml:space="preserve">and the ECCC is not delineated in a way as to ensure synergies between their activities</w:t>
      </w:r>
      <w:r>
        <w:t xml:space="preserve"> </w:t>
      </w:r>
      <w:r>
        <w:t xml:space="preserve">and plans. Further, while a representative of ENISA is a permanent observer in meetings</w:t>
      </w:r>
      <w:r>
        <w:t xml:space="preserve"> </w:t>
      </w:r>
      <w:r>
        <w:t xml:space="preserve">of the ECCC’s Governing Board under the ECCC Regulation44, there is no equivalent</w:t>
      </w:r>
      <w:r>
        <w:t xml:space="preserve"> </w:t>
      </w:r>
      <w:r>
        <w:t xml:space="preserve">provision in the Management Board of ENISA. This renders the collaboration fragmented</w:t>
      </w:r>
      <w:r>
        <w:t xml:space="preserve"> </w:t>
      </w:r>
      <w:r>
        <w:t xml:space="preserve">and inefficient.</w:t>
      </w:r>
      <w:r>
        <w:t xml:space="preserve"> </w:t>
      </w:r>
      <w:r>
        <w:t xml:space="preserve">2.1.2. Problem 2: Stalled implementation of the ECCF</w:t>
      </w:r>
      <w:r>
        <w:br/>
      </w:r>
      <w:r>
        <w:t xml:space="preserve">The CSA (2019) set up the ECCF for the development of voluntary EU cybersecurity</w:t>
      </w:r>
      <w:r>
        <w:t xml:space="preserve"> </w:t>
      </w:r>
      <w:r>
        <w:t xml:space="preserve">certification schemes for specific ICT products, services, processes, and, through a later</w:t>
      </w:r>
      <w:r>
        <w:t xml:space="preserve"> </w:t>
      </w:r>
      <w:r>
        <w:t xml:space="preserve">amendment, for managed security services, to ensure an adequate level of cybersecurity</w:t>
      </w:r>
      <w:r>
        <w:t xml:space="preserve"> </w:t>
      </w:r>
      <w:r>
        <w:t xml:space="preserve">and avoid fragmentation. However, despite broad support and acknowledged value of the</w:t>
      </w:r>
      <w:r>
        <w:t xml:space="preserve"> </w:t>
      </w:r>
      <w:r>
        <w:t xml:space="preserve">ECCF and the efforts harmonise cybersecurity certification across the EU, significant</w:t>
      </w:r>
      <w:r>
        <w:t xml:space="preserve"> </w:t>
      </w:r>
      <w:r>
        <w:t xml:space="preserve">challenges remain.</w:t>
      </w:r>
      <w:r>
        <w:br/>
      </w:r>
      <w:r>
        <w:t xml:space="preserve">Member States and industry have voiced their concerns over the lengthy process of</w:t>
      </w:r>
      <w:r>
        <w:t xml:space="preserve"> </w:t>
      </w:r>
      <w:r>
        <w:t xml:space="preserve">selection, elaboration and adoption of cybersecurity certification schemes, with Member</w:t>
      </w:r>
      <w:r>
        <w:t xml:space="preserve"> </w:t>
      </w:r>
      <w:r>
        <w:t xml:space="preserve">States recurringly noting their “slow and challenging development”45. The reply to public</w:t>
      </w:r>
      <w:r>
        <w:t xml:space="preserve"> </w:t>
      </w:r>
      <w:r>
        <w:t xml:space="preserve">consultation further shows dissatisfaction of over 70% of the respondents with the time</w:t>
      </w:r>
      <w:r>
        <w:t xml:space="preserve"> </w:t>
      </w:r>
      <w:r>
        <w:t xml:space="preserve">required to develop and adopt the schemes. Companies are particularly critical in this</w:t>
      </w:r>
      <w:r>
        <w:t xml:space="preserve"> </w:t>
      </w:r>
      <w:r>
        <w:t xml:space="preserve">regard, showing alignment between large companies (80%) and small companies (78%).</w:t>
      </w:r>
      <w:r>
        <w:br/>
      </w:r>
      <w:r>
        <w:t xml:space="preserve">Indeed, nearly five years after the CSA’s entry into force, only one of five requested</w:t>
      </w:r>
      <w:r>
        <w:t xml:space="preserve"> </w:t>
      </w:r>
      <w:r>
        <w:t xml:space="preserve">certification schemes (the European Common Criteria-based cybersecurity certification</w:t>
      </w:r>
      <w:r>
        <w:t xml:space="preserve"> </w:t>
      </w:r>
      <w:r>
        <w:t xml:space="preserve">scheme (EUCC)), was adopted, while the EU Cloud Certification Scheme (EUCS) and</w:t>
      </w:r>
      <w:r>
        <w:t xml:space="preserve"> </w:t>
      </w:r>
      <w:r>
        <w:t xml:space="preserve">the EU 5G Cybersecurity Certification (EU5G) have faced repeated delays of four to five</w:t>
      </w:r>
      <w:r>
        <w:t xml:space="preserve"> </w:t>
      </w:r>
      <w:r>
        <w:t xml:space="preserve">years or even blockage. Meanwhile the expectation and market standard for scheme</w:t>
      </w:r>
      <w:r>
        <w:t xml:space="preserve"> </w:t>
      </w:r>
      <w:r>
        <w:t xml:space="preserve">development is estimated to be 2-2,5 years45. This stalled implementation of ECCF</w:t>
      </w:r>
      <w:r>
        <w:t xml:space="preserve"> </w:t>
      </w:r>
      <w:r>
        <w:t xml:space="preserve">triggers real-world strategic, security and business problems:</w:t>
      </w:r>
      <w:r>
        <w:br/>
      </w:r>
      <w:r>
        <w:t xml:space="preserve">First, it has hindered its capacity to support the implementation of a robust</w:t>
      </w:r>
      <w:r>
        <w:t xml:space="preserve"> </w:t>
      </w:r>
      <w:r>
        <w:t xml:space="preserve">cybersecurity framework across the EU. In the current setting, it cannot effectively</w:t>
      </w:r>
      <w:r>
        <w:t xml:space="preserve"> </w:t>
      </w:r>
      <w:r>
        <w:t xml:space="preserve">deliver the needed support for the compliance with the security requirements laid down</w:t>
      </w:r>
      <w:r>
        <w:t xml:space="preserve"> </w:t>
      </w:r>
      <w:r>
        <w:t xml:space="preserve">by multiple Union legislative acts (eIDAS2, CRA, NIS2, CSoA).</w:t>
      </w:r>
      <w:r>
        <w:br/>
      </w:r>
      <w:r>
        <w:t xml:space="preserve">Second, the businesses could not consider certification a viable business opportunity.</w:t>
      </w:r>
      <w:r>
        <w:t xml:space="preserve"> </w:t>
      </w:r>
      <w:r>
        <w:t xml:space="preserve">The first Union Rolling Work Programme for Cybersecurity Certification (URWP)49,</w:t>
      </w:r>
      <w:r>
        <w:t xml:space="preserve"> </w:t>
      </w:r>
      <w:r>
        <w:t xml:space="preserve">intended to define priorities and identify suitable ICT products, services and processes for</w:t>
      </w:r>
      <w:r>
        <w:t xml:space="preserve"> </w:t>
      </w:r>
      <w:r>
        <w:t xml:space="preserve">certification, was only adopted in 2024, nearly 4 years after the date set out in the</w:t>
      </w:r>
      <w:r>
        <w:t xml:space="preserve"> </w:t>
      </w:r>
      <w:r>
        <w:t xml:space="preserve">CSA50. Unclarity of coverage of risks and mixing of aspects that go beyond technical</w:t>
      </w:r>
      <w:r>
        <w:t xml:space="preserve"> </w:t>
      </w:r>
      <w:r>
        <w:t xml:space="preserve">risks also affected the predictability of upcoming certification schemes.</w:t>
      </w:r>
      <w:r>
        <w:t xml:space="preserve"> </w:t>
      </w:r>
      <w:r>
        <w:t xml:space="preserve">Third, while there is an expectation from both businesses and authorities for certification</w:t>
      </w:r>
      <w:r>
        <w:t xml:space="preserve"> </w:t>
      </w:r>
      <w:r>
        <w:t xml:space="preserve">schemes to support compliance processes, the absence of EU-wide certification schemes</w:t>
      </w:r>
      <w:r>
        <w:t xml:space="preserve"> </w:t>
      </w:r>
      <w:r>
        <w:t xml:space="preserve">forces Member States and industry to rely on national-level schemes (e.g. for cloud</w:t>
      </w:r>
    </w:p>
    <w:p>
      <w:pPr>
        <w:pStyle w:val="BodyText"/>
      </w:pPr>
      <w:r>
        <w:t xml:space="preserve">43 COM(2025) 148.</w:t>
      </w:r>
      <w:r>
        <w:t xml:space="preserve"> </w:t>
      </w:r>
      <w:r>
        <w:t xml:space="preserve">44 Regulation (EU) 2021/887 of the European Parliament and of the Council of 20 May 2021 establishing</w:t>
      </w:r>
      <w:r>
        <w:t xml:space="preserve"> </w:t>
      </w:r>
      <w:r>
        <w:t xml:space="preserve">the European Cybersecurity Industrial, Technology and Research Competence Centre and the Network of</w:t>
      </w:r>
      <w:r>
        <w:t xml:space="preserve"> </w:t>
      </w:r>
      <w:r>
        <w:t xml:space="preserve">National Coordination Centres.</w:t>
      </w:r>
      <w:r>
        <w:t xml:space="preserve"> </w:t>
      </w:r>
      <w:r>
        <w:t xml:space="preserve">45 According to the targeted consultation conducted between July and August 2025 with the Member States</w:t>
      </w:r>
      <w:r>
        <w:t xml:space="preserve"> </w:t>
      </w:r>
      <w:r>
        <w:t xml:space="preserve">experts in the ECCG and interviews of the relevant ENISA personnel.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services; the German C5 attestation51 or the French SecNumCloud52), placing additional</w:t>
      </w:r>
      <w:r>
        <w:t xml:space="preserve"> </w:t>
      </w:r>
      <w:r>
        <w:t xml:space="preserve">burden on companies, in particular SMEs, and hindering competitiveness. This lack</w:t>
      </w:r>
      <w:r>
        <w:t xml:space="preserve"> </w:t>
      </w:r>
      <w:r>
        <w:t xml:space="preserve">of harmonisation, where providers of cloud services need to comply with four different</w:t>
      </w:r>
      <w:r>
        <w:t xml:space="preserve"> </w:t>
      </w:r>
      <w:r>
        <w:t xml:space="preserve">sets of security requirements to provide their services in Germany, France, Spain and</w:t>
      </w:r>
      <w:r>
        <w:t xml:space="preserve"> </w:t>
      </w:r>
      <w:r>
        <w:t xml:space="preserve">Netherlands, complicates cross-border procurement, limits the scalability of cybersecurity</w:t>
      </w:r>
      <w:r>
        <w:t xml:space="preserve"> </w:t>
      </w:r>
      <w:r>
        <w:t xml:space="preserve">solutions, forcing providers to develop software solution per national market. It also</w:t>
      </w:r>
      <w:r>
        <w:t xml:space="preserve"> </w:t>
      </w:r>
      <w:r>
        <w:t xml:space="preserve">burdens SMEs with navigating multiple non-aligned or non-standardized schemes lacking</w:t>
      </w:r>
      <w:r>
        <w:t xml:space="preserve"> </w:t>
      </w:r>
      <w:r>
        <w:t xml:space="preserve">mutual recognition and limit their possibility to scale-up.</w:t>
      </w:r>
      <w:r>
        <w:t xml:space="preserve"> </w:t>
      </w:r>
      <w:r>
        <w:t xml:space="preserve">Annex 10 provides a general overview of ENISA’s key stakeholders, their expectations</w:t>
      </w:r>
      <w:r>
        <w:t xml:space="preserve"> </w:t>
      </w:r>
      <w:r>
        <w:t xml:space="preserve">and unmet needs, including with regards to certification.</w:t>
      </w:r>
      <w:r>
        <w:br/>
      </w:r>
      <w:r>
        <w:t xml:space="preserve">2.1.3. Problem 3: Complexity and diversity of the cybersecurity-related</w:t>
      </w:r>
      <w:r>
        <w:t xml:space="preserve"> </w:t>
      </w:r>
      <w:r>
        <w:t xml:space="preserve">policies impacting the Union’s cyber posture</w:t>
      </w:r>
      <w:r>
        <w:t xml:space="preserve"> </w:t>
      </w:r>
      <w:r>
        <w:t xml:space="preserve">The EU has horizontal and sectorial cybersecurity-relevant acts or policies, as mentioned</w:t>
      </w:r>
      <w:r>
        <w:t xml:space="preserve"> </w:t>
      </w:r>
      <w:r>
        <w:t xml:space="preserve">in Section 1. These require entities to take cybersecurity risk-management measures and</w:t>
      </w:r>
      <w:r>
        <w:t xml:space="preserve"> </w:t>
      </w:r>
      <w:r>
        <w:t xml:space="preserve">demonstrate compliance with requirements as set out in Union or national transposition</w:t>
      </w:r>
      <w:r>
        <w:t xml:space="preserve"> </w:t>
      </w:r>
      <w:r>
        <w:t xml:space="preserve">law.</w:t>
      </w:r>
      <w:r>
        <w:br/>
      </w:r>
      <w:r>
        <w:t xml:space="preserve">First, while these requirements are designed to achieve the specific objectives of the</w:t>
      </w:r>
      <w:r>
        <w:t xml:space="preserve"> </w:t>
      </w:r>
      <w:r>
        <w:t xml:space="preserve">respective acts, the public consultation evidenced that the similar cybersecurity risk-</w:t>
      </w:r>
      <w:r>
        <w:t xml:space="preserve"> </w:t>
      </w:r>
      <w:r>
        <w:t xml:space="preserve">management measures required under different legal acts, and various required</w:t>
      </w:r>
      <w:r>
        <w:t xml:space="preserve"> </w:t>
      </w:r>
      <w:r>
        <w:t xml:space="preserve">ways to demonstrate compliance, therewith creates high administrative burden on</w:t>
      </w:r>
      <w:r>
        <w:t xml:space="preserve"> </w:t>
      </w:r>
      <w:r>
        <w:t xml:space="preserve">businesses46. Many respondents indicated that multiple frameworks apply to their</w:t>
      </w:r>
      <w:r>
        <w:t xml:space="preserve"> </w:t>
      </w:r>
      <w:r>
        <w:t xml:space="preserve">entities, including NIS2, GDPR, DORA, CER and the AI Act. For instance, diverging</w:t>
      </w:r>
      <w:r>
        <w:t xml:space="preserve"> </w:t>
      </w:r>
      <w:r>
        <w:t xml:space="preserve">compliance requirements for security measures from various legal acts are evidenced in</w:t>
      </w:r>
      <w:r>
        <w:t xml:space="preserve"> </w:t>
      </w:r>
      <w:r>
        <w:t xml:space="preserve">their deviating rules and terminology as can be seen in Guidance Materials developed by</w:t>
      </w:r>
      <w:r>
        <w:t xml:space="preserve"> </w:t>
      </w:r>
      <w:r>
        <w:t xml:space="preserve">an Aviation Cybersecurity Subgroup under the NIS Cooperation Group.47 In the</w:t>
      </w:r>
      <w:r>
        <w:t xml:space="preserve"> </w:t>
      </w:r>
      <w:r>
        <w:t xml:space="preserve">Implementation Dialogue on Cybersecurity Policy held by EVP Virkkunen on 15</w:t>
      </w:r>
      <w:r>
        <w:t xml:space="preserve"> </w:t>
      </w:r>
      <w:r>
        <w:t xml:space="preserve">September 2025, stakeholders raised concerns about the cumulative burden of</w:t>
      </w:r>
      <w:r>
        <w:t xml:space="preserve"> </w:t>
      </w:r>
      <w:r>
        <w:t xml:space="preserve">demonstrating compliance with multiple cybersecurity obligations set out by various</w:t>
      </w:r>
      <w:r>
        <w:t xml:space="preserve"> </w:t>
      </w:r>
      <w:r>
        <w:t xml:space="preserve">Union acts. For instance, in the aviation sector reportedly it took two to three months to</w:t>
      </w:r>
      <w:r>
        <w:t xml:space="preserve"> </w:t>
      </w:r>
      <w:r>
        <w:t xml:space="preserve">map the NIS2 Directive and PART-IS for an entity’s systems, raising doubts whether this</w:t>
      </w:r>
      <w:r>
        <w:t xml:space="preserve"> </w:t>
      </w:r>
      <w:r>
        <w:t xml:space="preserve">is manageable for smaller companies. The stakeholders also raised that SMEs are</w:t>
      </w:r>
      <w:r>
        <w:t xml:space="preserve"> </w:t>
      </w:r>
      <w:r>
        <w:t xml:space="preserve">struggling to interpret which regulations apply to them and in what manner and to ensure</w:t>
      </w:r>
      <w:r>
        <w:t xml:space="preserve"> </w:t>
      </w:r>
      <w:r>
        <w:t xml:space="preserve">compliance without exhausting their resources. This fragmentation increases</w:t>
      </w:r>
      <w:r>
        <w:t xml:space="preserve"> </w:t>
      </w:r>
      <w:r>
        <w:t xml:space="preserve">administrative overhead, undermining a unified EU market approach.</w:t>
      </w:r>
      <w:r>
        <w:t xml:space="preserve"> </w:t>
      </w:r>
      <w:r>
        <w:t xml:space="preserve">Second, undertakings and groups of undertakings which have entities falling under the</w:t>
      </w:r>
      <w:r>
        <w:t xml:space="preserve"> </w:t>
      </w:r>
      <w:r>
        <w:t xml:space="preserve">jurisdiction of several Member States, are often subject to different approaches to</w:t>
      </w:r>
      <w:r>
        <w:t xml:space="preserve"> </w:t>
      </w:r>
      <w:r>
        <w:t xml:space="preserve">supervision of cybersecurity requirements across Member States, which can result</w:t>
      </w:r>
      <w:r>
        <w:t xml:space="preserve"> </w:t>
      </w:r>
      <w:r>
        <w:t xml:space="preserve">in an administrative burden when demonstrating compliance, as the entities have to</w:t>
      </w:r>
      <w:r>
        <w:t xml:space="preserve"> </w:t>
      </w:r>
      <w:r>
        <w:t xml:space="preserve">invest time and resources required to map in particular national frameworks internally for</w:t>
      </w:r>
    </w:p>
    <w:p>
      <w:pPr>
        <w:pStyle w:val="BodyText"/>
      </w:pPr>
      <w:r>
        <w:t xml:space="preserve">46 According to Frontier Economics, Assessing the Economic Impact of EU Initiatives on Cybersecurity,</w:t>
      </w:r>
      <w:r>
        <w:t xml:space="preserve"> </w:t>
      </w:r>
      <w:r>
        <w:t xml:space="preserve">direct costs of implementing the NIS 2 Directive across the EU are EUR 31.2 billion per year. The report</w:t>
      </w:r>
      <w:r>
        <w:t xml:space="preserve"> </w:t>
      </w:r>
      <w:r>
        <w:t xml:space="preserve">also mentions the risk that businesses “face unnecessary compliance costs as a result of following multiple</w:t>
      </w:r>
      <w:r>
        <w:t xml:space="preserve"> </w:t>
      </w:r>
      <w:r>
        <w:t xml:space="preserve">different</w:t>
      </w:r>
      <w:r>
        <w:t xml:space="preserve"> </w:t>
      </w:r>
      <w:r>
        <w:t xml:space="preserve">notification</w:t>
      </w:r>
      <w:r>
        <w:t xml:space="preserve"> </w:t>
      </w:r>
      <w:r>
        <w:t xml:space="preserve">and</w:t>
      </w:r>
      <w:r>
        <w:t xml:space="preserve"> </w:t>
      </w:r>
      <w:r>
        <w:t xml:space="preserve">vulnerability</w:t>
      </w:r>
      <w:r>
        <w:t xml:space="preserve"> </w:t>
      </w:r>
      <w:r>
        <w:t xml:space="preserve">assessment</w:t>
      </w:r>
      <w:r>
        <w:t xml:space="preserve"> </w:t>
      </w:r>
      <w:r>
        <w:t xml:space="preserve">processes”;</w:t>
      </w:r>
      <w:r>
        <w:t xml:space="preserve"> </w:t>
      </w:r>
      <w:r>
        <w:t xml:space="preserve">source:</w:t>
      </w:r>
      <w:r>
        <w:t xml:space="preserve"> </w:t>
      </w:r>
      <w:r>
        <w:t xml:space="preserve">https://www.frontier-</w:t>
      </w:r>
      <w:r>
        <w:t xml:space="preserve"> </w:t>
      </w:r>
      <w:r>
        <w:t xml:space="preserve">economics.com/media/izyk5rgz/assessing-the-economic-cost-of-eu-initiatives-on-cybersecurity.pdf.</w:t>
      </w:r>
      <w:r>
        <w:t xml:space="preserve"> </w:t>
      </w:r>
      <w:r>
        <w:t xml:space="preserve">47 These legal acts relate to aviation security (EC Regulation 300/2008 and its implementing acts), aviation</w:t>
      </w:r>
      <w:r>
        <w:t xml:space="preserve"> </w:t>
      </w:r>
      <w:r>
        <w:t xml:space="preserve">safety (Part-IS and within the framework of EC Regulation 2018/1139) and the NIS 2 Directive.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compliance purposes.48 Entities which are subject to different national cybersecurity</w:t>
      </w:r>
      <w:r>
        <w:t xml:space="preserve"> </w:t>
      </w:r>
      <w:r>
        <w:t xml:space="preserve">frameworks may have to obtain several certifications, increasing costs for compliance.</w:t>
      </w:r>
      <w:r>
        <w:br/>
      </w:r>
      <w:r>
        <w:t xml:space="preserve">Third, regarding the scope of application of the NIS 2 Directive, certain challenges to</w:t>
      </w:r>
      <w:r>
        <w:t xml:space="preserve"> </w:t>
      </w:r>
      <w:r>
        <w:t xml:space="preserve">the interpretation of provisions for both the entities and the Member States were</w:t>
      </w:r>
      <w:r>
        <w:t xml:space="preserve"> </w:t>
      </w:r>
      <w:r>
        <w:t xml:space="preserve">systematically brought to the attention of the Commission services, notably during</w:t>
      </w:r>
      <w:r>
        <w:t xml:space="preserve"> </w:t>
      </w:r>
      <w:r>
        <w:t xml:space="preserve">meetings of the NIS Cooperation Group, demonstrating the need for clarification. For</w:t>
      </w:r>
      <w:r>
        <w:t xml:space="preserve"> </w:t>
      </w:r>
      <w:r>
        <w:t xml:space="preserve">example, the definitions of healthcare providers, electricity producers and entities from</w:t>
      </w:r>
      <w:r>
        <w:t xml:space="preserve"> </w:t>
      </w:r>
      <w:r>
        <w:t xml:space="preserve">the chemical sector have been criticised as providing for a wider scope than envisaged</w:t>
      </w:r>
      <w:r>
        <w:t xml:space="preserve"> </w:t>
      </w:r>
      <w:r>
        <w:t xml:space="preserve">during the preparation of the NIS2 Directive49. Likewise, stakeholder feedback has</w:t>
      </w:r>
      <w:r>
        <w:t xml:space="preserve"> </w:t>
      </w:r>
      <w:r>
        <w:t xml:space="preserve">highlighted disproportionate requirements arising from the application with regard to</w:t>
      </w:r>
      <w:r>
        <w:t xml:space="preserve"> </w:t>
      </w:r>
      <w:r>
        <w:t xml:space="preserve">certain entities that would be subject to the Directive irrespective of their size, such as</w:t>
      </w:r>
      <w:r>
        <w:t xml:space="preserve"> </w:t>
      </w:r>
      <w:r>
        <w:t xml:space="preserve">domain name system (DNS) service providers50.</w:t>
      </w:r>
      <w:r>
        <w:br/>
      </w:r>
      <w:r>
        <w:t xml:space="preserve">2.1.4. Problem 4: Increasing ICT supply chains security risks</w:t>
      </w:r>
      <w:r>
        <w:br/>
      </w:r>
      <w:r>
        <w:t xml:space="preserve">2.1.4.1. Key concepts around ICT supply chain and interplay between</w:t>
      </w:r>
      <w:r>
        <w:t xml:space="preserve"> </w:t>
      </w:r>
      <w:r>
        <w:t xml:space="preserve">technical and non-technical risks</w:t>
      </w:r>
      <w:r>
        <w:t xml:space="preserve"> </w:t>
      </w:r>
      <w:r>
        <w:t xml:space="preserve">First, understanding information and communication technology (ICT) supply chains</w:t>
      </w:r>
      <w:r>
        <w:t xml:space="preserve"> </w:t>
      </w:r>
      <w:r>
        <w:t xml:space="preserve">security risks requires defining supply chains and ICT supply chains, and clarifying the</w:t>
      </w:r>
      <w:r>
        <w:t xml:space="preserve"> </w:t>
      </w:r>
      <w:r>
        <w:t xml:space="preserve">notions and distinction between technical risks and non-technical risks.</w:t>
      </w:r>
      <w:r>
        <w:t xml:space="preserve"> </w:t>
      </w:r>
      <w:r>
        <w:t xml:space="preserve">Supply chains can be defined as the entire sequence of activities, organisations,</w:t>
      </w:r>
      <w:r>
        <w:t xml:space="preserve"> </w:t>
      </w:r>
      <w:r>
        <w:t xml:space="preserve">resources, and technologies involved in the production and distribution of goods or</w:t>
      </w:r>
      <w:r>
        <w:t xml:space="preserve"> </w:t>
      </w:r>
      <w:r>
        <w:t xml:space="preserve">services from raw material extraction to final delivery to consumers, including disposal or</w:t>
      </w:r>
      <w:r>
        <w:t xml:space="preserve"> </w:t>
      </w:r>
      <w:r>
        <w:t xml:space="preserve">reuse. Within supply chains, ICT supply chains can be identified as a network of</w:t>
      </w:r>
      <w:r>
        <w:t xml:space="preserve"> </w:t>
      </w:r>
      <w:r>
        <w:t xml:space="preserve">entities, processes, and technologies involved in the development, delivery, and</w:t>
      </w:r>
      <w:r>
        <w:t xml:space="preserve"> </w:t>
      </w:r>
      <w:r>
        <w:t xml:space="preserve">maintenance of ICT products and services, including provision of support during ICT</w:t>
      </w:r>
      <w:r>
        <w:t xml:space="preserve"> </w:t>
      </w:r>
      <w:r>
        <w:t xml:space="preserve">products and services’ life cycle51. This includes hardware, software, and digital services</w:t>
      </w:r>
      <w:r>
        <w:t xml:space="preserve"> </w:t>
      </w:r>
      <w:r>
        <w:t xml:space="preserve">that are critical to the functioning of modern digital infrastructure. They underpin critical</w:t>
      </w:r>
      <w:r>
        <w:t xml:space="preserve"> </w:t>
      </w:r>
      <w:r>
        <w:t xml:space="preserve">infrastructures and ensure the flow and provision of essential goods and services – from</w:t>
      </w:r>
      <w:r>
        <w:t xml:space="preserve"> </w:t>
      </w:r>
      <w:r>
        <w:t xml:space="preserve">transport, digital infrastructure and semiconductors to energy, food, medical supplies,</w:t>
      </w:r>
      <w:r>
        <w:t xml:space="preserve"> </w:t>
      </w:r>
      <w:r>
        <w:t xml:space="preserve">banking. In a time of heightened geopolitical tension, control over ICT supply chains can</w:t>
      </w:r>
      <w:r>
        <w:t xml:space="preserve"> </w:t>
      </w:r>
      <w:r>
        <w:t xml:space="preserve">be used as a tool of influence and coercion.</w:t>
      </w:r>
      <w:r>
        <w:br/>
      </w:r>
      <w:r>
        <w:t xml:space="preserve">ICT supply chains are vulnerable to two types of risks:</w:t>
      </w:r>
      <w:r>
        <w:t xml:space="preserve"> </w:t>
      </w:r>
      <w:r>
        <w:t xml:space="preserve">• technical risks can be defined as dangers arising from failures in the components,</w:t>
      </w:r>
      <w:r>
        <w:t xml:space="preserve"> </w:t>
      </w:r>
      <w:r>
        <w:t xml:space="preserve">configurations or human error within the supply chain or from disruption of the</w:t>
      </w:r>
    </w:p>
    <w:p>
      <w:pPr>
        <w:pStyle w:val="BodyText"/>
      </w:pPr>
      <w:r>
        <w:t xml:space="preserve">48 ECSO, Streamlining Regulatory Obligations (2025), Streamlining-Regulatory-Obligations_Action-</w:t>
      </w:r>
      <w:r>
        <w:t xml:space="preserve"> </w:t>
      </w:r>
      <w:r>
        <w:t xml:space="preserve">Plan_v2.pdf.</w:t>
      </w:r>
      <w:r>
        <w:t xml:space="preserve"> </w:t>
      </w:r>
      <w:r>
        <w:t xml:space="preserve">49 The Impact Assessment accompanying the proposal for the NIS2 Directive (SWD(2020)345 final, part</w:t>
      </w:r>
      <w:r>
        <w:t xml:space="preserve"> </w:t>
      </w:r>
      <w:r>
        <w:t xml:space="preserve">1/3) estimated that 110,000 entities would be scope (see p. 70). However, based on experience from the</w:t>
      </w:r>
      <w:r>
        <w:t xml:space="preserve"> </w:t>
      </w:r>
      <w:r>
        <w:t xml:space="preserve">implementation of the Directive, as of November 2025, the number of entities in scope is estimated as at</w:t>
      </w:r>
      <w:r>
        <w:t xml:space="preserve"> </w:t>
      </w:r>
      <w:r>
        <w:t xml:space="preserve">least 160,000 (see pp. 62 – 63 of the Staff Working Document accompanying the proposal for a Digital</w:t>
      </w:r>
      <w:r>
        <w:t xml:space="preserve"> </w:t>
      </w:r>
      <w:r>
        <w:t xml:space="preserve">Omnibus, SWD(2025)836 final)).</w:t>
      </w:r>
      <w:r>
        <w:br/>
      </w:r>
      <w:r>
        <w:t xml:space="preserve">50 Regardless of their size, DNS service providers are also in scope of the Commission Implementing</w:t>
      </w:r>
      <w:r>
        <w:t xml:space="preserve"> </w:t>
      </w:r>
      <w:r>
        <w:t xml:space="preserve">Regulation (EU) 2024/2690, which sets out more detailed provisions regarding cybersecurity incident</w:t>
      </w:r>
      <w:r>
        <w:t xml:space="preserve"> </w:t>
      </w:r>
      <w:r>
        <w:t xml:space="preserve">reporting and risk-management measures by further specifying Article 21(2) and Article 23(3) of the NIS 2</w:t>
      </w:r>
      <w:r>
        <w:t xml:space="preserve"> </w:t>
      </w:r>
      <w:r>
        <w:t xml:space="preserve">Directive vis-à-vis the relevant types of entities.</w:t>
      </w:r>
      <w:r>
        <w:t xml:space="preserve"> </w:t>
      </w:r>
      <w:r>
        <w:t xml:space="preserve">51 Council of the European Union, Council conclusions on ICT supply chain security, 17 October 2022, no.</w:t>
      </w:r>
      <w:r>
        <w:t xml:space="preserve"> </w:t>
      </w:r>
      <w:r>
        <w:t xml:space="preserve">13664/22.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supply chain as such. Technical risks may occur accidentally or result from malicious</w:t>
      </w:r>
      <w:r>
        <w:t xml:space="preserve"> </w:t>
      </w:r>
      <w:r>
        <w:t xml:space="preserve">cyber activity52, such as a cyber threat actor exploiting a vulnerability to compromise</w:t>
      </w:r>
      <w:r>
        <w:t xml:space="preserve"> </w:t>
      </w:r>
      <w:r>
        <w:t xml:space="preserve">a network/system. Technical cybersecurity risks such as phishing or a malicious</w:t>
      </w:r>
      <w:r>
        <w:t xml:space="preserve"> </w:t>
      </w:r>
      <w:r>
        <w:t xml:space="preserve">software update, can affect both software or hardware, or arise from potential</w:t>
      </w:r>
      <w:r>
        <w:t xml:space="preserve"> </w:t>
      </w:r>
      <w:r>
        <w:t xml:space="preserve">deficiencies in the security processes of any stakeholder along the supply chain.</w:t>
      </w:r>
      <w:r>
        <w:t xml:space="preserve"> </w:t>
      </w:r>
      <w:r>
        <w:t xml:space="preserve">Existing regulatory framework such as the current CSA, the NIS2 Directive and the</w:t>
      </w:r>
      <w:r>
        <w:t xml:space="preserve"> </w:t>
      </w:r>
      <w:r>
        <w:t xml:space="preserve">CRA address such technical cybersecurity risks.</w:t>
      </w:r>
      <w:r>
        <w:t xml:space="preserve"> </w:t>
      </w:r>
      <w:r>
        <w:t xml:space="preserve">• non-technical risks could be defined as the likelihood of the supplier being subject</w:t>
      </w:r>
      <w:r>
        <w:t xml:space="preserve"> </w:t>
      </w:r>
      <w:r>
        <w:t xml:space="preserve">to undue influence by a third country with the potential to cause loss or disruption of</w:t>
      </w:r>
      <w:r>
        <w:t xml:space="preserve"> </w:t>
      </w:r>
      <w:r>
        <w:t xml:space="preserve">the service provided or to compromise the product manufactured by an entity or to</w:t>
      </w:r>
      <w:r>
        <w:t xml:space="preserve"> </w:t>
      </w:r>
      <w:r>
        <w:t xml:space="preserve">lead to exfiltration of data, including for the purposes of espionage or revenue</w:t>
      </w:r>
      <w:r>
        <w:t xml:space="preserve"> </w:t>
      </w:r>
      <w:r>
        <w:t xml:space="preserve">generation. This could be the case when the suppliers of services or products are</w:t>
      </w:r>
      <w:r>
        <w:t xml:space="preserve"> </w:t>
      </w:r>
      <w:r>
        <w:t xml:space="preserve">established or controlled by entities from certain third countries, subject to laws</w:t>
      </w:r>
      <w:r>
        <w:t xml:space="preserve"> </w:t>
      </w:r>
      <w:r>
        <w:t xml:space="preserve">which require entities under their jurisdiction to report information on software or</w:t>
      </w:r>
      <w:r>
        <w:t xml:space="preserve"> </w:t>
      </w:r>
      <w:r>
        <w:t xml:space="preserve">hardware vulnerabilities to authorities of that third country prior to those</w:t>
      </w:r>
      <w:r>
        <w:t xml:space="preserve"> </w:t>
      </w:r>
      <w:r>
        <w:t xml:space="preserve">vulnerabilities being known to have been exploited.</w:t>
      </w:r>
      <w:r>
        <w:br/>
      </w:r>
      <w:r>
        <w:t xml:space="preserve">Second, regarding the interplay between technical and non-technical risks, these</w:t>
      </w:r>
      <w:r>
        <w:t xml:space="preserve"> </w:t>
      </w:r>
      <w:r>
        <w:t xml:space="preserve">should not be regarded as being mutually exclusive. For instance, a software vulnerability</w:t>
      </w:r>
      <w:r>
        <w:t xml:space="preserve"> </w:t>
      </w:r>
      <w:r>
        <w:t xml:space="preserve">(technical risk) can be weaponised where the law and governance in place in a given</w:t>
      </w:r>
      <w:r>
        <w:t xml:space="preserve"> </w:t>
      </w:r>
      <w:r>
        <w:t xml:space="preserve">country leads to mandatory reporting to a public authority before a patch is available</w:t>
      </w:r>
      <w:r>
        <w:t xml:space="preserve"> </w:t>
      </w:r>
      <w:r>
        <w:t xml:space="preserve">(non-technical risk).</w:t>
      </w:r>
      <w:r>
        <w:t xml:space="preserve"> </w:t>
      </w:r>
      <w:r>
        <w:t xml:space="preserve">Additionally, in practice, non-technical risks alone – i.e. with no interplay with technical</w:t>
      </w:r>
      <w:r>
        <w:t xml:space="preserve"> </w:t>
      </w:r>
      <w:r>
        <w:t xml:space="preserve">risks – can result in arbitrary and possibly extraterritorial governmental access to any</w:t>
      </w:r>
      <w:r>
        <w:t xml:space="preserve"> </w:t>
      </w:r>
      <w:r>
        <w:t xml:space="preserve">kind of company operations or data, including sensitive data. Non-technical risks can</w:t>
      </w:r>
      <w:r>
        <w:t xml:space="preserve"> </w:t>
      </w:r>
      <w:r>
        <w:t xml:space="preserve">enable a third country to engage into economic espionage, carry out malicious cyber</w:t>
      </w:r>
      <w:r>
        <w:t xml:space="preserve"> </w:t>
      </w:r>
      <w:r>
        <w:t xml:space="preserve">activities or campaigns against the Union and its Member States, or engage in</w:t>
      </w:r>
      <w:r>
        <w:t xml:space="preserve"> </w:t>
      </w:r>
      <w:r>
        <w:t xml:space="preserve">irresponsible state behaviour in cyberspace, leading to potential systemic supply</w:t>
      </w:r>
      <w:r>
        <w:t xml:space="preserve"> </w:t>
      </w:r>
      <w:r>
        <w:t xml:space="preserve">disruptions, in particular in the case of technological lock-in or supplier dependency.</w:t>
      </w:r>
      <w:r>
        <w:t xml:space="preserve"> </w:t>
      </w:r>
      <w:r>
        <w:t xml:space="preserve">Non-technical risks can also be linked to concealed vulnerabilities or backdoors.</w:t>
      </w:r>
      <w:r>
        <w:t xml:space="preserve"> </w:t>
      </w:r>
      <w:r>
        <w:t xml:space="preserve">2.1.4.2.Destabilisation and disruption using ICT supply chains security</w:t>
      </w:r>
      <w:r>
        <w:t xml:space="preserve"> </w:t>
      </w:r>
      <w:r>
        <w:t xml:space="preserve">risks</w:t>
      </w:r>
      <w:r>
        <w:br/>
      </w:r>
      <w:r>
        <w:t xml:space="preserve">Concerns over the security of ICT supply chain are apparent from the public consultation,</w:t>
      </w:r>
      <w:r>
        <w:t xml:space="preserve"> </w:t>
      </w:r>
      <w:r>
        <w:t xml:space="preserve">as well as calls from European Parliament and Council against a background where the</w:t>
      </w:r>
      <w:r>
        <w:t xml:space="preserve"> </w:t>
      </w:r>
      <w:r>
        <w:t xml:space="preserve">current EU regulatory framework does not contain dedicated instruments to address non-</w:t>
      </w:r>
      <w:r>
        <w:t xml:space="preserve"> </w:t>
      </w:r>
      <w:r>
        <w:t xml:space="preserve">technical risks.</w:t>
      </w:r>
      <w:r>
        <w:br/>
      </w:r>
      <w:r>
        <w:t xml:space="preserve">Respondents elaborated on the types of threats contributing to ICT supply chain-related</w:t>
      </w:r>
      <w:r>
        <w:t xml:space="preserve"> </w:t>
      </w:r>
      <w:r>
        <w:t xml:space="preserve">cybersecurity incidents, commonly citing compromise of third-party software</w:t>
      </w:r>
      <w:r>
        <w:t xml:space="preserve"> </w:t>
      </w:r>
      <w:r>
        <w:t xml:space="preserve">components, insertion of malicious code during software development or updates, and</w:t>
      </w:r>
      <w:r>
        <w:t xml:space="preserve"> </w:t>
      </w:r>
      <w:r>
        <w:t xml:space="preserve">poor security practices among suppliers (see Annex 2). These replies echo the findings of</w:t>
      </w:r>
      <w:r>
        <w:t xml:space="preserve"> </w:t>
      </w:r>
      <w:r>
        <w:t xml:space="preserve">ENISA. According to the Agency’s Threat Landscape 2024, supply chain attacks remain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Drawing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States’</w:t>
      </w:r>
      <w:r>
        <w:t xml:space="preserve"> </w:t>
      </w:r>
      <w:r>
        <w:t xml:space="preserve">National</w:t>
      </w:r>
      <w:r>
        <w:t xml:space="preserve"> </w:t>
      </w:r>
      <w:r>
        <w:t xml:space="preserve">Institute</w:t>
      </w:r>
      <w:r>
        <w:t xml:space="preserve"> </w:t>
      </w:r>
      <w:r>
        <w:t xml:space="preserve">of</w:t>
      </w:r>
      <w:r>
        <w:t xml:space="preserve"> </w:t>
      </w:r>
      <w:r>
        <w:t xml:space="preserve">Standards</w:t>
      </w:r>
      <w:r>
        <w:t xml:space="preserve"> </w:t>
      </w:r>
      <w:r>
        <w:t xml:space="preserve">and</w:t>
      </w:r>
      <w:r>
        <w:t xml:space="preserve"> </w:t>
      </w:r>
      <w:r>
        <w:t xml:space="preserve">Technology,</w:t>
      </w:r>
      <w:r>
        <w:t xml:space="preserve"> </w:t>
      </w:r>
      <w:r>
        <w:t xml:space="preserve">https://csrc.nist.gov/glossary/term/malicious_cyber_activity, malicious cyber activity can, in the European</w:t>
      </w:r>
      <w:r>
        <w:t xml:space="preserve"> </w:t>
      </w:r>
      <w:r>
        <w:t xml:space="preserve">Union context, be defined as activities that seek to compromise or impair the confidentiality, integrity, or</w:t>
      </w:r>
      <w:r>
        <w:t xml:space="preserve"> </w:t>
      </w:r>
      <w:r>
        <w:t xml:space="preserve">availability of computers, information or communications systems, networks, physical or virtual</w:t>
      </w:r>
      <w:r>
        <w:t xml:space="preserve"> </w:t>
      </w:r>
      <w:r>
        <w:t xml:space="preserve">infrastructure controlled by computers or information systems, or information resident thereon.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one of the seven prime threats to cybersecurity53 . It was already in 2021 identified as the</w:t>
      </w:r>
      <w:r>
        <w:t xml:space="preserve"> </w:t>
      </w:r>
      <w:r>
        <w:t xml:space="preserve">second most prevalent initial vector for infection54 and was estimated that between 39%</w:t>
      </w:r>
      <w:r>
        <w:t xml:space="preserve"> </w:t>
      </w:r>
      <w:r>
        <w:t xml:space="preserve">and 62% of organisations were affected by a third-party cyber incident55.</w:t>
      </w:r>
      <w:r>
        <w:br/>
      </w:r>
      <w:r>
        <w:t xml:space="preserve">First, ICT supply chain attacks entail strong financial, economic and societal impacts. A</w:t>
      </w:r>
      <w:r>
        <w:t xml:space="preserve"> </w:t>
      </w:r>
      <w:r>
        <w:t xml:space="preserve">supply chain breach, even if seemingly small, can expand through the supply chain</w:t>
      </w:r>
      <w:r>
        <w:t xml:space="preserve"> </w:t>
      </w:r>
      <w:r>
        <w:t xml:space="preserve">through lateral movement, affecting interconnected suppliers, partners, and customers,</w:t>
      </w:r>
      <w:r>
        <w:t xml:space="preserve"> </w:t>
      </w:r>
      <w:r>
        <w:t xml:space="preserve">triggering a chain reaction often referred to as the domino effect56. Supply chain</w:t>
      </w:r>
      <w:r>
        <w:t xml:space="preserve"> </w:t>
      </w:r>
      <w:r>
        <w:t xml:space="preserve">compromises take the longest time to detect and contain (267 days)57 (see Annex 7, part</w:t>
      </w:r>
      <w:r>
        <w:t xml:space="preserve"> </w:t>
      </w:r>
      <w:r>
        <w:t xml:space="preserve">1). Their aftermath includes direct and indirect costs ranging from costs of IT support to</w:t>
      </w:r>
      <w:r>
        <w:t xml:space="preserve"> </w:t>
      </w:r>
      <w:r>
        <w:t xml:space="preserve">reputational and financial damage, severely impacting end users and, in some cases,</w:t>
      </w:r>
      <w:r>
        <w:t xml:space="preserve"> </w:t>
      </w:r>
      <w:r>
        <w:t xml:space="preserve">leading to business closures due to customers losing confidence in the company’s ability</w:t>
      </w:r>
      <w:r>
        <w:t xml:space="preserve"> </w:t>
      </w:r>
      <w:r>
        <w:t xml:space="preserve">to protect their data58. In this regard, the average global direct cost of supply chain</w:t>
      </w:r>
      <w:r>
        <w:t xml:space="preserve"> </w:t>
      </w:r>
      <w:r>
        <w:t xml:space="preserve">compromise as initial attack vector is estimated at USD 4.91 million59 (see Annex 7, part</w:t>
      </w:r>
      <w:r>
        <w:t xml:space="preserve"> </w:t>
      </w:r>
      <w:r>
        <w:t xml:space="preserve">1). The breach may further lead to rise of cybercrime against end users through</w:t>
      </w:r>
      <w:r>
        <w:t xml:space="preserve"> </w:t>
      </w:r>
      <w:r>
        <w:t xml:space="preserve">ransomware attacks or data theft.60</w:t>
      </w:r>
    </w:p>
    <w:p>
      <w:pPr>
        <w:pStyle w:val="BodyText"/>
      </w:pPr>
      <w:r>
        <w:t xml:space="preserve">Figure 1: Illustration of supply chain dependency</w:t>
      </w:r>
    </w:p>
    <w:p>
      <w:pPr>
        <w:pStyle w:val="BodyText"/>
      </w:pPr>
      <w:r>
        <w:t xml:space="preserve">53 ENISA, ENISA Threat Landscape 2024, https://www.enisa.europa.eu/publications/enisa-threat-</w:t>
      </w:r>
      <w:r>
        <w:t xml:space="preserve"> </w:t>
      </w:r>
      <w:r>
        <w:t xml:space="preserve">landscape-2024.</w:t>
      </w:r>
      <w:r>
        <w:t xml:space="preserve"> </w:t>
      </w:r>
      <w:r>
        <w:t xml:space="preserve">54</w:t>
      </w:r>
      <w:r>
        <w:t xml:space="preserve"> </w:t>
      </w:r>
      <w:r>
        <w:t xml:space="preserve">ENISA,</w:t>
      </w:r>
      <w:r>
        <w:t xml:space="preserve"> </w:t>
      </w:r>
      <w:r>
        <w:t xml:space="preserve">Good</w:t>
      </w:r>
      <w:r>
        <w:t xml:space="preserve"> </w:t>
      </w:r>
      <w:r>
        <w:t xml:space="preserve">practices</w:t>
      </w:r>
      <w:r>
        <w:t xml:space="preserve"> </w:t>
      </w:r>
      <w:r>
        <w:t xml:space="preserve">for</w:t>
      </w:r>
      <w:r>
        <w:t xml:space="preserve"> </w:t>
      </w: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security,</w:t>
      </w:r>
      <w:r>
        <w:t xml:space="preserve"> </w:t>
      </w:r>
      <w:r>
        <w:t xml:space="preserve">https://www.enisa.europa.eu/sites/default/files/publications/Good%20Practices%20for%20Supply%20Chai</w:t>
      </w:r>
      <w:r>
        <w:t xml:space="preserve"> </w:t>
      </w:r>
      <w:r>
        <w:t xml:space="preserve">n%20Cybersecurity.pdf.</w:t>
      </w:r>
      <w:r>
        <w:t xml:space="preserve"> </w:t>
      </w:r>
      <w:r>
        <w:t xml:space="preserve">55 WEF, Global Cybersecurity Outlook 2022, https://www.weforum.org/publications/global-cybersecurity-</w:t>
      </w:r>
      <w:r>
        <w:t xml:space="preserve"> </w:t>
      </w:r>
      <w:r>
        <w:t xml:space="preserve">outlook-2022/</w:t>
      </w:r>
      <w:r>
        <w:t xml:space="preserve"> </w:t>
      </w:r>
      <w:r>
        <w:t xml:space="preserve">or</w:t>
      </w:r>
      <w:r>
        <w:t xml:space="preserve"> </w:t>
      </w:r>
      <w:r>
        <w:t xml:space="preserve">Anchore,</w:t>
      </w:r>
      <w:r>
        <w:t xml:space="preserve"> </w:t>
      </w:r>
      <w:r>
        <w:t xml:space="preserve">2022</w:t>
      </w:r>
      <w:r>
        <w:t xml:space="preserve"> </w:t>
      </w:r>
      <w:r>
        <w:t xml:space="preserve">security</w:t>
      </w:r>
      <w:r>
        <w:t xml:space="preserve"> </w:t>
      </w:r>
      <w:r>
        <w:t xml:space="preserve">trends:</w:t>
      </w:r>
      <w:r>
        <w:t xml:space="preserve"> </w:t>
      </w:r>
      <w:r>
        <w:t xml:space="preserve">Software</w:t>
      </w:r>
      <w:r>
        <w:t xml:space="preserve"> </w:t>
      </w: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survey,</w:t>
      </w:r>
      <w:r>
        <w:br/>
      </w:r>
      <w:r>
        <w:t xml:space="preserve">https://anchore.com/blog/2022-security-trends-software-supply-chain-survey/.</w:t>
      </w:r>
      <w:r>
        <w:t xml:space="preserve"> </w:t>
      </w:r>
      <w:r>
        <w:t xml:space="preserve">56 ENISA, ENISA Threat Landscape 2024, https://www.enisa.europa.eu/publications/enisa-threat-</w:t>
      </w:r>
      <w:r>
        <w:t xml:space="preserve"> </w:t>
      </w:r>
      <w:r>
        <w:t xml:space="preserve">landscape-2024.</w:t>
      </w:r>
      <w:r>
        <w:t xml:space="preserve"> </w:t>
      </w:r>
      <w:r>
        <w:t xml:space="preserve">57 IBM, Cost of a data breach report 2025, https://www.ibm.com/reports/data-breach.</w:t>
      </w:r>
      <w:r>
        <w:t xml:space="preserve"> </w:t>
      </w:r>
      <w:r>
        <w:t xml:space="preserve">58</w:t>
      </w:r>
      <w:r>
        <w:t xml:space="preserve"> </w:t>
      </w:r>
      <w:r>
        <w:t xml:space="preserve">Black</w:t>
      </w:r>
      <w:r>
        <w:t xml:space="preserve"> </w:t>
      </w:r>
      <w:r>
        <w:t xml:space="preserve">Kite,</w:t>
      </w:r>
      <w:r>
        <w:t xml:space="preserve"> </w:t>
      </w:r>
      <w:r>
        <w:t xml:space="preserve">The</w:t>
      </w:r>
      <w:r>
        <w:t xml:space="preserve"> </w:t>
      </w:r>
      <w:r>
        <w:t xml:space="preserve">True</w:t>
      </w:r>
      <w:r>
        <w:t xml:space="preserve"> </w:t>
      </w: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Cascading</w:t>
      </w:r>
      <w:r>
        <w:t xml:space="preserve"> </w:t>
      </w:r>
      <w:r>
        <w:t xml:space="preserve">and</w:t>
      </w:r>
      <w:r>
        <w:t xml:space="preserve"> </w:t>
      </w:r>
      <w:r>
        <w:t xml:space="preserve">Concentration</w:t>
      </w:r>
      <w:r>
        <w:t xml:space="preserve"> </w:t>
      </w:r>
      <w:r>
        <w:t xml:space="preserve">Risk,</w:t>
      </w:r>
      <w:r>
        <w:br/>
      </w:r>
      <w:r>
        <w:t xml:space="preserve">https://www.fbcinc.com/source/virtualhall_images/2023_Virtual_Events/DISA_JSP_(July)/Black_Kite/Bla</w:t>
      </w:r>
      <w:r>
        <w:t xml:space="preserve"> </w:t>
      </w:r>
      <w:r>
        <w:t xml:space="preserve">ck_Kite_Concentration_and_Cascading_Risk_EBook.pdf.</w:t>
      </w:r>
      <w:r>
        <w:t xml:space="preserve"> </w:t>
      </w:r>
      <w:r>
        <w:t xml:space="preserve">59 IBM, Cost of a data breach report 2025, https://www.ibm.com/reports/data-breach.</w:t>
      </w:r>
      <w:r>
        <w:t xml:space="preserve"> </w:t>
      </w:r>
      <w:r>
        <w:t xml:space="preserve">60 Cybersecurity Insiders, The Domino Effect of Cyber Incidents: Understanding the Ripple Impact of</w:t>
      </w:r>
      <w:r>
        <w:t xml:space="preserve"> </w:t>
      </w:r>
      <w:r>
        <w:t xml:space="preserve">Cybersecurity Breaches, https://www.cybersecurity-insiders.com/the-domino-effect-of-cyber-incidents-</w:t>
      </w:r>
      <w:r>
        <w:t xml:space="preserve"> </w:t>
      </w:r>
      <w:r>
        <w:t xml:space="preserve">understanding-the-ripple-impact-of-cybersecurity-breaches/.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Example of an impactful supply chain attack: The SolarWinds case</w:t>
      </w:r>
      <w:r>
        <w:t xml:space="preserve"> </w:t>
      </w:r>
      <w:r>
        <w:t xml:space="preserve">In December 2020, malicious activity that led to the compromise of the software of a</w:t>
      </w:r>
      <w:r>
        <w:t xml:space="preserve"> </w:t>
      </w:r>
      <w:r>
        <w:t xml:space="preserve">major provider was exploited to access data of more than 18,000 of the providers’</w:t>
      </w:r>
      <w:r>
        <w:t xml:space="preserve"> </w:t>
      </w:r>
      <w:r>
        <w:t xml:space="preserve">customers. According to CERT-EU, the attack was a very sophisticated supply chain</w:t>
      </w:r>
      <w:r>
        <w:t xml:space="preserve"> </w:t>
      </w:r>
      <w:r>
        <w:t xml:space="preserve">attack61. According to a survey62, 85% of SolarWinds cyberattack victims said the attack</w:t>
      </w:r>
      <w:r>
        <w:t xml:space="preserve"> </w:t>
      </w:r>
      <w:r>
        <w:t xml:space="preserve">had an impact ranging from ‘small’ to ‘significant’. One of the most notable impacts was</w:t>
      </w:r>
      <w:r>
        <w:t xml:space="preserve"> </w:t>
      </w:r>
      <w:r>
        <w:t xml:space="preserve">its financial fallout. On average globally, the attack cost companies 11% of their annual</w:t>
      </w:r>
      <w:r>
        <w:t xml:space="preserve"> </w:t>
      </w:r>
      <w:r>
        <w:t xml:space="preserve">revenue. These financial costs include incident response and remediation, system</w:t>
      </w:r>
      <w:r>
        <w:t xml:space="preserve"> </w:t>
      </w:r>
      <w:r>
        <w:t xml:space="preserve">upgrades, legal and regulatory fines, customer notification and support, operational</w:t>
      </w:r>
      <w:r>
        <w:t xml:space="preserve"> </w:t>
      </w:r>
      <w:r>
        <w:t xml:space="preserve">disruption and downtime, in addition to a wide range of indirect and long-term costs such</w:t>
      </w:r>
      <w:r>
        <w:t xml:space="preserve"> </w:t>
      </w:r>
      <w:r>
        <w:t xml:space="preserve">as reputational damage and loss of trust, loss of intellectual property and sensitive data,</w:t>
      </w:r>
      <w:r>
        <w:t xml:space="preserve"> </w:t>
      </w:r>
      <w:r>
        <w:t xml:space="preserve">insurance premium increases, litigation and legal fees, or loss of competitive advantage.</w:t>
      </w:r>
      <w:r>
        <w:t xml:space="preserve"> </w:t>
      </w:r>
      <w:r>
        <w:t xml:space="preserve">Beyond impacts for supply chain actors and possible direct impacts on public entities,</w:t>
      </w:r>
      <w:r>
        <w:t xml:space="preserve"> </w:t>
      </w:r>
      <w:r>
        <w:t xml:space="preserve">ICT supply chains attacks can lead to indirect impact for governments, with a need to</w:t>
      </w:r>
      <w:r>
        <w:t xml:space="preserve"> </w:t>
      </w:r>
      <w:r>
        <w:t xml:space="preserve">step in to protect national supply chains (see further in Annex 7, parts 2 and 3).</w:t>
      </w:r>
      <w:r>
        <w:br/>
      </w:r>
      <w:r>
        <w:t xml:space="preserve">An example of state-level impact of ICT supply chain attacks: the Jaguar Land</w:t>
      </w:r>
      <w:r>
        <w:t xml:space="preserve"> </w:t>
      </w:r>
      <w:r>
        <w:t xml:space="preserve">Rover case</w:t>
      </w:r>
      <w:r>
        <w:t xml:space="preserve"> </w:t>
      </w:r>
      <w:r>
        <w:t xml:space="preserve">In September 2025, a major cyberattack forced Jaguar Land Rover (JLR) to halt</w:t>
      </w:r>
      <w:r>
        <w:t xml:space="preserve"> </w:t>
      </w:r>
      <w:r>
        <w:t xml:space="preserve">production across its factories in the UK, China, Slovakia, and India, after its IT systems</w:t>
      </w:r>
      <w:r>
        <w:t xml:space="preserve"> </w:t>
      </w:r>
      <w:r>
        <w:t xml:space="preserve">were effectively disabled by the attack. As a consequence, the manufacturer is forced to</w:t>
      </w:r>
      <w:r>
        <w:t xml:space="preserve"> </w:t>
      </w:r>
      <w:r>
        <w:t xml:space="preserve">suspend production for weeks, crippling the automotive manufacturing sector, disrupting</w:t>
      </w:r>
      <w:r>
        <w:t xml:space="preserve"> </w:t>
      </w:r>
      <w:r>
        <w:t xml:space="preserve">global supply chains, and threatening SMEs and thousands of jobs63, 30,000 people being</w:t>
      </w:r>
      <w:r>
        <w:t xml:space="preserve"> </w:t>
      </w:r>
      <w:r>
        <w:t xml:space="preserve">directly employed at the company’s UK plants and 100,000 working for firms in the</w:t>
      </w:r>
      <w:r>
        <w:t xml:space="preserve"> </w:t>
      </w:r>
      <w:r>
        <w:t xml:space="preserve">supply chain64. The incident triggered a 1.5 billion pounds loan guarantee from the</w:t>
      </w:r>
      <w:r>
        <w:t xml:space="preserve"> </w:t>
      </w:r>
      <w:r>
        <w:t xml:space="preserve">British government to protect affected jobs.</w:t>
      </w:r>
      <w:r>
        <w:t xml:space="preserve"> </w:t>
      </w:r>
      <w:r>
        <w:t xml:space="preserve">Second, weakening of the ICT supply chain entails risks to European economic</w:t>
      </w:r>
      <w:r>
        <w:t xml:space="preserve"> </w:t>
      </w:r>
      <w:r>
        <w:t xml:space="preserve">security65. The exposure to non-technical risks of the supply chain for ICT products has</w:t>
      </w:r>
      <w:r>
        <w:t xml:space="preserve"> </w:t>
      </w:r>
      <w:r>
        <w:t xml:space="preserve">been internationally recognised in the context of efforts to ensure economic resilience and</w:t>
      </w:r>
      <w:r>
        <w:t xml:space="preserve"> </w:t>
      </w:r>
      <w:r>
        <w:t xml:space="preserve">security, with a commitment to ensuring that “sensitive technologies that are crucial for</w:t>
      </w:r>
      <w:r>
        <w:t xml:space="preserve"> </w:t>
      </w:r>
      <w:r>
        <w:t xml:space="preserve">national security or could threaten international peace and security are appropriately</w:t>
      </w:r>
      <w:r>
        <w:t xml:space="preserve"> </w:t>
      </w:r>
      <w:r>
        <w:t xml:space="preserve">controlled (…)”66. Further, the Cybersecurity Working Group of the G7 agreed that in</w:t>
      </w:r>
      <w:r>
        <w:t xml:space="preserve"> </w:t>
      </w:r>
      <w:r>
        <w:t xml:space="preserve">order to address Internet of things (IoT) cybersecurity in its entirety, both technical and</w:t>
      </w:r>
      <w:r>
        <w:t xml:space="preserve"> </w:t>
      </w:r>
      <w:r>
        <w:t xml:space="preserve">non-technical risks , including the overall risk of influence of an IoT product vendor by a</w:t>
      </w:r>
    </w:p>
    <w:p>
      <w:pPr>
        <w:pStyle w:val="BodyText"/>
      </w:pPr>
      <w:r>
        <w:t xml:space="preserve">61 CERT-EU, Multiple Vulnerabilities in SolarWinds Orion, https://cert.europa.eu/publications/security-</w:t>
      </w:r>
      <w:r>
        <w:t xml:space="preserve"> </w:t>
      </w:r>
      <w:r>
        <w:t xml:space="preserve">advisories/2020-060/.</w:t>
      </w:r>
      <w:r>
        <w:t xml:space="preserve"> </w:t>
      </w:r>
      <w:r>
        <w:t xml:space="preserve">62 IronNet, 2021</w:t>
      </w:r>
      <w:r>
        <w:t xml:space="preserve"> </w:t>
      </w:r>
      <w:r>
        <w:t xml:space="preserve">Cybersecurity Impact Report,</w:t>
      </w:r>
      <w:r>
        <w:br/>
      </w:r>
      <w:r>
        <w:t xml:space="preserve">https://www.ironnet.com/hubfs/IronNet-2021-</w:t>
      </w:r>
      <w:r>
        <w:t xml:space="preserve"> </w:t>
      </w:r>
      <w:r>
        <w:t xml:space="preserve">Cybersecurity-Impact-Report-June2021.pdf?hsLang=en&amp;submissionGuid=39c8446a-6789-41e5-8652-</w:t>
      </w:r>
      <w:r>
        <w:t xml:space="preserve"> </w:t>
      </w:r>
      <w:r>
        <w:t xml:space="preserve">a7dd61b8af94.</w:t>
      </w:r>
      <w:r>
        <w:t xml:space="preserve"> </w:t>
      </w:r>
      <w:r>
        <w:t xml:space="preserve">63</w:t>
      </w:r>
      <w:r>
        <w:t xml:space="preserve"> </w:t>
      </w:r>
      <w:r>
        <w:t xml:space="preserve">The</w:t>
      </w:r>
      <w:r>
        <w:t xml:space="preserve"> </w:t>
      </w:r>
      <w:r>
        <w:t xml:space="preserve">Guardian,</w:t>
      </w:r>
      <w:r>
        <w:t xml:space="preserve"> </w:t>
      </w:r>
      <w:r>
        <w:t xml:space="preserve">Jaguar</w:t>
      </w:r>
      <w:r>
        <w:t xml:space="preserve"> </w:t>
      </w:r>
      <w:r>
        <w:t xml:space="preserve">Land</w:t>
      </w:r>
      <w:r>
        <w:t xml:space="preserve"> </w:t>
      </w:r>
      <w:r>
        <w:t xml:space="preserve">Rover</w:t>
      </w:r>
      <w:r>
        <w:t xml:space="preserve"> </w:t>
      </w:r>
      <w:r>
        <w:t xml:space="preserve">extends</w:t>
      </w:r>
      <w:r>
        <w:t xml:space="preserve"> </w:t>
      </w:r>
      <w:r>
        <w:t xml:space="preserve">production</w:t>
      </w:r>
      <w:r>
        <w:t xml:space="preserve"> </w:t>
      </w:r>
      <w:r>
        <w:t xml:space="preserve">shutdown</w:t>
      </w:r>
      <w:r>
        <w:t xml:space="preserve"> </w:t>
      </w:r>
      <w:r>
        <w:t xml:space="preserve">after</w:t>
      </w:r>
      <w:r>
        <w:t xml:space="preserve"> </w:t>
      </w:r>
      <w:r>
        <w:t xml:space="preserve">cyber-attack,</w:t>
      </w:r>
      <w:r>
        <w:t xml:space="preserve"> </w:t>
      </w:r>
      <w:r>
        <w:t xml:space="preserve">https://www.theguardian.com/business/2025/sep/16/jaguar-land-rover-production-shutdown-cyber-attack.</w:t>
      </w:r>
      <w:r>
        <w:t xml:space="preserve"> </w:t>
      </w:r>
      <w:r>
        <w:t xml:space="preserve">64</w:t>
      </w:r>
      <w:r>
        <w:t xml:space="preserve"> </w:t>
      </w:r>
      <w:r>
        <w:t xml:space="preserve">BBC,</w:t>
      </w:r>
      <w:r>
        <w:t xml:space="preserve"> </w:t>
      </w:r>
      <w:r>
        <w:t xml:space="preserve">Government</w:t>
      </w:r>
      <w:r>
        <w:t xml:space="preserve"> </w:t>
      </w:r>
      <w:r>
        <w:t xml:space="preserve">to</w:t>
      </w:r>
      <w:r>
        <w:t xml:space="preserve"> </w:t>
      </w:r>
      <w:r>
        <w:t xml:space="preserve">guarantee</w:t>
      </w:r>
      <w:r>
        <w:t xml:space="preserve"> </w:t>
      </w:r>
      <w:r>
        <w:t xml:space="preserve">£1.5bn</w:t>
      </w:r>
      <w:r>
        <w:t xml:space="preserve"> </w:t>
      </w:r>
      <w:r>
        <w:t xml:space="preserve">JLR</w:t>
      </w:r>
      <w:r>
        <w:t xml:space="preserve"> </w:t>
      </w:r>
      <w:r>
        <w:t xml:space="preserve">loan</w:t>
      </w:r>
      <w:r>
        <w:t xml:space="preserve"> </w:t>
      </w:r>
      <w:r>
        <w:t xml:space="preserve">after</w:t>
      </w:r>
      <w:r>
        <w:t xml:space="preserve"> </w:t>
      </w:r>
      <w:r>
        <w:t xml:space="preserve">cyber</w:t>
      </w:r>
      <w:r>
        <w:t xml:space="preserve"> </w:t>
      </w:r>
      <w:r>
        <w:t xml:space="preserve">shutdown,</w:t>
      </w:r>
      <w:r>
        <w:t xml:space="preserve"> </w:t>
      </w:r>
      <w:r>
        <w:t xml:space="preserve">https://www.bbc.com/news/articles/cgl15ykerlro.</w:t>
      </w:r>
      <w:r>
        <w:t xml:space="preserve"> </w:t>
      </w:r>
      <w:r>
        <w:t xml:space="preserve">65 See in this regard the European Economic Security Strategy, JOIN/2023/20 final.</w:t>
      </w:r>
      <w:r>
        <w:t xml:space="preserve"> </w:t>
      </w:r>
      <w:r>
        <w:t xml:space="preserve">66 G7 Leaders’ Statement on Economic Resilience and Economic Security, 20 May 2023,</w:t>
      </w:r>
      <w:r>
        <w:t xml:space="preserve"> </w:t>
      </w:r>
      <w:r>
        <w:t xml:space="preserve">https://www.consilium.europa.eu/media/64501/g7-statement-on-economic-resilience-and-economic-</w:t>
      </w:r>
      <w:r>
        <w:t xml:space="preserve"> </w:t>
      </w:r>
      <w:r>
        <w:t xml:space="preserve">security.pdf.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third country, should be taken into account.67 At the global level, several international</w:t>
      </w:r>
      <w:r>
        <w:t xml:space="preserve"> </w:t>
      </w:r>
      <w:r>
        <w:t xml:space="preserve">partners have taken or are planning action in this fieldto strengthen supply chain security,</w:t>
      </w:r>
      <w:r>
        <w:t xml:space="preserve"> </w:t>
      </w:r>
      <w:r>
        <w:t xml:space="preserve">with the UK and Canada providing for legal safeguards to security of the</w:t>
      </w:r>
      <w:r>
        <w:t xml:space="preserve"> </w:t>
      </w:r>
      <w:r>
        <w:t xml:space="preserve">telecommunication infrastructure, including from high-risk suppliers, the US and</w:t>
      </w:r>
      <w:r>
        <w:t xml:space="preserve"> </w:t>
      </w:r>
      <w:r>
        <w:t xml:space="preserve">Australia having even broader approach.</w:t>
      </w:r>
      <w:r>
        <w:t xml:space="preserve"> </w:t>
      </w:r>
      <w:r>
        <w:t xml:space="preserve">The EU’s 2023 Economic Security Strategy also recognised as a priority the promotion</w:t>
      </w:r>
      <w:r>
        <w:t xml:space="preserve"> </w:t>
      </w:r>
      <w:r>
        <w:t xml:space="preserve">of our own competitiveness by making our economy and supply chains more</w:t>
      </w:r>
      <w:r>
        <w:t xml:space="preserve"> </w:t>
      </w:r>
      <w:r>
        <w:t xml:space="preserve">resilient bolstering innovation and industrial capacity.68</w:t>
      </w:r>
      <w:r>
        <w:br/>
      </w:r>
      <w:r>
        <w:t xml:space="preserve">Third, ICT supply chain is a vector for disruption in a geopolitically instable world.</w:t>
      </w:r>
      <w:r>
        <w:t xml:space="preserve"> </w:t>
      </w:r>
      <w:r>
        <w:t xml:space="preserve">Among non-technical risks, state-backed cyber campaigns targeting critical infrastructure</w:t>
      </w:r>
      <w:r>
        <w:t xml:space="preserve"> </w:t>
      </w:r>
      <w:r>
        <w:t xml:space="preserve">have reached unprecedented levels of scale and sophistication. Hostile foreign states and</w:t>
      </w:r>
      <w:r>
        <w:t xml:space="preserve"> </w:t>
      </w:r>
      <w:r>
        <w:t xml:space="preserve">state-sponsored actors seek to infiltrate and disrupt the EU’s critical infrastructure and</w:t>
      </w:r>
      <w:r>
        <w:t xml:space="preserve"> </w:t>
      </w:r>
      <w:r>
        <w:t xml:space="preserve">supply chains, not merely for intelligence gathering, but to establish latent control and</w:t>
      </w:r>
      <w:r>
        <w:t xml:space="preserve"> </w:t>
      </w:r>
      <w:r>
        <w:t xml:space="preserve">disruption capabilities. At the same time, state-nexus threat actors have always been</w:t>
      </w:r>
      <w:r>
        <w:t xml:space="preserve"> </w:t>
      </w:r>
      <w:r>
        <w:t xml:space="preserve">increasingly adept at understanding the environments they infiltrate69. They strategically</w:t>
      </w:r>
      <w:r>
        <w:t xml:space="preserve"> </w:t>
      </w:r>
      <w:r>
        <w:t xml:space="preserve">deploy tools to conduct thorough reconnaissance and prevent the detection and analysis</w:t>
      </w:r>
      <w:r>
        <w:t xml:space="preserve"> </w:t>
      </w:r>
      <w:r>
        <w:t xml:space="preserve">of their implants by employing robust anti-forensic measures70. Predominantly, actors</w:t>
      </w:r>
      <w:r>
        <w:t xml:space="preserve"> </w:t>
      </w:r>
      <w:r>
        <w:t xml:space="preserve">associated with Russia, Iran and North Korea continue to deploy disruptive malware71.</w:t>
      </w:r>
      <w:r>
        <w:t xml:space="preserve"> </w:t>
      </w:r>
      <w:r>
        <w:t xml:space="preserve">These activities oftentimes have the aim of espionage, i.e. to gather political, military and</w:t>
      </w:r>
      <w:r>
        <w:t xml:space="preserve"> </w:t>
      </w:r>
      <w:r>
        <w:t xml:space="preserve">economic intelligence; or strategic disruption, i.e. to position oneself in critical</w:t>
      </w:r>
      <w:r>
        <w:t xml:space="preserve"> </w:t>
      </w:r>
      <w:r>
        <w:t xml:space="preserve">infrastructure for a possible disruption of essential service in the future, for instance in the</w:t>
      </w:r>
      <w:r>
        <w:t xml:space="preserve"> </w:t>
      </w:r>
      <w:r>
        <w:t xml:space="preserve">case of a conflict.</w:t>
      </w:r>
      <w:r>
        <w:br/>
      </w:r>
      <w:r>
        <w:t xml:space="preserve">Example of a state using ICT supply chains as a means of disruption</w:t>
      </w:r>
      <w:r>
        <w:t xml:space="preserve"> </w:t>
      </w:r>
      <w:r>
        <w:t xml:space="preserve">The Chinese state-sponsored ‘Salt Typhoon’ campaign72 , whereby the threat actor</w:t>
      </w:r>
      <w:r>
        <w:t xml:space="preserve"> </w:t>
      </w:r>
      <w:r>
        <w:t xml:space="preserve">gained access to targets through a partner or a vendor or, targeted telecommunications</w:t>
      </w:r>
      <w:r>
        <w:t xml:space="preserve"> </w:t>
      </w:r>
      <w:r>
        <w:t xml:space="preserve">entities around the world with the potential for major cascading effects including on</w:t>
      </w:r>
      <w:r>
        <w:t xml:space="preserve"> </w:t>
      </w:r>
      <w:r>
        <w:t xml:space="preserve">public safety and Union security. Chinese state-sponsored actor ‘UNC5221’</w:t>
      </w:r>
      <w:r>
        <w:t xml:space="preserve"> </w:t>
      </w:r>
      <w:r>
        <w:t xml:space="preserve">compromised dozens of organisations worldwide by targeting vulnerabilities in Ivanti IT</w:t>
      </w:r>
      <w:r>
        <w:t xml:space="preserve"> </w:t>
      </w:r>
      <w:r>
        <w:t xml:space="preserve">security products. These activities should be placed in the context of Chinese companies</w:t>
      </w:r>
      <w:r>
        <w:t xml:space="preserve"> </w:t>
      </w:r>
      <w:r>
        <w:t xml:space="preserve">owning or having stakes in a wide range of European critical infrastructure, including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Chairs’</w:t>
      </w:r>
      <w:r>
        <w:t xml:space="preserve"> </w:t>
      </w:r>
      <w:r>
        <w:t xml:space="preserve">statement</w:t>
      </w:r>
      <w:r>
        <w:t xml:space="preserve"> </w:t>
      </w:r>
      <w:r>
        <w:t xml:space="preserve">on</w:t>
      </w:r>
      <w:r>
        <w:t xml:space="preserve"> </w:t>
      </w:r>
      <w:r>
        <w:t xml:space="preserve">G7</w:t>
      </w:r>
      <w:r>
        <w:t xml:space="preserve"> </w:t>
      </w:r>
      <w:r>
        <w:t xml:space="preserve">Cybersecurity</w:t>
      </w:r>
      <w:r>
        <w:t xml:space="preserve"> </w:t>
      </w:r>
      <w:r>
        <w:t xml:space="preserve">Working</w:t>
      </w:r>
      <w:r>
        <w:t xml:space="preserve"> </w:t>
      </w:r>
      <w:r>
        <w:t xml:space="preserve">Group</w:t>
      </w:r>
      <w:r>
        <w:t xml:space="preserve"> </w:t>
      </w:r>
      <w:r>
        <w:t xml:space="preserve">meeting</w:t>
      </w:r>
      <w:r>
        <w:t xml:space="preserve"> </w:t>
      </w:r>
      <w:r>
        <w:t xml:space="preserve">(2025),</w:t>
      </w:r>
      <w:r>
        <w:br/>
      </w:r>
      <w:r>
        <w:t xml:space="preserve">https://www.cyber.gc.ca/en/news-events/chairs-statement-g7-cybersecurity-working-group-meeting.</w:t>
      </w:r>
      <w:r>
        <w:t xml:space="preserve"> </w:t>
      </w:r>
      <w:r>
        <w:t xml:space="preserve">68 Joint Communication to the European Parliament, the European Council and the Council on European</w:t>
      </w:r>
      <w:r>
        <w:t xml:space="preserve"> </w:t>
      </w:r>
      <w:r>
        <w:t xml:space="preserve">Economic Security Strategy, 20 June 2023, JOIN/2023/20 final.</w:t>
      </w:r>
      <w:r>
        <w:t xml:space="preserve"> </w:t>
      </w:r>
      <w:r>
        <w:t xml:space="preserve">69</w:t>
      </w:r>
      <w:r>
        <w:t xml:space="preserve"> </w:t>
      </w:r>
      <w:r>
        <w:t xml:space="preserve">Crowdstrike,</w:t>
      </w:r>
      <w:r>
        <w:t xml:space="preserve"> </w:t>
      </w:r>
      <w:r>
        <w:t xml:space="preserve">Global</w:t>
      </w:r>
      <w:r>
        <w:t xml:space="preserve"> </w:t>
      </w:r>
      <w:r>
        <w:t xml:space="preserve">threat</w:t>
      </w:r>
      <w:r>
        <w:t xml:space="preserve"> </w:t>
      </w:r>
      <w:r>
        <w:t xml:space="preserve">report,</w:t>
      </w:r>
    </w:p>
    <w:p>
      <w:pPr>
        <w:pStyle w:val="BodyText"/>
      </w:pPr>
      <w:r>
        <w:t xml:space="preserve">https://go.crowdstrike.com/rs/281-OBQ-</w:t>
      </w:r>
      <w:r>
        <w:t xml:space="preserve"> </w:t>
      </w:r>
      <w:r>
        <w:t xml:space="preserve">266/images/GlobalThreatReport2024.pdf.</w:t>
      </w:r>
      <w:r>
        <w:t xml:space="preserve"> </w:t>
      </w:r>
      <w:r>
        <w:t xml:space="preserve">70 Mandiant, Active North Korean campaign targeting security researchers, https://blog.google/threat-</w:t>
      </w:r>
      <w:r>
        <w:t xml:space="preserve"> </w:t>
      </w:r>
      <w:r>
        <w:t xml:space="preserve">analysis-group/active-north-korean-campaign-targeting-security-researchers/ or Cisco, ArcaneDoor - New</w:t>
      </w:r>
      <w:r>
        <w:t xml:space="preserve"> </w:t>
      </w:r>
      <w:r>
        <w:t xml:space="preserve">espionage-focused campaign, https://blog.talosintelligence.com/arcanedoor-new-espionage focused-</w:t>
      </w:r>
      <w:r>
        <w:t xml:space="preserve"> </w:t>
      </w:r>
      <w:r>
        <w:t xml:space="preserve">campaign-found-targeting-perimeter-network-devices/.</w:t>
      </w:r>
      <w:r>
        <w:t xml:space="preserve"> </w:t>
      </w:r>
      <w:r>
        <w:t xml:space="preserve">71 Palo Alto, Agonizing Serpens (Aka Agrius) Targeting the Israeli Higher Education and Tech Sectors,</w:t>
      </w:r>
      <w:r>
        <w:t xml:space="preserve"> </w:t>
      </w:r>
      <w:r>
        <w:t xml:space="preserve">https://unit42.paloaltonetworks.com/agonizing-serpens-targets-israeli-tech-higher-ed-sectors/,</w:t>
      </w:r>
      <w:r>
        <w:t xml:space="preserve"> </w:t>
      </w:r>
      <w:r>
        <w:t xml:space="preserve">Mandiant,</w:t>
      </w:r>
      <w:r>
        <w:t xml:space="preserve"> </w:t>
      </w:r>
      <w:r>
        <w:t xml:space="preserve">The GRU’s Disruptive Playbook, https://www.mandiant.com/resources/blog/gru-disruptive-playbook or</w:t>
      </w:r>
      <w:r>
        <w:t xml:space="preserve"> </w:t>
      </w:r>
      <w:r>
        <w:t xml:space="preserve">Reuters,</w:t>
      </w:r>
      <w:r>
        <w:t xml:space="preserve"> </w:t>
      </w:r>
      <w:r>
        <w:t xml:space="preserve">North</w:t>
      </w:r>
      <w:r>
        <w:t xml:space="preserve"> </w:t>
      </w:r>
      <w:r>
        <w:t xml:space="preserve">Korea</w:t>
      </w:r>
      <w:r>
        <w:t xml:space="preserve"> </w:t>
      </w:r>
      <w:r>
        <w:t xml:space="preserve">hacking</w:t>
      </w:r>
      <w:r>
        <w:t xml:space="preserve"> </w:t>
      </w:r>
      <w:r>
        <w:t xml:space="preserve">teams</w:t>
      </w:r>
      <w:r>
        <w:t xml:space="preserve"> </w:t>
      </w:r>
      <w:r>
        <w:t xml:space="preserve">hack</w:t>
      </w:r>
      <w:r>
        <w:t xml:space="preserve"> </w:t>
      </w:r>
      <w:r>
        <w:t xml:space="preserve">South</w:t>
      </w:r>
      <w:r>
        <w:t xml:space="preserve"> </w:t>
      </w:r>
      <w:r>
        <w:t xml:space="preserve">Korea</w:t>
      </w:r>
      <w:r>
        <w:t xml:space="preserve"> </w:t>
      </w:r>
      <w:r>
        <w:t xml:space="preserve">defence</w:t>
      </w:r>
      <w:r>
        <w:t xml:space="preserve"> </w:t>
      </w:r>
      <w:r>
        <w:t xml:space="preserve">contractors</w:t>
      </w:r>
      <w:r>
        <w:t xml:space="preserve"> </w:t>
      </w:r>
      <w:r>
        <w:t xml:space="preserve">-</w:t>
      </w:r>
      <w:r>
        <w:t xml:space="preserve"> </w:t>
      </w:r>
      <w:r>
        <w:t xml:space="preserve">police</w:t>
      </w:r>
      <w:r>
        <w:t xml:space="preserve"> </w:t>
      </w:r>
      <w:r>
        <w:t xml:space="preserve">https://www.reuters.com/technology/cybersecurity/north-korea-hacking-teams-hack-south-korea-defence-</w:t>
      </w:r>
      <w:r>
        <w:t xml:space="preserve"> </w:t>
      </w:r>
      <w:r>
        <w:t xml:space="preserve">contractors-police-2024-04-23/.</w:t>
      </w:r>
      <w:r>
        <w:t xml:space="preserve"> </w:t>
      </w:r>
      <w:r>
        <w:t xml:space="preserve">72 Cybersecurity and Infrastructure Security Agency, People’s Republic of China State-Sponsored Cyber</w:t>
      </w:r>
      <w:r>
        <w:t xml:space="preserve"> </w:t>
      </w:r>
      <w:r>
        <w:t xml:space="preserve">Actor Living off the Land to Evade Detection, https://www.cisa.gov/news-events/cybersecurity-</w:t>
      </w:r>
      <w:r>
        <w:t xml:space="preserve"> </w:t>
      </w:r>
      <w:r>
        <w:t xml:space="preserve">advisories/aa23-144a.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ports, airports, customs, electricity companies, wind and solar farms and</w:t>
      </w:r>
      <w:r>
        <w:t xml:space="preserve"> </w:t>
      </w:r>
      <w:r>
        <w:t xml:space="preserve">telecommunication, as well as the strategic aim of China to secure its access to EU</w:t>
      </w:r>
      <w:r>
        <w:t xml:space="preserve"> </w:t>
      </w:r>
      <w:r>
        <w:t xml:space="preserve">markets and technologies.73</w:t>
      </w:r>
      <w:r>
        <w:br/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Whereas three drivers are common to all problems (“horizontal drivers”), other drivers</w:t>
      </w:r>
      <w:r>
        <w:t xml:space="preserve"> </w:t>
      </w:r>
      <w:r>
        <w:t xml:space="preserve">relate to one or several problems. These are presented hereafter. Following a different</w:t>
      </w:r>
      <w:r>
        <w:t xml:space="preserve"> </w:t>
      </w:r>
      <w:r>
        <w:t xml:space="preserve">categorisation of the drivers, some elements of the drivers are linked to the scope whereas</w:t>
      </w:r>
      <w:r>
        <w:t xml:space="preserve"> </w:t>
      </w:r>
      <w:r>
        <w:t xml:space="preserve">other elements are linked to implementation and management. This classification is</w:t>
      </w:r>
      <w:r>
        <w:t xml:space="preserve"> </w:t>
      </w:r>
      <w:r>
        <w:t xml:space="preserve">presented in the table below.</w:t>
      </w:r>
      <w:r>
        <w:t xml:space="preserve"> </w:t>
      </w:r>
      <w:r>
        <w:t xml:space="preserve">Table 1: Elements of the drivers linked to the scope and linked to implementation and</w:t>
      </w:r>
      <w:r>
        <w:t xml:space="preserve"> </w:t>
      </w:r>
      <w:r>
        <w:t xml:space="preserve">management</w:t>
      </w:r>
    </w:p>
    <w:p>
      <w:pPr>
        <w:pStyle w:val="BodyText"/>
      </w:pPr>
      <w:r>
        <w:t xml:space="preserve">Elements of the drivers linked to the scope</w:t>
      </w:r>
      <w:r>
        <w:t xml:space="preserve"> </w:t>
      </w:r>
      <w:r>
        <w:t xml:space="preserve">Elements of the driver linked to</w:t>
      </w:r>
      <w:r>
        <w:t xml:space="preserve"> </w:t>
      </w:r>
      <w:r>
        <w:t xml:space="preserve">implementation and management</w:t>
      </w:r>
      <w:r>
        <w:t xml:space="preserve"> </w:t>
      </w:r>
      <w:r>
        <w:t xml:space="preserve">Driver 1</w:t>
      </w:r>
      <w:r>
        <w:br/>
      </w:r>
      <w:r>
        <w:t xml:space="preserve">Evolution</w:t>
      </w:r>
      <w:r>
        <w:t xml:space="preserve"> </w:t>
      </w:r>
      <w:r>
        <w:t xml:space="preserve">of</w:t>
      </w:r>
      <w:r>
        <w:t xml:space="preserve"> </w:t>
      </w:r>
      <w:r>
        <w:t xml:space="preserve">threat</w:t>
      </w:r>
      <w:r>
        <w:t xml:space="preserve"> </w:t>
      </w:r>
      <w:r>
        <w:t xml:space="preserve">and</w:t>
      </w:r>
      <w:r>
        <w:t xml:space="preserve"> </w:t>
      </w:r>
      <w:r>
        <w:t xml:space="preserve">technological</w:t>
      </w:r>
      <w:r>
        <w:t xml:space="preserve"> </w:t>
      </w:r>
      <w:r>
        <w:t xml:space="preserve">landscapes</w:t>
      </w:r>
      <w:r>
        <w:t xml:space="preserve"> </w:t>
      </w:r>
      <w:r>
        <w:t xml:space="preserve">insufficiently</w:t>
      </w:r>
      <w:r>
        <w:t xml:space="preserve"> </w:t>
      </w:r>
      <w:r>
        <w:t xml:space="preserve">catered</w:t>
      </w:r>
      <w:r>
        <w:t xml:space="preserve"> </w:t>
      </w:r>
      <w:r>
        <w:t xml:space="preserve">for</w:t>
      </w:r>
      <w:r>
        <w:t xml:space="preserve"> </w:t>
      </w:r>
      <w:r>
        <w:t xml:space="preserve">(horizontal)</w:t>
      </w:r>
      <w:r>
        <w:t xml:space="preserve"> </w:t>
      </w:r>
      <w:r>
        <w:t xml:space="preserve">Geopolitical factors insufficiently catered for</w:t>
      </w:r>
      <w:r>
        <w:t xml:space="preserve"> </w:t>
      </w:r>
      <w:r>
        <w:t xml:space="preserve">(ECCF)</w:t>
      </w:r>
    </w:p>
    <w:p>
      <w:pPr>
        <w:pStyle w:val="BodyText"/>
      </w:pPr>
      <w:r>
        <w:t xml:space="preserve">Driver 2</w:t>
      </w:r>
      <w:r>
        <w:br/>
      </w:r>
      <w:r>
        <w:t xml:space="preserve">Prioritisation of tasks across legislations, new</w:t>
      </w:r>
      <w:r>
        <w:t xml:space="preserve"> </w:t>
      </w:r>
      <w:r>
        <w:t xml:space="preserve">tasks (ENISA mandate)</w:t>
      </w:r>
      <w:r>
        <w:t xml:space="preserve"> </w:t>
      </w:r>
      <w:r>
        <w:t xml:space="preserve">CRA and NLF coherence (ECCF)</w:t>
      </w:r>
      <w:r>
        <w:t xml:space="preserve"> </w:t>
      </w:r>
      <w:r>
        <w:t xml:space="preserve">Certification of cyber posture not covered</w:t>
      </w:r>
      <w:r>
        <w:t xml:space="preserve"> </w:t>
      </w:r>
      <w:r>
        <w:t xml:space="preserve">(simplification)</w:t>
      </w:r>
      <w:r>
        <w:t xml:space="preserve"> </w:t>
      </w:r>
      <w:r>
        <w:t xml:space="preserve">No maintenance mechanisms (ECCF)</w:t>
      </w:r>
      <w:r>
        <w:t xml:space="preserve"> </w:t>
      </w:r>
      <w:r>
        <w:t xml:space="preserve">ICT supply chain security not covered (ICT</w:t>
      </w:r>
      <w:r>
        <w:t xml:space="preserve"> </w:t>
      </w:r>
      <w:r>
        <w:t xml:space="preserve">supply chain</w:t>
      </w:r>
      <w:r>
        <w:t xml:space="preserve"> </w:t>
      </w:r>
      <w:r>
        <w:t xml:space="preserve">No support for supervision (simplification)</w:t>
      </w:r>
      <w:r>
        <w:t xml:space="preserve"> </w:t>
      </w:r>
      <w:r>
        <w:t xml:space="preserve">Interplay with NIS2 not sufficiently anticipated</w:t>
      </w:r>
      <w:r>
        <w:t xml:space="preserve"> </w:t>
      </w:r>
      <w:r>
        <w:t xml:space="preserve">(simplification, ENISA mandate)</w:t>
      </w:r>
      <w:r>
        <w:t xml:space="preserve"> </w:t>
      </w:r>
      <w:r>
        <w:t xml:space="preserve">Ineffective synergies with other bodies</w:t>
      </w:r>
      <w:r>
        <w:t xml:space="preserve"> </w:t>
      </w:r>
      <w:r>
        <w:t xml:space="preserve">(ECCF)</w:t>
      </w:r>
      <w:r>
        <w:t xml:space="preserve"> </w:t>
      </w:r>
      <w:r>
        <w:t xml:space="preserve">Procedural</w:t>
      </w:r>
      <w:r>
        <w:t xml:space="preserve"> </w:t>
      </w:r>
      <w:r>
        <w:t xml:space="preserve">deficiencies,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transparency (ECCF)</w:t>
      </w:r>
      <w:r>
        <w:t xml:space="preserve"> </w:t>
      </w:r>
      <w:r>
        <w:t xml:space="preserve">Driver 3</w:t>
      </w:r>
      <w:r>
        <w:br/>
      </w:r>
      <w:r>
        <w:t xml:space="preserve">High dependency on non-European suppliers</w:t>
      </w:r>
      <w:r>
        <w:t xml:space="preserve"> </w:t>
      </w:r>
      <w:r>
        <w:t xml:space="preserve">not covered (all)</w:t>
      </w:r>
      <w:r>
        <w:t xml:space="preserve"> </w:t>
      </w:r>
      <w:r>
        <w:t xml:space="preserve">Dependency on high-risk suppliers not covered</w:t>
      </w:r>
      <w:r>
        <w:t xml:space="preserve"> </w:t>
      </w:r>
      <w:r>
        <w:t xml:space="preserve">(all)</w:t>
      </w:r>
      <w:r>
        <w:t xml:space="preserve"> </w:t>
      </w:r>
      <w:r>
        <w:t xml:space="preserve">Non-technical risks not covered (all)</w:t>
      </w:r>
    </w:p>
    <w:p>
      <w:pPr>
        <w:pStyle w:val="BodyText"/>
      </w:pPr>
      <w:r>
        <w:t xml:space="preserve">Driver 4</w:t>
      </w:r>
      <w:r>
        <w:t xml:space="preserve"> </w:t>
      </w:r>
      <w:r>
        <w:t xml:space="preserve">Lack of clear focus of ENISA’s role in</w:t>
      </w:r>
      <w:r>
        <w:t xml:space="preserve"> </w:t>
      </w:r>
      <w:r>
        <w:t xml:space="preserve">providing support in consistent implementation</w:t>
      </w:r>
      <w:r>
        <w:t xml:space="preserve"> </w:t>
      </w:r>
      <w:r>
        <w:t xml:space="preserve">throughout the EU (ENISA mandate, ECCF)</w:t>
      </w:r>
      <w:r>
        <w:t xml:space="preserve"> </w:t>
      </w:r>
      <w:r>
        <w:t xml:space="preserve">Weak and undefined mandate on cybersecurity</w:t>
      </w:r>
      <w:r>
        <w:t xml:space="preserve"> </w:t>
      </w:r>
      <w:r>
        <w:t xml:space="preserve">skills (ENISA mandate)</w:t>
      </w:r>
      <w:r>
        <w:t xml:space="preserve"> </w:t>
      </w:r>
      <w:r>
        <w:t xml:space="preserve">Mandate unfit for active and operational role</w:t>
      </w:r>
      <w:r>
        <w:t xml:space="preserve"> </w:t>
      </w:r>
      <w:r>
        <w:t xml:space="preserve">(ENISA mandate)</w:t>
      </w:r>
      <w:r>
        <w:t xml:space="preserve"> </w:t>
      </w:r>
      <w:r>
        <w:t xml:space="preserve">Overstretching of ENISA resources</w:t>
      </w:r>
      <w:r>
        <w:t xml:space="preserve"> </w:t>
      </w:r>
      <w:r>
        <w:t xml:space="preserve">(ENISA mandate)</w:t>
      </w:r>
      <w:r>
        <w:t xml:space="preserve"> </w:t>
      </w:r>
      <w:r>
        <w:t xml:space="preserve">Driver 5</w:t>
      </w:r>
      <w:r>
        <w:br/>
      </w:r>
      <w:r>
        <w:t xml:space="preserve">Lack of sufficient synergies between the</w:t>
      </w:r>
      <w:r>
        <w:t xml:space="preserve"> </w:t>
      </w:r>
      <w:r>
        <w:t xml:space="preserve">mandates of ENISA and the ECCC as regards</w:t>
      </w:r>
      <w:r>
        <w:t xml:space="preserve"> </w:t>
      </w:r>
      <w:r>
        <w:t xml:space="preserve">research and innovation.</w:t>
      </w:r>
      <w:r>
        <w:t xml:space="preserve"> </w:t>
      </w:r>
      <w:r>
        <w:t xml:space="preserve">Lack of structured frameworks on how the</w:t>
      </w:r>
      <w:r>
        <w:t xml:space="preserve"> </w:t>
      </w:r>
      <w:r>
        <w:t xml:space="preserve">Agency supports capacity building efforts in</w:t>
      </w:r>
      <w:r>
        <w:t xml:space="preserve"> </w:t>
      </w:r>
      <w:r>
        <w:t xml:space="preserve">third countries</w:t>
      </w:r>
    </w:p>
    <w:p>
      <w:pPr>
        <w:pStyle w:val="BodyText"/>
      </w:pPr>
      <w:r>
        <w:t xml:space="preserve">73 Council on Foreign Relations, China’s approach to global governance, https://www.cfr.org/china-</w:t>
      </w:r>
      <w:r>
        <w:t xml:space="preserve"> </w:t>
      </w:r>
      <w:r>
        <w:t xml:space="preserve">global-governance/.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Overlapping roles and responsibilities and lack</w:t>
      </w:r>
      <w:r>
        <w:t xml:space="preserve"> </w:t>
      </w:r>
      <w:r>
        <w:t xml:space="preserve">of clear framework on cooperation between</w:t>
      </w:r>
      <w:r>
        <w:t xml:space="preserve"> </w:t>
      </w:r>
      <w:r>
        <w:t xml:space="preserve">ENISA and other EU Agencies (ECCF)</w:t>
      </w:r>
      <w:r>
        <w:t xml:space="preserve"> </w:t>
      </w:r>
      <w:r>
        <w:t xml:space="preserve">Driver 6</w:t>
      </w:r>
      <w:r>
        <w:br/>
      </w:r>
      <w:r>
        <w:t xml:space="preserve">Absence of maintenance structure in the CSA</w:t>
      </w:r>
      <w:r>
        <w:br/>
      </w:r>
      <w:r>
        <w:t xml:space="preserve">Lack of clarity regarding the harmonisation</w:t>
      </w:r>
      <w:r>
        <w:t xml:space="preserve"> </w:t>
      </w:r>
      <w:r>
        <w:t xml:space="preserve">effect of the schemes (ECCF)</w:t>
      </w:r>
      <w:r>
        <w:t xml:space="preserve"> </w:t>
      </w:r>
      <w:r>
        <w:t xml:space="preserve">Lengthy adoption processes (ECCF)</w:t>
      </w:r>
      <w:r>
        <w:t xml:space="preserve"> </w:t>
      </w:r>
      <w:r>
        <w:t xml:space="preserve">Unpredictable timings and lack of</w:t>
      </w:r>
      <w:r>
        <w:t xml:space="preserve"> </w:t>
      </w:r>
      <w:r>
        <w:t xml:space="preserve">transparency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process of schemes; difficulty to</w:t>
      </w:r>
      <w:r>
        <w:t xml:space="preserve"> </w:t>
      </w:r>
      <w:r>
        <w:t xml:space="preserve">translate</w:t>
      </w:r>
      <w:r>
        <w:t xml:space="preserve"> </w:t>
      </w:r>
      <w:r>
        <w:t xml:space="preserve">draft</w:t>
      </w:r>
      <w:r>
        <w:t xml:space="preserve"> </w:t>
      </w:r>
      <w:r>
        <w:t xml:space="preserve">schemes</w:t>
      </w:r>
      <w:r>
        <w:t xml:space="preserve"> </w:t>
      </w:r>
      <w:r>
        <w:t xml:space="preserve">into</w:t>
      </w:r>
      <w:r>
        <w:t xml:space="preserve"> </w:t>
      </w:r>
      <w:r>
        <w:t xml:space="preserve">implementing acts (ECCF)</w:t>
      </w:r>
      <w:r>
        <w:t xml:space="preserve"> </w:t>
      </w:r>
      <w:r>
        <w:t xml:space="preserve">Unclear and rigid governance (ECCF)</w:t>
      </w:r>
      <w:r>
        <w:t xml:space="preserve"> </w:t>
      </w:r>
      <w:r>
        <w:t xml:space="preserve">Driver 7</w:t>
      </w:r>
      <w:r>
        <w:br/>
      </w:r>
      <w:r>
        <w:t xml:space="preserve">Bottlenecks</w:t>
      </w:r>
      <w:r>
        <w:t xml:space="preserve"> </w:t>
      </w:r>
      <w:r>
        <w:t xml:space="preserve">created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interplay</w:t>
      </w:r>
      <w:r>
        <w:t xml:space="preserve"> </w:t>
      </w:r>
      <w:r>
        <w:t xml:space="preserve">CRA/ECCF</w:t>
      </w:r>
      <w:r>
        <w:t xml:space="preserve"> </w:t>
      </w:r>
      <w:r>
        <w:t xml:space="preserve">Increasing</w:t>
      </w:r>
      <w:r>
        <w:t xml:space="preserve"> </w:t>
      </w:r>
      <w:r>
        <w:t xml:space="preserve">demand</w:t>
      </w:r>
      <w:r>
        <w:t xml:space="preserve"> </w:t>
      </w:r>
      <w:r>
        <w:t xml:space="preserve">for</w:t>
      </w:r>
      <w:r>
        <w:t xml:space="preserve"> </w:t>
      </w:r>
      <w:r>
        <w:t xml:space="preserve">schemes</w:t>
      </w:r>
      <w:r>
        <w:t xml:space="preserve"> </w:t>
      </w:r>
      <w:r>
        <w:t xml:space="preserve">(ECCF)</w:t>
      </w:r>
      <w:r>
        <w:t xml:space="preserve"> </w:t>
      </w:r>
      <w:r>
        <w:t xml:space="preserve">Driver 8</w:t>
      </w:r>
      <w:r>
        <w:br/>
      </w:r>
      <w:r>
        <w:t xml:space="preserve">Definitions missing, not clear enough or</w:t>
      </w:r>
      <w:r>
        <w:t xml:space="preserve"> </w:t>
      </w:r>
      <w:r>
        <w:t xml:space="preserve">inconsistent with other acts (ENISA mandate,</w:t>
      </w:r>
      <w:r>
        <w:t xml:space="preserve"> </w:t>
      </w:r>
      <w:r>
        <w:t xml:space="preserve">simplification)</w:t>
      </w:r>
      <w:r>
        <w:t xml:space="preserve"> </w:t>
      </w:r>
      <w:r>
        <w:t xml:space="preserve">Diverging requirements for notification and</w:t>
      </w:r>
      <w:r>
        <w:t xml:space="preserve"> </w:t>
      </w:r>
      <w:r>
        <w:t xml:space="preserve">reporting (ENISA mandate, simplification)</w:t>
      </w:r>
      <w:r>
        <w:t xml:space="preserve"> </w:t>
      </w:r>
      <w:r>
        <w:t xml:space="preserve">Empowerments</w:t>
      </w:r>
      <w:r>
        <w:t xml:space="preserve"> </w:t>
      </w:r>
      <w:r>
        <w:t xml:space="preserve">or</w:t>
      </w:r>
      <w:r>
        <w:t xml:space="preserve"> </w:t>
      </w:r>
      <w:r>
        <w:t xml:space="preserve">supporting</w:t>
      </w:r>
      <w:r>
        <w:t xml:space="preserve"> </w:t>
      </w:r>
      <w:r>
        <w:t xml:space="preserve">guidance for NIS2 implementation not</w:t>
      </w:r>
      <w:r>
        <w:t xml:space="preserve"> </w:t>
      </w:r>
      <w:r>
        <w:t xml:space="preserve">used to their full potential (ENISA</w:t>
      </w:r>
      <w:r>
        <w:t xml:space="preserve"> </w:t>
      </w:r>
      <w:r>
        <w:t xml:space="preserve">mandate, simplification)</w:t>
      </w:r>
      <w:r>
        <w:t xml:space="preserve"> </w:t>
      </w:r>
      <w:r>
        <w:t xml:space="preserve">Driver 9</w:t>
      </w:r>
      <w:r>
        <w:br/>
      </w:r>
      <w:r>
        <w:t xml:space="preserve">No obligation for entities to comply with supply</w:t>
      </w:r>
      <w:r>
        <w:t xml:space="preserve"> </w:t>
      </w:r>
      <w:r>
        <w:t xml:space="preserve">chain security measures based on non-technical</w:t>
      </w:r>
      <w:r>
        <w:t xml:space="preserve"> </w:t>
      </w:r>
      <w:r>
        <w:t xml:space="preserve">risks (ICT supply chains)</w:t>
      </w:r>
      <w:r>
        <w:t xml:space="preserve"> </w:t>
      </w:r>
      <w:r>
        <w:t xml:space="preserve">Limited scope of specific supply chain security</w:t>
      </w:r>
      <w:r>
        <w:t xml:space="preserve"> </w:t>
      </w:r>
      <w:r>
        <w:t xml:space="preserve">risks in specific areas not covering the whole</w:t>
      </w:r>
      <w:r>
        <w:t xml:space="preserve"> </w:t>
      </w:r>
      <w:r>
        <w:t xml:space="preserve">spectrum of non-technical risks (ICT supply</w:t>
      </w:r>
      <w:r>
        <w:t xml:space="preserve"> </w:t>
      </w:r>
      <w:r>
        <w:t xml:space="preserve">chains)</w:t>
      </w:r>
      <w:r>
        <w:t xml:space="preserve"> </w:t>
      </w:r>
      <w:r>
        <w:t xml:space="preserve">Diverging implementation of security</w:t>
      </w:r>
      <w:r>
        <w:t xml:space="preserve"> </w:t>
      </w:r>
      <w:r>
        <w:t xml:space="preserve">measures (ICT supply chains)</w:t>
      </w:r>
    </w:p>
    <w:p>
      <w:pPr>
        <w:pStyle w:val="BodyText"/>
      </w:pPr>
      <w:r>
        <w:t xml:space="preserve">2.2.1. Driver 1 – Increasingly hostile and unpredictable threat landscape in</w:t>
      </w:r>
      <w:r>
        <w:t xml:space="preserve"> </w:t>
      </w:r>
      <w:r>
        <w:t xml:space="preserve">a rapidly evolving technological environment (horizontal driver).</w:t>
      </w:r>
      <w:r>
        <w:br/>
      </w:r>
      <w:r>
        <w:t xml:space="preserve">The threat landscape, as well as the security and defence prerequisites for Europe, have</w:t>
      </w:r>
      <w:r>
        <w:t xml:space="preserve"> </w:t>
      </w:r>
      <w:r>
        <w:t xml:space="preserve">changed significantly since 201974. These realities triggered a renewed need for a</w:t>
      </w:r>
      <w:r>
        <w:t xml:space="preserve"> </w:t>
      </w:r>
      <w:r>
        <w:t xml:space="preserve">stronger and more strategic role of ENISA as well as for a stronger leveraging</w:t>
      </w:r>
      <w:r>
        <w:t xml:space="preserve"> </w:t>
      </w:r>
      <w:r>
        <w:t xml:space="preserve">position of the EU globally, while building own capabilities in a more sustainable</w:t>
      </w:r>
      <w:r>
        <w:t xml:space="preserve"> </w:t>
      </w:r>
      <w:r>
        <w:t xml:space="preserve">manner in a number of areas, such as vulnerability disclosure, where there are current</w:t>
      </w:r>
      <w:r>
        <w:t xml:space="preserve"> </w:t>
      </w:r>
      <w:r>
        <w:t xml:space="preserve">dependencies of common vulnerabilities and exposure services on one third country</w:t>
      </w:r>
      <w:r>
        <w:t xml:space="preserve"> </w:t>
      </w:r>
      <w:r>
        <w:t xml:space="preserve">government steer and funding, as well as management or standardisation. Russia is</w:t>
      </w:r>
      <w:r>
        <w:t xml:space="preserve"> </w:t>
      </w:r>
      <w:r>
        <w:t xml:space="preserve">waging a hybrid campaign against the EU and its Member States, using cyberattacks as</w:t>
      </w:r>
      <w:r>
        <w:t xml:space="preserve"> </w:t>
      </w:r>
      <w:r>
        <w:t xml:space="preserve">one tool; China is seeking to advance its geopolitical agenda through control of supply</w:t>
      </w:r>
      <w:r>
        <w:t xml:space="preserve"> </w:t>
      </w:r>
      <w:r>
        <w:t xml:space="preserve">chains, exploitation of software vulnerabilities and economic dependencies: these trends</w:t>
      </w:r>
      <w:r>
        <w:t xml:space="preserve"> </w:t>
      </w:r>
      <w:r>
        <w:t xml:space="preserve">demand increased operational cooperation, at the forefront of which enhanced shared</w:t>
      </w:r>
      <w:r>
        <w:t xml:space="preserve"> </w:t>
      </w:r>
      <w:r>
        <w:t xml:space="preserve">situational awareness among Member States, EU entities (see Annex 10). In addition,</w:t>
      </w:r>
      <w:r>
        <w:t xml:space="preserve"> </w:t>
      </w:r>
      <w:r>
        <w:t xml:space="preserve">after Brexit, the EU is not part of the main intelligence network (the Five Eyes alliance</w:t>
      </w:r>
      <w:r>
        <w:t xml:space="preserve"> </w:t>
      </w:r>
      <w:r>
        <w:t xml:space="preserve">between the US, CAN, UK, NZ and AU).</w:t>
      </w:r>
      <w:r>
        <w:br/>
      </w:r>
      <w:r>
        <w:t xml:space="preserve">Furthermore, technical evolutions such as AI are giving both cyber criminals and non-</w:t>
      </w:r>
      <w:r>
        <w:t xml:space="preserve"> </w:t>
      </w:r>
      <w:r>
        <w:t xml:space="preserve">state and state actors a whole new set of capabilities, reducing the time for mass</w:t>
      </w:r>
      <w:r>
        <w:t xml:space="preserve"> </w:t>
      </w:r>
      <w:r>
        <w:t xml:space="preserve">exploitation of vulnerabilities from weeks or months to a matter of days. Emerging</w:t>
      </w:r>
      <w:r>
        <w:t xml:space="preserve"> </w:t>
      </w:r>
      <w:r>
        <w:t xml:space="preserve">technologies are further considered by cybersecurity professionals to be the biggest</w:t>
      </w:r>
    </w:p>
    <w:p>
      <w:pPr>
        <w:pStyle w:val="BodyText"/>
      </w:pPr>
      <w:r>
        <w:t xml:space="preserve">74 ENISA, ENISA Threat Landscape 2024, https://www.enisa.europa.eu/publications/enisa-threat-</w:t>
      </w:r>
      <w:r>
        <w:t xml:space="preserve"> </w:t>
      </w:r>
      <w:r>
        <w:t xml:space="preserve">landscape-2024.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challenge to come in the EU in the next two years75. The World Economic Forum (WEF)</w:t>
      </w:r>
      <w:r>
        <w:t xml:space="preserve"> </w:t>
      </w:r>
      <w:r>
        <w:t xml:space="preserve">acknowledges that skills in operating AI and defending against it are becoming</w:t>
      </w:r>
      <w:r>
        <w:t xml:space="preserve"> </w:t>
      </w:r>
      <w:r>
        <w:t xml:space="preserve">increasingly important, and companies must commit to equipping their workforce and</w:t>
      </w:r>
      <w:r>
        <w:t xml:space="preserve"> </w:t>
      </w:r>
      <w:r>
        <w:t xml:space="preserve">educational curricula should “mirror the dynamic of cyberthreat landscape and emerging</w:t>
      </w:r>
      <w:r>
        <w:t xml:space="preserve"> </w:t>
      </w:r>
      <w:r>
        <w:t xml:space="preserve">technologies”76. While ENISA is uniquely placed to facilitate this shared awareness, the</w:t>
      </w:r>
      <w:r>
        <w:t xml:space="preserve"> </w:t>
      </w:r>
      <w:r>
        <w:t xml:space="preserve">Agency is currently not appropriately equipped to enhance its support in this area.</w:t>
      </w:r>
      <w:r>
        <w:br/>
      </w:r>
      <w:r>
        <w:t xml:space="preserve">The evolution of geopolitical landscape considerably affected the ECCF. According to</w:t>
      </w:r>
      <w:r>
        <w:t xml:space="preserve"> </w:t>
      </w:r>
      <w:r>
        <w:t xml:space="preserve">the 2024 Evaluation Report, 49% of stakeholders considered that geopolitical factors</w:t>
      </w:r>
      <w:r>
        <w:t xml:space="preserve"> </w:t>
      </w:r>
      <w:r>
        <w:t xml:space="preserve">impacted the ECCF negatively or highly negatively. In particular, the politicisation of the</w:t>
      </w:r>
      <w:r>
        <w:t xml:space="preserve"> </w:t>
      </w:r>
      <w:r>
        <w:t xml:space="preserve">discussion related to the structure of the cloud computing market in Europe (heavily</w:t>
      </w:r>
      <w:r>
        <w:t xml:space="preserve"> </w:t>
      </w:r>
      <w:r>
        <w:t xml:space="preserve">dominated by non-EU players) impacted the development of EUCS. Triggering factors</w:t>
      </w:r>
      <w:r>
        <w:t xml:space="preserve"> </w:t>
      </w:r>
      <w:r>
        <w:t xml:space="preserve">included international developments such as the adoption of the US Cloud Act and the</w:t>
      </w:r>
      <w:r>
        <w:t xml:space="preserve"> </w:t>
      </w:r>
      <w:r>
        <w:t xml:space="preserve">related privacy concerns. Several other EU initiatives, such as the European strategy for</w:t>
      </w:r>
      <w:r>
        <w:t xml:space="preserve"> </w:t>
      </w:r>
      <w:r>
        <w:t xml:space="preserve">data77, and the subsequently adopted the Data Act and the Data Governance Act, reflected</w:t>
      </w:r>
      <w:r>
        <w:t xml:space="preserve"> </w:t>
      </w:r>
      <w:r>
        <w:t xml:space="preserve">the increasing concern about the protection against unlawful access to data stemming</w:t>
      </w:r>
      <w:r>
        <w:t xml:space="preserve"> </w:t>
      </w:r>
      <w:r>
        <w:t xml:space="preserve">from third-country legislations that have extra-territorial effects in conflict with EU laws.</w:t>
      </w:r>
      <w:r>
        <w:br/>
      </w:r>
      <w:r>
        <w:t xml:space="preserve">In this context, the uncertainty related to the scope of the ECCF as to the types of risks</w:t>
      </w:r>
      <w:r>
        <w:t xml:space="preserve"> </w:t>
      </w:r>
      <w:r>
        <w:t xml:space="preserve">covered (see Driver 8) became prominent. It created political bottlenecks in the</w:t>
      </w:r>
      <w:r>
        <w:t xml:space="preserve"> </w:t>
      </w:r>
      <w:r>
        <w:t xml:space="preserve">preparation of candidate schemes due to disagreements between Member States. It has</w:t>
      </w:r>
      <w:r>
        <w:t xml:space="preserve"> </w:t>
      </w:r>
      <w:r>
        <w:t xml:space="preserve">also triggered criticism regarding the lack of transparency of the framework and</w:t>
      </w:r>
      <w:r>
        <w:t xml:space="preserve"> </w:t>
      </w:r>
      <w:r>
        <w:t xml:space="preserve">insufficient stakeholder involvement78 and that the certification would go against the</w:t>
      </w:r>
      <w:r>
        <w:t xml:space="preserve"> </w:t>
      </w:r>
      <w:r>
        <w:t xml:space="preserve">security interests of the EU by certifying hyperscalers, and creating overdependency on</w:t>
      </w:r>
      <w:r>
        <w:t xml:space="preserve"> </w:t>
      </w:r>
      <w:r>
        <w:t xml:space="preserve">non-EU provider.</w:t>
      </w:r>
      <w:r>
        <w:br/>
      </w:r>
      <w:r>
        <w:t xml:space="preserve">2.2.2. Driver 2 – Regulatory gaps (horizontal driver)</w:t>
      </w:r>
      <w:r>
        <w:br/>
      </w:r>
      <w:r>
        <w:t xml:space="preserve">Since the adoption of the CSA in 2019, the EU cybersecurity regulatory landscape</w:t>
      </w:r>
      <w:r>
        <w:t xml:space="preserve"> </w:t>
      </w:r>
      <w:r>
        <w:t xml:space="preserve">evolved considerably (see Section 1).</w:t>
      </w:r>
      <w:r>
        <w:t xml:space="preserve"> </w:t>
      </w:r>
      <w:r>
        <w:t xml:space="preserve">Each of the instruments is either filling regulatory gaps or resetting focus of policy</w:t>
      </w:r>
      <w:r>
        <w:t xml:space="preserve"> </w:t>
      </w:r>
      <w:r>
        <w:t xml:space="preserve">objectives and compliance facilitation. Main regulatory gaps were identified and are</w:t>
      </w:r>
      <w:r>
        <w:t xml:space="preserve"> </w:t>
      </w:r>
      <w:r>
        <w:t xml:space="preserve">further detailed in Annex 9.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ISC2,</w:t>
      </w:r>
      <w:r>
        <w:t xml:space="preserve"> </w:t>
      </w:r>
      <w:r>
        <w:t xml:space="preserve">First</w:t>
      </w:r>
      <w:r>
        <w:t xml:space="preserve"> </w:t>
      </w:r>
      <w:r>
        <w:t xml:space="preserve">Look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2024</w:t>
      </w:r>
      <w:r>
        <w:t xml:space="preserve"> </w:t>
      </w:r>
      <w:r>
        <w:t xml:space="preserve">Cybersecurity</w:t>
      </w:r>
      <w:r>
        <w:t xml:space="preserve"> </w:t>
      </w:r>
      <w:r>
        <w:t xml:space="preserve">Workforce</w:t>
      </w:r>
      <w:r>
        <w:t xml:space="preserve"> </w:t>
      </w:r>
      <w:r>
        <w:t xml:space="preserve">Survey,</w:t>
      </w:r>
      <w:r>
        <w:t xml:space="preserve"> </w:t>
      </w:r>
      <w:r>
        <w:t xml:space="preserve">https://digital-skills-</w:t>
      </w:r>
      <w:r>
        <w:t xml:space="preserve"> </w:t>
      </w:r>
      <w:r>
        <w:t xml:space="preserve">jobs.europa.eu/system/files/2024-12/ISC2_Workfoce-Study-Findings-EU.pdf.</w:t>
      </w:r>
      <w:r>
        <w:t xml:space="preserve"> </w:t>
      </w:r>
      <w:r>
        <w:t xml:space="preserve">76</w:t>
      </w:r>
      <w:r>
        <w:t xml:space="preserve"> </w:t>
      </w:r>
      <w:r>
        <w:t xml:space="preserve">WEF,</w:t>
      </w:r>
      <w:r>
        <w:t xml:space="preserve"> </w:t>
      </w:r>
      <w:r>
        <w:t xml:space="preserve">Global</w:t>
      </w:r>
      <w:r>
        <w:t xml:space="preserve"> </w:t>
      </w:r>
      <w:r>
        <w:t xml:space="preserve">Cybersecurity</w:t>
      </w:r>
      <w:r>
        <w:t xml:space="preserve"> </w:t>
      </w:r>
      <w:r>
        <w:t xml:space="preserve">Outlook</w:t>
      </w:r>
      <w:r>
        <w:t xml:space="preserve"> </w:t>
      </w:r>
      <w:r>
        <w:t xml:space="preserve">2025,</w:t>
      </w:r>
      <w:r>
        <w:t xml:space="preserve"> </w:t>
      </w:r>
      <w:r>
        <w:t xml:space="preserve">https://reports.weforum.org/docs/WEF_Global_Cybersecurity_Outlook_2025.pdf.</w:t>
      </w:r>
      <w:r>
        <w:t xml:space="preserve"> </w:t>
      </w:r>
      <w:r>
        <w:t xml:space="preserve">77 COM(2020)66 final.</w:t>
      </w:r>
      <w:r>
        <w:t xml:space="preserve"> </w:t>
      </w:r>
      <w:r>
        <w:t xml:space="preserve">78 2024 Evaluation report.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Figure 2: Overview of regulatory gaps</w:t>
      </w:r>
      <w:r>
        <w:t xml:space="preserve"> </w:t>
      </w:r>
      <w:r>
        <w:t xml:space="preserve">2.2.3. Driver 3 – Vulnerabilities linked to non-technical risks (horizontal</w:t>
      </w:r>
      <w:r>
        <w:t xml:space="preserve"> </w:t>
      </w:r>
      <w:r>
        <w:t xml:space="preserve">driver)</w:t>
      </w:r>
      <w:r>
        <w:t xml:space="preserve"> </w:t>
      </w:r>
      <w:r>
        <w:t xml:space="preserve">As a general rule, in cybersecurity any dependency creates a vulnerability. A root cause</w:t>
      </w:r>
      <w:r>
        <w:t xml:space="preserve"> </w:t>
      </w:r>
      <w:r>
        <w:t xml:space="preserve">for ICT supply chain risks, in particular non-technical risks, are the vulnerabilities</w:t>
      </w:r>
      <w:r>
        <w:t xml:space="preserve"> </w:t>
      </w:r>
      <w:r>
        <w:t xml:space="preserve">induced by high dependency on non-European suppliers, on high-risk suppliers and</w:t>
      </w:r>
      <w:r>
        <w:t xml:space="preserve"> </w:t>
      </w:r>
      <w:r>
        <w:t xml:space="preserve">single suppliers (lack of diversification of the supply chains). Additionally, non-</w:t>
      </w:r>
      <w:r>
        <w:t xml:space="preserve"> </w:t>
      </w:r>
      <w:r>
        <w:t xml:space="preserve">anticipation of such non-technical risks can be identified as a source of stalled</w:t>
      </w:r>
      <w:r>
        <w:t xml:space="preserve"> </w:t>
      </w:r>
      <w:r>
        <w:t xml:space="preserve">implementation of ECCF.</w:t>
      </w:r>
      <w:r>
        <w:t xml:space="preserve"> </w:t>
      </w:r>
      <w:r>
        <w:t xml:space="preserve">First, high dependency on non-European suppliers leads to increased ICT supply</w:t>
      </w:r>
      <w:r>
        <w:t xml:space="preserve"> </w:t>
      </w:r>
      <w:r>
        <w:t xml:space="preserve">chains security risks. This covers the situation where the suppliers are established in or</w:t>
      </w:r>
      <w:r>
        <w:t xml:space="preserve"> </w:t>
      </w:r>
      <w:r>
        <w:t xml:space="preserve">controlled by entities from a third countryposing cybersecurity concerns, factoring in</w:t>
      </w:r>
      <w:r>
        <w:t xml:space="preserve"> </w:t>
      </w:r>
      <w:r>
        <w:t xml:space="preserve">legal obligations of suppliers subject to the third countries’ laws or other obligations or</w:t>
      </w:r>
      <w:r>
        <w:t xml:space="preserve"> </w:t>
      </w:r>
      <w:r>
        <w:t xml:space="preserve">requirements imposed on the supplier. In 2022, it was estimated that European countries</w:t>
      </w:r>
      <w:r>
        <w:t xml:space="preserve"> </w:t>
      </w:r>
      <w:r>
        <w:t xml:space="preserve">were strongly digitally dependent for over 80% of their digital products, services,</w:t>
      </w:r>
      <w:r>
        <w:t xml:space="preserve"> </w:t>
      </w:r>
      <w:r>
        <w:t xml:space="preserve">infrastructures and intellectual property79. For example, submarine data cables, which</w:t>
      </w:r>
      <w:r>
        <w:t xml:space="preserve"> </w:t>
      </w:r>
      <w:r>
        <w:t xml:space="preserve">carry 99 % of inter-continental Internet traffic, where certain components are not</w:t>
      </w:r>
      <w:r>
        <w:t xml:space="preserve"> </w:t>
      </w:r>
      <w:r>
        <w:t xml:space="preserve">manufactured by any single European supplier (e.g. submarine optical fibre), creating a</w:t>
      </w:r>
      <w:r>
        <w:t xml:space="preserve"> </w:t>
      </w:r>
      <w:r>
        <w:t xml:space="preserve">strong reliance on non-EU suppliers80.</w:t>
      </w:r>
      <w:r>
        <w:br/>
      </w:r>
      <w:r>
        <w:t xml:space="preserve">Second, the risks are further increased in situations where such dependency exists on</w:t>
      </w:r>
      <w:r>
        <w:t xml:space="preserve"> </w:t>
      </w:r>
      <w:r>
        <w:t xml:space="preserve">high-risk suppliers, as the possibility of foreign interference is substantially higher. This</w:t>
      </w:r>
      <w:r>
        <w:t xml:space="preserve"> </w:t>
      </w:r>
      <w:r>
        <w:t xml:space="preserve">is the case especially if such dependency manifests itself in sectors and services which</w:t>
      </w:r>
      <w:r>
        <w:t xml:space="preserve"> </w:t>
      </w:r>
      <w:r>
        <w:t xml:space="preserve">are of vital importance to key societal and economic activities, the sectors of high</w:t>
      </w:r>
      <w:r>
        <w:t xml:space="preserve"> </w:t>
      </w:r>
      <w:r>
        <w:t xml:space="preserve">criticality and other critical sectors covered by the NIS2 Directive81, such as banking,</w:t>
      </w:r>
      <w:r>
        <w:t xml:space="preserve"> </w:t>
      </w:r>
      <w:r>
        <w:t xml:space="preserve">digital infrastructures, health, energy, transport, which have reportedly been affected by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Centre</w:t>
      </w:r>
      <w:r>
        <w:t xml:space="preserve"> </w:t>
      </w:r>
      <w:r>
        <w:t xml:space="preserve">on</w:t>
      </w:r>
      <w:r>
        <w:t xml:space="preserve"> </w:t>
      </w:r>
      <w:r>
        <w:t xml:space="preserve">Regulation</w:t>
      </w:r>
      <w:r>
        <w:t xml:space="preserve"> </w:t>
      </w:r>
      <w:r>
        <w:t xml:space="preserve">in</w:t>
      </w:r>
      <w:r>
        <w:t xml:space="preserve"> </w:t>
      </w:r>
      <w:r>
        <w:t xml:space="preserve">Europe</w:t>
      </w:r>
      <w:r>
        <w:t xml:space="preserve"> </w:t>
      </w:r>
      <w:r>
        <w:t xml:space="preserve">(CERRE),</w:t>
      </w:r>
      <w:r>
        <w:t xml:space="preserve"> </w:t>
      </w:r>
      <w:r>
        <w:t xml:space="preserve">Digital</w:t>
      </w:r>
      <w:r>
        <w:t xml:space="preserve"> </w:t>
      </w:r>
      <w:r>
        <w:t xml:space="preserve">Industrial</w:t>
      </w:r>
      <w:r>
        <w:t xml:space="preserve"> </w:t>
      </w:r>
      <w:r>
        <w:t xml:space="preserve">Policy</w:t>
      </w:r>
      <w:r>
        <w:t xml:space="preserve"> </w:t>
      </w:r>
      <w:r>
        <w:t xml:space="preserve">for</w:t>
      </w:r>
      <w:r>
        <w:t xml:space="preserve"> </w:t>
      </w:r>
      <w:r>
        <w:t xml:space="preserve">Europe,</w:t>
      </w:r>
      <w:r>
        <w:t xml:space="preserve"> </w:t>
      </w:r>
      <w:r>
        <w:t xml:space="preserve">https://cerre.eu/publications/digital-industrial-policy-for-europe.</w:t>
      </w:r>
      <w:r>
        <w:t xml:space="preserve"> </w:t>
      </w:r>
      <w:r>
        <w:t xml:space="preserve">80 Report from the European Submarine Cables Expert Group to be published in September 2025.</w:t>
      </w:r>
      <w:r>
        <w:t xml:space="preserve"> </w:t>
      </w:r>
      <w:r>
        <w:t xml:space="preserve">81 COM/2025/148 final.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supply chain security incidents as highlighted in reply to the public consultation (see</w:t>
      </w:r>
      <w:r>
        <w:t xml:space="preserve"> </w:t>
      </w:r>
      <w:r>
        <w:t xml:space="preserve">Annex 2).</w:t>
      </w:r>
      <w:r>
        <w:br/>
      </w:r>
      <w:r>
        <w:t xml:space="preserve">The presence of high-risk suppliers in the EU’s 4G, 5G and fixed telecommunications</w:t>
      </w:r>
      <w:r>
        <w:t xml:space="preserve"> </w:t>
      </w:r>
      <w:r>
        <w:t xml:space="preserve">networks82 illustrates the extent of the Union’s vulnerability, at the forefront of which</w:t>
      </w:r>
      <w:r>
        <w:t xml:space="preserve"> </w:t>
      </w:r>
      <w:r>
        <w:t xml:space="preserve">strategic dependency and exposition of the EU to risks of third country</w:t>
      </w:r>
      <w:r>
        <w:t xml:space="preserve"> </w:t>
      </w:r>
      <w:r>
        <w:t xml:space="preserve">interference83. Indeed, eleven Member States have reportedly an over 40% share of high-</w:t>
      </w:r>
      <w:r>
        <w:t xml:space="preserve"> </w:t>
      </w:r>
      <w:r>
        <w:t xml:space="preserve">risk suppliers in their 5G radio access network (RAN) and 41% of the mobile subscribers</w:t>
      </w:r>
      <w:r>
        <w:t xml:space="preserve"> </w:t>
      </w:r>
      <w:r>
        <w:t xml:space="preserve">in Europe have access to 5G RAN from high-risk suppliers84. This vulnerability becomes</w:t>
      </w:r>
      <w:r>
        <w:t xml:space="preserve"> </w:t>
      </w:r>
      <w:r>
        <w:t xml:space="preserve">particularly exacerbated considering the role of 5G in modern defence systems, military</w:t>
      </w:r>
      <w:r>
        <w:t xml:space="preserve"> </w:t>
      </w:r>
      <w:r>
        <w:t xml:space="preserve">logistics and counter drone initiatives, where it should be seen against a backdrop of the</w:t>
      </w:r>
      <w:r>
        <w:t xml:space="preserve"> </w:t>
      </w:r>
      <w:r>
        <w:t xml:space="preserve">no limit partnership announced by Russia and China in February 2022.</w:t>
      </w:r>
      <w:r>
        <w:t xml:space="preserve"> </w:t>
      </w:r>
      <w:r>
        <w:t xml:space="preserve">Illustrative case of vulnerability: the EU’s high dependency on high-risk supplier for</w:t>
      </w:r>
      <w:r>
        <w:t xml:space="preserve"> </w:t>
      </w:r>
      <w:r>
        <w:t xml:space="preserve">photovoltaic systems</w:t>
      </w:r>
      <w:r>
        <w:br/>
      </w:r>
      <w:r>
        <w:t xml:space="preserve">Solar inverters are highly critical components for delivering the core functions of a</w:t>
      </w:r>
      <w:r>
        <w:t xml:space="preserve"> </w:t>
      </w:r>
      <w:r>
        <w:t xml:space="preserve">photovoltaic system, significantly contributing to grid stability and holding information</w:t>
      </w:r>
      <w:r>
        <w:t xml:space="preserve"> </w:t>
      </w:r>
      <w:r>
        <w:t xml:space="preserve">about electricity demand85. Nine of the top ten inverter shipment leaders from 2023 were</w:t>
      </w:r>
      <w:r>
        <w:t xml:space="preserve"> </w:t>
      </w:r>
      <w:r>
        <w:t xml:space="preserve">headquartered in China86. From a total of 350 Gigawatt (GW) photovoltaic inverter</w:t>
      </w:r>
      <w:r>
        <w:t xml:space="preserve"> </w:t>
      </w:r>
      <w:r>
        <w:t xml:space="preserve">shipments to Europe over 2015-2023, 225 GW or 64% were coming from Chinese</w:t>
      </w:r>
      <w:r>
        <w:t xml:space="preserve"> </w:t>
      </w:r>
      <w:r>
        <w:t xml:space="preserve">companies, with 114 GW from Huawei alone87. In 2023, 70% of inverters installed in</w:t>
      </w:r>
      <w:r>
        <w:t xml:space="preserve"> </w:t>
      </w:r>
      <w:r>
        <w:t xml:space="preserve">Europe originated from Chinese vendors, with two Chinese vendors having control of</w:t>
      </w:r>
      <w:r>
        <w:t xml:space="preserve"> </w:t>
      </w:r>
      <w:r>
        <w:t xml:space="preserve">remote access to 168 GW of photovoltaic capacity in Europe88.</w:t>
      </w:r>
      <w:r>
        <w:t xml:space="preserve"> </w:t>
      </w:r>
      <w:r>
        <w:t xml:space="preserve">Technical risks arise from the fact that inverters are connected to the Internet, allowing</w:t>
      </w:r>
      <w:r>
        <w:t xml:space="preserve"> </w:t>
      </w:r>
      <w:r>
        <w:t xml:space="preserve">remote access for software and firmware. Those technical risks could also be a vehicle for</w:t>
      </w:r>
      <w:r>
        <w:t xml:space="preserve"> </w:t>
      </w:r>
      <w:r>
        <w:t xml:space="preserve">non-technical risks if connected with the inverters; supplier could be subject to an</w:t>
      </w:r>
      <w:r>
        <w:t xml:space="preserve"> </w:t>
      </w:r>
      <w:r>
        <w:t xml:space="preserve">interference from a third country. Switching off inverters remotely, changing their</w:t>
      </w:r>
      <w:r>
        <w:t xml:space="preserve"> </w:t>
      </w:r>
      <w:r>
        <w:t xml:space="preserve">settings and behaviour can destabilise power grids, damage energy infrastructure, trigger</w:t>
      </w:r>
      <w:r>
        <w:t xml:space="preserve"> </w:t>
      </w:r>
      <w:r>
        <w:t xml:space="preserve">widespread blackouts and prevent grid recovery. In addition to this risk of sabotage,</w:t>
      </w:r>
      <w:r>
        <w:t xml:space="preserve"> </w:t>
      </w:r>
      <w:r>
        <w:t xml:space="preserve">insight into operational data of solar inverters can provide real-time grid intelligence and</w:t>
      </w:r>
      <w:r>
        <w:t xml:space="preserve"> </w:t>
      </w:r>
      <w:r>
        <w:t xml:space="preserve">reveal the location and behaviour of sensitive assets that can be exploited for strategic,</w:t>
      </w:r>
    </w:p>
    <w:p>
      <w:pPr>
        <w:pStyle w:val="BodyText"/>
      </w:pPr>
      <w:r>
        <w:t xml:space="preserve">82 Strand Consult, The Market for 5G RAN in Europe: Share of Chinese and Non-Chinese Vendors in 31</w:t>
      </w:r>
      <w:r>
        <w:t xml:space="preserve"> </w:t>
      </w:r>
      <w:r>
        <w:t xml:space="preserve">European Countries, https://strandconsult.dk/the-market-for-5g-ran-in-europe-share-of-chinese-and-non-</w:t>
      </w:r>
      <w:r>
        <w:t xml:space="preserve"> </w:t>
      </w:r>
      <w:r>
        <w:t xml:space="preserve">chinese-vendors-in-31-european-countries/.</w:t>
      </w:r>
      <w:r>
        <w:t xml:space="preserve"> </w:t>
      </w:r>
      <w:r>
        <w:t xml:space="preserve">83 NIS Cooperation Group, EU cybersecurity risk evaluation and scenarios for the telecommunications and</w:t>
      </w:r>
      <w:r>
        <w:t xml:space="preserve"> </w:t>
      </w:r>
      <w:r>
        <w:t xml:space="preserve">electricity sectors, https://digital-strategy.ec.europa.eu/en/news/risk-assessment-report-cyber-resilience-</w:t>
      </w:r>
      <w:r>
        <w:t xml:space="preserve"> </w:t>
      </w:r>
      <w:r>
        <w:t xml:space="preserve">eus-telecommunications-and-electricity-sectors.</w:t>
      </w:r>
      <w:r>
        <w:t xml:space="preserve"> </w:t>
      </w:r>
      <w:r>
        <w:t xml:space="preserve">84 Strand Consult, The Market for 5G RAN in Europe: Share of Chinese and Non-Chinese Vendors in 31</w:t>
      </w:r>
      <w:r>
        <w:t xml:space="preserve"> </w:t>
      </w:r>
      <w:r>
        <w:t xml:space="preserve">European Countries, https://strandconsult.dk/the-market-for-5g-ran-in-europe-share-of-chinese-and-non-</w:t>
      </w:r>
      <w:r>
        <w:t xml:space="preserve"> </w:t>
      </w:r>
      <w:r>
        <w:t xml:space="preserve">chinese-vendors-in-31-european-countries/.</w:t>
      </w:r>
      <w:r>
        <w:t xml:space="preserve"> </w:t>
      </w:r>
      <w:r>
        <w:t xml:space="preserve">85 SolarPower Europe, Inverters Explained, https://www.solarpowereurope.org/advocacy/position-</w:t>
      </w:r>
      <w:r>
        <w:t xml:space="preserve"> </w:t>
      </w:r>
      <w:r>
        <w:t xml:space="preserve">papers/inverters-explained.</w:t>
      </w:r>
      <w:r>
        <w:t xml:space="preserve"> </w:t>
      </w:r>
      <w:r>
        <w:t xml:space="preserve">86 Wood Mackenzie, Global PV inverter shipments grew by 56% in 2023 to 536 GW,</w:t>
      </w:r>
      <w:r>
        <w:t xml:space="preserve"> </w:t>
      </w:r>
      <w:r>
        <w:t xml:space="preserve">https://www.woodmac.com/press-releases/2024-press-releases/global-pv-inverter-shipments-grew-by-56-</w:t>
      </w:r>
      <w:r>
        <w:t xml:space="preserve"> </w:t>
      </w:r>
      <w:r>
        <w:t xml:space="preserve">in-2023-to-536-gwac.</w:t>
      </w:r>
      <w:r>
        <w:t xml:space="preserve"> </w:t>
      </w:r>
      <w:r>
        <w:t xml:space="preserve">87</w:t>
      </w:r>
      <w:r>
        <w:t xml:space="preserve"> </w:t>
      </w:r>
      <w:r>
        <w:t xml:space="preserve">SolarPower</w:t>
      </w:r>
      <w:r>
        <w:t xml:space="preserve"> </w:t>
      </w:r>
      <w:r>
        <w:t xml:space="preserve">Europe,</w:t>
      </w:r>
      <w:r>
        <w:t xml:space="preserve"> </w:t>
      </w:r>
      <w:r>
        <w:t xml:space="preserve">Solutions</w:t>
      </w:r>
      <w:r>
        <w:t xml:space="preserve"> </w:t>
      </w:r>
      <w:r>
        <w:t xml:space="preserve">for</w:t>
      </w:r>
      <w:r>
        <w:t xml:space="preserve"> </w:t>
      </w:r>
      <w:r>
        <w:t xml:space="preserve">PV</w:t>
      </w:r>
      <w:r>
        <w:t xml:space="preserve"> </w:t>
      </w:r>
      <w:r>
        <w:t xml:space="preserve">Cyber</w:t>
      </w:r>
      <w:r>
        <w:t xml:space="preserve"> </w:t>
      </w:r>
      <w:r>
        <w:t xml:space="preserve">Risks</w:t>
      </w:r>
      <w:r>
        <w:t xml:space="preserve"> </w:t>
      </w:r>
      <w:r>
        <w:t xml:space="preserve">to</w:t>
      </w:r>
      <w:r>
        <w:t xml:space="preserve"> </w:t>
      </w:r>
      <w:r>
        <w:t xml:space="preserve">Grid</w:t>
      </w:r>
      <w:r>
        <w:t xml:space="preserve"> </w:t>
      </w:r>
      <w:r>
        <w:t xml:space="preserve">Stability,</w:t>
      </w:r>
      <w:r>
        <w:t xml:space="preserve"> </w:t>
      </w:r>
      <w:r>
        <w:t xml:space="preserve">https://api.solarpowereurope.org/uploads/SPE_2025_Solutions_for_PV_Cyber_Risks_to_Grid_Stability_0</w:t>
      </w:r>
      <w:r>
        <w:t xml:space="preserve"> </w:t>
      </w:r>
      <w:r>
        <w:t xml:space="preserve">32dc2ae5a.pdf?updated_at=2025-04-29T07:11:32.315Z.</w:t>
      </w:r>
      <w:r>
        <w:t xml:space="preserve"> </w:t>
      </w:r>
      <w:r>
        <w:t xml:space="preserve">88 European Solar Manufacturing Council, Restrict Remote Access of PV Inverters from High-Risk Vendors,</w:t>
      </w:r>
      <w:r>
        <w:t xml:space="preserve"> </w:t>
      </w:r>
      <w:r>
        <w:t xml:space="preserve">https://esmc.solar/restrict-remote-access-of-pv-inverters-from-high-risk-vendors/.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economic, or military advantage.</w:t>
      </w:r>
      <w:r>
        <w:br/>
      </w:r>
      <w:r>
        <w:t xml:space="preserve">Rogue communication devices not listed in product documents are reported to been found</w:t>
      </w:r>
      <w:r>
        <w:t xml:space="preserve"> </w:t>
      </w:r>
      <w:r>
        <w:t xml:space="preserve">in Chinese solar power inverters89. The rogue components provide additional,</w:t>
      </w:r>
      <w:r>
        <w:t xml:space="preserve"> </w:t>
      </w:r>
      <w:r>
        <w:t xml:space="preserve">undocumented communication channels that could allow firewalls used by utility</w:t>
      </w:r>
      <w:r>
        <w:t xml:space="preserve"> </w:t>
      </w:r>
      <w:r>
        <w:t xml:space="preserve">companies to prevent direct communication back to China to be circumvented remotely90,</w:t>
      </w:r>
      <w:r>
        <w:t xml:space="preserve"> </w:t>
      </w:r>
      <w:r>
        <w:t xml:space="preserve">with potentially catastrophic consequences as described above. Furthermore, a recent</w:t>
      </w:r>
      <w:r>
        <w:t xml:space="preserve"> </w:t>
      </w:r>
      <w:r>
        <w:t xml:space="preserve">bibliometric study of open-source Chinese academic literature91 has revealed a systematic</w:t>
      </w:r>
      <w:r>
        <w:t xml:space="preserve"> </w:t>
      </w:r>
      <w:r>
        <w:t xml:space="preserve">and sustained research effort focused on identifying vulnerabilities in Western power</w:t>
      </w:r>
      <w:r>
        <w:t xml:space="preserve"> </w:t>
      </w:r>
      <w:r>
        <w:t xml:space="preserve">grids, including those in Europe (with over 150 Chinese-authored publications simulating</w:t>
      </w:r>
      <w:r>
        <w:t xml:space="preserve"> </w:t>
      </w:r>
      <w:r>
        <w:t xml:space="preserve">disruptions targeting EU.</w:t>
      </w:r>
      <w:r>
        <w:br/>
      </w:r>
      <w:r>
        <w:t xml:space="preserve">Third, the non-anticipation of non-technical risks can be considered a root cause for</w:t>
      </w:r>
      <w:r>
        <w:t xml:space="preserve"> </w:t>
      </w:r>
      <w:r>
        <w:t xml:space="preserve">the stalled implementation of ECCF. Drawing on the experience of the preparation of</w:t>
      </w:r>
      <w:r>
        <w:t xml:space="preserve"> </w:t>
      </w:r>
      <w:r>
        <w:t xml:space="preserve">several schemes, major issues related to how to cater for non-technical risks have stalled</w:t>
      </w:r>
      <w:r>
        <w:t xml:space="preserve"> </w:t>
      </w:r>
      <w:r>
        <w:t xml:space="preserve">the adoption of the schemes (blockage of the EUCS and the EU5G). The ECCF was not</w:t>
      </w:r>
      <w:r>
        <w:t xml:space="preserve"> </w:t>
      </w:r>
      <w:r>
        <w:t xml:space="preserve">designed to cover these risks in an efficient manner as it only addresses technical risks.</w:t>
      </w:r>
      <w:r>
        <w:t xml:space="preserve"> </w:t>
      </w:r>
      <w:r>
        <w:t xml:space="preserve">2.2.4. Driver 4 – Unsuitable ENISA mandate and resources to evolve with</w:t>
      </w:r>
      <w:r>
        <w:t xml:space="preserve"> </w:t>
      </w:r>
      <w:r>
        <w:t xml:space="preserve">EU cyber ecosystem’s and regulatory needs.</w:t>
      </w:r>
      <w:r>
        <w:t xml:space="preserve"> </w:t>
      </w:r>
      <w:r>
        <w:t xml:space="preserve">The current CSA does not reflect properly the nature of the tasks that has been given to</w:t>
      </w:r>
      <w:r>
        <w:t xml:space="preserve"> </w:t>
      </w:r>
      <w:r>
        <w:t xml:space="preserve">ENISA through different Union legal acts nor the needs of the cybersecurity ecosystem or</w:t>
      </w:r>
      <w:r>
        <w:t xml:space="preserve"> </w:t>
      </w:r>
      <w:r>
        <w:t xml:space="preserve">the focused European added value that such agency is needed to be in support of the EU</w:t>
      </w:r>
      <w:r>
        <w:t xml:space="preserve"> </w:t>
      </w:r>
      <w:r>
        <w:t xml:space="preserve">cybersecurity objectives (see Driver 2 and Annex 9). What is more, the current resourcing</w:t>
      </w:r>
      <w:r>
        <w:t xml:space="preserve"> </w:t>
      </w:r>
      <w:r>
        <w:t xml:space="preserve">model is not appropriately matching its new responsibilities. The current CSA does not</w:t>
      </w:r>
      <w:r>
        <w:t xml:space="preserve"> </w:t>
      </w:r>
      <w:r>
        <w:t xml:space="preserve">ensure a clear focus of ENISA’s role in providing support in consistent</w:t>
      </w:r>
      <w:r>
        <w:t xml:space="preserve"> </w:t>
      </w:r>
      <w:r>
        <w:t xml:space="preserve">implementation throughout the EU, with certain new tasks carrying an important</w:t>
      </w:r>
      <w:r>
        <w:t xml:space="preserve"> </w:t>
      </w:r>
      <w:r>
        <w:t xml:space="preserve">weight, for instance managing and enriching vulnerability records or standardisation</w:t>
      </w:r>
      <w:r>
        <w:t xml:space="preserve"> </w:t>
      </w:r>
      <w:r>
        <w:t xml:space="preserve">support for the CRA and for ECCF. Certain other tasks in the CSA also give a very broad</w:t>
      </w:r>
      <w:r>
        <w:t xml:space="preserve"> </w:t>
      </w:r>
      <w:r>
        <w:t xml:space="preserve">mandate to ENISA, without providing a focus or direction, i.e. in the area of international</w:t>
      </w:r>
      <w:r>
        <w:t xml:space="preserve"> </w:t>
      </w:r>
      <w:r>
        <w:t xml:space="preserve">cooperation92.</w:t>
      </w:r>
      <w:r>
        <w:br/>
      </w:r>
      <w:r>
        <w:t xml:space="preserve">In contrast, regarding the growth and strengthening of the cybersecurity workforce,</w:t>
      </w:r>
      <w:r>
        <w:t xml:space="preserve"> </w:t>
      </w:r>
      <w:r>
        <w:t xml:space="preserve">ENISA’s current mandate is further weak and undefined93, with no clarification on</w:t>
      </w:r>
      <w:r>
        <w:t xml:space="preserve"> </w:t>
      </w:r>
      <w:r>
        <w:t xml:space="preserve">how ENISA can achieve the objective of supporting its stakeholders in addressing the</w:t>
      </w:r>
      <w:r>
        <w:t xml:space="preserve"> </w:t>
      </w:r>
      <w:r>
        <w:t xml:space="preserve">skills and talent gap. As a result, ENISA’s support in this field lacks necessary focus,</w:t>
      </w:r>
      <w:r>
        <w:t xml:space="preserve"> </w:t>
      </w:r>
      <w:r>
        <w:t xml:space="preserve">visibility and scaling, as shown by strong disparity in the level of awareness and uptake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Reuters,</w:t>
      </w:r>
      <w:r>
        <w:t xml:space="preserve"> </w:t>
      </w:r>
      <w:r>
        <w:t xml:space="preserve">Rogue</w:t>
      </w:r>
      <w:r>
        <w:t xml:space="preserve"> </w:t>
      </w:r>
      <w:r>
        <w:t xml:space="preserve">communication</w:t>
      </w:r>
      <w:r>
        <w:t xml:space="preserve"> </w:t>
      </w:r>
      <w:r>
        <w:t xml:space="preserve">devices</w:t>
      </w:r>
      <w:r>
        <w:t xml:space="preserve"> </w:t>
      </w:r>
      <w:r>
        <w:t xml:space="preserve">found</w:t>
      </w:r>
      <w:r>
        <w:t xml:space="preserve"> </w:t>
      </w:r>
      <w:r>
        <w:t xml:space="preserve">in</w:t>
      </w:r>
      <w:r>
        <w:t xml:space="preserve"> </w:t>
      </w:r>
      <w:r>
        <w:t xml:space="preserve">Chinese</w:t>
      </w:r>
      <w:r>
        <w:t xml:space="preserve"> </w:t>
      </w:r>
      <w:r>
        <w:t xml:space="preserve">solar</w:t>
      </w:r>
      <w:r>
        <w:t xml:space="preserve"> </w:t>
      </w:r>
      <w:r>
        <w:t xml:space="preserve">power</w:t>
      </w:r>
      <w:r>
        <w:t xml:space="preserve"> </w:t>
      </w:r>
      <w:r>
        <w:t xml:space="preserve">inverters,</w:t>
      </w:r>
      <w:r>
        <w:t xml:space="preserve"> </w:t>
      </w:r>
      <w:r>
        <w:t xml:space="preserve">https://www.reuters.com/sustainability/climate-energy/ghost-machine-rogue-communication-devices-</w:t>
      </w:r>
      <w:r>
        <w:t xml:space="preserve"> </w:t>
      </w:r>
      <w:r>
        <w:t xml:space="preserve">found-chinese-inverters-2025-05-14/.</w:t>
      </w:r>
      <w:r>
        <w:t xml:space="preserve"> </w:t>
      </w:r>
      <w:r>
        <w:t xml:space="preserve">90 Ibid.</w:t>
      </w:r>
      <w:r>
        <w:t xml:space="preserve"> </w:t>
      </w:r>
      <w:r>
        <w:t xml:space="preserve">91 Homeland Security Today, China Is Studying How to Hack and Crash Our Power Grids,</w:t>
      </w:r>
      <w:r>
        <w:t xml:space="preserve"> </w:t>
      </w:r>
      <w:r>
        <w:t xml:space="preserve">https://www.hstoday.us/subject-matter-areas/cybersecurity/china-is-studying-how-to-hack-and-crash-our-</w:t>
      </w:r>
      <w:r>
        <w:t xml:space="preserve"> </w:t>
      </w:r>
      <w:r>
        <w:t xml:space="preserve">power-grids.</w:t>
      </w:r>
      <w:r>
        <w:t xml:space="preserve"> </w:t>
      </w:r>
      <w:r>
        <w:t xml:space="preserve">92 2024 Evaluation report.</w:t>
      </w:r>
      <w:r>
        <w:t xml:space="preserve"> </w:t>
      </w:r>
      <w:r>
        <w:t xml:space="preserve">93 The current CSA provides that one of the objectives of ENISA is “to assist stakeholders to develop skills</w:t>
      </w:r>
      <w:r>
        <w:t xml:space="preserve"> </w:t>
      </w:r>
      <w:r>
        <w:t xml:space="preserve">and competencies in the field of cybersecurity” and refers to trainings that can be delivered to public</w:t>
      </w:r>
      <w:r>
        <w:t xml:space="preserve"> </w:t>
      </w:r>
      <w:r>
        <w:t xml:space="preserve">entities.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of the 2022-born European Cybersecurity Skills Framework (ECSF) across Member</w:t>
      </w:r>
      <w:r>
        <w:t xml:space="preserve"> </w:t>
      </w:r>
      <w:r>
        <w:t xml:space="preserve">States94.</w:t>
      </w:r>
      <w:r>
        <w:br/>
      </w:r>
      <w:r>
        <w:t xml:space="preserve">Additionally, whereas ENISA has been entrusted in the communication on the</w:t>
      </w:r>
      <w:r>
        <w:t xml:space="preserve"> </w:t>
      </w:r>
      <w:r>
        <w:t xml:space="preserve">Cybersecurity Skills Academy with the development of a pilot project exploring the</w:t>
      </w:r>
      <w:r>
        <w:t xml:space="preserve"> </w:t>
      </w:r>
      <w:r>
        <w:t xml:space="preserve">set-up of a European attestation scheme for cybersecurity skills, it lacks the means and</w:t>
      </w:r>
      <w:r>
        <w:t xml:space="preserve"> </w:t>
      </w:r>
      <w:r>
        <w:t xml:space="preserve">prioritisation of this task to implement the project in a timely and thorough manner95.</w:t>
      </w:r>
      <w:r>
        <w:br/>
      </w:r>
      <w:r>
        <w:t xml:space="preserve">Also, ENISA’s mandate is not constructed for the agency to take a more active and</w:t>
      </w:r>
      <w:r>
        <w:t xml:space="preserve"> </w:t>
      </w:r>
      <w:r>
        <w:t xml:space="preserve">operational role. This is particularly the case of sharing sensitive information based on</w:t>
      </w:r>
      <w:r>
        <w:t xml:space="preserve"> </w:t>
      </w:r>
      <w:r>
        <w:t xml:space="preserve">enhanced EU situational awareness or handling sensitive reported incidents.</w:t>
      </w:r>
      <w:r>
        <w:br/>
      </w:r>
      <w:r>
        <w:t xml:space="preserve">In parallel, ENISA’s budget has increased from almost EUR 17 million in 201996 to more</w:t>
      </w:r>
      <w:r>
        <w:t xml:space="preserve"> </w:t>
      </w:r>
      <w:r>
        <w:t xml:space="preserve">than EUR 26 million in 202497. While the increase may be seen as noticeable, it does not</w:t>
      </w:r>
      <w:r>
        <w:t xml:space="preserve"> </w:t>
      </w:r>
      <w:r>
        <w:t xml:space="preserve">address the actual needs. The increasing use of contribution agreements to deliver some</w:t>
      </w:r>
      <w:r>
        <w:t xml:space="preserve"> </w:t>
      </w:r>
      <w:r>
        <w:t xml:space="preserve">tasks, such as the Cybersecurity Support Action, also demonstrates the lack of sufficient</w:t>
      </w:r>
      <w:r>
        <w:t xml:space="preserve"> </w:t>
      </w:r>
      <w:r>
        <w:t xml:space="preserve">resources.</w:t>
      </w:r>
      <w:r>
        <w:t xml:space="preserve"> </w:t>
      </w:r>
      <w:r>
        <w:t xml:space="preserve">As concluded by the 2024 Evaluation report, the proliferation of tasks is overstretching</w:t>
      </w:r>
      <w:r>
        <w:t xml:space="preserve"> </w:t>
      </w:r>
      <w:r>
        <w:t xml:space="preserve">ENISA’s resources and its ability to focus actions on alignment with the Union’s</w:t>
      </w:r>
      <w:r>
        <w:t xml:space="preserve"> </w:t>
      </w:r>
      <w:r>
        <w:t xml:space="preserve">priorities and stakeholders’ expectation. Insufficient resources limit ENISA’s ability to</w:t>
      </w:r>
      <w:r>
        <w:t xml:space="preserve"> </w:t>
      </w:r>
      <w:r>
        <w:t xml:space="preserve">respond with the necessary agility to the dynamic cybersecurity and technological</w:t>
      </w:r>
      <w:r>
        <w:t xml:space="preserve"> </w:t>
      </w:r>
      <w:r>
        <w:t xml:space="preserve">landscape. There is a relatively small and not steady increase of FTEs between 2017</w:t>
      </w:r>
      <w:r>
        <w:t xml:space="preserve"> </w:t>
      </w:r>
      <w:r>
        <w:t xml:space="preserve">(83.25 FTEs) and 2024 (110.74 FTEs) (see Annex 11). The number of main activities</w:t>
      </w:r>
      <w:r>
        <w:t xml:space="preserve"> </w:t>
      </w:r>
      <w:r>
        <w:t xml:space="preserve">carried out by ENISA grew from 5 Activities in 2017 to 13 in 2024 (see Annex 11).</w:t>
      </w:r>
      <w:r>
        <w:t xml:space="preserve"> </w:t>
      </w:r>
      <w:r>
        <w:t xml:space="preserve">2.2.5. Driver 5 – Complex and fragmented collaboration on cybersecurity</w:t>
      </w:r>
      <w:r>
        <w:t xml:space="preserve"> </w:t>
      </w:r>
      <w:r>
        <w:t xml:space="preserve">among EU agencies, governance bodies and stakeholders.</w:t>
      </w:r>
      <w:r>
        <w:br/>
      </w:r>
      <w:r>
        <w:t xml:space="preserve">In the area of research and innovation, ENISA advises on priorities, participates in</w:t>
      </w:r>
      <w:r>
        <w:t xml:space="preserve"> </w:t>
      </w:r>
      <w:r>
        <w:t xml:space="preserve">implementation, and contributes to the EU strategic innovation and research agenda.</w:t>
      </w:r>
      <w:r>
        <w:t xml:space="preserve"> </w:t>
      </w:r>
      <w:r>
        <w:t xml:space="preserve">However, with the creation of the ECCC, which now manages relevant parts of the</w:t>
      </w:r>
      <w:r>
        <w:t xml:space="preserve"> </w:t>
      </w:r>
      <w:r>
        <w:t xml:space="preserve">Digital Europe Programme (DEP) and Horizon Europe, strengthening cybersecurity</w:t>
      </w:r>
      <w:r>
        <w:t xml:space="preserve"> </w:t>
      </w:r>
      <w:r>
        <w:t xml:space="preserve">technology and industrial capacities in the EU, there is a risk of inefficiencies and lack of</w:t>
      </w:r>
      <w:r>
        <w:t xml:space="preserve"> </w:t>
      </w:r>
      <w:r>
        <w:t xml:space="preserve">sufficient synergies between the mandates of ENISA and the ECCC as regards research</w:t>
      </w:r>
      <w:r>
        <w:t xml:space="preserve"> </w:t>
      </w:r>
      <w:r>
        <w:t xml:space="preserve">and innovation.</w:t>
      </w:r>
      <w:r>
        <w:t xml:space="preserve"> </w:t>
      </w:r>
      <w:r>
        <w:t xml:space="preserve">On the international level, while the international cybersecurity policies have</w:t>
      </w:r>
      <w:r>
        <w:t xml:space="preserve"> </w:t>
      </w:r>
      <w:r>
        <w:t xml:space="preserve">significantly evolved since 2019, ENISA responds to requests of third countries and</w:t>
      </w:r>
      <w:r>
        <w:t xml:space="preserve"> </w:t>
      </w:r>
      <w:r>
        <w:t xml:space="preserve">organisations on an ad hoc basis. For instance, ENISA signed a contribution agreement</w:t>
      </w:r>
      <w:r>
        <w:t xml:space="preserve"> </w:t>
      </w:r>
      <w:r>
        <w:t xml:space="preserve">with the Commission to support Western Balkans. This shows a lack of structured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Eurobarometer</w:t>
      </w:r>
      <w:r>
        <w:t xml:space="preserve"> </w:t>
      </w:r>
      <w:r>
        <w:t xml:space="preserve">(2023)</w:t>
      </w:r>
      <w:r>
        <w:t xml:space="preserve"> </w:t>
      </w:r>
      <w:r>
        <w:t xml:space="preserve">Flash</w:t>
      </w:r>
      <w:r>
        <w:t xml:space="preserve"> </w:t>
      </w:r>
      <w:r>
        <w:t xml:space="preserve">Eurobarometer</w:t>
      </w:r>
      <w:r>
        <w:t xml:space="preserve"> </w:t>
      </w:r>
      <w:r>
        <w:t xml:space="preserve">547</w:t>
      </w:r>
      <w:r>
        <w:t xml:space="preserve"> </w:t>
      </w:r>
      <w:r>
        <w:t xml:space="preserve">on</w:t>
      </w:r>
      <w:r>
        <w:t xml:space="preserve"> </w:t>
      </w:r>
      <w:r>
        <w:t xml:space="preserve">Cyberskills,</w:t>
      </w:r>
      <w:r>
        <w:t xml:space="preserve"> </w:t>
      </w:r>
      <w:r>
        <w:t xml:space="preserve">https://europa.eu/eurobarometer/surveys/detail/3176.</w:t>
      </w:r>
      <w:r>
        <w:t xml:space="preserve"> </w:t>
      </w:r>
      <w:r>
        <w:t xml:space="preserve">95 See ENISA, 2024 Consolidated Annual Activity Report, https://enisa.europa.eu/sites/default/files/2025-</w:t>
      </w:r>
      <w:r>
        <w:t xml:space="preserve"> </w:t>
      </w:r>
      <w:r>
        <w:t xml:space="preserve">07/Consolidated%20Annual%20Activity%20Report%202024.pdf, which identifies “leading the process for</w:t>
      </w:r>
      <w:r>
        <w:t xml:space="preserve"> </w:t>
      </w:r>
      <w:r>
        <w:t xml:space="preserve">the attestation of skills” as one of the eleven tasks associated to “Support the implementation and uptake of</w:t>
      </w:r>
      <w:r>
        <w:t xml:space="preserve"> </w:t>
      </w:r>
      <w:r>
        <w:t xml:space="preserve">EU cybersecurity skills framework” while considering it “a high priority task”.</w:t>
      </w:r>
      <w:r>
        <w:t xml:space="preserve"> </w:t>
      </w:r>
      <w:r>
        <w:t xml:space="preserve">96</w:t>
      </w:r>
      <w:r>
        <w:t xml:space="preserve"> </w:t>
      </w:r>
      <w:r>
        <w:t xml:space="preserve">See</w:t>
      </w:r>
      <w:r>
        <w:t xml:space="preserve"> </w:t>
      </w:r>
      <w:r>
        <w:t xml:space="preserve">point</w:t>
      </w:r>
      <w:r>
        <w:t xml:space="preserve"> </w:t>
      </w:r>
      <w:r>
        <w:t xml:space="preserve">3,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Revenue</w:t>
      </w:r>
      <w:r>
        <w:t xml:space="preserve"> </w:t>
      </w:r>
      <w:r>
        <w:t xml:space="preserve">2019</w:t>
      </w:r>
      <w:r>
        <w:t xml:space="preserve"> </w:t>
      </w:r>
      <w:r>
        <w:t xml:space="preserve">in</w:t>
      </w:r>
      <w:r>
        <w:t xml:space="preserve"> </w:t>
      </w:r>
      <w:r>
        <w:t xml:space="preserve">ENISA’s</w:t>
      </w:r>
      <w:r>
        <w:t xml:space="preserve"> </w:t>
      </w:r>
      <w:r>
        <w:t xml:space="preserve">annual</w:t>
      </w:r>
      <w:r>
        <w:t xml:space="preserve"> </w:t>
      </w:r>
      <w:r>
        <w:t xml:space="preserve">budget</w:t>
      </w:r>
      <w:r>
        <w:t xml:space="preserve"> </w:t>
      </w:r>
      <w:r>
        <w:t xml:space="preserve">2019,</w:t>
      </w:r>
      <w:r>
        <w:t xml:space="preserve"> </w:t>
      </w:r>
      <w:r>
        <w:t xml:space="preserve">https://www.enisa.europa.eu/sites/default/files/all_files/ENISA%202019%20Annual%20Budget.pdf.</w:t>
      </w:r>
      <w:r>
        <w:t xml:space="preserve"> </w:t>
      </w:r>
      <w:r>
        <w:t xml:space="preserve">97</w:t>
      </w:r>
      <w:r>
        <w:t xml:space="preserve"> </w:t>
      </w:r>
      <w:r>
        <w:t xml:space="preserve">ENISA,</w:t>
      </w:r>
      <w:r>
        <w:t xml:space="preserve"> </w:t>
      </w:r>
      <w:r>
        <w:t xml:space="preserve">ENISA</w:t>
      </w:r>
      <w:r>
        <w:t xml:space="preserve"> </w:t>
      </w:r>
      <w:r>
        <w:t xml:space="preserve">Annual</w:t>
      </w:r>
      <w:r>
        <w:t xml:space="preserve"> </w:t>
      </w:r>
      <w:r>
        <w:t xml:space="preserve">Report</w:t>
      </w:r>
      <w:r>
        <w:t xml:space="preserve"> </w:t>
      </w:r>
      <w:r>
        <w:t xml:space="preserve">on</w:t>
      </w:r>
      <w:r>
        <w:t xml:space="preserve"> </w:t>
      </w:r>
      <w:r>
        <w:t xml:space="preserve">Budgetary</w:t>
      </w:r>
      <w:r>
        <w:t xml:space="preserve"> </w:t>
      </w:r>
      <w:r>
        <w:t xml:space="preserve">and</w:t>
      </w:r>
      <w:r>
        <w:t xml:space="preserve"> </w:t>
      </w:r>
      <w:r>
        <w:t xml:space="preserve">Financial</w:t>
      </w:r>
      <w:r>
        <w:t xml:space="preserve"> </w:t>
      </w:r>
      <w:r>
        <w:t xml:space="preserve">Management,</w:t>
      </w:r>
      <w:r>
        <w:t xml:space="preserve"> </w:t>
      </w:r>
      <w:r>
        <w:t xml:space="preserve">https://www.europarl.europa.eu/cmsdata/294501/ENISA%20RBFM%202024.pdf.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frameworks on how the Agency will be supporting the Union capacity building efforts in</w:t>
      </w:r>
      <w:r>
        <w:t xml:space="preserve"> </w:t>
      </w:r>
      <w:r>
        <w:t xml:space="preserve">third countries.</w:t>
      </w:r>
      <w:r>
        <w:br/>
      </w:r>
      <w:r>
        <w:t xml:space="preserve">The wider EU cybersecurity ecosystem involves numerous overlapping roles and</w:t>
      </w:r>
      <w:r>
        <w:t xml:space="preserve"> </w:t>
      </w:r>
      <w:r>
        <w:t xml:space="preserve">responsibilities. For example, with regard to the ECCF, ENISA co-chairs the Stakeholder</w:t>
      </w:r>
      <w:r>
        <w:t xml:space="preserve"> </w:t>
      </w:r>
      <w:r>
        <w:t xml:space="preserve">Cybersecurity Certification Group (SCCG), establishes and steers ad hoc working groups,</w:t>
      </w:r>
      <w:r>
        <w:t xml:space="preserve"> </w:t>
      </w:r>
      <w:r>
        <w:t xml:space="preserve">and consults private entities on the development of the certification candidate schemes,</w:t>
      </w:r>
      <w:r>
        <w:t xml:space="preserve"> </w:t>
      </w:r>
      <w:r>
        <w:t xml:space="preserve">often involving the same stakeholders, multiple times. This brings a risk of inconsistency</w:t>
      </w:r>
      <w:r>
        <w:t xml:space="preserve"> </w:t>
      </w:r>
      <w:r>
        <w:t xml:space="preserve">of the stakeholders’ input, which would lead to inefficient use of resources. The ECCF</w:t>
      </w:r>
      <w:r>
        <w:t xml:space="preserve"> </w:t>
      </w:r>
      <w:r>
        <w:t xml:space="preserve">also does not provide for a clear framework for the cooperation between ENISA and</w:t>
      </w:r>
      <w:r>
        <w:t xml:space="preserve"> </w:t>
      </w:r>
      <w:r>
        <w:t xml:space="preserve">other EU Agencies and bodies in certification. This has contributed to the lack of</w:t>
      </w:r>
      <w:r>
        <w:t xml:space="preserve"> </w:t>
      </w:r>
      <w:r>
        <w:t xml:space="preserve">meaningful collaboration with the European Data Protection Board (EDPB) to establish</w:t>
      </w:r>
      <w:r>
        <w:t xml:space="preserve"> </w:t>
      </w:r>
      <w:r>
        <w:t xml:space="preserve">synergies with the GDPR’s certification schemes.</w:t>
      </w:r>
      <w:r>
        <w:t xml:space="preserve"> </w:t>
      </w:r>
      <w:r>
        <w:t xml:space="preserve">2.2.6. Driver 6 – Implementation failure: The practical experience of the</w:t>
      </w:r>
      <w:r>
        <w:t xml:space="preserve"> </w:t>
      </w:r>
      <w:r>
        <w:t xml:space="preserve">development and adoption process of first schemes</w:t>
      </w:r>
      <w:r>
        <w:br/>
      </w:r>
      <w:r>
        <w:t xml:space="preserve">Aside the lengthy adoption process for the first and only existing European cybersecurity</w:t>
      </w:r>
      <w:r>
        <w:t xml:space="preserve"> </w:t>
      </w:r>
      <w:r>
        <w:t xml:space="preserve">certification schemes, the blockage in the development of EUCS and EU5G has</w:t>
      </w:r>
      <w:r>
        <w:t xml:space="preserve"> </w:t>
      </w:r>
      <w:r>
        <w:t xml:space="preserve">evidenced technical complexities and general shortcomings of the framework, which</w:t>
      </w:r>
      <w:r>
        <w:t xml:space="preserve"> </w:t>
      </w:r>
      <w:r>
        <w:t xml:space="preserve">were not estimated with the adoption of the CSA and hence negatively impacted the</w:t>
      </w:r>
      <w:r>
        <w:t xml:space="preserve"> </w:t>
      </w:r>
      <w:r>
        <w:t xml:space="preserve">design and development of the schemes. This included in particular98 (i) the unpredictable</w:t>
      </w:r>
      <w:r>
        <w:t xml:space="preserve"> </w:t>
      </w:r>
      <w:r>
        <w:t xml:space="preserve">timings and lack of transparency in the development process of schemes; (ii) the</w:t>
      </w:r>
      <w:r>
        <w:t xml:space="preserve"> </w:t>
      </w:r>
      <w:r>
        <w:t xml:space="preserve">difficulty to translate draft schemes into legal text (i.e. implementing acts) and (iii) the</w:t>
      </w:r>
      <w:r>
        <w:t xml:space="preserve"> </w:t>
      </w:r>
      <w:r>
        <w:t xml:space="preserve">absence of maintenance structure in the CSA both evidenced by the implementation of</w:t>
      </w:r>
      <w:r>
        <w:t xml:space="preserve"> </w:t>
      </w:r>
      <w:r>
        <w:t xml:space="preserve">the EUCC; and (iv) the lack of clarity regarding the harmonisation effect of the schemes,</w:t>
      </w:r>
      <w:r>
        <w:t xml:space="preserve"> </w:t>
      </w:r>
      <w:r>
        <w:t xml:space="preserve">which was challenged mainly in the context of EUCS. For instance, the current</w:t>
      </w:r>
      <w:r>
        <w:t xml:space="preserve"> </w:t>
      </w:r>
      <w:r>
        <w:t xml:space="preserve">requesting, development and decision-making processes do not envisage any clear</w:t>
      </w:r>
      <w:r>
        <w:t xml:space="preserve"> </w:t>
      </w:r>
      <w:r>
        <w:t xml:space="preserve">development plan or even a timeline for a requested scheme, which leads to lack of</w:t>
      </w:r>
      <w:r>
        <w:t xml:space="preserve"> </w:t>
      </w:r>
      <w:r>
        <w:t xml:space="preserve">predictability for stakeholders and accountability of the actors involved in the process</w:t>
      </w:r>
      <w:r>
        <w:t xml:space="preserve"> </w:t>
      </w:r>
      <w:r>
        <w:t xml:space="preserve">(Commission, ENISA, ECCG).</w:t>
      </w:r>
      <w:r>
        <w:t xml:space="preserve"> </w:t>
      </w:r>
      <w:r>
        <w:t xml:space="preserve">Unclear and rigid governance has also resulted in coordination challenges across</w:t>
      </w:r>
      <w:r>
        <w:t xml:space="preserve"> </w:t>
      </w:r>
      <w:r>
        <w:t xml:space="preserve">various stakeholder groups contributing to the scheme development. The 2024 Evaluation</w:t>
      </w:r>
      <w:r>
        <w:t xml:space="preserve"> </w:t>
      </w:r>
      <w:r>
        <w:t xml:space="preserve">report also recognised these challenges and the private stakeholder groups have asked the</w:t>
      </w:r>
      <w:r>
        <w:t xml:space="preserve"> </w:t>
      </w:r>
      <w:r>
        <w:t xml:space="preserve">Commission to clarify the scope of ECCF (see Driver 2 and Annex 9), including whether</w:t>
      </w:r>
      <w:r>
        <w:t xml:space="preserve"> </w:t>
      </w:r>
      <w:r>
        <w:t xml:space="preserve">the schemes should address non-technical risks or, to provide more legal clarity by</w:t>
      </w:r>
      <w:r>
        <w:t xml:space="preserve"> </w:t>
      </w:r>
      <w:r>
        <w:t xml:space="preserve">including more elements (e.g. extended security requirements or continuity of</w:t>
      </w:r>
      <w:r>
        <w:t xml:space="preserve"> </w:t>
      </w:r>
      <w:r>
        <w:t xml:space="preserve">certification activities during crisis scenarios).</w:t>
      </w:r>
      <w:r>
        <w:t xml:space="preserve"> </w:t>
      </w:r>
      <w:r>
        <w:t xml:space="preserve">Against this backdrop, the only adopted scheme, EUCC, demonstrates the potential of the</w:t>
      </w:r>
      <w:r>
        <w:t xml:space="preserve"> </w:t>
      </w:r>
      <w:r>
        <w:t xml:space="preserve">ECCF as it has already gained solid uptake with over 20 accredited conformity</w:t>
      </w:r>
      <w:r>
        <w:t xml:space="preserve"> </w:t>
      </w:r>
      <w:r>
        <w:t xml:space="preserve">assessment bodies99 and multiple certificates issued since it entered into application in</w:t>
      </w:r>
      <w:r>
        <w:t xml:space="preserve"> </w:t>
      </w:r>
      <w:r>
        <w:t xml:space="preserve">February 2025. It is expected to be immensely useful in the upcoming years due to its</w:t>
      </w:r>
      <w:r>
        <w:t xml:space="preserve"> </w:t>
      </w:r>
      <w:r>
        <w:t xml:space="preserve">broad scope (any ICT products), and its harmonisation effect unlocking the single market</w:t>
      </w:r>
      <w:r>
        <w:t xml:space="preserve"> </w:t>
      </w:r>
      <w:r>
        <w:t xml:space="preserve">benefits. Furthermore, Europe has a unique standing in the world of common criteria for</w:t>
      </w:r>
    </w:p>
    <w:p>
      <w:pPr>
        <w:pStyle w:val="BodyText"/>
      </w:pPr>
      <w:r>
        <w:t xml:space="preserve">98 Ibid.</w:t>
      </w:r>
      <w:r>
        <w:t xml:space="preserve"> </w:t>
      </w:r>
      <w:r>
        <w:t xml:space="preserve">99</w:t>
      </w:r>
      <w:r>
        <w:t xml:space="preserve"> </w:t>
      </w:r>
      <w:r>
        <w:t xml:space="preserve">See Single Market Compliance Space, https://webgate.ec.europa.eu/single-market-compliance-</w:t>
      </w:r>
      <w:r>
        <w:t xml:space="preserve"> </w:t>
      </w:r>
      <w:r>
        <w:t xml:space="preserve">space/notified-bodies/free-search?filter=notificationStatusId:1,notificationLegislationId:164702.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ICT products with 44% of the total assessment bodies, a number which we expect to</w:t>
      </w:r>
      <w:r>
        <w:t xml:space="preserve"> </w:t>
      </w:r>
      <w:r>
        <w:t xml:space="preserve">grow in the coming years100.</w:t>
      </w:r>
      <w:r>
        <w:t xml:space="preserve"> </w:t>
      </w:r>
      <w:r>
        <w:t xml:space="preserve">2.2.7. Driver 7 – Legislative developments not factored in the current</w:t>
      </w:r>
      <w:r>
        <w:t xml:space="preserve"> </w:t>
      </w:r>
      <w:r>
        <w:t xml:space="preserve">ECCF</w:t>
      </w:r>
      <w:r>
        <w:t xml:space="preserve"> </w:t>
      </w:r>
      <w:r>
        <w:t xml:space="preserve">The legislative developments in the area of cybersecurity since 2019 have been driving an</w:t>
      </w:r>
      <w:r>
        <w:t xml:space="preserve"> </w:t>
      </w:r>
      <w:r>
        <w:t xml:space="preserve">increasing demand for schemes, as apart from providing a harmonised way of</w:t>
      </w:r>
      <w:r>
        <w:t xml:space="preserve"> </w:t>
      </w:r>
      <w:r>
        <w:t xml:space="preserve">demonstrating security assurance, there is an increasing expectation they can facilitate</w:t>
      </w:r>
      <w:r>
        <w:t xml:space="preserve"> </w:t>
      </w:r>
      <w:r>
        <w:t xml:space="preserve">compliance. At the same time, it revealed shortcomings in the scope of the framework</w:t>
      </w:r>
      <w:r>
        <w:t xml:space="preserve"> </w:t>
      </w:r>
      <w:r>
        <w:t xml:space="preserve">and design of schemes (i.e. NIS 2 Directive demonstrated the absence of certification of</w:t>
      </w:r>
      <w:r>
        <w:t xml:space="preserve"> </w:t>
      </w:r>
      <w:r>
        <w:t xml:space="preserve">entities). Furthermore, a growing number of legislations referred the ECCF as a mean to</w:t>
      </w:r>
      <w:r>
        <w:t xml:space="preserve"> </w:t>
      </w:r>
      <w:r>
        <w:t xml:space="preserve">demonstrate compliance (CRA; AIA; NCCS).</w:t>
      </w:r>
      <w:r>
        <w:t xml:space="preserve"> </w:t>
      </w:r>
      <w:r>
        <w:t xml:space="preserve">The interplay between the ECCF and the CRA has also created following bottlenecks:</w:t>
      </w:r>
      <w:r>
        <w:t xml:space="preserve"> </w:t>
      </w:r>
      <w:r>
        <w:t xml:space="preserve">First, the preparation and adoption of the CRA have significantly impacted the</w:t>
      </w:r>
      <w:r>
        <w:t xml:space="preserve"> </w:t>
      </w:r>
      <w:r>
        <w:t xml:space="preserve">delay in the publication of the Union Rolling Work Programme on strategic priorities</w:t>
      </w:r>
      <w:r>
        <w:t xml:space="preserve"> </w:t>
      </w:r>
      <w:r>
        <w:t xml:space="preserve">for European cybersecurity certification schemes (URWP)101. The broad scope of the</w:t>
      </w:r>
      <w:r>
        <w:t xml:space="preserve"> </w:t>
      </w:r>
      <w:r>
        <w:t xml:space="preserve">CRA impacting all products with digital elements and introducing a conformity</w:t>
      </w:r>
      <w:r>
        <w:t xml:space="preserve"> </w:t>
      </w:r>
      <w:r>
        <w:t xml:space="preserve">assessment regime of such products, changed considerably the legislative context of the</w:t>
      </w:r>
      <w:r>
        <w:t xml:space="preserve"> </w:t>
      </w:r>
      <w:r>
        <w:t xml:space="preserve">ECCF, as all potential ICT products for which a scheme could be developed are also</w:t>
      </w:r>
      <w:r>
        <w:t xml:space="preserve"> </w:t>
      </w:r>
      <w:r>
        <w:t xml:space="preserve">covered by the CRA. While the CRA foresees that the schemes that can provide</w:t>
      </w:r>
      <w:r>
        <w:t xml:space="preserve"> </w:t>
      </w:r>
      <w:r>
        <w:t xml:space="preserve">presumption of conformity, any scheme related to products shall be designed with the</w:t>
      </w:r>
      <w:r>
        <w:t xml:space="preserve"> </w:t>
      </w:r>
      <w:r>
        <w:t xml:space="preserve">CRA in mind. The contrary would mean additional burden through duplications of</w:t>
      </w:r>
      <w:r>
        <w:t xml:space="preserve"> </w:t>
      </w:r>
      <w:r>
        <w:t xml:space="preserve">requirements for manufacturers.</w:t>
      </w:r>
      <w:r>
        <w:br/>
      </w:r>
      <w:r>
        <w:t xml:space="preserve">Second, in the context of the EUCC (scheme for product certification), some general</w:t>
      </w:r>
      <w:r>
        <w:t xml:space="preserve"> </w:t>
      </w:r>
      <w:r>
        <w:t xml:space="preserve">misalignment between the CRA and the ECCF has been evidenced. This</w:t>
      </w:r>
      <w:r>
        <w:t xml:space="preserve"> </w:t>
      </w:r>
      <w:r>
        <w:t xml:space="preserve">misalignment occurred while the EUCC was already well underway. Security</w:t>
      </w:r>
      <w:r>
        <w:t xml:space="preserve"> </w:t>
      </w:r>
      <w:r>
        <w:t xml:space="preserve">requirements stemming from the CRA such as those related to vulnerability handling</w:t>
      </w:r>
      <w:r>
        <w:t xml:space="preserve"> </w:t>
      </w:r>
      <w:r>
        <w:t xml:space="preserve">could not be considered from the design of the EUCC. Furthermore, the governance</w:t>
      </w:r>
      <w:r>
        <w:t xml:space="preserve"> </w:t>
      </w:r>
      <w:r>
        <w:t xml:space="preserve">frameworks of the CRA based on the New Legislative Framework and the ECCF apply</w:t>
      </w:r>
      <w:r>
        <w:t xml:space="preserve"> </w:t>
      </w:r>
      <w:r>
        <w:t xml:space="preserve">different regime for the governance (competence requirements, obligations and</w:t>
      </w:r>
      <w:r>
        <w:t xml:space="preserve"> </w:t>
      </w:r>
      <w:r>
        <w:t xml:space="preserve">supervision) of conformity assessment bodies, which does not appear justified. For</w:t>
      </w:r>
      <w:r>
        <w:t xml:space="preserve"> </w:t>
      </w:r>
      <w:r>
        <w:t xml:space="preserve">instance, a CAB does not have the same obligations towards the supervisory authority</w:t>
      </w:r>
      <w:r>
        <w:t xml:space="preserve"> </w:t>
      </w:r>
      <w:r>
        <w:t xml:space="preserve">under the ECCF and the CRA. Those inconsistencies will lead to administrative burden</w:t>
      </w:r>
      <w:r>
        <w:t xml:space="preserve"> </w:t>
      </w:r>
      <w:r>
        <w:t xml:space="preserve">for product manufacturers, public authorities and CABs.</w:t>
      </w:r>
      <w:r>
        <w:br/>
      </w:r>
      <w:r>
        <w:t xml:space="preserve">2.2.8. Driver 8 – Fragmented compliance landscape and complexity of</w:t>
      </w:r>
      <w:r>
        <w:t xml:space="preserve"> </w:t>
      </w:r>
      <w:r>
        <w:t xml:space="preserve">horizontal and sectoral frameworks</w:t>
      </w:r>
      <w:r>
        <w:br/>
      </w:r>
      <w:r>
        <w:t xml:space="preserve">Companies, notably those providing multiple different types of services, face various</w:t>
      </w:r>
      <w:r>
        <w:t xml:space="preserve"> </w:t>
      </w:r>
      <w:r>
        <w:t xml:space="preserve">cybersecurity-related obligations under horizontal instruments, such as the NIS 2</w:t>
      </w:r>
      <w:r>
        <w:t xml:space="preserve"> </w:t>
      </w:r>
      <w:r>
        <w:t xml:space="preserve">Directive, the GDPR, as well as sector-specific instruments. As a result, compliance with</w:t>
      </w:r>
      <w:r>
        <w:t xml:space="preserve"> </w:t>
      </w:r>
      <w:r>
        <w:t xml:space="preserve">cybersecurity risk-management measures involves navigating various legal requirements</w:t>
      </w:r>
      <w:r>
        <w:t xml:space="preserve"> </w:t>
      </w:r>
      <w:r>
        <w:t xml:space="preserve">and, where relevant, different national transpositions and implementation approaches,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ENISA,</w:t>
      </w:r>
      <w:r>
        <w:t xml:space="preserve"> </w:t>
      </w:r>
      <w:r>
        <w:t xml:space="preserve">Evaluations</w:t>
      </w:r>
      <w:r>
        <w:t xml:space="preserve"> </w:t>
      </w:r>
      <w:r>
        <w:t xml:space="preserve">&amp;</w:t>
      </w:r>
      <w:r>
        <w:t xml:space="preserve"> </w:t>
      </w:r>
      <w:r>
        <w:t xml:space="preserve">Certifications</w:t>
      </w:r>
      <w:r>
        <w:t xml:space="preserve"> </w:t>
      </w:r>
      <w:r>
        <w:t xml:space="preserve">-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Play</w:t>
      </w:r>
      <w:r>
        <w:t xml:space="preserve"> </w:t>
      </w:r>
      <w:r>
        <w:t xml:space="preserve">2018-2022,</w:t>
      </w:r>
      <w:r>
        <w:t xml:space="preserve"> </w:t>
      </w:r>
      <w:r>
        <w:t xml:space="preserve">https://www.enisa.europa.eu/sites/default/files/publications/Cybersecurity%20Certification%20Statistics%</w:t>
      </w:r>
      <w:r>
        <w:t xml:space="preserve"> </w:t>
      </w:r>
      <w:r>
        <w:t xml:space="preserve">20Report.pdf.</w:t>
      </w:r>
      <w:r>
        <w:t xml:space="preserve"> </w:t>
      </w:r>
      <w:r>
        <w:t xml:space="preserve">101 SWD(2024) 38 final.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aggravated in cases where Member States adopt additional measures beyond the</w:t>
      </w:r>
      <w:r>
        <w:t xml:space="preserve"> </w:t>
      </w:r>
      <w:r>
        <w:t xml:space="preserve">minimum harmonisation requirements of legal acts, such as the NIS 2 Directive102.</w:t>
      </w:r>
      <w:r>
        <w:t xml:space="preserve"> </w:t>
      </w:r>
      <w:r>
        <w:t xml:space="preserve">Furthermore, national supervisory approaches for enforcing the same rules differ in</w:t>
      </w:r>
      <w:r>
        <w:t xml:space="preserve"> </w:t>
      </w:r>
      <w:r>
        <w:t xml:space="preserve">Member States. They affect more strongly the undertakings and groups of undertakings</w:t>
      </w:r>
      <w:r>
        <w:t xml:space="preserve"> </w:t>
      </w:r>
      <w:r>
        <w:t xml:space="preserve">which have entities falling under the jurisdiction of several Member States or are subject</w:t>
      </w:r>
      <w:r>
        <w:t xml:space="preserve"> </w:t>
      </w:r>
      <w:r>
        <w:t xml:space="preserve">to obligations arising from multiple instruments.</w:t>
      </w:r>
      <w:r>
        <w:t xml:space="preserve"> </w:t>
      </w:r>
      <w:r>
        <w:t xml:space="preserve">In addition, several further clarifications and adjustments are needed, as revealed by the</w:t>
      </w:r>
      <w:r>
        <w:t xml:space="preserve"> </w:t>
      </w:r>
      <w:r>
        <w:t xml:space="preserve">implementation process thus far and the interaction with stakeholders:</w:t>
      </w:r>
      <w:r>
        <w:t xml:space="preserve"> </w:t>
      </w:r>
      <w:r>
        <w:t xml:space="preserve">First, certain scope-related clarifications to ensure legal certainty, e.g. on the</w:t>
      </w:r>
      <w:r>
        <w:t xml:space="preserve"> </w:t>
      </w:r>
      <w:r>
        <w:t xml:space="preserve">definitions of healthcare providers, electricity producers or with respect to entities from</w:t>
      </w:r>
      <w:r>
        <w:t xml:space="preserve"> </w:t>
      </w:r>
      <w:r>
        <w:t xml:space="preserve">the chemical sector. For example, the Impact Assessment Report for the proposal for the</w:t>
      </w:r>
      <w:r>
        <w:t xml:space="preserve"> </w:t>
      </w:r>
      <w:r>
        <w:t xml:space="preserve">NIS 2 Directive estimated the number of electricity producers as about 3,944 companies</w:t>
      </w:r>
      <w:r>
        <w:t xml:space="preserve"> </w:t>
      </w:r>
      <w:r>
        <w:t xml:space="preserve">and the number of companies in scope as 82 main electricity generating companies.</w:t>
      </w:r>
      <w:r>
        <w:t xml:space="preserve"> </w:t>
      </w:r>
      <w:r>
        <w:t xml:space="preserve">However, with the current definitions of NIS2, any entity that operates solar panels to</w:t>
      </w:r>
      <w:r>
        <w:t xml:space="preserve"> </w:t>
      </w:r>
      <w:r>
        <w:t xml:space="preserve">consume the self-generated electricity could qualify as essential or important entity if</w:t>
      </w:r>
      <w:r>
        <w:t xml:space="preserve"> </w:t>
      </w:r>
      <w:r>
        <w:t xml:space="preserve">they meet size-cap criterion of the NIS 2 Directive, which would be a far higher number</w:t>
      </w:r>
      <w:r>
        <w:t xml:space="preserve"> </w:t>
      </w:r>
      <w:r>
        <w:t xml:space="preserve">given the increasing use of renewable sources. This broad interpretation leads to</w:t>
      </w:r>
      <w:r>
        <w:t xml:space="preserve"> </w:t>
      </w:r>
      <w:r>
        <w:t xml:space="preserve">compliance burden for both entities, and for national authorities which have to supervise</w:t>
      </w:r>
      <w:r>
        <w:t xml:space="preserve"> </w:t>
      </w:r>
      <w:r>
        <w:t xml:space="preserve">a larger number of entities than originally estimated. On the other hand, certain providers</w:t>
      </w:r>
      <w:r>
        <w:t xml:space="preserve"> </w:t>
      </w:r>
      <w:r>
        <w:t xml:space="preserve">whose cybersecurity is necessary for critical services, such as providers of European</w:t>
      </w:r>
      <w:r>
        <w:t xml:space="preserve"> </w:t>
      </w:r>
      <w:r>
        <w:t xml:space="preserve">Digital Identity Wallets and operators of submarine cable infrastructure, are not</w:t>
      </w:r>
      <w:r>
        <w:t xml:space="preserve"> </w:t>
      </w:r>
      <w:r>
        <w:t xml:space="preserve">specifically outlined as a type of entity to be covered, which requires national authorities</w:t>
      </w:r>
      <w:r>
        <w:t xml:space="preserve"> </w:t>
      </w:r>
      <w:r>
        <w:t xml:space="preserve">to use alternative legal options103 to ensure that NIS2 obligations apply to those entities.</w:t>
      </w:r>
      <w:r>
        <w:t xml:space="preserve"> </w:t>
      </w:r>
      <w:r>
        <w:t xml:space="preserve">Second, the EU level overview of entities under NIS2 scope and incidents to be</w:t>
      </w:r>
      <w:r>
        <w:t xml:space="preserve"> </w:t>
      </w:r>
      <w:r>
        <w:t xml:space="preserve">reported, is insufficient, affecting the overall EU situational awareness and the potential</w:t>
      </w:r>
      <w:r>
        <w:t xml:space="preserve"> </w:t>
      </w:r>
      <w:r>
        <w:t xml:space="preserve">for an effective cybersecurity compliance across internal market. Furthermore, divergent</w:t>
      </w:r>
      <w:r>
        <w:t xml:space="preserve"> </w:t>
      </w:r>
      <w:r>
        <w:t xml:space="preserve">requirements related to notifying specific types of cybersecurity incidents, in particular</w:t>
      </w:r>
      <w:r>
        <w:t xml:space="preserve"> </w:t>
      </w:r>
      <w:r>
        <w:t xml:space="preserve">ransomware incidents104, cause authorities to have a disjointed overview of the</w:t>
      </w:r>
      <w:r>
        <w:t xml:space="preserve"> </w:t>
      </w:r>
      <w:r>
        <w:t xml:space="preserve">landscape of incidents, whereas the entities notifying incidents may face diverging</w:t>
      </w:r>
      <w:r>
        <w:t xml:space="preserve"> </w:t>
      </w:r>
      <w:r>
        <w:t xml:space="preserve">requirements among Member States.</w:t>
      </w:r>
      <w:r>
        <w:br/>
      </w:r>
      <w:r>
        <w:t xml:space="preserve">Finally, empowerments or supporting guidance for NIS2 implementation were not</w:t>
      </w:r>
      <w:r>
        <w:t xml:space="preserve"> </w:t>
      </w:r>
      <w:r>
        <w:t xml:space="preserve">used to their full potential to level more the playing field in the implementation</w:t>
      </w:r>
      <w:r>
        <w:t xml:space="preserve"> </w:t>
      </w:r>
      <w:r>
        <w:t xml:space="preserve">approaches across Member States. For example, suppliers to entities in scope of the NIS</w:t>
      </w:r>
      <w:r>
        <w:t xml:space="preserve"> </w:t>
      </w:r>
      <w:r>
        <w:t xml:space="preserve">2 Directive are confronted with diverse implementation and interpretation of the supply</w:t>
      </w:r>
      <w:r>
        <w:t xml:space="preserve"> </w:t>
      </w:r>
      <w:r>
        <w:t xml:space="preserve">chain security requirements set out by the NIS 2 Directive. The absence of streamlined</w:t>
      </w:r>
    </w:p>
    <w:p>
      <w:pPr>
        <w:pStyle w:val="BodyText"/>
      </w:pPr>
      <w:r>
        <w:t xml:space="preserve">102 For examples of diverging national transpositions of the NIS2 Directive, see European Cybersecurity</w:t>
      </w:r>
      <w:r>
        <w:t xml:space="preserve"> </w:t>
      </w:r>
      <w:r>
        <w:t xml:space="preserve">Organisation (January 2025) NIS2 Implementation: Challenges and Priorities. Available at https://ecs-</w:t>
      </w:r>
      <w:r>
        <w:t xml:space="preserve"> </w:t>
      </w:r>
      <w:r>
        <w:t xml:space="preserve">org.eu/ecso-uploads/2025/01/ECSO-White-Paper-NIS2-Implementation.pdf.</w:t>
      </w:r>
      <w:r>
        <w:t xml:space="preserve"> </w:t>
      </w:r>
      <w:r>
        <w:t xml:space="preserve">103 Assessing whether the entity falls in scope of the NIS2 Directive on account of another type of service</w:t>
      </w:r>
      <w:r>
        <w:t xml:space="preserve"> </w:t>
      </w:r>
      <w:r>
        <w:t xml:space="preserve">that it provides, or using Article 2(2), points (b)–(e), to identify the entity as falling under NIS2 scope.</w:t>
      </w:r>
      <w:r>
        <w:t xml:space="preserve"> </w:t>
      </w:r>
      <w:r>
        <w:t xml:space="preserve">104 As an example of a specific national approach to ransomware, see draft legislation considered in Italy</w:t>
      </w:r>
      <w:r>
        <w:t xml:space="preserve"> </w:t>
      </w:r>
      <w:r>
        <w:t xml:space="preserve">which would prohibit ransom payments and would also provide for a 6-hour deadline for reporting</w:t>
      </w:r>
      <w:r>
        <w:t xml:space="preserve"> </w:t>
      </w:r>
      <w:r>
        <w:t xml:space="preserve">ransomware incidents, which is shorter than the 24-hour deadline set out in the NIS 2 Directive. Privacy</w:t>
      </w:r>
      <w:r>
        <w:t xml:space="preserve"> </w:t>
      </w:r>
      <w:r>
        <w:t xml:space="preserve">Matters, Italy: Ransomware and Crime – A proposal to tackle cyber extortion in Italy,</w:t>
      </w:r>
      <w:r>
        <w:t xml:space="preserve"> </w:t>
      </w:r>
      <w:r>
        <w:t xml:space="preserve">https://privacymatters.dlapiper.com/2025/06/italy-ransomware-and-crime-a-proposal-to-tackle-cyber-</w:t>
      </w:r>
      <w:r>
        <w:t xml:space="preserve"> </w:t>
      </w:r>
      <w:r>
        <w:t xml:space="preserve">extortion-in-italy/.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approaches,</w:t>
      </w:r>
      <w:r>
        <w:t xml:space="preserve"> </w:t>
      </w:r>
      <w:r>
        <w:t xml:space="preserve">inconsistent</w:t>
      </w:r>
      <w:r>
        <w:t xml:space="preserve"> </w:t>
      </w:r>
      <w:r>
        <w:t xml:space="preserve">and</w:t>
      </w:r>
      <w:r>
        <w:t xml:space="preserve"> </w:t>
      </w:r>
      <w:r>
        <w:t xml:space="preserve">overlapping</w:t>
      </w:r>
      <w:r>
        <w:t xml:space="preserve"> </w:t>
      </w:r>
      <w:r>
        <w:t xml:space="preserve">security</w:t>
      </w:r>
      <w:r>
        <w:t xml:space="preserve"> </w:t>
      </w:r>
      <w:r>
        <w:t xml:space="preserve">assessment</w:t>
      </w:r>
      <w:r>
        <w:t xml:space="preserve"> </w:t>
      </w:r>
      <w:r>
        <w:t xml:space="preserve">practices</w:t>
      </w:r>
      <w:r>
        <w:t xml:space="preserve"> </w:t>
      </w:r>
      <w:r>
        <w:t xml:space="preserve">like</w:t>
      </w:r>
      <w:r>
        <w:t xml:space="preserve"> </w:t>
      </w:r>
      <w:r>
        <w:t xml:space="preserve">questionnaires, create additional administrative burden.</w:t>
      </w:r>
      <w:r>
        <w:br/>
      </w:r>
      <w:r>
        <w:t xml:space="preserve">2.2.9. Driver 9 - Inadequate measures to address ICT supply chain</w:t>
      </w:r>
      <w:r>
        <w:t xml:space="preserve"> </w:t>
      </w:r>
      <w:r>
        <w:t xml:space="preserve">cybersecurity risks</w:t>
      </w:r>
      <w:r>
        <w:t xml:space="preserve"> </w:t>
      </w:r>
      <w:r>
        <w:t xml:space="preserve">Taking into account the growing threat to the cybersecurity of ICT supply chains, the EU</w:t>
      </w:r>
      <w:r>
        <w:t xml:space="preserve"> </w:t>
      </w:r>
      <w:r>
        <w:t xml:space="preserve">has already put in place certain measures in recent years. Regarding technical risks, the</w:t>
      </w:r>
      <w:r>
        <w:t xml:space="preserve"> </w:t>
      </w:r>
      <w:r>
        <w:t xml:space="preserve">CRA contributes to the supply chain security objectives by introducing cybersecurity</w:t>
      </w:r>
      <w:r>
        <w:t xml:space="preserve"> </w:t>
      </w:r>
      <w:r>
        <w:t xml:space="preserve">requirements for hardware and software accessing the internal market. The ECCF, while</w:t>
      </w:r>
      <w:r>
        <w:t xml:space="preserve"> </w:t>
      </w:r>
      <w:r>
        <w:t xml:space="preserve">addressing technical risks, it does not cover non-technical risks (see Driver 4).The NIS2</w:t>
      </w:r>
      <w:r>
        <w:t xml:space="preserve"> </w:t>
      </w:r>
      <w:r>
        <w:t xml:space="preserve">Directive mandates Member States to ensure that essential and important entities take</w:t>
      </w:r>
      <w:r>
        <w:t xml:space="preserve"> </w:t>
      </w:r>
      <w:r>
        <w:t xml:space="preserve">appropriate and proportionate technical, operational and organisational measures to</w:t>
      </w:r>
      <w:r>
        <w:t xml:space="preserve"> </w:t>
      </w:r>
      <w:r>
        <w:t xml:space="preserve">manage the risks to the security of network and information systems, including risks</w:t>
      </w:r>
      <w:r>
        <w:t xml:space="preserve"> </w:t>
      </w:r>
      <w:r>
        <w:t xml:space="preserve">related to supply chain security and provides for a framework for Union coordinated</w:t>
      </w:r>
      <w:r>
        <w:t xml:space="preserve"> </w:t>
      </w:r>
      <w:r>
        <w:t xml:space="preserve">security risk assessments of specific critical ICT services, ICT systems or ICT products</w:t>
      </w:r>
      <w:r>
        <w:t xml:space="preserve"> </w:t>
      </w:r>
      <w:r>
        <w:t xml:space="preserve">supply chains. It should be conducted at the EU level, taking into account technical and,</w:t>
      </w:r>
      <w:r>
        <w:t xml:space="preserve"> </w:t>
      </w:r>
      <w:r>
        <w:t xml:space="preserve">where relevant, non-technical risk factors. These risk assessments conducted jointly by</w:t>
      </w:r>
      <w:r>
        <w:t xml:space="preserve"> </w:t>
      </w:r>
      <w:r>
        <w:t xml:space="preserve">Member States, Commission and ENISA analyse specific critical supply chains, where</w:t>
      </w:r>
      <w:r>
        <w:t xml:space="preserve"> </w:t>
      </w:r>
      <w:r>
        <w:t xml:space="preserve">critical dependencies and urgent risks may materialise in relation to specific assets, and</w:t>
      </w:r>
      <w:r>
        <w:t xml:space="preserve"> </w:t>
      </w:r>
      <w:r>
        <w:t xml:space="preserve">high-risk suppliers. However, due to the nature of the NIS2 Directive and the fact that</w:t>
      </w:r>
      <w:r>
        <w:t xml:space="preserve"> </w:t>
      </w:r>
      <w:r>
        <w:t xml:space="preserve">there is no obligation for entities to comply with supply chain security measures based on</w:t>
      </w:r>
      <w:r>
        <w:t xml:space="preserve"> </w:t>
      </w:r>
      <w:r>
        <w:t xml:space="preserve">non-technical risks, their implementation varies at national level leading to</w:t>
      </w:r>
      <w:r>
        <w:t xml:space="preserve"> </w:t>
      </w:r>
      <w:r>
        <w:t xml:space="preserve">fragmentation. This poses challenges to the internal market, as identification and</w:t>
      </w:r>
      <w:r>
        <w:t xml:space="preserve"> </w:t>
      </w:r>
      <w:r>
        <w:t xml:space="preserve">restrictions of high-risk suppliers may vary among Member States.</w:t>
      </w:r>
      <w:r>
        <w:br/>
      </w:r>
      <w:r>
        <w:t xml:space="preserve">For instance, in the area of 5G networks, five years after the adoption of the 5G Toolbox,</w:t>
      </w:r>
      <w:r>
        <w:t xml:space="preserve"> </w:t>
      </w:r>
      <w:r>
        <w:t xml:space="preserve">there are still significant shortcomings and gaps105. Only thirteen Member States have</w:t>
      </w:r>
      <w:r>
        <w:t xml:space="preserve"> </w:t>
      </w:r>
      <w:r>
        <w:t xml:space="preserve">implemented restrictions on high-risk suppliers. In addition, the scope of potential</w:t>
      </w:r>
      <w:r>
        <w:t xml:space="preserve"> </w:t>
      </w:r>
      <w:r>
        <w:t xml:space="preserve">restrictions on high-risk suppliers is fragmented across Member States.106 Differences</w:t>
      </w:r>
      <w:r>
        <w:t xml:space="preserve"> </w:t>
      </w:r>
      <w:r>
        <w:t xml:space="preserve">exist also as regards, assets covered by those restrictions, with some Member States not</w:t>
      </w:r>
      <w:r>
        <w:t xml:space="preserve"> </w:t>
      </w:r>
      <w:r>
        <w:t xml:space="preserve">following the recommendations of the 5G Toolbox. What is more, it is likely that a</w:t>
      </w:r>
      <w:r>
        <w:t xml:space="preserve"> </w:t>
      </w:r>
      <w:r>
        <w:t xml:space="preserve">majority of Member States’ authorities have no clear picture of which suppliers are</w:t>
      </w:r>
      <w:r>
        <w:t xml:space="preserve"> </w:t>
      </w:r>
      <w:r>
        <w:t xml:space="preserve">present in the deployed networks. These divergencies were emphasised in the European</w:t>
      </w:r>
      <w:r>
        <w:t xml:space="preserve"> </w:t>
      </w:r>
      <w:r>
        <w:t xml:space="preserve">Court of Auditors’ audit on the 5G roll-out in the EU107 stating that “the absence of a</w:t>
      </w:r>
      <w:r>
        <w:t xml:space="preserve"> </w:t>
      </w:r>
      <w:r>
        <w:t xml:space="preserve">concerted approach across the EU, may impact the effective functioning of the single</w:t>
      </w:r>
      <w:r>
        <w:t xml:space="preserve"> </w:t>
      </w:r>
      <w:r>
        <w:t xml:space="preserve">market”108.</w:t>
      </w:r>
      <w:r>
        <w:br/>
      </w:r>
      <w:r>
        <w:t xml:space="preserve">Beyond 5G, in the absence of comprehensive and effective measures at EU level, some</w:t>
      </w:r>
      <w:r>
        <w:t xml:space="preserve"> </w:t>
      </w:r>
      <w:r>
        <w:t xml:space="preserve">Member States have also put in place national frameworks and measures to address non-</w:t>
      </w:r>
      <w:r>
        <w:t xml:space="preserve"> </w:t>
      </w:r>
      <w:r>
        <w:t xml:space="preserve">technical risks related to ICT supply chain security risks (the Czech Republic109,</w:t>
      </w:r>
    </w:p>
    <w:p>
      <w:pPr>
        <w:pStyle w:val="BodyText"/>
      </w:pPr>
      <w:r>
        <w:t xml:space="preserve">105 NIS Cooperation Group, Second report on Member States’ Progress in implementing the EU Toolbox on</w:t>
      </w:r>
      <w:r>
        <w:t xml:space="preserve"> </w:t>
      </w:r>
      <w:r>
        <w:t xml:space="preserve">5G Cybersecurity, https://digital-strategy.ec.europa.eu/en/library/second-report-member-states-progress-</w:t>
      </w:r>
      <w:r>
        <w:t xml:space="preserve"> </w:t>
      </w:r>
      <w:r>
        <w:t xml:space="preserve">implementing-eu-toolbox-5g-cybersecurity.</w:t>
      </w:r>
      <w:r>
        <w:br/>
      </w:r>
      <w:r>
        <w:t xml:space="preserve">106 Ibid.</w:t>
      </w:r>
      <w:r>
        <w:t xml:space="preserve"> </w:t>
      </w:r>
      <w:r>
        <w:t xml:space="preserve">107 European Court of Auditors, 5G roll-out in the EU: delays in deployment of networks with security</w:t>
      </w:r>
      <w:r>
        <w:t xml:space="preserve"> </w:t>
      </w:r>
      <w:r>
        <w:t xml:space="preserve">issues remaining unresolved, https://www.eca.europa.eu/en/publications?did=60614.</w:t>
      </w:r>
      <w:r>
        <w:t xml:space="preserve"> </w:t>
      </w:r>
      <w:r>
        <w:t xml:space="preserve">108 Ibid.</w:t>
      </w:r>
      <w:r>
        <w:t xml:space="preserve"> </w:t>
      </w:r>
      <w:r>
        <w:t xml:space="preserve">109 CZ Cybersecurity act (ZÁKON ze dne 11. června 2025 o kybernetické bezpečnosti), https://www.e-</w:t>
      </w:r>
      <w:r>
        <w:t xml:space="preserve"> </w:t>
      </w:r>
      <w:r>
        <w:t xml:space="preserve">sbirka.cz/sb/2025/264/2025-11-01?zalozka=text.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Belgium110 and Lithuania). However, the effectiveness of such measures may be limited</w:t>
      </w:r>
      <w:r>
        <w:t xml:space="preserve"> </w:t>
      </w:r>
      <w:r>
        <w:t xml:space="preserve">where they are applicable only in one Member State.</w:t>
      </w:r>
      <w:r>
        <w:br/>
      </w:r>
      <w:r>
        <w:t xml:space="preserve">Further, the Commission took action to reduce supply chain cybersecurity risks in the</w:t>
      </w:r>
      <w:r>
        <w:t xml:space="preserve"> </w:t>
      </w:r>
      <w:r>
        <w:t xml:space="preserve">context of deploying energy from renewable sources111 and hydrogen112. These recent</w:t>
      </w:r>
      <w:r>
        <w:t xml:space="preserve"> </w:t>
      </w:r>
      <w:r>
        <w:t xml:space="preserve">initiatives also aimed to address non-technical cybersecurity risk factors. However, their</w:t>
      </w:r>
      <w:r>
        <w:t xml:space="preserve"> </w:t>
      </w:r>
      <w:r>
        <w:t xml:space="preserve">scope remains limited to specific auctions and the measures set out in these initiatives are</w:t>
      </w:r>
      <w:r>
        <w:t xml:space="preserve"> </w:t>
      </w:r>
      <w:r>
        <w:t xml:space="preserve">not apt to address in a comprehensive manner the whole spectrum of non-technical risk.</w:t>
      </w:r>
      <w:r>
        <w:br/>
      </w:r>
      <w:r>
        <w:t xml:space="preserve">Although a number of measures have been taken at EU level and in Member States the</w:t>
      </w:r>
      <w:r>
        <w:t xml:space="preserve"> </w:t>
      </w:r>
      <w:r>
        <w:t xml:space="preserve">Union lacks a comprehensive framework for addressing ICT supply chain risks.</w:t>
      </w:r>
      <w:r>
        <w:br/>
      </w:r>
      <w:r>
        <w:t xml:space="preserve">2.3.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All the aforementioned problems can only be expected to become increasingly acute.</w:t>
      </w:r>
      <w:r>
        <w:br/>
      </w:r>
      <w:r>
        <w:t xml:space="preserve">The 2024 ENISA Threat Landscape Report113 together with the 2025 EU-SOCTA</w:t>
      </w:r>
      <w:r>
        <w:t xml:space="preserve"> </w:t>
      </w:r>
      <w:r>
        <w:t xml:space="preserve">Report114 warn of increasingly complex, AI enhanced and state sponsored threats</w:t>
      </w:r>
      <w:r>
        <w:t xml:space="preserve"> </w:t>
      </w:r>
      <w:r>
        <w:t xml:space="preserve">targeting critical infrastructure across Member States. ENISA’s Foresight on</w:t>
      </w:r>
      <w:r>
        <w:t xml:space="preserve"> </w:t>
      </w:r>
      <w:r>
        <w:t xml:space="preserve">Cybersecurity Threats for 2030115 highlights that the skills shortage in the cybersecurity</w:t>
      </w:r>
      <w:r>
        <w:t xml:space="preserve"> </w:t>
      </w:r>
      <w:r>
        <w:t xml:space="preserve">field and the vulnerabilities in legacy systems are amongst the top threats, especially for</w:t>
      </w:r>
      <w:r>
        <w:t xml:space="preserve"> </w:t>
      </w:r>
      <w:r>
        <w:t xml:space="preserve">SMEs and the public administration. It highlights that emerging technologies and the rise</w:t>
      </w:r>
      <w:r>
        <w:t xml:space="preserve"> </w:t>
      </w:r>
      <w:r>
        <w:t xml:space="preserve">of targeted attacks will result in higher and new classes of risks.</w:t>
      </w:r>
      <w:r>
        <w:t xml:space="preserve"> </w:t>
      </w:r>
      <w:r>
        <w:t xml:space="preserve">Furthermore, as highlighted in the Evaluation report116 rapid technological change,</w:t>
      </w:r>
      <w:r>
        <w:t xml:space="preserve"> </w:t>
      </w:r>
      <w:r>
        <w:t xml:space="preserve">overlapping funding initiatives and geopolitical instability are threats that could strain</w:t>
      </w:r>
      <w:r>
        <w:t xml:space="preserve"> </w:t>
      </w:r>
      <w:r>
        <w:t xml:space="preserve">ENISA’s resources and reshape policy priorities, requiring increased funding and access</w:t>
      </w:r>
      <w:r>
        <w:t xml:space="preserve"> </w:t>
      </w:r>
      <w:r>
        <w:t xml:space="preserve">to resources.</w:t>
      </w:r>
      <w:r>
        <w:t xml:space="preserve"> </w:t>
      </w:r>
      <w:r>
        <w:t xml:space="preserve">The stakeholder feedback collected during the 2024 Evaluation report indicates that 46%</w:t>
      </w:r>
      <w:r>
        <w:t xml:space="preserve"> </w:t>
      </w:r>
      <w:r>
        <w:t xml:space="preserve">of private bodies and 46% of national authorities perceive “somewhat”, “to a small</w:t>
      </w:r>
      <w:r>
        <w:t xml:space="preserve"> </w:t>
      </w:r>
      <w:r>
        <w:t xml:space="preserve">extent” or “not at all” that ENISA provides added value to the activities of their</w:t>
      </w:r>
      <w:r>
        <w:t xml:space="preserve"> </w:t>
      </w:r>
      <w:r>
        <w:t xml:space="preserve">organisation. As more responsibilities are added to ENISA under various legislative acts,</w:t>
      </w:r>
      <w:r>
        <w:t xml:space="preserve"> </w:t>
      </w:r>
      <w:r>
        <w:t xml:space="preserve">its ability to prioritise and act in a focused effective manner is likely to continue to</w:t>
      </w:r>
      <w:r>
        <w:t xml:space="preserve"> </w:t>
      </w:r>
      <w:r>
        <w:t xml:space="preserve">diminish without institutional adjustment.</w:t>
      </w:r>
      <w:r>
        <w:br/>
      </w:r>
      <w:r>
        <w:t xml:space="preserve">Furthermore, without further simplifying and facilitating compliance with cybersecurity</w:t>
      </w:r>
      <w:r>
        <w:t xml:space="preserve"> </w:t>
      </w:r>
      <w:r>
        <w:t xml:space="preserve">risk-management requirements, entities may disproportionately dedicate resources to</w:t>
      </w:r>
      <w:r>
        <w:t xml:space="preserve"> </w:t>
      </w:r>
      <w:r>
        <w:t xml:space="preserve">compliance documentations. This may compromise their ability to invest and focus on</w:t>
      </w:r>
      <w:r>
        <w:t xml:space="preserve"> </w:t>
      </w:r>
      <w:r>
        <w:t xml:space="preserve">substantive actions needed for preparedness and response. Given that multiple Member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BE</w:t>
      </w:r>
      <w:r>
        <w:t xml:space="preserve"> </w:t>
      </w:r>
      <w:r>
        <w:t xml:space="preserve">Raad</w:t>
      </w:r>
      <w:r>
        <w:t xml:space="preserve"> </w:t>
      </w:r>
      <w:r>
        <w:t xml:space="preserve">van</w:t>
      </w:r>
      <w:r>
        <w:t xml:space="preserve"> </w:t>
      </w:r>
      <w:r>
        <w:t xml:space="preserve">State</w:t>
      </w:r>
      <w:r>
        <w:t xml:space="preserve"> </w:t>
      </w:r>
      <w:r>
        <w:t xml:space="preserve">-</w:t>
      </w:r>
      <w:r>
        <w:t xml:space="preserve"> </w:t>
      </w:r>
      <w:r>
        <w:t xml:space="preserve">Arrest</w:t>
      </w:r>
      <w:r>
        <w:t xml:space="preserve"> </w:t>
      </w:r>
      <w:r>
        <w:t xml:space="preserve">nr.</w:t>
      </w:r>
      <w:r>
        <w:t xml:space="preserve"> </w:t>
      </w:r>
      <w:r>
        <w:t xml:space="preserve">256.645,</w:t>
      </w:r>
      <w:r>
        <w:br/>
      </w:r>
      <w:r>
        <w:t xml:space="preserve">https://www.stradalex.com/nl/sl_src_publ_jur_be/document/rvst_256.645.</w:t>
      </w:r>
      <w:r>
        <w:t xml:space="preserve"> </w:t>
      </w:r>
      <w:r>
        <w:t xml:space="preserve">111 Commission Implementing Regulation (EU) 2025/1176 of 23 May 2025 specifying the pre-qualification</w:t>
      </w:r>
      <w:r>
        <w:t xml:space="preserve"> </w:t>
      </w:r>
      <w:r>
        <w:t xml:space="preserve">and award criteria for auctions for the deployment of energy from renewable sources.</w:t>
      </w:r>
      <w:r>
        <w:t xml:space="preserve"> </w:t>
      </w:r>
      <w:r>
        <w:t xml:space="preserve">112 Terms and Conditions (T&amp;Cs) for the second auction for the production of renewable hydrogen (IF24</w:t>
      </w:r>
      <w:r>
        <w:t xml:space="preserve"> </w:t>
      </w:r>
      <w:r>
        <w:t xml:space="preserve">Auction), via the Innovation Fund.</w:t>
      </w:r>
      <w:r>
        <w:br/>
      </w:r>
      <w:r>
        <w:t xml:space="preserve">113 ENISA, ENISA Threat Landscape 2024, https://www.enisa.europa.eu/publications/enisa-threat-</w:t>
      </w:r>
      <w:r>
        <w:t xml:space="preserve"> </w:t>
      </w:r>
      <w:r>
        <w:t xml:space="preserve">landscape-2024.</w:t>
      </w:r>
      <w:r>
        <w:t xml:space="preserve"> </w:t>
      </w:r>
      <w:r>
        <w:t xml:space="preserve">114 Europol, European Union Serious and Organised Crime Threat Assessment - The changing DNA of</w:t>
      </w:r>
      <w:r>
        <w:t xml:space="preserve"> </w:t>
      </w:r>
      <w:r>
        <w:t xml:space="preserve">serious and organised crime, Publications Office of the European Union, Luxembourg.</w:t>
      </w:r>
      <w:r>
        <w:t xml:space="preserve"> </w:t>
      </w:r>
      <w:r>
        <w:t xml:space="preserve">115</w:t>
      </w:r>
    </w:p>
    <w:p>
      <w:pPr>
        <w:pStyle w:val="BodyText"/>
      </w:pPr>
      <w:r>
        <w:t xml:space="preserve">ENISA.</w:t>
      </w:r>
      <w:r>
        <w:t xml:space="preserve"> </w:t>
      </w:r>
      <w:r>
        <w:t xml:space="preserve">Foresight</w:t>
      </w:r>
      <w:r>
        <w:t xml:space="preserve"> </w:t>
      </w:r>
      <w:r>
        <w:t xml:space="preserve">Cybersecurity</w:t>
      </w:r>
      <w:r>
        <w:t xml:space="preserve"> </w:t>
      </w:r>
      <w:r>
        <w:t xml:space="preserve">Threats</w:t>
      </w:r>
      <w:r>
        <w:t xml:space="preserve"> </w:t>
      </w:r>
      <w:r>
        <w:t xml:space="preserve">For</w:t>
      </w:r>
      <w:r>
        <w:t xml:space="preserve"> </w:t>
      </w:r>
      <w:r>
        <w:t xml:space="preserve">2030</w:t>
      </w:r>
      <w:r>
        <w:t xml:space="preserve"> </w:t>
      </w:r>
      <w:r>
        <w:t xml:space="preserve">-</w:t>
      </w:r>
      <w:r>
        <w:t xml:space="preserve"> </w:t>
      </w:r>
      <w:r>
        <w:t xml:space="preserve">Update</w:t>
      </w:r>
      <w:r>
        <w:t xml:space="preserve"> </w:t>
      </w:r>
      <w:r>
        <w:t xml:space="preserve">2024,</w:t>
      </w:r>
      <w:r>
        <w:t xml:space="preserve"> </w:t>
      </w:r>
      <w:r>
        <w:t xml:space="preserve">https://www.enisa.europa.eu/sites/default/files/2024-</w:t>
      </w:r>
      <w:r>
        <w:t xml:space="preserve"> </w:t>
      </w:r>
      <w:r>
        <w:t xml:space="preserve">11/Foresight%20Cybersecurity%20Threats%20For%202030%20Update%202024_0.pdf.</w:t>
      </w:r>
      <w:r>
        <w:t xml:space="preserve"> </w:t>
      </w:r>
      <w:r>
        <w:t xml:space="preserve">116 2024 Evaluation report.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States are still transposing some of the relevant legislation (in particular the NIS 2</w:t>
      </w:r>
      <w:r>
        <w:t xml:space="preserve"> </w:t>
      </w:r>
      <w:r>
        <w:t xml:space="preserve">Directive), without dedicated action, the issue of complexity in cybersecurity compliance</w:t>
      </w:r>
      <w:r>
        <w:t xml:space="preserve"> </w:t>
      </w:r>
      <w:r>
        <w:t xml:space="preserve">and legal unclarity is likely to persist.</w:t>
      </w:r>
      <w:r>
        <w:br/>
      </w:r>
      <w:r>
        <w:t xml:space="preserve">Meanwhile, without a clarified scope, streamlined procedures, lifecycle management</w:t>
      </w:r>
      <w:r>
        <w:t xml:space="preserve"> </w:t>
      </w:r>
      <w:r>
        <w:t xml:space="preserve">mechanism and clear governance, new certification schemes are unlikely to emerge in a</w:t>
      </w:r>
      <w:r>
        <w:t xml:space="preserve"> </w:t>
      </w:r>
      <w:r>
        <w:t xml:space="preserve">timely or coherent manner. However, there is a demand for schemes across the internal</w:t>
      </w:r>
      <w:r>
        <w:t xml:space="preserve"> </w:t>
      </w:r>
      <w:r>
        <w:t xml:space="preserve">market. The 2024 Evaluation report notes that national certification schemes are</w:t>
      </w:r>
      <w:r>
        <w:t xml:space="preserve"> </w:t>
      </w:r>
      <w:r>
        <w:t xml:space="preserve">increasing, despite the ECCF, which could lead to further fragmentation. Member States</w:t>
      </w:r>
      <w:r>
        <w:t xml:space="preserve"> </w:t>
      </w:r>
      <w:r>
        <w:t xml:space="preserve">and the industry, especially those organisations operating across borders, confirmed the</w:t>
      </w:r>
      <w:r>
        <w:t xml:space="preserve"> </w:t>
      </w:r>
      <w:r>
        <w:t xml:space="preserve">value of replacing national certification schemes with EU ones to ease administrative</w:t>
      </w:r>
      <w:r>
        <w:t xml:space="preserve"> </w:t>
      </w:r>
      <w:r>
        <w:t xml:space="preserve">burden. It is expected that European cybersecurity certification schemes will remain</w:t>
      </w:r>
      <w:r>
        <w:t xml:space="preserve"> </w:t>
      </w:r>
      <w:r>
        <w:t xml:space="preserve">highly relevant and complementary to the existing regulatory framework.</w:t>
      </w:r>
      <w:r>
        <w:br/>
      </w:r>
      <w:r>
        <w:t xml:space="preserve">ENISA’s Foresight on Cybersecurity Threats for 2030 further lists supply chain</w:t>
      </w:r>
      <w:r>
        <w:t xml:space="preserve"> </w:t>
      </w:r>
      <w:r>
        <w:t xml:space="preserve">compromises as the number one threat. ENISA indicates that if not effectively addressed,</w:t>
      </w:r>
      <w:r>
        <w:t xml:space="preserve"> </w:t>
      </w:r>
      <w:r>
        <w:t xml:space="preserve">this problem will persist and most probably will be aggravated, as it is foreseen that by</w:t>
      </w:r>
      <w:r>
        <w:t xml:space="preserve"> </w:t>
      </w:r>
      <w:r>
        <w:t xml:space="preserve">2030, there will be more integration of components and services combined into new</w:t>
      </w:r>
      <w:r>
        <w:t xml:space="preserve"> </w:t>
      </w:r>
      <w:r>
        <w:t xml:space="preserve">products. The responses in the public consultation show that there is a strong perception</w:t>
      </w:r>
      <w:r>
        <w:t xml:space="preserve"> </w:t>
      </w:r>
      <w:r>
        <w:t xml:space="preserve">of increasing cybersecurity risks in ICT supply chains, in a wide range of critical and</w:t>
      </w:r>
      <w:r>
        <w:t xml:space="preserve"> </w:t>
      </w:r>
      <w:r>
        <w:t xml:space="preserve">highly critical sectors (see Annex 2).</w:t>
      </w:r>
      <w:r>
        <w:br/>
      </w:r>
      <w:r>
        <w:t xml:space="preserve">In conclusion, the available evidence indicates that the identified problems are well</w:t>
      </w:r>
      <w:r>
        <w:t xml:space="preserve"> </w:t>
      </w:r>
      <w:r>
        <w:t xml:space="preserve">established in the current cybersecurity landscape and are not likely to be resolved</w:t>
      </w:r>
      <w:r>
        <w:t xml:space="preserve"> </w:t>
      </w:r>
      <w:r>
        <w:t xml:space="preserve">through incremental change or Member States’ initiatives alone.</w:t>
      </w:r>
      <w:r>
        <w:br/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legal basis for a revision of the CSA is Article 114 of the Treaty on the Functioning</w:t>
      </w:r>
      <w:r>
        <w:t xml:space="preserve"> </w:t>
      </w:r>
      <w:r>
        <w:t xml:space="preserve">of the European Union (TFEU), which empowers the European Union to adopt measures</w:t>
      </w:r>
      <w:r>
        <w:t xml:space="preserve"> </w:t>
      </w:r>
      <w:r>
        <w:t xml:space="preserve">aimed at establishing and ensuring the functioning of the internal market. Regulation</w:t>
      </w:r>
      <w:r>
        <w:t xml:space="preserve"> </w:t>
      </w:r>
      <w:r>
        <w:t xml:space="preserve">(EU) 2019/881, commonly known as the CSA, was originally adopted under this</w:t>
      </w:r>
      <w:r>
        <w:t xml:space="preserve"> </w:t>
      </w:r>
      <w:r>
        <w:t xml:space="preserve">provision. The CSA established a permanent mandate for ENISA, and laid down the</w:t>
      </w:r>
      <w:r>
        <w:t xml:space="preserve"> </w:t>
      </w:r>
      <w:r>
        <w:t xml:space="preserve">structure of the ECCF, intended to facilitate trust in ICT products and services across the</w:t>
      </w:r>
      <w:r>
        <w:t xml:space="preserve"> </w:t>
      </w:r>
      <w:r>
        <w:t xml:space="preserve">EU.</w:t>
      </w:r>
      <w:r>
        <w:br/>
      </w:r>
      <w:r>
        <w:t xml:space="preserve">The changes introduced in this proposal are based on the framework already established</w:t>
      </w:r>
      <w:r>
        <w:t xml:space="preserve"> </w:t>
      </w:r>
      <w:r>
        <w:t xml:space="preserve">in the CSA and follow its regulatory logic. They are intended to strengthen ENISA’s role</w:t>
      </w:r>
      <w:r>
        <w:t xml:space="preserve"> </w:t>
      </w:r>
      <w:r>
        <w:t xml:space="preserve">in contributing to reducing the fragmentation of the internal market and further harmonise</w:t>
      </w:r>
      <w:r>
        <w:t xml:space="preserve"> </w:t>
      </w:r>
      <w:r>
        <w:t xml:space="preserve">the approach at Union level to the cybersecurity certification.</w:t>
      </w:r>
      <w:r>
        <w:t xml:space="preserve"> </w:t>
      </w:r>
      <w:r>
        <w:t xml:space="preserve">In the area of the cybersecurity of ICT supply chain security, the fragmentation of</w:t>
      </w:r>
      <w:r>
        <w:t xml:space="preserve"> </w:t>
      </w:r>
      <w:r>
        <w:t xml:space="preserve">national frameworks addressing non-technical risk factors brings negative effects to the</w:t>
      </w:r>
      <w:r>
        <w:t xml:space="preserve"> </w:t>
      </w:r>
      <w:r>
        <w:t xml:space="preserve">functioning of the internal market in terms of data flows but also resilience and</w:t>
      </w:r>
      <w:r>
        <w:t xml:space="preserve"> </w:t>
      </w:r>
      <w:r>
        <w:t xml:space="preserve">trustworthiness.</w:t>
      </w:r>
      <w:r>
        <w:t xml:space="preserve"> </w:t>
      </w:r>
      <w:r>
        <w:t xml:space="preserve">Amending the CSA under Article 114 TFEU is justified given the evolving nature of</w:t>
      </w:r>
      <w:r>
        <w:t xml:space="preserve"> </w:t>
      </w:r>
      <w:r>
        <w:t xml:space="preserve">cybersecurity challenges, limited impact of the current act and the increasing</w:t>
      </w:r>
      <w:r>
        <w:t xml:space="preserve"> </w:t>
      </w:r>
      <w:r>
        <w:t xml:space="preserve">interdependence of Member States’ digital systems. Adjustments to the legal framework</w:t>
      </w:r>
      <w:r>
        <w:t xml:space="preserve"> </w:t>
      </w:r>
      <w:r>
        <w:t xml:space="preserve">must reflect the most recent developments in the cybersecurity legislative landscape,</w:t>
      </w:r>
      <w:r>
        <w:t xml:space="preserve"> </w:t>
      </w:r>
      <w:r>
        <w:t xml:space="preserve">especially in light of ENISA’s growing responsibilities and the expanding scope of</w:t>
      </w:r>
      <w:r>
        <w:t xml:space="preserve"> </w:t>
      </w:r>
      <w:r>
        <w:t xml:space="preserve">certifications and risk management.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The legal basis for the proposal for a Directive amending the NIS 2 Directive as regards</w:t>
      </w:r>
      <w:r>
        <w:t xml:space="preserve"> </w:t>
      </w:r>
      <w:r>
        <w:t xml:space="preserve">simplification measures and alignment with the proposal for the CSA2 is Article 114 of</w:t>
      </w:r>
      <w:r>
        <w:t xml:space="preserve"> </w:t>
      </w:r>
      <w:r>
        <w:t xml:space="preserve">the TFEU. This proposal amends the NIS 2 Directive which was adopted under Article</w:t>
      </w:r>
      <w:r>
        <w:t xml:space="preserve"> </w:t>
      </w:r>
      <w:r>
        <w:t xml:space="preserve">114 TFEU.</w:t>
      </w:r>
      <w:r>
        <w:br/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ENISA’s mandate has expanded through subsequent legislation, without a comprehensive</w:t>
      </w:r>
      <w:r>
        <w:t xml:space="preserve"> </w:t>
      </w:r>
      <w:r>
        <w:t xml:space="preserve">revision of its core responsibilities and resourcing. This has created overlaps,</w:t>
      </w:r>
      <w:r>
        <w:t xml:space="preserve"> </w:t>
      </w:r>
      <w:r>
        <w:t xml:space="preserve">inefficiencies, and insufficient prioritisation of core support tasks for Member States.</w:t>
      </w:r>
      <w:r>
        <w:t xml:space="preserve"> </w:t>
      </w:r>
      <w:r>
        <w:t xml:space="preserve">Several Member States have implemented their own national cybersecurity certification</w:t>
      </w:r>
      <w:r>
        <w:t xml:space="preserve"> </w:t>
      </w:r>
      <w:r>
        <w:t xml:space="preserve">schemes, which significantly differ in scope and conformity assessment procedures. This</w:t>
      </w:r>
      <w:r>
        <w:t xml:space="preserve"> </w:t>
      </w:r>
      <w:r>
        <w:t xml:space="preserve">creates market fragmentation and duplicative burdens for operators and SMEs, seeking to</w:t>
      </w:r>
      <w:r>
        <w:t xml:space="preserve"> </w:t>
      </w:r>
      <w:r>
        <w:t xml:space="preserve">be certified once and operate across the EU. The ECCF was established in the CSA to</w:t>
      </w:r>
      <w:r>
        <w:t xml:space="preserve"> </w:t>
      </w:r>
      <w:r>
        <w:t xml:space="preserve">address market fragmentation, but implementation has been slow and inconsistent.</w:t>
      </w:r>
      <w:r>
        <w:br/>
      </w:r>
      <w:r>
        <w:t xml:space="preserve">Similarly, several horizontal and sectoral legal acts set out cybersecurity measures with</w:t>
      </w:r>
      <w:r>
        <w:t xml:space="preserve"> </w:t>
      </w:r>
      <w:r>
        <w:t xml:space="preserve">different purposes and objectives, leading also to differences in compliance check and</w:t>
      </w:r>
      <w:r>
        <w:t xml:space="preserve"> </w:t>
      </w:r>
      <w:r>
        <w:t xml:space="preserve">supervisory approaches set by Member States. As a consequence, entities, especially</w:t>
      </w:r>
      <w:r>
        <w:t xml:space="preserve"> </w:t>
      </w:r>
      <w:r>
        <w:t xml:space="preserve">SMEs or businesses operating across several Member States face additional compliance</w:t>
      </w:r>
      <w:r>
        <w:t xml:space="preserve"> </w:t>
      </w:r>
      <w:r>
        <w:t xml:space="preserve">burden, negatively impacting their competitiveness.</w:t>
      </w:r>
      <w:r>
        <w:t xml:space="preserve"> </w:t>
      </w:r>
      <w:r>
        <w:t xml:space="preserve">Concerning ICT supply chain security, dependencies on high-risk suppliers affect entities</w:t>
      </w:r>
      <w:r>
        <w:t xml:space="preserve"> </w:t>
      </w:r>
      <w:r>
        <w:t xml:space="preserve">across the Union, while significant supply chain cybersecurity incidents often spread</w:t>
      </w:r>
      <w:r>
        <w:t xml:space="preserve"> </w:t>
      </w:r>
      <w:r>
        <w:t xml:space="preserve">across national borders. Addressing the issue at national level alone is not likely to be</w:t>
      </w:r>
      <w:r>
        <w:t xml:space="preserve"> </w:t>
      </w:r>
      <w:r>
        <w:t xml:space="preserve">efficient.</w:t>
      </w:r>
      <w:r>
        <w:t xml:space="preserve"> </w:t>
      </w:r>
      <w:r>
        <w:t xml:space="preserve">As is explained under Driver 9, diverse approaches to ICT supply chain security and</w:t>
      </w:r>
      <w:r>
        <w:t xml:space="preserve"> </w:t>
      </w:r>
      <w:r>
        <w:t xml:space="preserve">different measures taken by the Member States lead to market fragmentation, and</w:t>
      </w:r>
      <w:r>
        <w:t xml:space="preserve"> </w:t>
      </w:r>
      <w:r>
        <w:t xml:space="preserve">different compliance requirements for entities. In particular, given the cross-border nature</w:t>
      </w:r>
      <w:r>
        <w:t xml:space="preserve"> </w:t>
      </w:r>
      <w:r>
        <w:t xml:space="preserve">of ICT supply chains, fragmentation of compliance requirements within the internal</w:t>
      </w:r>
      <w:r>
        <w:t xml:space="preserve"> </w:t>
      </w:r>
      <w:r>
        <w:t xml:space="preserve">market would undermine legal certainty for entities. Differing national frameworks for</w:t>
      </w:r>
      <w:r>
        <w:t xml:space="preserve"> </w:t>
      </w:r>
      <w:r>
        <w:t xml:space="preserve">the restriction of high-risk suppliers risks creating barriers for the movement of goods and</w:t>
      </w:r>
      <w:r>
        <w:t xml:space="preserve"> </w:t>
      </w:r>
      <w:r>
        <w:t xml:space="preserve">services across borders within the internal market. Finally, as ICT supply chains may</w:t>
      </w:r>
      <w:r>
        <w:t xml:space="preserve"> </w:t>
      </w:r>
      <w:r>
        <w:t xml:space="preserve">involve critical entities and infrastructure, regardless of where those suppliers are</w:t>
      </w:r>
      <w:r>
        <w:t xml:space="preserve"> </w:t>
      </w:r>
      <w:r>
        <w:t xml:space="preserve">established, fragmentation and gaps in cybersecurity measures creates additional security</w:t>
      </w:r>
      <w:r>
        <w:t xml:space="preserve"> </w:t>
      </w:r>
      <w:r>
        <w:t xml:space="preserve">risks to those entities.</w:t>
      </w:r>
      <w:r>
        <w:t xml:space="preserve"> </w:t>
      </w:r>
      <w:r>
        <w:t xml:space="preserve">Furthermore, the proposals for Multiannual Financial Framework (MFF) programmes</w:t>
      </w:r>
      <w:r>
        <w:t xml:space="preserve"> </w:t>
      </w:r>
      <w:r>
        <w:t xml:space="preserve">include a horizontal provision which mandates the exclusion of high-risk suppliers</w:t>
      </w:r>
      <w:r>
        <w:t xml:space="preserve"> </w:t>
      </w:r>
      <w:r>
        <w:t xml:space="preserve">identified under EU law, in order to protect the integrity of the EU budget and ensure that</w:t>
      </w:r>
      <w:r>
        <w:t xml:space="preserve"> </w:t>
      </w:r>
      <w:r>
        <w:t xml:space="preserve">Union expenditure does not contradict essential Union security interest. The CSA supply</w:t>
      </w:r>
      <w:r>
        <w:t xml:space="preserve"> </w:t>
      </w:r>
      <w:r>
        <w:t xml:space="preserve">chain framework would be the mechanism which allows for this identification in the area</w:t>
      </w:r>
      <w:r>
        <w:t xml:space="preserve"> </w:t>
      </w:r>
      <w:r>
        <w:t xml:space="preserve">of ICT supply chains and can thus only be carried out at the EU level.</w:t>
      </w:r>
      <w:r>
        <w:t xml:space="preserve"> </w:t>
      </w:r>
      <w:r>
        <w:t xml:space="preserve">EU intervention is crucial as cybersecurity threats and related challenges extend beyond</w:t>
      </w:r>
      <w:r>
        <w:t xml:space="preserve"> </w:t>
      </w:r>
      <w:r>
        <w:t xml:space="preserve">individual Member States. Fragmented national solutions have proven insufficient to</w:t>
      </w:r>
      <w:r>
        <w:t xml:space="preserve"> </w:t>
      </w:r>
      <w:r>
        <w:t xml:space="preserve">achieve market-wide trust and coordination. A revised EU legal framework is required to</w:t>
      </w:r>
      <w:r>
        <w:t xml:space="preserve"> </w:t>
      </w:r>
      <w:r>
        <w:t xml:space="preserve">remove barriers, ensure consistent implementation, and support Member States in an</w:t>
      </w:r>
      <w:r>
        <w:t xml:space="preserve"> </w:t>
      </w:r>
      <w:r>
        <w:t xml:space="preserve">increasingly complex regulatory and threat environment.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Action at the European level can deliver substantial added value by ensuring coherence,</w:t>
      </w:r>
      <w:r>
        <w:t xml:space="preserve"> </w:t>
      </w:r>
      <w:r>
        <w:t xml:space="preserve">effectiveness, and operational efficiency across Member States. A revision of the CSA</w:t>
      </w:r>
      <w:r>
        <w:t xml:space="preserve"> </w:t>
      </w:r>
      <w:r>
        <w:t xml:space="preserve">would enhance the ability to address cybersecurity threats through harmonised</w:t>
      </w:r>
      <w:r>
        <w:t xml:space="preserve"> </w:t>
      </w:r>
      <w:r>
        <w:t xml:space="preserve">cybersecurity certification schemes by making the framework more effective and</w:t>
      </w:r>
      <w:r>
        <w:t xml:space="preserve"> </w:t>
      </w:r>
      <w:r>
        <w:t xml:space="preserve">efficient, simplifying compliance for entities, and clarifying role of the relevant actors in</w:t>
      </w:r>
      <w:r>
        <w:t xml:space="preserve"> </w:t>
      </w:r>
      <w:r>
        <w:t xml:space="preserve">the process. Addressing the fragmentation on the internal market would also contribute to</w:t>
      </w:r>
      <w:r>
        <w:t xml:space="preserve"> </w:t>
      </w:r>
      <w:r>
        <w:t xml:space="preserve">reduction of administrative burden for businesses. Finally, the newly introduce</w:t>
      </w:r>
      <w:r>
        <w:t xml:space="preserve"> </w:t>
      </w:r>
      <w:r>
        <w:t xml:space="preserve">maintenance mechanism will ensure that schemes will remain future- and cyber- proof.</w:t>
      </w:r>
      <w:r>
        <w:t xml:space="preserve"> </w:t>
      </w:r>
      <w:r>
        <w:t xml:space="preserve">A revision of the CSA would further streamline compliance with various horizontal and</w:t>
      </w:r>
      <w:r>
        <w:t xml:space="preserve"> </w:t>
      </w:r>
      <w:r>
        <w:t xml:space="preserve">sectoral cybersecurity-relevant legislation. This simplification would aim to reduce</w:t>
      </w:r>
      <w:r>
        <w:t xml:space="preserve"> </w:t>
      </w:r>
      <w:r>
        <w:t xml:space="preserve">compliance costs and legal uncertainty for affected entities, facilitating and improving the</w:t>
      </w:r>
      <w:r>
        <w:t xml:space="preserve"> </w:t>
      </w:r>
      <w:r>
        <w:t xml:space="preserve">rate of compliance with cybersecurity requirements, and help to level the playing field on</w:t>
      </w:r>
      <w:r>
        <w:t xml:space="preserve"> </w:t>
      </w:r>
      <w:r>
        <w:t xml:space="preserve">approaches to supervision and compliance checks across Member States.</w:t>
      </w:r>
      <w:r>
        <w:br/>
      </w:r>
      <w:r>
        <w:t xml:space="preserve">In relation to ICT supply chain security, only intervention at the EU level will ensure the</w:t>
      </w:r>
      <w:r>
        <w:t xml:space="preserve"> </w:t>
      </w:r>
      <w:r>
        <w:t xml:space="preserve">same level of security in the Union and necessary harmonisation of approaches. EU</w:t>
      </w:r>
      <w:r>
        <w:t xml:space="preserve"> </w:t>
      </w:r>
      <w:r>
        <w:t xml:space="preserve">action would benefit from interplay with the future MFF programmes, as they were</w:t>
      </w:r>
      <w:r>
        <w:t xml:space="preserve"> </w:t>
      </w:r>
      <w:r>
        <w:t xml:space="preserve">proposed, by enabling an EU-wide restrictions of high-risk suppliers identified under EU</w:t>
      </w:r>
      <w:r>
        <w:t xml:space="preserve"> </w:t>
      </w:r>
      <w:r>
        <w:t xml:space="preserve">law as well as with synergy with economic security framework. On a sectorial level, the</w:t>
      </w:r>
      <w:r>
        <w:t xml:space="preserve"> </w:t>
      </w:r>
      <w:r>
        <w:t xml:space="preserve">intervention will be in synergy with the upcoming CAIDA, which will complement the</w:t>
      </w:r>
      <w:r>
        <w:t xml:space="preserve"> </w:t>
      </w:r>
      <w:r>
        <w:t xml:space="preserve">CSA, by introducing a framework that will ensure that the EU cloud industry remains</w:t>
      </w:r>
      <w:r>
        <w:t xml:space="preserve"> </w:t>
      </w:r>
      <w:r>
        <w:t xml:space="preserve">competitive and can serve the needs stemming from highly critical use cases. Moreover,</w:t>
      </w:r>
      <w:r>
        <w:t xml:space="preserve"> </w:t>
      </w:r>
      <w:r>
        <w:t xml:space="preserve">the intervention will also be leveraged by the upcoming DNA, aiming to improve access</w:t>
      </w:r>
      <w:r>
        <w:t xml:space="preserve"> </w:t>
      </w:r>
      <w:r>
        <w:t xml:space="preserve">to secure, fast, and reliable connectivity for the transition towards cloud-based</w:t>
      </w:r>
      <w:r>
        <w:t xml:space="preserve"> </w:t>
      </w:r>
      <w:r>
        <w:t xml:space="preserve">infrastructure and Artificial Intelligence. They will together address cybersecurity and</w:t>
      </w:r>
      <w:r>
        <w:t xml:space="preserve"> </w:t>
      </w:r>
      <w:r>
        <w:t xml:space="preserve">competitiveness failures in the cloud market.</w:t>
      </w:r>
      <w:r>
        <w:br/>
      </w:r>
      <w:r>
        <w:t xml:space="preserve">Reinforcing ENISA’s mandate would enable it to act as a single point of expertise for</w:t>
      </w:r>
      <w:r>
        <w:t xml:space="preserve"> </w:t>
      </w:r>
      <w:r>
        <w:t xml:space="preserve">cybersecurity at Union level. This would strengthen its contributions to policy</w:t>
      </w:r>
      <w:r>
        <w:t xml:space="preserve"> </w:t>
      </w:r>
      <w:r>
        <w:t xml:space="preserve">implementation and support to Member States, by providing an overview of the uptake</w:t>
      </w:r>
      <w:r>
        <w:t xml:space="preserve"> </w:t>
      </w:r>
      <w:r>
        <w:t xml:space="preserve">and impact of cybersecurity measures, as well as identifying existing challenges across</w:t>
      </w:r>
      <w:r>
        <w:t xml:space="preserve"> </w:t>
      </w:r>
      <w:r>
        <w:t xml:space="preserve">the whole internal market. It would also enhance capacity building, operational</w:t>
      </w:r>
      <w:r>
        <w:t xml:space="preserve"> </w:t>
      </w:r>
      <w:r>
        <w:t xml:space="preserve">coordination, and the development and implementation of certification schemes.</w:t>
      </w:r>
      <w:r>
        <w:br/>
      </w:r>
      <w:r>
        <w:t xml:space="preserve">In conclusion, action at the EU level would offer clear added value by supporting</w:t>
      </w:r>
      <w:r>
        <w:t xml:space="preserve"> </w:t>
      </w:r>
      <w:r>
        <w:t xml:space="preserve">harmonisation, legal clarity and coordinated responses to cybersecurity challenges. A</w:t>
      </w:r>
      <w:r>
        <w:t xml:space="preserve"> </w:t>
      </w:r>
      <w:r>
        <w:t xml:space="preserve">comprehensive analysis is needed to determine the most appropriate level and form of</w:t>
      </w:r>
      <w:r>
        <w:t xml:space="preserve"> </w:t>
      </w:r>
      <w:r>
        <w:t xml:space="preserve">intervention, including whether EU action would lead to better outcomes than Member</w:t>
      </w:r>
      <w:r>
        <w:t xml:space="preserve"> </w:t>
      </w:r>
      <w:r>
        <w:t xml:space="preserve">State solutions alone.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Based on the main problems identified in section 2.1, and in line with the EU’s</w:t>
      </w:r>
      <w:r>
        <w:t xml:space="preserve"> </w:t>
      </w:r>
      <w:r>
        <w:t xml:space="preserve">cybersecurity strategy, the main objectives of the intervention should be to increase</w:t>
      </w:r>
      <w:r>
        <w:t xml:space="preserve"> </w:t>
      </w:r>
      <w:r>
        <w:t xml:space="preserve">cybersecurity capabilities and resilience and prevent fragmentation across the single</w:t>
      </w:r>
      <w:r>
        <w:t xml:space="preserve"> </w:t>
      </w:r>
      <w:r>
        <w:t xml:space="preserve">market by: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• contributing to strengthening the Union’s cybersecurity governance and helping to</w:t>
      </w:r>
      <w:r>
        <w:t xml:space="preserve"> </w:t>
      </w:r>
      <w:r>
        <w:t xml:space="preserve">ensure that relevant institutions, authorities and other stakeholders are better prepared</w:t>
      </w:r>
      <w:r>
        <w:t xml:space="preserve"> </w:t>
      </w:r>
      <w:r>
        <w:t xml:space="preserve">to prevent, detect, and respond to cybersecurity threats in a coordinated and effective</w:t>
      </w:r>
      <w:r>
        <w:t xml:space="preserve"> </w:t>
      </w:r>
      <w:r>
        <w:t xml:space="preserve">manner.</w:t>
      </w:r>
      <w:r>
        <w:t xml:space="preserve"> </w:t>
      </w:r>
      <w:r>
        <w:t xml:space="preserve">• supporting the development, implementation and uptake of common Union</w:t>
      </w:r>
      <w:r>
        <w:t xml:space="preserve"> </w:t>
      </w:r>
      <w:r>
        <w:t xml:space="preserve">cybersecurity instruments, such as certification schemes and providing harmonised</w:t>
      </w:r>
      <w:r>
        <w:t xml:space="preserve"> </w:t>
      </w:r>
      <w:r>
        <w:t xml:space="preserve">frameworks that build trust and interoperability across Member States.</w:t>
      </w:r>
      <w:r>
        <w:t xml:space="preserve"> </w:t>
      </w:r>
      <w:r>
        <w:t xml:space="preserve">These general objectives respond to the key challenges identified in the problem</w:t>
      </w:r>
      <w:r>
        <w:t xml:space="preserve"> </w:t>
      </w:r>
      <w:r>
        <w:t xml:space="preserve">definition. They reflect the overarching policy aim of strengthening cybersecurity</w:t>
      </w:r>
      <w:r>
        <w:t xml:space="preserve"> </w:t>
      </w:r>
      <w:r>
        <w:t xml:space="preserve">governance in the Union and supporting the development of a secure, resilient and</w:t>
      </w:r>
      <w:r>
        <w:t xml:space="preserve"> </w:t>
      </w:r>
      <w:r>
        <w:t xml:space="preserve">competitive sdgital single market.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To help achieve the general objectives listed above and based on the problem drivers</w:t>
      </w:r>
      <w:r>
        <w:t xml:space="preserve"> </w:t>
      </w:r>
      <w:r>
        <w:t xml:space="preserve">identified in section 2.2, this intervention pursues the following specific objectives:</w:t>
      </w:r>
      <w:r>
        <w:t xml:space="preserve"> </w:t>
      </w:r>
      <w:r>
        <w:t xml:space="preserve">To address the misalignment between the Union cybersecurity policy framework and</w:t>
      </w:r>
      <w:r>
        <w:t xml:space="preserve"> </w:t>
      </w:r>
      <w:r>
        <w:t xml:space="preserve">stakeholders’ needs:</w:t>
      </w:r>
      <w:r>
        <w:t xml:space="preserve"> </w:t>
      </w:r>
      <w:r>
        <w:t xml:space="preserve">• Specific Objective (SPO) 1: Create the capacity to effectively implement Union</w:t>
      </w:r>
      <w:r>
        <w:t xml:space="preserve"> </w:t>
      </w:r>
      <w:r>
        <w:t xml:space="preserve">cybersecurity policies and continuous operational cooperation enabling more</w:t>
      </w:r>
      <w:r>
        <w:t xml:space="preserve"> </w:t>
      </w:r>
      <w:r>
        <w:t xml:space="preserve">structured cooperation between Member States.</w:t>
      </w:r>
      <w:r>
        <w:t xml:space="preserve"> </w:t>
      </w:r>
      <w:r>
        <w:t xml:space="preserve">• SPO2: Develop and implement means and mechanisms to effectively support and</w:t>
      </w:r>
      <w:r>
        <w:t xml:space="preserve"> </w:t>
      </w:r>
      <w:r>
        <w:t xml:space="preserve">address the needs of Member States, industry and other stakeholders.</w:t>
      </w:r>
      <w:r>
        <w:t xml:space="preserve"> </w:t>
      </w:r>
      <w:r>
        <w:t xml:space="preserve">To address the limited uptake and effectiveness of the ECCF:</w:t>
      </w:r>
      <w:r>
        <w:t xml:space="preserve"> </w:t>
      </w:r>
      <w:r>
        <w:t xml:space="preserve">•</w:t>
      </w:r>
      <w:r>
        <w:t xml:space="preserve"> </w:t>
      </w:r>
      <w:r>
        <w:t xml:space="preserve">SPO3: Create the prerequisites for faster delivery of cybersecurity certification</w:t>
      </w:r>
      <w:r>
        <w:t xml:space="preserve"> </w:t>
      </w:r>
      <w:r>
        <w:t xml:space="preserve">schemes driven by market needs by broadening the scope of the ECCF, ensuring</w:t>
      </w:r>
      <w:r>
        <w:t xml:space="preserve"> </w:t>
      </w:r>
      <w:r>
        <w:t xml:space="preserve">effective maintenance and agile procedures and increasing transparency.</w:t>
      </w:r>
      <w:r>
        <w:t xml:space="preserve"> </w:t>
      </w:r>
      <w:r>
        <w:t xml:space="preserve">To address the fragmented compliance landscape and complexity of horizontal and</w:t>
      </w:r>
      <w:r>
        <w:t xml:space="preserve"> </w:t>
      </w:r>
      <w:r>
        <w:t xml:space="preserve">sectoral frameworks:</w:t>
      </w:r>
      <w:r>
        <w:t xml:space="preserve"> </w:t>
      </w:r>
      <w:r>
        <w:t xml:space="preserve">• SPO4: Create mechanisms and conditions to facilitate compliance with</w:t>
      </w:r>
      <w:r>
        <w:t xml:space="preserve"> </w:t>
      </w:r>
      <w:r>
        <w:t xml:space="preserve">cybersecurity requirements, thereby making their implementation more coherent</w:t>
      </w:r>
      <w:r>
        <w:t xml:space="preserve"> </w:t>
      </w:r>
      <w:r>
        <w:t xml:space="preserve">and effective.</w:t>
      </w:r>
      <w:r>
        <w:br/>
      </w:r>
      <w:r>
        <w:t xml:space="preserve">To address cybersecurity risks in the supply chain:</w:t>
      </w:r>
      <w:r>
        <w:t xml:space="preserve"> </w:t>
      </w:r>
      <w:r>
        <w:t xml:space="preserve">• SPO5: De-risk critical ICT supply chains from entities established in or controlled</w:t>
      </w:r>
      <w:r>
        <w:t xml:space="preserve"> </w:t>
      </w:r>
      <w:r>
        <w:t xml:space="preserve">by entities from third countries posing cybersecurity concerns (high-risk suppliers)</w:t>
      </w:r>
      <w:r>
        <w:t xml:space="preserve"> </w:t>
      </w:r>
      <w:r>
        <w:t xml:space="preserve">and reduce critical dependencies by developing a coherent and effective framework</w:t>
      </w:r>
      <w:r>
        <w:t xml:space="preserve"> </w:t>
      </w:r>
      <w:r>
        <w:t xml:space="preserve">at EU level to address ICT supply chain security risks.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Under the baseline scenario, no new policy intervention would be introduced, as regard</w:t>
      </w:r>
      <w:r>
        <w:t xml:space="preserve"> </w:t>
      </w:r>
      <w:r>
        <w:t xml:space="preserve">the CSA and in the area of ICT supply chain security. The existing legal and policy</w:t>
      </w:r>
      <w:r>
        <w:t xml:space="preserve"> </w:t>
      </w:r>
      <w:r>
        <w:t xml:space="preserve">framework established by the CSA and other EU instruments would continue to apply in</w:t>
      </w:r>
      <w:r>
        <w:t xml:space="preserve"> </w:t>
      </w:r>
      <w:r>
        <w:t xml:space="preserve">its current form.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Regarding ENISA, the fragmentation of responsibilities across EU legislation will</w:t>
      </w:r>
      <w:r>
        <w:t xml:space="preserve"> </w:t>
      </w:r>
      <w:r>
        <w:t xml:space="preserve">probably continue to impact ENISA’s ability to prioritise and allocate resources</w:t>
      </w:r>
      <w:r>
        <w:t xml:space="preserve"> </w:t>
      </w:r>
      <w:r>
        <w:t xml:space="preserve">effectively generating inefficiencies and limited strategic focus for the Agency.</w:t>
      </w:r>
      <w:r>
        <w:t xml:space="preserve"> </w:t>
      </w:r>
      <w:r>
        <w:t xml:space="preserve">The cyber threat landscape, as described in Section 2.5, is likely to evolve and get more</w:t>
      </w:r>
      <w:r>
        <w:t xml:space="preserve"> </w:t>
      </w:r>
      <w:r>
        <w:t xml:space="preserve">complex and attacks more sophisticated. Under the baseline scenario, the current mandate</w:t>
      </w:r>
      <w:r>
        <w:t xml:space="preserve"> </w:t>
      </w:r>
      <w:r>
        <w:t xml:space="preserve">of ENISA remains unchanged, constrained in its ability to scale up its activities to match</w:t>
      </w:r>
      <w:r>
        <w:t xml:space="preserve"> </w:t>
      </w:r>
      <w:r>
        <w:t xml:space="preserve">the speed of these developments. In particular, in accordance with the NIS2 Directive,</w:t>
      </w:r>
      <w:r>
        <w:t xml:space="preserve"> </w:t>
      </w:r>
      <w:r>
        <w:t xml:space="preserve">ENISA will be supporting Member States to share information in the CSIRTs network</w:t>
      </w:r>
      <w:r>
        <w:t xml:space="preserve"> </w:t>
      </w:r>
      <w:r>
        <w:t xml:space="preserve">and EU-CyCLONe, as a secretariat of the networks but a clear task, adequate tools or a</w:t>
      </w:r>
      <w:r>
        <w:t xml:space="preserve"> </w:t>
      </w:r>
      <w:r>
        <w:t xml:space="preserve">stable resourcing to effectively support and bring significant added value to the</w:t>
      </w:r>
      <w:r>
        <w:t xml:space="preserve"> </w:t>
      </w:r>
      <w:r>
        <w:t xml:space="preserve">operational cooperation, including situational awareness will most probably stay</w:t>
      </w:r>
      <w:r>
        <w:t xml:space="preserve"> </w:t>
      </w:r>
      <w:r>
        <w:t xml:space="preserve">fragmented along national lines. In addition, after Brexit, the EU is not part of the main</w:t>
      </w:r>
      <w:r>
        <w:t xml:space="preserve"> </w:t>
      </w:r>
      <w:r>
        <w:t xml:space="preserve">intelligence network (the 5 eyes agreement between the US, CAN, UK, NZ and AU).</w:t>
      </w:r>
      <w:r>
        <w:t xml:space="preserve"> </w:t>
      </w:r>
      <w:r>
        <w:t xml:space="preserve">Without strong cooperation for Union situational awareness, EU may be further sideways</w:t>
      </w:r>
      <w:r>
        <w:t xml:space="preserve"> </w:t>
      </w:r>
      <w:r>
        <w:t xml:space="preserve">at the global level, as considered not to be interesting partner. This could further deepen</w:t>
      </w:r>
      <w:r>
        <w:t xml:space="preserve"> </w:t>
      </w:r>
      <w:r>
        <w:t xml:space="preserve">fragmentation and inequalities among Member States, with the most cybersecurity</w:t>
      </w:r>
      <w:r>
        <w:t xml:space="preserve"> </w:t>
      </w:r>
      <w:r>
        <w:t xml:space="preserve">matured ones to deepen cooperation with the global partners rather than sharing with</w:t>
      </w:r>
      <w:r>
        <w:t xml:space="preserve"> </w:t>
      </w:r>
      <w:r>
        <w:t xml:space="preserve">other Member States. Similarly, for the vulnerability records and management system,</w:t>
      </w:r>
      <w:r>
        <w:t xml:space="preserve"> </w:t>
      </w:r>
      <w:r>
        <w:t xml:space="preserve">without changes to ENISA’s mandate (currently not a task of the agency), the EU would</w:t>
      </w:r>
      <w:r>
        <w:t xml:space="preserve"> </w:t>
      </w:r>
      <w:r>
        <w:t xml:space="preserve">continue relying on the Common Vulnerabilities and Exposure (CVE) services, which is</w:t>
      </w:r>
      <w:r>
        <w:t xml:space="preserve"> </w:t>
      </w:r>
      <w:r>
        <w:t xml:space="preserve">currently run by a US association – MITRE – dependent on the US government funding.</w:t>
      </w:r>
      <w:r>
        <w:t xml:space="preserve"> </w:t>
      </w:r>
      <w:r>
        <w:t xml:space="preserve">In the baseline scenario, this dependency would persist and would not allow sufficient</w:t>
      </w:r>
      <w:r>
        <w:t xml:space="preserve"> </w:t>
      </w:r>
      <w:r>
        <w:t xml:space="preserve">grounds to increase ENISA’ capabilities and added value in this regard.</w:t>
      </w:r>
      <w:r>
        <w:br/>
      </w:r>
      <w:r>
        <w:t xml:space="preserve">In the area of skills, without intervention, the ECSF would not fulfil its potential as a</w:t>
      </w:r>
      <w:r>
        <w:t xml:space="preserve"> </w:t>
      </w:r>
      <w:r>
        <w:t xml:space="preserve">reference framework to the skills and competencies recognition, as ENISA has no task to</w:t>
      </w:r>
      <w:r>
        <w:t xml:space="preserve"> </w:t>
      </w:r>
      <w:r>
        <w:t xml:space="preserve">develop skills attestation schemes based on the ECSF. Individual certifications</w:t>
      </w:r>
      <w:r>
        <w:t xml:space="preserve"> </w:t>
      </w:r>
      <w:r>
        <w:t xml:space="preserve">recognised on the market would remain with a few non-European private players and</w:t>
      </w:r>
      <w:r>
        <w:t xml:space="preserve"> </w:t>
      </w:r>
      <w:r>
        <w:t xml:space="preserve">prove expensive for individuals to obtain. Alternatively, it could also lead to Member</w:t>
      </w:r>
      <w:r>
        <w:t xml:space="preserve"> </w:t>
      </w:r>
      <w:r>
        <w:t xml:space="preserve">States developing their own schemes limiting skills portability in the Single Market.</w:t>
      </w:r>
      <w:r>
        <w:t xml:space="preserve"> </w:t>
      </w:r>
      <w:r>
        <w:t xml:space="preserve">Finally, in the baseline scenario, the Commission will continue to lack substantial</w:t>
      </w:r>
      <w:r>
        <w:t xml:space="preserve"> </w:t>
      </w:r>
      <w:r>
        <w:t xml:space="preserve">technical support and expertise in European and international standards development</w:t>
      </w:r>
      <w:r>
        <w:t xml:space="preserve"> </w:t>
      </w:r>
      <w:r>
        <w:t xml:space="preserve">activities to facilitate the implementation of the CRA, the ECCF as well as international</w:t>
      </w:r>
      <w:r>
        <w:t xml:space="preserve"> </w:t>
      </w:r>
      <w:r>
        <w:t xml:space="preserve">efforts to promote the technical alignment with main international partners, such as the</w:t>
      </w:r>
      <w:r>
        <w:t xml:space="preserve"> </w:t>
      </w:r>
      <w:r>
        <w:t xml:space="preserve">US. Current ENISA’s mandate does not foresee the agency role in the standards</w:t>
      </w:r>
      <w:r>
        <w:t xml:space="preserve"> </w:t>
      </w:r>
      <w:r>
        <w:t xml:space="preserve">development. Standardisation development activities would continue to be supported by</w:t>
      </w:r>
      <w:r>
        <w:t xml:space="preserve"> </w:t>
      </w:r>
      <w:r>
        <w:t xml:space="preserve">Member States and industry, but it could also lead to the EU needing to rely on work</w:t>
      </w:r>
      <w:r>
        <w:t xml:space="preserve"> </w:t>
      </w:r>
      <w:r>
        <w:t xml:space="preserve">done by third countries weakening its technological leadership and values.</w:t>
      </w:r>
      <w:r>
        <w:br/>
      </w:r>
      <w:r>
        <w:t xml:space="preserve">For the ECCF’s under the baseline scenario, the slow development and adoption of</w:t>
      </w:r>
      <w:r>
        <w:t xml:space="preserve"> </w:t>
      </w:r>
      <w:r>
        <w:t xml:space="preserve">schemes under the ECCF, including the average time of developing schemes (4 to 4.5</w:t>
      </w:r>
      <w:r>
        <w:t xml:space="preserve"> </w:t>
      </w:r>
      <w:r>
        <w:t xml:space="preserve">years – see Annex 12) is likely to persist, coupled with inefficient procedures as noted in</w:t>
      </w:r>
      <w:r>
        <w:t xml:space="preserve"> </w:t>
      </w:r>
      <w:r>
        <w:t xml:space="preserve">Section 2.1.2. The lack of a robust scheme maintenance mechanism (not part of the</w:t>
      </w:r>
      <w:r>
        <w:t xml:space="preserve"> </w:t>
      </w:r>
      <w:r>
        <w:t xml:space="preserve">current ECCF) will persist, leading to the risk of adopted schemes to become quickly</w:t>
      </w:r>
      <w:r>
        <w:t xml:space="preserve"> </w:t>
      </w:r>
      <w:r>
        <w:t xml:space="preserve">outdated. These shortcomings of the ECCF will likely undermine the request for and</w:t>
      </w:r>
      <w:r>
        <w:t xml:space="preserve"> </w:t>
      </w:r>
      <w:r>
        <w:t xml:space="preserve">adoption of new schemes Draft schemes such as EUCS and EU5G will continue being</w:t>
      </w:r>
      <w:r>
        <w:t xml:space="preserve"> </w:t>
      </w:r>
      <w:r>
        <w:t xml:space="preserve">blocked due to lack of measures to address non-technical risks. Regarding the schemes</w:t>
      </w:r>
      <w:r>
        <w:t xml:space="preserve"> </w:t>
      </w:r>
      <w:r>
        <w:t xml:space="preserve">on Managed Security Services (MSS) European ID Wallet (EUID), while their</w:t>
      </w:r>
      <w:r>
        <w:t xml:space="preserve"> </w:t>
      </w:r>
      <w:r>
        <w:t xml:space="preserve">development is driven by existing legislative frameworks, implementation issues could</w:t>
      </w:r>
      <w:r>
        <w:t xml:space="preserve"> </w:t>
      </w:r>
      <w:r>
        <w:t xml:space="preserve">arise especially for the assurance level high in the absence of measures to tackle non-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technical risks. While it is likely that the EUCC will enable businesses to benefit from a</w:t>
      </w:r>
      <w:r>
        <w:t xml:space="preserve"> </w:t>
      </w:r>
      <w:r>
        <w:t xml:space="preserve">presumption of conformity with the CRA, conformity assessment bodies (CABs) will</w:t>
      </w:r>
      <w:r>
        <w:t xml:space="preserve"> </w:t>
      </w:r>
      <w:r>
        <w:t xml:space="preserve">continue to be subject to different governance regimes. This inaction is likely to increase</w:t>
      </w:r>
      <w:r>
        <w:t xml:space="preserve"> </w:t>
      </w:r>
      <w:r>
        <w:t xml:space="preserve">regulatory fragmentation, as at national level, Member States will continue to develop</w:t>
      </w:r>
      <w:r>
        <w:t xml:space="preserve"> </w:t>
      </w:r>
      <w:r>
        <w:t xml:space="preserve">their own national certification schemes leading to substantial compliance costs on cross-</w:t>
      </w:r>
      <w:r>
        <w:t xml:space="preserve"> </w:t>
      </w:r>
      <w:r>
        <w:t xml:space="preserve">border operations, particularly affecting SMEs that have less resources to deal with</w:t>
      </w:r>
      <w:r>
        <w:t xml:space="preserve"> </w:t>
      </w:r>
      <w:r>
        <w:t xml:space="preserve">market fragmentation. Currently at least four Member States have schemes in place on</w:t>
      </w:r>
      <w:r>
        <w:t xml:space="preserve"> </w:t>
      </w:r>
      <w:r>
        <w:t xml:space="preserve">cloud security117. The persistence of non-harmonised approaches will likely further erode</w:t>
      </w:r>
      <w:r>
        <w:t xml:space="preserve"> </w:t>
      </w:r>
      <w:r>
        <w:t xml:space="preserve">trust in certification as reliable assurance mechanism and limit the potential of the Digital</w:t>
      </w:r>
      <w:r>
        <w:t xml:space="preserve"> </w:t>
      </w:r>
      <w:r>
        <w:t xml:space="preserve">Single Market.</w:t>
      </w:r>
      <w:r>
        <w:t xml:space="preserve"> </w:t>
      </w:r>
      <w:r>
        <w:t xml:space="preserve">In the baseline scenario, the divergence of national approaches to cybersecurity risk-</w:t>
      </w:r>
      <w:r>
        <w:t xml:space="preserve"> </w:t>
      </w:r>
      <w:r>
        <w:t xml:space="preserve">management frameworks in transposition of the NIS2 Directive would persist. The NIS2</w:t>
      </w:r>
      <w:r>
        <w:t xml:space="preserve"> </w:t>
      </w:r>
      <w:r>
        <w:t xml:space="preserve">Directive will continue providing for minimum harmonisation in relation to</w:t>
      </w:r>
      <w:r>
        <w:t xml:space="preserve"> </w:t>
      </w:r>
      <w:r>
        <w:t xml:space="preserve">empowerments for further specifying cybersecurity risks management measures, allowing</w:t>
      </w:r>
      <w:r>
        <w:t xml:space="preserve"> </w:t>
      </w:r>
      <w:r>
        <w:t xml:space="preserve">for national gold-plating. Furthermore, certain unclarities surrounding the scope and</w:t>
      </w:r>
      <w:r>
        <w:t xml:space="preserve"> </w:t>
      </w:r>
      <w:r>
        <w:t xml:space="preserve">definitions in the NIS2 Directive will remain (Section 2.2.7). Moreover, other than for the</w:t>
      </w:r>
      <w:r>
        <w:t xml:space="preserve"> </w:t>
      </w:r>
      <w:r>
        <w:t xml:space="preserve">digital service providers where ENISA holds a registry, there would still be no EU level</w:t>
      </w:r>
      <w:r>
        <w:t xml:space="preserve"> </w:t>
      </w:r>
      <w:r>
        <w:t xml:space="preserve">overview of all the other entities in the scope of NIS2. It would therefore be more</w:t>
      </w:r>
      <w:r>
        <w:t xml:space="preserve"> </w:t>
      </w:r>
      <w:r>
        <w:t xml:space="preserve">difficult to detect potential compliance issues when Member States would not have a</w:t>
      </w:r>
      <w:r>
        <w:t xml:space="preserve"> </w:t>
      </w:r>
      <w:r>
        <w:t xml:space="preserve">cross-border visibility of issues encountered across the internal market.</w:t>
      </w:r>
      <w:r>
        <w:t xml:space="preserve"> </w:t>
      </w:r>
      <w:r>
        <w:t xml:space="preserve">In relation to ICT supply chain security, the baseline scenario would likely entail a</w:t>
      </w:r>
      <w:r>
        <w:t xml:space="preserve"> </w:t>
      </w:r>
      <w:r>
        <w:t xml:space="preserve">continuation of the growing dependency on third-country suppliers, including high-risk</w:t>
      </w:r>
      <w:r>
        <w:t xml:space="preserve"> </w:t>
      </w:r>
      <w:r>
        <w:t xml:space="preserve">suppliers in sectors and for services such as telecommunications and digital</w:t>
      </w:r>
      <w:r>
        <w:t xml:space="preserve"> </w:t>
      </w:r>
      <w:r>
        <w:t xml:space="preserve">infrastructure. Under the baseline scenario, the EU and Member States could carry out</w:t>
      </w:r>
      <w:r>
        <w:t xml:space="preserve"> </w:t>
      </w:r>
      <w:r>
        <w:t xml:space="preserve">one or several coordinated security risk assessments of specific critical supply chains</w:t>
      </w:r>
      <w:r>
        <w:t xml:space="preserve"> </w:t>
      </w:r>
      <w:r>
        <w:t xml:space="preserve">under the NIS2 Directive and develop a non-binding set of recommending measures to</w:t>
      </w:r>
      <w:r>
        <w:t xml:space="preserve"> </w:t>
      </w:r>
      <w:r>
        <w:t xml:space="preserve">mitigate those risks. The non-binding nature of those recommendations would likely</w:t>
      </w:r>
      <w:r>
        <w:t xml:space="preserve"> </w:t>
      </w:r>
      <w:r>
        <w:t xml:space="preserve">result in fragmented implementation among Member States.</w:t>
      </w:r>
      <w:r>
        <w:br/>
      </w:r>
      <w:r>
        <w:t xml:space="preserve">In addition, there are only limited possibilities to exclude high-risk suppliers from the</w:t>
      </w:r>
      <w:r>
        <w:t xml:space="preserve"> </w:t>
      </w:r>
      <w:r>
        <w:t xml:space="preserve">funding programmes (such as those under the current framework of Horizon Europe118</w:t>
      </w:r>
      <w:r>
        <w:t xml:space="preserve"> </w:t>
      </w:r>
      <w:r>
        <w:t xml:space="preserve">and DEP119) The proposed provision under the new Multiannual Financial Framework</w:t>
      </w:r>
      <w:r>
        <w:t xml:space="preserve"> </w:t>
      </w:r>
      <w:r>
        <w:t xml:space="preserve">on high risk suppliers, even if adopted as proposed, cannot effectively restrict the</w:t>
      </w:r>
      <w:r>
        <w:t xml:space="preserve"> </w:t>
      </w:r>
      <w:r>
        <w:t xml:space="preserve">participation of high risk suppliers in EU fundings if there would be is no EU mechanism</w:t>
      </w:r>
      <w:r>
        <w:t xml:space="preserve"> </w:t>
      </w:r>
      <w:r>
        <w:t xml:space="preserve">to identify those high risks suppliers.</w:t>
      </w:r>
      <w:r>
        <w:br/>
      </w:r>
      <w:r>
        <w:t xml:space="preserve">At the global level, international partners are working towards strengthening supply</w:t>
      </w:r>
      <w:r>
        <w:t xml:space="preserve"> </w:t>
      </w:r>
      <w:r>
        <w:t xml:space="preserve">chain security, with the UK and Canada providing for legal safeguards to security of the</w:t>
      </w:r>
      <w:r>
        <w:t xml:space="preserve"> </w:t>
      </w:r>
      <w:r>
        <w:t xml:space="preserve">telecommunication infrastructure, including from high-risk suppliers, the US and</w:t>
      </w:r>
      <w:r>
        <w:t xml:space="preserve"> </w:t>
      </w:r>
      <w:r>
        <w:t xml:space="preserve">Australia having eve broader approach and G7 discussing the IoT supply chain security.</w:t>
      </w:r>
      <w:r>
        <w:t xml:space="preserve"> </w:t>
      </w:r>
      <w:r>
        <w:t xml:space="preserve">In baseline scenario, the EU will not be able to meaningfully influence those discussions.</w:t>
      </w:r>
    </w:p>
    <w:p>
      <w:pPr>
        <w:pStyle w:val="BodyText"/>
      </w:pPr>
      <w:r>
        <w:t xml:space="preserve">117 ENISA, Cybersecurity assessments, 2024, available at:</w:t>
      </w:r>
      <w:r>
        <w:t xml:space="preserve"> </w:t>
      </w:r>
      <w:r>
        <w:t xml:space="preserve">https://www.enisa.europa.eu/publications/cybersecurity-market-assessments</w:t>
      </w:r>
      <w:r>
        <w:br/>
      </w:r>
      <w:r>
        <w:t xml:space="preserve">118 Article 22(5).</w:t>
      </w:r>
      <w:r>
        <w:t xml:space="preserve"> </w:t>
      </w:r>
      <w:r>
        <w:t xml:space="preserve">119 Article 12(5).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This report analyses four areas of intervention, each with a set of policy options</w:t>
      </w:r>
      <w:r>
        <w:t xml:space="preserve"> </w:t>
      </w:r>
      <w:r>
        <w:t xml:space="preserve">considered in view of the specific objectives to be achieved as set out in Section 4.2</w:t>
      </w:r>
      <w:r>
        <w:t xml:space="preserve"> </w:t>
      </w:r>
      <w:r>
        <w:t xml:space="preserve">above: (1) ENISA mandate (also part of the current CSA); (2) ECCF (also part of the</w:t>
      </w:r>
      <w:r>
        <w:t xml:space="preserve"> </w:t>
      </w:r>
      <w:r>
        <w:t xml:space="preserve">current CSA); (3) targeted amendments notably concerning the NIS2 Directive and</w:t>
      </w:r>
      <w:r>
        <w:t xml:space="preserve"> </w:t>
      </w:r>
      <w:r>
        <w:t xml:space="preserve">aiming at simplification, but also interlinked with ENISA mandate and ECCF; (4) ICT</w:t>
      </w:r>
      <w:r>
        <w:t xml:space="preserve"> </w:t>
      </w:r>
      <w:r>
        <w:t xml:space="preserve">supply chain security, which is also relevant both for NIS2 ecosystem and for ECCF.</w:t>
      </w:r>
      <w:r>
        <w:t xml:space="preserve"> </w:t>
      </w:r>
      <w:r>
        <w:t xml:space="preserve">Each of these sets of options are intervention areas on their own, while at the same time</w:t>
      </w:r>
      <w:r>
        <w:t xml:space="preserve"> </w:t>
      </w:r>
      <w:r>
        <w:t xml:space="preserve">interlinked and relevant to each other. Within each set, the options considered range from</w:t>
      </w:r>
      <w:r>
        <w:t xml:space="preserve"> </w:t>
      </w:r>
      <w:r>
        <w:t xml:space="preserve">those involving the least intervention at the EU level and therefore closer to the baseline</w:t>
      </w:r>
      <w:r>
        <w:t xml:space="preserve"> </w:t>
      </w:r>
      <w:r>
        <w:t xml:space="preserve">scenario (a soft law and non-legislative instruments approach) through a lighter option</w:t>
      </w:r>
      <w:r>
        <w:t xml:space="preserve"> </w:t>
      </w:r>
      <w:r>
        <w:t xml:space="preserve">that could involve minimum legislative interventions, up to the most interventionist</w:t>
      </w:r>
      <w:r>
        <w:t xml:space="preserve"> </w:t>
      </w:r>
      <w:r>
        <w:t xml:space="preserve">action proposing comprehensive regulatory intervention. Each intervention area on its</w:t>
      </w:r>
      <w:r>
        <w:t xml:space="preserve"> </w:t>
      </w:r>
      <w:r>
        <w:t xml:space="preserve">own could have certain expected impact, yet various combinations with various policy</w:t>
      </w:r>
      <w:r>
        <w:t xml:space="preserve"> </w:t>
      </w:r>
      <w:r>
        <w:t xml:space="preserve">options from other intervention areas are in fact determinant to impacts to be assessed as</w:t>
      </w:r>
      <w:r>
        <w:t xml:space="preserve"> </w:t>
      </w:r>
      <w:r>
        <w:t xml:space="preserve">per the problems and problem drivers identified. The possible combinations of options</w:t>
      </w:r>
      <w:r>
        <w:t xml:space="preserve"> </w:t>
      </w:r>
      <w:r>
        <w:t xml:space="preserve">that reinforce the effects or are complementary are presented in section 5.5 below. For</w:t>
      </w:r>
      <w:r>
        <w:t xml:space="preserve"> </w:t>
      </w:r>
      <w:r>
        <w:t xml:space="preserve">better illustration of measures included in all option presented below, see Annex 13.</w:t>
      </w:r>
      <w:r>
        <w:t xml:space="preserve"> </w:t>
      </w:r>
      <w:r>
        <w:t xml:space="preserve">5.2.1 Options to address the misalignment of the Union cybersecurity policy</w:t>
      </w:r>
      <w:r>
        <w:t xml:space="preserve"> </w:t>
      </w:r>
      <w:r>
        <w:t xml:space="preserve">framework and stakeholders’ needs in an increasingly hostile environment</w:t>
      </w:r>
      <w:r>
        <w:t xml:space="preserve"> </w:t>
      </w:r>
      <w:r>
        <w:t xml:space="preserve">Option A.1: Clarifying ENISA’s mandate and providing for prioritisation</w:t>
      </w:r>
      <w:r>
        <w:br/>
      </w:r>
      <w:r>
        <w:t xml:space="preserve">This option would ensure a clear and stable framework for the tasks of ENISA by</w:t>
      </w:r>
      <w:r>
        <w:t xml:space="preserve"> </w:t>
      </w:r>
      <w:r>
        <w:t xml:space="preserve">incorporating the tasks set out by other pieces of legislation, such as the NIS 2</w:t>
      </w:r>
      <w:r>
        <w:t xml:space="preserve"> </w:t>
      </w:r>
      <w:r>
        <w:t xml:space="preserve">Directive, the CRA, the CSoA, DORA and NCCS. It would not change the structure of</w:t>
      </w:r>
      <w:r>
        <w:t xml:space="preserve"> </w:t>
      </w:r>
      <w:r>
        <w:t xml:space="preserve">the mandate. The intervention would also ensure for synergies with the ECCC by</w:t>
      </w:r>
      <w:r>
        <w:t xml:space="preserve"> </w:t>
      </w:r>
      <w:r>
        <w:t xml:space="preserve">providing the Centre with the necessary information about the cybersecurity trends,</w:t>
      </w:r>
      <w:r>
        <w:t xml:space="preserve"> </w:t>
      </w:r>
      <w:r>
        <w:t xml:space="preserve">especially in relation to emerging technologies and providing for an observer status for</w:t>
      </w:r>
      <w:r>
        <w:t xml:space="preserve"> </w:t>
      </w:r>
      <w:r>
        <w:t xml:space="preserve">the ECCC in the Management Board of ENISA. ENISA’s tasks in the area of research</w:t>
      </w:r>
      <w:r>
        <w:t xml:space="preserve"> </w:t>
      </w:r>
      <w:r>
        <w:t xml:space="preserve">and innovation would be removed.</w:t>
      </w:r>
      <w:r>
        <w:br/>
      </w:r>
      <w:r>
        <w:t xml:space="preserve">To ensure higher efficiency in terms of the use of resources, this option proposes setting a</w:t>
      </w:r>
      <w:r>
        <w:t xml:space="preserve"> </w:t>
      </w:r>
      <w:r>
        <w:t xml:space="preserve">clear prioritisation of the Agency’s tasks, with a greater focus on support for policy</w:t>
      </w:r>
      <w:r>
        <w:t xml:space="preserve"> </w:t>
      </w:r>
      <w:r>
        <w:t xml:space="preserve">implementation, including increasing the issuance of sector specific guidelines. Under</w:t>
      </w:r>
      <w:r>
        <w:t xml:space="preserve"> </w:t>
      </w:r>
      <w:r>
        <w:t xml:space="preserve">this option, ENISA would receive further tasks to support operational cooperation,</w:t>
      </w:r>
      <w:r>
        <w:t xml:space="preserve"> </w:t>
      </w:r>
      <w:r>
        <w:t xml:space="preserve">making ENISA not only a secretariat of two operational networks (CSIRTs network and</w:t>
      </w:r>
      <w:r>
        <w:t xml:space="preserve"> </w:t>
      </w:r>
      <w:r>
        <w:t xml:space="preserve">EU CyCLONe), but also strengthening its role in facilitating operational cooperation</w:t>
      </w:r>
      <w:r>
        <w:t xml:space="preserve"> </w:t>
      </w:r>
      <w:r>
        <w:t xml:space="preserve">between Member States within those networks, in cases of cross-border incidents., for</w:t>
      </w:r>
      <w:r>
        <w:t xml:space="preserve"> </w:t>
      </w:r>
      <w:r>
        <w:t xml:space="preserve">example by providing coordination in relation to a joint incident response. The Agency’s</w:t>
      </w:r>
      <w:r>
        <w:t xml:space="preserve"> </w:t>
      </w:r>
      <w:r>
        <w:t xml:space="preserve">resourcing mechanisms would be changed by adjusting the current budget to reflect the</w:t>
      </w:r>
      <w:r>
        <w:t xml:space="preserve"> </w:t>
      </w:r>
      <w:r>
        <w:t xml:space="preserve">additional tasks from other legislative acts and include the cost of human resources</w:t>
      </w:r>
      <w:r>
        <w:t xml:space="preserve"> </w:t>
      </w:r>
      <w:r>
        <w:t xml:space="preserve">needed within ENISA’s establishment plan. It would limit ad hoc contribution</w:t>
      </w:r>
      <w:r>
        <w:t xml:space="preserve"> </w:t>
      </w:r>
      <w:r>
        <w:t xml:space="preserve">agreements, limiting administrative costs related to them.</w:t>
      </w:r>
      <w:r>
        <w:t xml:space="preserve"> </w:t>
      </w:r>
      <w:r>
        <w:t xml:space="preserve">Option A.2: Reforming of ENISA’s mandate</w:t>
      </w:r>
      <w:r>
        <w:br/>
      </w:r>
      <w:r>
        <w:t xml:space="preserve">This option would repeal and replace the CSA, providing an overhaul of the Agency</w:t>
      </w:r>
      <w:r>
        <w:t xml:space="preserve"> </w:t>
      </w:r>
      <w:r>
        <w:t xml:space="preserve">mandate.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The mandate would organise ENISA’s tasks along three main pillars bringing the</w:t>
      </w:r>
      <w:r>
        <w:t xml:space="preserve"> </w:t>
      </w:r>
      <w:r>
        <w:t xml:space="preserve">possibility to create synergies between those tasks and clarifying the priorities for the</w:t>
      </w:r>
      <w:r>
        <w:t xml:space="preserve"> </w:t>
      </w:r>
      <w:r>
        <w:t xml:space="preserve">Agency: (i) supporting implementation of general and sector-specific cybersecurity</w:t>
      </w:r>
      <w:r>
        <w:t xml:space="preserve"> </w:t>
      </w:r>
      <w:r>
        <w:t xml:space="preserve">policies and legislation, such as NIS 2, DORA, Action Plan for the cybersecurity of</w:t>
      </w:r>
      <w:r>
        <w:t xml:space="preserve"> </w:t>
      </w:r>
      <w:r>
        <w:t xml:space="preserve">hospitals and healthcare providers, NCCS etc.; (ii) operational support, including in</w:t>
      </w:r>
      <w:r>
        <w:t xml:space="preserve"> </w:t>
      </w:r>
      <w:r>
        <w:t xml:space="preserve">activities such as the EU Cybersecurity Reserve under the CSoA and enhancing support</w:t>
      </w:r>
      <w:r>
        <w:t xml:space="preserve"> </w:t>
      </w:r>
      <w:r>
        <w:t xml:space="preserve">for Member States to contribute to better situational awareness, and (iii) cybersecurity</w:t>
      </w:r>
      <w:r>
        <w:t xml:space="preserve"> </w:t>
      </w:r>
      <w:r>
        <w:t xml:space="preserve">certification, standardisation (including on CRA implementation) and attestation for</w:t>
      </w:r>
      <w:r>
        <w:t xml:space="preserve"> </w:t>
      </w:r>
      <w:r>
        <w:t xml:space="preserve">cybersecurity skills.</w:t>
      </w:r>
      <w:r>
        <w:br/>
      </w:r>
      <w:r>
        <w:t xml:space="preserve">On resourcing, in this option, ENISA will not only rely on the Administrative Heading</w:t>
      </w:r>
      <w:r>
        <w:t xml:space="preserve"> </w:t>
      </w:r>
      <w:r>
        <w:t xml:space="preserve">of the MFF to ensure the sustainable growth of the Agency. ENISA’s activities could be</w:t>
      </w:r>
      <w:r>
        <w:t xml:space="preserve"> </w:t>
      </w:r>
      <w:r>
        <w:t xml:space="preserve">supported by national liaison officers delegated by each Member State, in particular to</w:t>
      </w:r>
      <w:r>
        <w:t xml:space="preserve"> </w:t>
      </w:r>
      <w:r>
        <w:t xml:space="preserve">reinforce operation cooperation activities ENISA would be able toc collect fees from</w:t>
      </w:r>
      <w:r>
        <w:t xml:space="preserve"> </w:t>
      </w:r>
      <w:r>
        <w:t xml:space="preserve">activities related to cybersecurity certification and skills authorisation. In particular, the</w:t>
      </w:r>
      <w:r>
        <w:t xml:space="preserve"> </w:t>
      </w:r>
      <w:r>
        <w:t xml:space="preserve">fees could cover the development and maintenance of attestation schemes and the process</w:t>
      </w:r>
      <w:r>
        <w:t xml:space="preserve"> </w:t>
      </w:r>
      <w:r>
        <w:t xml:space="preserve">of verification of providers that apply to be authorised to issue EU skills attestations or to</w:t>
      </w:r>
      <w:r>
        <w:t xml:space="preserve"> </w:t>
      </w:r>
      <w:r>
        <w:t xml:space="preserve">additionally support maintenance work related to European certification schemes</w:t>
      </w:r>
      <w:r>
        <w:t xml:space="preserve"> </w:t>
      </w:r>
      <w:r>
        <w:t xml:space="preserve">(additionally to ENISA FTEs provided).</w:t>
      </w:r>
      <w:r>
        <w:br/>
      </w:r>
      <w:r>
        <w:t xml:space="preserve">This option, as option A.1, would also provide for an observer status for the ECCC in the</w:t>
      </w:r>
      <w:r>
        <w:t xml:space="preserve"> </w:t>
      </w:r>
      <w:r>
        <w:t xml:space="preserve">Management Board of ENISA.</w:t>
      </w:r>
      <w:r>
        <w:t xml:space="preserve"> </w:t>
      </w:r>
      <w:r>
        <w:t xml:space="preserve">Under the first pillar, this option would strengthen ENISA’s role and added value in</w:t>
      </w:r>
      <w:r>
        <w:t xml:space="preserve"> </w:t>
      </w:r>
      <w:r>
        <w:t xml:space="preserve">actively supporting the implementation of cybersecurity legislation and policy. More</w:t>
      </w:r>
      <w:r>
        <w:t xml:space="preserve"> </w:t>
      </w:r>
      <w:r>
        <w:t xml:space="preserve">specifically, ENISA would become a European equivalent to MITRE, allowing it to act</w:t>
      </w:r>
      <w:r>
        <w:t xml:space="preserve"> </w:t>
      </w:r>
      <w:r>
        <w:t xml:space="preserve">as Union’s root authority within international vulnerability identification systems, handle</w:t>
      </w:r>
      <w:r>
        <w:t xml:space="preserve"> </w:t>
      </w:r>
      <w:r>
        <w:t xml:space="preserve">more effectively methodologies in this respect, enrich disclosed vulnerability records and</w:t>
      </w:r>
      <w:r>
        <w:t xml:space="preserve"> </w:t>
      </w:r>
      <w:r>
        <w:t xml:space="preserve">create more synergies with related responsibilities of ENISA such as the managing of the</w:t>
      </w:r>
      <w:r>
        <w:t xml:space="preserve"> </w:t>
      </w:r>
      <w:r>
        <w:t xml:space="preserve">CRA single reporting platform. The new mandate, in combination with related targeted</w:t>
      </w:r>
      <w:r>
        <w:t xml:space="preserve"> </w:t>
      </w:r>
      <w:r>
        <w:t xml:space="preserve">NIS2 amendments (link to options C2), would also allow for more support of ENISA to</w:t>
      </w:r>
      <w:r>
        <w:t xml:space="preserve"> </w:t>
      </w:r>
      <w:r>
        <w:t xml:space="preserve">Member States’ supervision of compliance and mutual assistance, notably when cross-</w:t>
      </w:r>
      <w:r>
        <w:t xml:space="preserve"> </w:t>
      </w:r>
      <w:r>
        <w:t xml:space="preserve">border aspects and ‘multi-country entities’120 are concerned, and a better overview of</w:t>
      </w:r>
      <w:r>
        <w:t xml:space="preserve"> </w:t>
      </w:r>
      <w:r>
        <w:t xml:space="preserve">cybersecurity maturity of the key sectors of the Union’s economy and society. It would</w:t>
      </w:r>
      <w:r>
        <w:t xml:space="preserve"> </w:t>
      </w:r>
      <w:r>
        <w:t xml:space="preserve">also further specify the role of ENISA in capacity building efforts, especially concerning</w:t>
      </w:r>
      <w:r>
        <w:t xml:space="preserve"> </w:t>
      </w:r>
      <w:r>
        <w:t xml:space="preserve">sectorial support (such as the Health Action Plan). ENISA’s international activities would</w:t>
      </w:r>
      <w:r>
        <w:t xml:space="preserve"> </w:t>
      </w:r>
      <w:r>
        <w:t xml:space="preserve">be linked to the Union’s priorities to bring a clear added value to the Union’s cyber</w:t>
      </w:r>
      <w:r>
        <w:t xml:space="preserve"> </w:t>
      </w:r>
      <w:r>
        <w:t xml:space="preserve">posture.</w:t>
      </w:r>
      <w:r>
        <w:t xml:space="preserve"> </w:t>
      </w:r>
      <w:r>
        <w:t xml:space="preserve">Under the second pillar, ENISA would develop the necessary capabilities to establish</w:t>
      </w:r>
      <w:r>
        <w:t xml:space="preserve"> </w:t>
      </w:r>
      <w:r>
        <w:t xml:space="preserve">shared EU situational awareness in cooperation with Member States within the Union</w:t>
      </w:r>
      <w:r>
        <w:t xml:space="preserve"> </w:t>
      </w:r>
      <w:r>
        <w:t xml:space="preserve">level networks (i.e. EU CyCLONe and CSIRT network) as well as with relevant Union</w:t>
      </w:r>
      <w:r>
        <w:t xml:space="preserve"> </w:t>
      </w:r>
      <w:r>
        <w:t xml:space="preserve">entities such as EUROPOL. ENISA would develop a single repository of verified reliable</w:t>
      </w:r>
      <w:r>
        <w:t xml:space="preserve"> </w:t>
      </w:r>
      <w:r>
        <w:t xml:space="preserve">cyber threat intelligence that would enhance ENISA’s operational capabilities for</w:t>
      </w:r>
      <w:r>
        <w:t xml:space="preserve"> </w:t>
      </w:r>
      <w:r>
        <w:t xml:space="preserve">supporting Member States in handling cyber threats and incidents. Furthermore, ENISA’s</w:t>
      </w:r>
      <w:r>
        <w:t xml:space="preserve"> </w:t>
      </w:r>
      <w:r>
        <w:t xml:space="preserve">supporting role in the operation of EU networks (EU-CyCLONe and CSIRTs network)</w:t>
      </w:r>
    </w:p>
    <w:p>
      <w:pPr>
        <w:pStyle w:val="BodyText"/>
      </w:pPr>
      <w:r>
        <w:t xml:space="preserve">120 These are in particular entities which provide services in more than one Member State, or provide</w:t>
      </w:r>
      <w:r>
        <w:t xml:space="preserve"> </w:t>
      </w:r>
      <w:r>
        <w:t xml:space="preserve">services in one or more Member States and their network and information systems are located in one or</w:t>
      </w:r>
      <w:r>
        <w:t xml:space="preserve"> </w:t>
      </w:r>
      <w:r>
        <w:t xml:space="preserve">more other Member States.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would be strengthened by allowing ENISA to analyse relevant information on threats and</w:t>
      </w:r>
      <w:r>
        <w:t xml:space="preserve"> </w:t>
      </w:r>
      <w:r>
        <w:t xml:space="preserve">cybersecurity events gathered from Member States and from other sources and producing</w:t>
      </w:r>
      <w:r>
        <w:t xml:space="preserve"> </w:t>
      </w:r>
      <w:r>
        <w:t xml:space="preserve">Union wide early warnings regarding actual or potential incidents or cyber threats of</w:t>
      </w:r>
      <w:r>
        <w:t xml:space="preserve"> </w:t>
      </w:r>
      <w:r>
        <w:t xml:space="preserve">potential cross-border natures to be shared through these networks ENISA would also</w:t>
      </w:r>
      <w:r>
        <w:t xml:space="preserve"> </w:t>
      </w:r>
      <w:r>
        <w:t xml:space="preserve">become a member of the CSIRTs network. In addition, ENISA would also support</w:t>
      </w:r>
      <w:r>
        <w:t xml:space="preserve"> </w:t>
      </w:r>
      <w:r>
        <w:t xml:space="preserve">incident response activities, i.e. the EU Cybersecurity Reserve under the CSoA.</w:t>
      </w:r>
      <w:r>
        <w:t xml:space="preserve"> </w:t>
      </w:r>
      <w:r>
        <w:t xml:space="preserve">Under the third pillar, this option would entrust ENISA, as a scheme manager (see</w:t>
      </w:r>
      <w:r>
        <w:t xml:space="preserve"> </w:t>
      </w:r>
      <w:r>
        <w:t xml:space="preserve">options B1, B2 and B3) with the development and implementation of the certification</w:t>
      </w:r>
      <w:r>
        <w:t xml:space="preserve"> </w:t>
      </w:r>
      <w:r>
        <w:t xml:space="preserve">schemes, upon request from the Commission. ENISA would develop the necessary</w:t>
      </w:r>
      <w:r>
        <w:t xml:space="preserve"> </w:t>
      </w:r>
      <w:r>
        <w:t xml:space="preserve">capacity to support the development of cybersecurity standards for the industry (e.g. for</w:t>
      </w:r>
      <w:r>
        <w:t xml:space="preserve"> </w:t>
      </w:r>
      <w:r>
        <w:t xml:space="preserve">the implementation of CRA or NIS 2 Directive) and the adoption procedure of technical</w:t>
      </w:r>
      <w:r>
        <w:t xml:space="preserve"> </w:t>
      </w:r>
      <w:r>
        <w:t xml:space="preserve">specifications supporting the development of the ECCF schemes. This would enable</w:t>
      </w:r>
      <w:r>
        <w:t xml:space="preserve"> </w:t>
      </w:r>
      <w:r>
        <w:t xml:space="preserve">ENISA to leverage its expertise to support Member States in building certification</w:t>
      </w:r>
      <w:r>
        <w:t xml:space="preserve"> </w:t>
      </w:r>
      <w:r>
        <w:t xml:space="preserve">capacity.</w:t>
      </w:r>
      <w:r>
        <w:br/>
      </w:r>
      <w:r>
        <w:t xml:space="preserve">Finally, under this option ENISA would develop and maintain European individual</w:t>
      </w:r>
      <w:r>
        <w:t xml:space="preserve"> </w:t>
      </w:r>
      <w:r>
        <w:t xml:space="preserve">cybersecurity skills attestations schemes, hereby supporting the recognition and</w:t>
      </w:r>
      <w:r>
        <w:t xml:space="preserve"> </w:t>
      </w:r>
      <w:r>
        <w:t xml:space="preserve">portability of skills across Member States.</w:t>
      </w:r>
      <w:r>
        <w:br/>
      </w:r>
      <w:r>
        <w:t xml:space="preserve">Option A.3: Reforming of ENISA’s mandate with a strong operational support focus</w:t>
      </w:r>
      <w:r>
        <w:t xml:space="preserve"> </w:t>
      </w:r>
      <w:r>
        <w:t xml:space="preserve">This option would build upon option A.2. IIn addition, ENISA would develop capabilities</w:t>
      </w:r>
      <w:r>
        <w:t xml:space="preserve"> </w:t>
      </w:r>
      <w:r>
        <w:t xml:space="preserve">to support NIS 2 Directive entities directly in responding to and recovering from the</w:t>
      </w:r>
      <w:r>
        <w:t xml:space="preserve"> </w:t>
      </w:r>
      <w:r>
        <w:t xml:space="preserve">cybersecurity incident upon Member State’s request. The Agency would be equipped</w:t>
      </w:r>
      <w:r>
        <w:t xml:space="preserve"> </w:t>
      </w:r>
      <w:r>
        <w:t xml:space="preserve">with an operational team, available 24/7, consisting of ENISA’s staff and reinforced by</w:t>
      </w:r>
      <w:r>
        <w:t xml:space="preserve"> </w:t>
      </w:r>
      <w:r>
        <w:t xml:space="preserve">national liaison officers and service providers. In addition, ENISA would also act as an</w:t>
      </w:r>
      <w:r>
        <w:t xml:space="preserve"> </w:t>
      </w:r>
      <w:r>
        <w:t xml:space="preserve">EU-level cybersecurity umbrella, providing technical advice to entities implementing NIS</w:t>
      </w:r>
      <w:r>
        <w:t xml:space="preserve"> </w:t>
      </w:r>
      <w:r>
        <w:t xml:space="preserve">2 Directive and serving as a centre for information. These would entail a notable shift of</w:t>
      </w:r>
      <w:r>
        <w:t xml:space="preserve"> </w:t>
      </w:r>
      <w:r>
        <w:t xml:space="preserve">ENISA’s priorities and tasks, with a clear focus on the support for operational</w:t>
      </w:r>
      <w:r>
        <w:t xml:space="preserve"> </w:t>
      </w:r>
      <w:r>
        <w:t xml:space="preserve">cooperation which would require more operational-driven skills and profiles. The</w:t>
      </w:r>
      <w:r>
        <w:t xml:space="preserve"> </w:t>
      </w:r>
      <w:r>
        <w:t xml:space="preserve">approach to the resourcing of the Agency would be the same as defined in option A.2,</w:t>
      </w:r>
      <w:r>
        <w:t xml:space="preserve"> </w:t>
      </w:r>
      <w:r>
        <w:t xml:space="preserve">adding the possibility of additional seconded national experts to be sent by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5.2.2 Options for the European Cybersecurity Certification Framework</w:t>
      </w:r>
      <w:r>
        <w:t xml:space="preserve"> </w:t>
      </w:r>
      <w:r>
        <w:t xml:space="preserve">Option B.1: Clarifying the ECCF’s scope, elements and objectives and introducinga</w:t>
      </w:r>
      <w:r>
        <w:t xml:space="preserve"> </w:t>
      </w:r>
      <w:r>
        <w:t xml:space="preserve">maintenance mechanism</w:t>
      </w:r>
      <w:r>
        <w:t xml:space="preserve"> </w:t>
      </w:r>
      <w:r>
        <w:t xml:space="preserve">This option will provide for a new maintenance mechanism of the schemes, after their</w:t>
      </w:r>
      <w:r>
        <w:t xml:space="preserve"> </w:t>
      </w:r>
      <w:r>
        <w:t xml:space="preserve">adoption, to be done by ENISA. It would leverage the new tasks of ENISA in</w:t>
      </w:r>
      <w:r>
        <w:t xml:space="preserve"> </w:t>
      </w:r>
      <w:r>
        <w:t xml:space="preserve">standardisation under options A.2 and A.3. To this aim, it would:</w:t>
      </w:r>
      <w:r>
        <w:t xml:space="preserve"> </w:t>
      </w:r>
      <w:r>
        <w:t xml:space="preserve">• formalise and detail the procedure for the preparation, update and endorsement of</w:t>
      </w:r>
      <w:r>
        <w:t xml:space="preserve"> </w:t>
      </w:r>
      <w:r>
        <w:t xml:space="preserve">technical specifications (new for ENISA under options A.2 and A.3) and guidelines,</w:t>
      </w:r>
      <w:r>
        <w:t xml:space="preserve"> </w:t>
      </w:r>
      <w:r>
        <w:t xml:space="preserve">to support the harmonised operation of the schemes;</w:t>
      </w:r>
      <w:r>
        <w:t xml:space="preserve"> </w:t>
      </w:r>
      <w:r>
        <w:t xml:space="preserve">• provide for the mechanism to consult and liaise with relevant stakeholders, including</w:t>
      </w:r>
      <w:r>
        <w:t xml:space="preserve"> </w:t>
      </w:r>
      <w:r>
        <w:t xml:space="preserve">for the purpose of receiving technical contributions, and exchange of information</w:t>
      </w:r>
      <w:r>
        <w:t xml:space="preserve"> </w:t>
      </w:r>
      <w:r>
        <w:t xml:space="preserve">related to identify where updates to the schemes are needed.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This option would also provide clarification of the scope of the ECCF in terms of risks</w:t>
      </w:r>
      <w:r>
        <w:t xml:space="preserve"> </w:t>
      </w:r>
      <w:r>
        <w:t xml:space="preserve">covered, clarifying covering only technical risks factors (this option could be</w:t>
      </w:r>
      <w:r>
        <w:t xml:space="preserve"> </w:t>
      </w:r>
      <w:r>
        <w:t xml:space="preserve">complemented by option D.3, establishing the framework to cover non-technical risk</w:t>
      </w:r>
      <w:r>
        <w:t xml:space="preserve"> </w:t>
      </w:r>
      <w:r>
        <w:t xml:space="preserve">factors and would be inefficient if not combined. The combination of those options does</w:t>
      </w:r>
      <w:r>
        <w:t xml:space="preserve"> </w:t>
      </w:r>
      <w:r>
        <w:t xml:space="preserve">not mean that an entity would need to be certified, not be considered high-risk, see</w:t>
      </w:r>
      <w:r>
        <w:t xml:space="preserve"> </w:t>
      </w:r>
      <w:r>
        <w:t xml:space="preserve">further).</w:t>
      </w:r>
      <w:r>
        <w:t xml:space="preserve"> </w:t>
      </w:r>
      <w:r>
        <w:t xml:space="preserve">Finally, targeted changes to the ECCF would be introduced to improve its synergy with</w:t>
      </w:r>
      <w:r>
        <w:t xml:space="preserve"> </w:t>
      </w:r>
      <w:r>
        <w:t xml:space="preserve">the CRA and NLF, and in particular as regards security objectives for product security</w:t>
      </w:r>
      <w:r>
        <w:t xml:space="preserve"> </w:t>
      </w:r>
      <w:r>
        <w:t xml:space="preserve">and the requirements on conformity assessment bodies. This would allow that the</w:t>
      </w:r>
      <w:r>
        <w:t xml:space="preserve"> </w:t>
      </w:r>
      <w:r>
        <w:t xml:space="preserve">schemes such as the EUCC and the future EUCS can better facilitate the implementation</w:t>
      </w:r>
      <w:r>
        <w:t xml:space="preserve"> </w:t>
      </w:r>
      <w:r>
        <w:t xml:space="preserve">of the CRA through presumption of conformity.</w:t>
      </w:r>
      <w:r>
        <w:t xml:space="preserve"> </w:t>
      </w:r>
      <w:r>
        <w:t xml:space="preserve">Under this option, certification as such remains voluntary as is in the current CSA 121.</w:t>
      </w:r>
      <w:r>
        <w:t xml:space="preserve"> </w:t>
      </w:r>
      <w:r>
        <w:t xml:space="preserve">Option B.2: Reforming the ECCF by revising its procedures and extending the scope to</w:t>
      </w:r>
      <w:r>
        <w:t xml:space="preserve"> </w:t>
      </w:r>
      <w:r>
        <w:t xml:space="preserve">facilitate simplification of regulatory compliance</w:t>
      </w:r>
      <w:r>
        <w:t xml:space="preserve"> </w:t>
      </w:r>
      <w:r>
        <w:t xml:space="preserve">In this option, the CSA would be repealed and replaced by a new regulation. In addition</w:t>
      </w:r>
      <w:r>
        <w:t xml:space="preserve"> </w:t>
      </w:r>
      <w:r>
        <w:t xml:space="preserve">to option B.1, a complete revision of the procedure related to request, development and</w:t>
      </w:r>
      <w:r>
        <w:t xml:space="preserve"> </w:t>
      </w:r>
      <w:r>
        <w:t xml:space="preserve">adoption of schemes would be introduced to improve accountability and efficiency</w:t>
      </w:r>
      <w:r>
        <w:t xml:space="preserve"> </w:t>
      </w:r>
      <w:r>
        <w:t xml:space="preserve">through:</w:t>
      </w:r>
      <w:r>
        <w:t xml:space="preserve"> </w:t>
      </w:r>
      <w:r>
        <w:t xml:space="preserve">• New Strategic planning with streamlined procedure, to be regularly updated and</w:t>
      </w:r>
      <w:r>
        <w:t xml:space="preserve"> </w:t>
      </w:r>
      <w:r>
        <w:t xml:space="preserve">published on a new Commission website together with overview of the ongoing</w:t>
      </w:r>
      <w:r>
        <w:t xml:space="preserve"> </w:t>
      </w:r>
      <w:r>
        <w:t xml:space="preserve">work and allowing interactions with stakeholders;</w:t>
      </w:r>
      <w:r>
        <w:br/>
      </w:r>
      <w:r>
        <w:t xml:space="preserve">• Detailed Commission requests for schemes, which will be informed by market</w:t>
      </w:r>
      <w:r>
        <w:t xml:space="preserve"> </w:t>
      </w:r>
      <w:r>
        <w:t xml:space="preserve">studies to be performed by ENISA, setting out clear scope of the future scheme,</w:t>
      </w:r>
      <w:r>
        <w:t xml:space="preserve"> </w:t>
      </w:r>
      <w:r>
        <w:t xml:space="preserve">development plan and strict timeline (expected between 2-2.5 years) for delivery</w:t>
      </w:r>
      <w:r>
        <w:t xml:space="preserve"> </w:t>
      </w:r>
      <w:r>
        <w:t xml:space="preserve">of the candidate scheme and its preparation for adoption by the Commission;</w:t>
      </w:r>
      <w:r>
        <w:t xml:space="preserve"> </w:t>
      </w:r>
      <w:r>
        <w:t xml:space="preserve">• The development of the candidate scheme will be fully in hands of ENISA (i.e. role</w:t>
      </w:r>
      <w:r>
        <w:t xml:space="preserve"> </w:t>
      </w:r>
      <w:r>
        <w:t xml:space="preserve">as a scheme manager - links to options A.2 and A.3), advised by the ECCG and ad</w:t>
      </w:r>
      <w:r>
        <w:t xml:space="preserve"> </w:t>
      </w:r>
      <w:r>
        <w:t xml:space="preserve">hoc working group (AHWG), with a support of the Commission guarding the</w:t>
      </w:r>
      <w:r>
        <w:t xml:space="preserve"> </w:t>
      </w:r>
      <w:r>
        <w:t xml:space="preserve">integrity of the process and deciding on the adoption of the scheme within a clearly</w:t>
      </w:r>
      <w:r>
        <w:t xml:space="preserve"> </w:t>
      </w:r>
      <w:r>
        <w:t xml:space="preserve">defined timeframe;</w:t>
      </w:r>
      <w:r>
        <w:t xml:space="preserve"> </w:t>
      </w:r>
      <w:r>
        <w:t xml:space="preserve">• Strengthened stakeholder engagement across various stages (planning, request,</w:t>
      </w:r>
      <w:r>
        <w:t xml:space="preserve"> </w:t>
      </w:r>
      <w:r>
        <w:t xml:space="preserve">adoption) of the development, streamlined through public consultation; and</w:t>
      </w:r>
      <w:r>
        <w:t xml:space="preserve"> </w:t>
      </w:r>
      <w:r>
        <w:t xml:space="preserve">• Clarification of the roles of relevant stakeholders (EC, ECCG, AHWG and</w:t>
      </w:r>
      <w:r>
        <w:t xml:space="preserve"> </w:t>
      </w:r>
      <w:r>
        <w:t xml:space="preserve">ENISA) in the process resulting in more accountability and ownership in the</w:t>
      </w:r>
      <w:r>
        <w:t xml:space="preserve"> </w:t>
      </w:r>
      <w:r>
        <w:t xml:space="preserve">procedure.</w:t>
      </w:r>
    </w:p>
    <w:p>
      <w:pPr>
        <w:pStyle w:val="BodyText"/>
      </w:pPr>
      <w:r>
        <w:t xml:space="preserve">121 The current procedure for their possible mandating from the current version of the CSA (Article 56(3))</w:t>
      </w:r>
      <w:r>
        <w:t xml:space="preserve"> </w:t>
      </w:r>
      <w:r>
        <w:t xml:space="preserve">is retained. Such a possibility is currently reflected in the CRA (Article 8) and NIS 2 Directive (Article 24),</w:t>
      </w:r>
      <w:r>
        <w:t xml:space="preserve"> </w:t>
      </w:r>
      <w:r>
        <w:t xml:space="preserve">and could be further reflected in other Union legal acts in the future.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Figure 3: ECCF revised procedure</w:t>
      </w:r>
      <w:r>
        <w:t xml:space="preserve"> </w:t>
      </w:r>
      <w:r>
        <w:t xml:space="preserve">This option would build on the maintenance procedure envisaged in option B.1, by</w:t>
      </w:r>
      <w:r>
        <w:t xml:space="preserve"> </w:t>
      </w:r>
      <w:r>
        <w:t xml:space="preserve">introducing a limited possibility to develop minor updates122 for certification schemes in</w:t>
      </w:r>
      <w:r>
        <w:t xml:space="preserve"> </w:t>
      </w:r>
      <w:r>
        <w:t xml:space="preserve">the maintenance phase without requiring comitology.</w:t>
      </w:r>
      <w:r>
        <w:br/>
      </w:r>
      <w:r>
        <w:t xml:space="preserve">The revision would seek to solidify a synergy between the certification framework</w:t>
      </w:r>
      <w:r>
        <w:t xml:space="preserve"> </w:t>
      </w:r>
      <w:r>
        <w:t xml:space="preserve">and other recent cybersecurity legislation, by adding, in addition to the alignment with</w:t>
      </w:r>
      <w:r>
        <w:t xml:space="preserve"> </w:t>
      </w:r>
      <w:r>
        <w:t xml:space="preserve">CRA under B1, alignment with requirements related to organisational security (NIS 2</w:t>
      </w:r>
      <w:r>
        <w:t xml:space="preserve"> </w:t>
      </w:r>
      <w:r>
        <w:t xml:space="preserve">Directive), and support compliance with the relevant legislation. To this end, this option</w:t>
      </w:r>
      <w:r>
        <w:t xml:space="preserve"> </w:t>
      </w:r>
      <w:r>
        <w:t xml:space="preserve">would extend the scope of the ECCF to cater for the certification of organisation-wide</w:t>
      </w:r>
      <w:r>
        <w:t xml:space="preserve"> </w:t>
      </w:r>
      <w:r>
        <w:t xml:space="preserve">security posture (i.e. certification of entities) allowing for demonstrating compliance</w:t>
      </w:r>
      <w:r>
        <w:t xml:space="preserve"> </w:t>
      </w:r>
      <w:r>
        <w:t xml:space="preserve">with the cybersecurity requirements laid down by the NIS 2 Directive – links with option</w:t>
      </w:r>
      <w:r>
        <w:t xml:space="preserve"> </w:t>
      </w:r>
      <w:r>
        <w:t xml:space="preserve">C2 and C3).</w:t>
      </w:r>
      <w:r>
        <w:br/>
      </w:r>
      <w:r>
        <w:t xml:space="preserve">As in option B1, also under this option certification remains voluntary, unless explicitly</w:t>
      </w:r>
      <w:r>
        <w:t xml:space="preserve"> </w:t>
      </w:r>
      <w:r>
        <w:t xml:space="preserve">provided otherwise in other acts for specific use cases.</w:t>
      </w:r>
      <w:r>
        <w:t xml:space="preserve"> </w:t>
      </w:r>
      <w:r>
        <w:t xml:space="preserve">Option B.3: Reforming the ECCF as envisaged under option B.2 and introduce mandatory</w:t>
      </w:r>
      <w:r>
        <w:t xml:space="preserve"> </w:t>
      </w:r>
      <w:r>
        <w:t xml:space="preserve">certification for cyber posture</w:t>
      </w:r>
      <w:r>
        <w:t xml:space="preserve"> </w:t>
      </w:r>
      <w:r>
        <w:t xml:space="preserve">This option would build on option B.2, but aims at further strengthening the impact of the</w:t>
      </w:r>
      <w:r>
        <w:t xml:space="preserve"> </w:t>
      </w:r>
      <w:r>
        <w:t xml:space="preserve">framework by introducing mandatory certification of essential entities considering</w:t>
      </w:r>
      <w:r>
        <w:t xml:space="preserve"> </w:t>
      </w:r>
      <w:r>
        <w:t xml:space="preserve">specific risk scenarios, instead of relying solely on voluntary certification of entities.</w:t>
      </w:r>
      <w:r>
        <w:br/>
      </w:r>
      <w:r>
        <w:t xml:space="preserve">Specifically, the revision of the CSA would provide legal basis for the Commission to</w:t>
      </w:r>
      <w:r>
        <w:t xml:space="preserve"> </w:t>
      </w:r>
      <w:r>
        <w:t xml:space="preserve">mandate the future certification of organisation-wide cyber posture for the targeted</w:t>
      </w:r>
      <w:r>
        <w:t xml:space="preserve"> </w:t>
      </w:r>
      <w:r>
        <w:t xml:space="preserve">scope of all or certain essential entities listed in Annex I of the NIS2 Directive. Such</w:t>
      </w:r>
      <w:r>
        <w:t xml:space="preserve"> </w:t>
      </w:r>
      <w:r>
        <w:t xml:space="preserve">designated essential entities, due to their critical role for cyber resilience of the economy</w:t>
      </w:r>
      <w:r>
        <w:t xml:space="preserve"> </w:t>
      </w:r>
      <w:r>
        <w:t xml:space="preserve">and society would be mandated to demonstrate that they meet adequate organisational</w:t>
      </w:r>
    </w:p>
    <w:p>
      <w:pPr>
        <w:pStyle w:val="BodyText"/>
      </w:pPr>
      <w:r>
        <w:t xml:space="preserve">122 Updates of technical specifications developed by ENISA to deliver security requirements of the</w:t>
      </w:r>
      <w:r>
        <w:t xml:space="preserve"> </w:t>
      </w:r>
      <w:r>
        <w:t xml:space="preserve">cybersecurity certification schemes and corresponding references in the text of implementing acts</w:t>
      </w:r>
      <w:r>
        <w:t xml:space="preserve"> </w:t>
      </w:r>
      <w:r>
        <w:t xml:space="preserve">establishing the schemes.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cybersecurity measures (i.e. requirements of the NIS2 Directive) through cybersecurity</w:t>
      </w:r>
      <w:r>
        <w:t xml:space="preserve"> </w:t>
      </w:r>
      <w:r>
        <w:t xml:space="preserve">certification (links to option C2 and C3 enhancing efficiency of the options). This</w:t>
      </w:r>
      <w:r>
        <w:t xml:space="preserve"> </w:t>
      </w:r>
      <w:r>
        <w:t xml:space="preserve">possibility would complement existing empowerments that allow mandating certification</w:t>
      </w:r>
      <w:r>
        <w:t xml:space="preserve"> </w:t>
      </w:r>
      <w:r>
        <w:t xml:space="preserve">in the context of NIS 2 Directive, CRA or the European Digital Identity Regulation</w:t>
      </w:r>
      <w:r>
        <w:t xml:space="preserve"> </w:t>
      </w:r>
      <w:r>
        <w:t xml:space="preserve">(mandating certification of European ID Wallets).</w:t>
      </w:r>
      <w:r>
        <w:br/>
      </w:r>
      <w:r>
        <w:t xml:space="preserve">To facilitate this process, next to the actual establishment of the scheme foreseen under</w:t>
      </w:r>
      <w:r>
        <w:t xml:space="preserve"> </w:t>
      </w:r>
      <w:r>
        <w:t xml:space="preserve">B2, this option would include an empowerment (implementing act) for the Commission</w:t>
      </w:r>
      <w:r>
        <w:t xml:space="preserve"> </w:t>
      </w:r>
      <w:r>
        <w:t xml:space="preserve">to identify and adjust the list of sectors (amongst those listed in Annex I) where the</w:t>
      </w:r>
      <w:r>
        <w:t xml:space="preserve"> </w:t>
      </w:r>
      <w:r>
        <w:t xml:space="preserve">scheme would be mandated following an impact assessment considering technical risk</w:t>
      </w:r>
      <w:r>
        <w:t xml:space="preserve"> </w:t>
      </w:r>
      <w:r>
        <w:t xml:space="preserve">factors as well as the market impact (proportionality and necessity of the intervention).</w:t>
      </w:r>
      <w:r>
        <w:t xml:space="preserve"> </w:t>
      </w:r>
      <w:r>
        <w:t xml:space="preserve">The assessment of the potential market impacts and of the cybersecurity risks (impact</w:t>
      </w:r>
      <w:r>
        <w:t xml:space="preserve"> </w:t>
      </w:r>
      <w:r>
        <w:t xml:space="preserve">assessment) would be conducted by the Commission in consultation with ENISA and all</w:t>
      </w:r>
      <w:r>
        <w:t xml:space="preserve"> </w:t>
      </w:r>
      <w:r>
        <w:t xml:space="preserve">relevant stakeholders, including the ECCG and the NIS2 Cooperation Group.</w:t>
      </w:r>
      <w:r>
        <w:br/>
      </w:r>
      <w:r>
        <w:t xml:space="preserve">What is more, as in options B1 and B2, certification under this option would cover only</w:t>
      </w:r>
      <w:r>
        <w:t xml:space="preserve"> </w:t>
      </w:r>
      <w:r>
        <w:t xml:space="preserve">technical risk factors (non-technical aspects outside of the scope of the framework –</w:t>
      </w:r>
      <w:r>
        <w:t xml:space="preserve"> </w:t>
      </w:r>
      <w:r>
        <w:t xml:space="preserve">links with option D.3, without which this option could be inefficient).</w:t>
      </w:r>
      <w:r>
        <w:br/>
      </w:r>
      <w:r>
        <w:t xml:space="preserve">5.2.3 Options for simplification</w:t>
      </w:r>
      <w:r>
        <w:t xml:space="preserve"> </w:t>
      </w:r>
      <w:r>
        <w:t xml:space="preserve">Option C.1: Taking a soft law and non-legislative instruments approach, including the use</w:t>
      </w:r>
      <w:r>
        <w:t xml:space="preserve"> </w:t>
      </w:r>
      <w:r>
        <w:t xml:space="preserve">of existing empowerments (adoption of implementing acts under Article 21(5) and Article</w:t>
      </w:r>
      <w:r>
        <w:t xml:space="preserve"> </w:t>
      </w:r>
      <w:r>
        <w:t xml:space="preserve">23(11) of the NIS 2 Directive)</w:t>
      </w:r>
      <w:r>
        <w:br/>
      </w:r>
      <w:r>
        <w:t xml:space="preserve">This option foresees the adoption of implementing acts under the existing empowerments</w:t>
      </w:r>
      <w:r>
        <w:t xml:space="preserve"> </w:t>
      </w:r>
      <w:r>
        <w:t xml:space="preserve">of the NIS2 Directive to ensure a higher degree of harmonisation of the cybersecurity</w:t>
      </w:r>
      <w:r>
        <w:t xml:space="preserve"> </w:t>
      </w:r>
      <w:r>
        <w:t xml:space="preserve">risk-management measures, incident reporting thresholds, as well as information, formats</w:t>
      </w:r>
      <w:r>
        <w:t xml:space="preserve"> </w:t>
      </w:r>
      <w:r>
        <w:t xml:space="preserve">and procedures of notifications. The implementing acts regarding the cybersecurity risk-</w:t>
      </w:r>
      <w:r>
        <w:t xml:space="preserve"> </w:t>
      </w:r>
      <w:r>
        <w:t xml:space="preserve">management measures and incident reporting thresholds would be horizontal and could</w:t>
      </w:r>
      <w:r>
        <w:t xml:space="preserve"> </w:t>
      </w:r>
      <w:r>
        <w:t xml:space="preserve">be supplemented by sectoral specifications (also by virtue of an implementing act under</w:t>
      </w:r>
      <w:r>
        <w:t xml:space="preserve"> </w:t>
      </w:r>
      <w:r>
        <w:t xml:space="preserve">existing empowerments) where necessary, such as for providers of public electronic</w:t>
      </w:r>
      <w:r>
        <w:t xml:space="preserve"> </w:t>
      </w:r>
      <w:r>
        <w:t xml:space="preserve">communications networks or of publicly available electronic communications services.</w:t>
      </w:r>
      <w:r>
        <w:t xml:space="preserve"> </w:t>
      </w:r>
      <w:r>
        <w:t xml:space="preserve">While the empowerment exists under the baseline scenario, there is no obligation for the</w:t>
      </w:r>
      <w:r>
        <w:t xml:space="preserve"> </w:t>
      </w:r>
      <w:r>
        <w:t xml:space="preserve">Commission to propose such implementing acts.</w:t>
      </w:r>
      <w:r>
        <w:t xml:space="preserve"> </w:t>
      </w:r>
      <w:r>
        <w:t xml:space="preserve">Moreover, the Commission would adopt guidelines:</w:t>
      </w:r>
      <w:r>
        <w:t xml:space="preserve"> </w:t>
      </w:r>
      <w:r>
        <w:t xml:space="preserve">• on the application of supply chain security requirements that entities in scope of the</w:t>
      </w:r>
      <w:r>
        <w:t xml:space="preserve"> </w:t>
      </w:r>
      <w:r>
        <w:t xml:space="preserve">NIS2 Directive pass on to their suppliers, in order to ensure legal certainty and</w:t>
      </w:r>
      <w:r>
        <w:t xml:space="preserve"> </w:t>
      </w:r>
      <w:r>
        <w:t xml:space="preserve">prevent the undue passing on of obligations on entities not in scope of the NIS2</w:t>
      </w:r>
      <w:r>
        <w:t xml:space="preserve"> </w:t>
      </w:r>
      <w:r>
        <w:t xml:space="preserve">Directive […];</w:t>
      </w:r>
      <w:r>
        <w:t xml:space="preserve"> </w:t>
      </w:r>
      <w:r>
        <w:t xml:space="preserve">• clarifying the scope of the NIS2 Directive, including definitions;</w:t>
      </w:r>
      <w:r>
        <w:br/>
      </w:r>
      <w:r>
        <w:t xml:space="preserve">• to streamline ransomware reporting to inform policies and assess the effectiveness of</w:t>
      </w:r>
      <w:r>
        <w:t xml:space="preserve"> </w:t>
      </w:r>
      <w:r>
        <w:t xml:space="preserve">measures taken against ransomware attacks.</w:t>
      </w:r>
      <w:r>
        <w:br/>
      </w:r>
      <w:r>
        <w:t xml:space="preserve">Option C.2: Targeted intervention – further simplification of compliance with relevant</w:t>
      </w:r>
      <w:r>
        <w:t xml:space="preserve"> </w:t>
      </w:r>
      <w:r>
        <w:t xml:space="preserve">Union cybersecurity legislative framework</w:t>
      </w:r>
      <w:r>
        <w:t xml:space="preserve"> </w:t>
      </w:r>
      <w:r>
        <w:t xml:space="preserve">Option C.2 involves limited intervention through changes in the CSA and the NIS2</w:t>
      </w:r>
      <w:r>
        <w:t xml:space="preserve"> </w:t>
      </w:r>
      <w:r>
        <w:t xml:space="preserve">Directive aiming at simplifying specific aspects of the cybersecurity framework and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adoption of the set of guidelines to enhance legal certainty and harmonised</w:t>
      </w:r>
      <w:r>
        <w:t xml:space="preserve"> </w:t>
      </w:r>
      <w:r>
        <w:t xml:space="preserve">implementation.</w:t>
      </w:r>
      <w:r>
        <w:br/>
      </w:r>
      <w:r>
        <w:t xml:space="preserve">This option would introduce the possibility of using organisational cybersecurity</w:t>
      </w:r>
      <w:r>
        <w:t xml:space="preserve"> </w:t>
      </w:r>
      <w:r>
        <w:t xml:space="preserve">certification schemes developed within the ECCF123 (cannot materialise without options</w:t>
      </w:r>
      <w:r>
        <w:t xml:space="preserve"> </w:t>
      </w:r>
      <w:r>
        <w:t xml:space="preserve">B.2 and B.3), which would enable entities and suppliers to demonstrate compliance with</w:t>
      </w:r>
      <w:r>
        <w:t xml:space="preserve"> </w:t>
      </w:r>
      <w:r>
        <w:t xml:space="preserve">the NIS2 Directive and other Union legal acts where a scheme covers the respective legal</w:t>
      </w:r>
      <w:r>
        <w:t xml:space="preserve"> </w:t>
      </w:r>
      <w:r>
        <w:t xml:space="preserve">requirements. This could improve the coherent implementation of cybersecurity</w:t>
      </w:r>
      <w:r>
        <w:t xml:space="preserve"> </w:t>
      </w:r>
      <w:r>
        <w:t xml:space="preserve">requirements of Union legal acts to level the playing field across Member States.124</w:t>
      </w:r>
      <w:r>
        <w:t xml:space="preserve"> </w:t>
      </w:r>
      <w:r>
        <w:t xml:space="preserve">Moreover, targeted amendments to the NIS2 Directive and other relevant Union legal acts</w:t>
      </w:r>
      <w:r>
        <w:t xml:space="preserve"> </w:t>
      </w:r>
      <w:r>
        <w:t xml:space="preserve">would ensure that holding valid certificates enable to demonstrate conformity and to</w:t>
      </w:r>
      <w:r>
        <w:t xml:space="preserve"> </w:t>
      </w:r>
      <w:r>
        <w:t xml:space="preserve">confer presumption of conformity with the respective legal acts. It would open the</w:t>
      </w:r>
      <w:r>
        <w:t xml:space="preserve"> </w:t>
      </w:r>
      <w:r>
        <w:t xml:space="preserve">possibility for mutual recognition of compliance audits amongst Member States.</w:t>
      </w:r>
      <w:r>
        <w:br/>
      </w:r>
      <w:r>
        <w:t xml:space="preserve">To further facilitate compliance with cybersecurity risk-management measures for multi-</w:t>
      </w:r>
      <w:r>
        <w:t xml:space="preserve"> </w:t>
      </w:r>
      <w:r>
        <w:t xml:space="preserve">country entities subject to supervision by competent authorities from several Member</w:t>
      </w:r>
      <w:r>
        <w:t xml:space="preserve"> </w:t>
      </w:r>
      <w:r>
        <w:t xml:space="preserve">States, ENISA would have a new role supporting Member States in the supervision of</w:t>
      </w:r>
      <w:r>
        <w:t xml:space="preserve"> </w:t>
      </w:r>
      <w:r>
        <w:t xml:space="preserve">these entities and facilitate mutual assistance and would also have for this purpose a</w:t>
      </w:r>
      <w:r>
        <w:t xml:space="preserve"> </w:t>
      </w:r>
      <w:r>
        <w:t xml:space="preserve">better overview of entities under NIS2 scope and incidents reported across the internal</w:t>
      </w:r>
      <w:r>
        <w:t xml:space="preserve"> </w:t>
      </w:r>
      <w:r>
        <w:t xml:space="preserve">market (see option A.2).</w:t>
      </w:r>
      <w:r>
        <w:br/>
      </w:r>
      <w:r>
        <w:t xml:space="preserve">This option would also provide for a series of targeted amendments to the NIS 2</w:t>
      </w:r>
      <w:r>
        <w:t xml:space="preserve"> </w:t>
      </w:r>
      <w:r>
        <w:t xml:space="preserve">Directive:</w:t>
      </w:r>
      <w:r>
        <w:t xml:space="preserve"> </w:t>
      </w:r>
      <w:r>
        <w:t xml:space="preserve">• clarify the scope and definitions (e.g. a targeted amendment to clarify that the scope</w:t>
      </w:r>
      <w:r>
        <w:t xml:space="preserve"> </w:t>
      </w:r>
      <w:r>
        <w:t xml:space="preserve">covers only entities for which generation of electricity is an essential part of their</w:t>
      </w:r>
      <w:r>
        <w:t xml:space="preserve"> </w:t>
      </w:r>
      <w:r>
        <w:t xml:space="preserve">general activity);</w:t>
      </w:r>
      <w:r>
        <w:br/>
      </w:r>
      <w:r>
        <w:t xml:space="preserve">• reduce the scope as regards micro- and small-sized DNS service providers;</w:t>
      </w:r>
      <w:r>
        <w:br/>
      </w:r>
      <w:r>
        <w:t xml:space="preserve">• introduce maximum harmonisation for implementing acts under Articles 21(5) –</w:t>
      </w:r>
      <w:r>
        <w:t xml:space="preserve"> </w:t>
      </w:r>
      <w:r>
        <w:t xml:space="preserve">specifying the cybersecurity risk-management measures – and 23(11) – specifying</w:t>
      </w:r>
      <w:r>
        <w:t xml:space="preserve"> </w:t>
      </w:r>
      <w:r>
        <w:t xml:space="preserve">the significant incidents – to facilitate compliance for entities and supervision for</w:t>
      </w:r>
      <w:r>
        <w:t xml:space="preserve"> </w:t>
      </w:r>
      <w:r>
        <w:t xml:space="preserve">authorities.</w:t>
      </w:r>
      <w:r>
        <w:br/>
      </w:r>
      <w:r>
        <w:t xml:space="preserve">• introduce a new category of small mid-caps, in line with the 2025 Commission</w:t>
      </w:r>
      <w:r>
        <w:t xml:space="preserve"> </w:t>
      </w:r>
      <w:r>
        <w:t xml:space="preserve">Recommendation on the definition of small mid-cap enterprises.125 Entities</w:t>
      </w:r>
      <w:r>
        <w:t xml:space="preserve"> </w:t>
      </w:r>
      <w:r>
        <w:t xml:space="preserve">qualifying as small mid-caps would be designated as important entities, reducing</w:t>
      </w:r>
      <w:r>
        <w:t xml:space="preserve"> </w:t>
      </w:r>
      <w:r>
        <w:t xml:space="preserve">their burden of compliance and the burden of supervision for competent authorities;</w:t>
      </w:r>
      <w:r>
        <w:br/>
      </w:r>
      <w:r>
        <w:t xml:space="preserve">• ensure a harmonised collection of data on ransomware attacks by amending Article</w:t>
      </w:r>
      <w:r>
        <w:t xml:space="preserve"> </w:t>
      </w:r>
      <w:r>
        <w:t xml:space="preserve">23 of the NIS2 Directive on reporting obligations;</w:t>
      </w:r>
      <w:r>
        <w:br/>
      </w:r>
      <w:r>
        <w:t xml:space="preserve">As in Option C.1, this option would further foresee the adoption of guidelines on the</w:t>
      </w:r>
      <w:r>
        <w:t xml:space="preserve"> </w:t>
      </w:r>
      <w:r>
        <w:t xml:space="preserve">application of supply chain security requirements.</w:t>
      </w:r>
      <w:r>
        <w:br/>
      </w:r>
      <w:r>
        <w:t xml:space="preserve">Option C.3: Harmonising cybersecurity-related measures set out in Union legislation</w:t>
      </w:r>
    </w:p>
    <w:p>
      <w:pPr>
        <w:pStyle w:val="BodyText"/>
      </w:pPr>
      <w:r>
        <w:t xml:space="preserve">123 Possibility for certifying the level of cybersecurity risk-management measures taken by an entity.</w:t>
      </w:r>
      <w:r>
        <w:t xml:space="preserve"> </w:t>
      </w:r>
      <w:r>
        <w:t xml:space="preserve">124 The avenues for achieving presumption of compliance have been extensively researched in relation to</w:t>
      </w:r>
      <w:r>
        <w:t xml:space="preserve"> </w:t>
      </w:r>
      <w:r>
        <w:t xml:space="preserve">the CRA, in force since December 2024, establishing product-level security baseline. The CSoA mandates</w:t>
      </w:r>
      <w:r>
        <w:t xml:space="preserve"> </w:t>
      </w:r>
      <w:r>
        <w:t xml:space="preserve">certification of managed security services to become part of the EU Cybersecurity Reserve.</w:t>
      </w:r>
      <w:r>
        <w:t xml:space="preserve"> </w:t>
      </w:r>
      <w:r>
        <w:t xml:space="preserve">125 C(2025) 3500 final.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This option would build on the solutions encompassed by option C.2. This option would</w:t>
      </w:r>
      <w:r>
        <w:t xml:space="preserve"> </w:t>
      </w:r>
      <w:r>
        <w:t xml:space="preserve">remove all cybersecurity risk-management measures or empowerments in relation to the</w:t>
      </w:r>
      <w:r>
        <w:t xml:space="preserve"> </w:t>
      </w:r>
      <w:r>
        <w:t xml:space="preserve">cybersecurity risk-management measures from sectorial legislation, DORA, NCCS,</w:t>
      </w:r>
      <w:r>
        <w:t xml:space="preserve"> </w:t>
      </w:r>
      <w:r>
        <w:t xml:space="preserve">PART-IS. Instead, the NIS2 Directive ecosystem would be amended to provide for</w:t>
      </w:r>
      <w:r>
        <w:t xml:space="preserve"> </w:t>
      </w:r>
      <w:r>
        <w:t xml:space="preserve">streamlined requirements for all types of entities, ensuring in that way deeper</w:t>
      </w:r>
      <w:r>
        <w:t xml:space="preserve"> </w:t>
      </w:r>
      <w:r>
        <w:t xml:space="preserve">harmonisation. More specifically, the NIS2 ecosystem would ensure direct application of</w:t>
      </w:r>
      <w:r>
        <w:t xml:space="preserve"> </w:t>
      </w:r>
      <w:r>
        <w:t xml:space="preserve">the cybersecurity requirements, which could be achieved either through turning NIS2 in a</w:t>
      </w:r>
      <w:r>
        <w:t xml:space="preserve"> </w:t>
      </w:r>
      <w:r>
        <w:t xml:space="preserve">regulation, or, while still remaining a directive, allowing for maximum harmonisation of</w:t>
      </w:r>
      <w:r>
        <w:t xml:space="preserve"> </w:t>
      </w:r>
      <w:r>
        <w:t xml:space="preserve">empowerments for implementing acts, which can also be sector-specific, complemented</w:t>
      </w:r>
      <w:r>
        <w:t xml:space="preserve"> </w:t>
      </w:r>
      <w:r>
        <w:t xml:space="preserve">by the needed supportive standards or technical specifications. The NIS2 ecosystem can</w:t>
      </w:r>
      <w:r>
        <w:t xml:space="preserve"> </w:t>
      </w:r>
      <w:r>
        <w:t xml:space="preserve">also be adapted to adjust to a wider circle of cooperation among authorities and</w:t>
      </w:r>
      <w:r>
        <w:t xml:space="preserve"> </w:t>
      </w:r>
      <w:r>
        <w:t xml:space="preserve">information sharing, while ensuring secure and automatised channels of communication</w:t>
      </w:r>
      <w:r>
        <w:t xml:space="preserve"> </w:t>
      </w:r>
      <w:r>
        <w:t xml:space="preserve">and reporting. As necessary, the NIS2 scope can also be adjusted to cater for specific</w:t>
      </w:r>
      <w:r>
        <w:t xml:space="preserve"> </w:t>
      </w:r>
      <w:r>
        <w:t xml:space="preserve">sectorial coverage.</w:t>
      </w:r>
      <w:r>
        <w:t xml:space="preserve"> </w:t>
      </w:r>
      <w:r>
        <w:t xml:space="preserve">5.2.4 Options for ICT supply chain security</w:t>
      </w:r>
      <w:r>
        <w:br/>
      </w:r>
      <w:r>
        <w:t xml:space="preserve">Option D.1: Taking a soft law approach to address cybersecurity risks for ICT supply</w:t>
      </w:r>
      <w:r>
        <w:t xml:space="preserve"> </w:t>
      </w:r>
      <w:r>
        <w:t xml:space="preserve">chains</w:t>
      </w:r>
      <w:r>
        <w:t xml:space="preserve"> </w:t>
      </w:r>
      <w:r>
        <w:t xml:space="preserve">This option would not provide for regulatory intervention at EU level. Instead, the</w:t>
      </w:r>
      <w:r>
        <w:t xml:space="preserve"> </w:t>
      </w:r>
      <w:r>
        <w:t xml:space="preserve">Commission would increase the number of coordinated risk assessments and voluntary</w:t>
      </w:r>
      <w:r>
        <w:t xml:space="preserve"> </w:t>
      </w:r>
      <w:r>
        <w:t xml:space="preserve">toolboxes, It would provide for the priority list of areas where the risk assessments and</w:t>
      </w:r>
      <w:r>
        <w:t xml:space="preserve"> </w:t>
      </w:r>
      <w:r>
        <w:t xml:space="preserve">recommendations to apply measures will be proposed with the immediate follow-up.</w:t>
      </w:r>
      <w:r>
        <w:br/>
      </w:r>
      <w:r>
        <w:t xml:space="preserve">Based on this priority list, the Commission would identify the supply chains to be</w:t>
      </w:r>
      <w:r>
        <w:t xml:space="preserve"> </w:t>
      </w:r>
      <w:r>
        <w:t xml:space="preserve">assessed by the NIS Cooperation Group and to develop non-binding set of recommending</w:t>
      </w:r>
      <w:r>
        <w:t xml:space="preserve"> </w:t>
      </w:r>
      <w:r>
        <w:t xml:space="preserve">measures to mitigate them, as in the baseline scenario. The difference with the baseline</w:t>
      </w:r>
      <w:r>
        <w:t xml:space="preserve"> </w:t>
      </w:r>
      <w:r>
        <w:t xml:space="preserve">scenario, is that the Commission will commit itself to proceed with announced risk</w:t>
      </w:r>
      <w:r>
        <w:t xml:space="preserve"> </w:t>
      </w:r>
      <w:r>
        <w:t xml:space="preserve">assessments and measures. The Commission would further support the implementation of</w:t>
      </w:r>
      <w:r>
        <w:t xml:space="preserve"> </w:t>
      </w:r>
      <w:r>
        <w:t xml:space="preserve">these toolboxes in relation to specific critical supply chains, by raising awareness of the</w:t>
      </w:r>
      <w:r>
        <w:t xml:space="preserve"> </w:t>
      </w:r>
      <w:r>
        <w:t xml:space="preserve">non-technical risk factors and promoting use of trusted suppliers.</w:t>
      </w:r>
      <w:r>
        <w:t xml:space="preserve"> </w:t>
      </w:r>
      <w:r>
        <w:t xml:space="preserve">Finally, the Commission, as possible in the baseline scenario, would continue introducing</w:t>
      </w:r>
      <w:r>
        <w:t xml:space="preserve"> </w:t>
      </w:r>
      <w:r>
        <w:t xml:space="preserve">security requirements on an ad hoc basis to address rising concerns related to ICT supply</w:t>
      </w:r>
      <w:r>
        <w:t xml:space="preserve"> </w:t>
      </w:r>
      <w:r>
        <w:t xml:space="preserve">chains in public procurement tenders or auctions.</w:t>
      </w:r>
      <w:r>
        <w:t xml:space="preserve"> </w:t>
      </w:r>
      <w:r>
        <w:t xml:space="preserve">Option D.2: Ad hoc regulatory intervention codifying the 5G Toolbox</w:t>
      </w:r>
      <w:r>
        <w:br/>
      </w:r>
      <w:r>
        <w:t xml:space="preserve">This option would codify the 5G Toolbox measures. It would introduce an obligation for</w:t>
      </w:r>
      <w:r>
        <w:t xml:space="preserve"> </w:t>
      </w:r>
      <w:r>
        <w:t xml:space="preserve">Member States to ensure that components from high-risk suppliers are not used in key</w:t>
      </w:r>
      <w:r>
        <w:t xml:space="preserve"> </w:t>
      </w:r>
      <w:r>
        <w:t xml:space="preserve">assets of the network as identified by the EU coordinated risk assessment on 5G</w:t>
      </w:r>
      <w:r>
        <w:t xml:space="preserve"> </w:t>
      </w:r>
      <w:r>
        <w:t xml:space="preserve">security126. Rather than specifying specific deadlines at EU level, this option would</w:t>
      </w:r>
      <w:r>
        <w:t xml:space="preserve"> </w:t>
      </w:r>
      <w:r>
        <w:t xml:space="preserve">oblige Member States to conduct risk assessments of suppliers, design mitigation</w:t>
      </w:r>
      <w:r>
        <w:t xml:space="preserve"> </w:t>
      </w:r>
      <w:r>
        <w:t xml:space="preserve">strategies, and implement measures to restrict use of equipment as identified in the EU</w:t>
      </w:r>
      <w:r>
        <w:t xml:space="preserve"> </w:t>
      </w:r>
      <w:r>
        <w:t xml:space="preserve">coordinated risk assessment (i.e. core network, network function virtualisation</w:t>
      </w:r>
    </w:p>
    <w:p>
      <w:pPr>
        <w:pStyle w:val="BodyText"/>
      </w:pPr>
      <w:r>
        <w:t xml:space="preserve">126 NIS Cooperation Group, EU coordinated risk assessment of the cybersecurity of 5G networks, 9 October</w:t>
      </w:r>
      <w:r>
        <w:t xml:space="preserve"> </w:t>
      </w:r>
      <w:r>
        <w:t xml:space="preserve">2019,</w:t>
      </w:r>
      <w:r>
        <w:t xml:space="preserve"> </w:t>
      </w:r>
      <w:r>
        <w:t xml:space="preserve">https://digital-strategy.ec.europa.eu/en/news/eu-wide-coordinated-risk-assessment-5g-networks-</w:t>
      </w:r>
      <w:r>
        <w:t xml:space="preserve"> </w:t>
      </w:r>
      <w:r>
        <w:t xml:space="preserve">security.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management and orchestration (MANO), and RAN) from high-risk suppliers in 5G</w:t>
      </w:r>
      <w:r>
        <w:t xml:space="preserve"> </w:t>
      </w:r>
      <w:r>
        <w:t xml:space="preserve">networks.</w:t>
      </w:r>
      <w:r>
        <w:br/>
      </w:r>
      <w:r>
        <w:t xml:space="preserve">In addition, Member States would require operators to provide detailed and up-to-date</w:t>
      </w:r>
      <w:r>
        <w:t xml:space="preserve"> </w:t>
      </w:r>
      <w:r>
        <w:t xml:space="preserve">information about their plans for the sourcing of 5G equipment and for the involvement</w:t>
      </w:r>
      <w:r>
        <w:t xml:space="preserve"> </w:t>
      </w:r>
      <w:r>
        <w:t xml:space="preserve">of third-party suppliers.</w:t>
      </w:r>
      <w:r>
        <w:br/>
      </w:r>
      <w:r>
        <w:t xml:space="preserve">Option D.3: Comprehensive and horizontal framework to address ICT supply chains</w:t>
      </w:r>
      <w:r>
        <w:t xml:space="preserve"> </w:t>
      </w:r>
      <w:r>
        <w:t xml:space="preserve">cybersecurity risks</w:t>
      </w:r>
      <w:r>
        <w:br/>
      </w:r>
      <w:r>
        <w:t xml:space="preserve">This option would establish a horizontal, technology and sector-neutral regulatory</w:t>
      </w:r>
      <w:r>
        <w:t xml:space="preserve"> </w:t>
      </w:r>
      <w:r>
        <w:t xml:space="preserve">framework to address in particular non-technical cybersecurity risks, in ICT supply</w:t>
      </w:r>
      <w:r>
        <w:t xml:space="preserve"> </w:t>
      </w:r>
      <w:r>
        <w:t xml:space="preserve">chains. It would not include directly applicable measures on any ICT supply chains.</w:t>
      </w:r>
      <w:r>
        <w:br/>
      </w:r>
      <w:r>
        <w:t xml:space="preserve">Instead, the framework would include empowerments allowing measures to be applied</w:t>
      </w:r>
      <w:r>
        <w:t xml:space="preserve"> </w:t>
      </w:r>
      <w:r>
        <w:t xml:space="preserve">only in specific contexts, and only after several preparatory steps have been completed.</w:t>
      </w:r>
      <w:r>
        <w:t xml:space="preserve"> </w:t>
      </w:r>
      <w:r>
        <w:t xml:space="preserve">This to ensure that any measure triggered is necessary and proportionate to address the</w:t>
      </w:r>
      <w:r>
        <w:t xml:space="preserve"> </w:t>
      </w:r>
      <w:r>
        <w:t xml:space="preserve">security risks. Each application of the framework to a particular ICT supply chain would</w:t>
      </w:r>
      <w:r>
        <w:t xml:space="preserve"> </w:t>
      </w:r>
      <w:r>
        <w:t xml:space="preserve">be based on a dedicated risk and accompanied by an assessment of economic impacts of</w:t>
      </w:r>
      <w:r>
        <w:t xml:space="preserve"> </w:t>
      </w:r>
      <w:r>
        <w:t xml:space="preserve">the measures proposed — including analysis of factors such as the availability of</w:t>
      </w:r>
      <w:r>
        <w:t xml:space="preserve"> </w:t>
      </w:r>
      <w:r>
        <w:t xml:space="preserve">alternative suppliers and the potential impact on industry. The work would involve the</w:t>
      </w:r>
      <w:r>
        <w:t xml:space="preserve"> </w:t>
      </w:r>
      <w:r>
        <w:t xml:space="preserve">participation of relevant stakeholders, including Member States, as described below. The</w:t>
      </w:r>
      <w:r>
        <w:t xml:space="preserve"> </w:t>
      </w:r>
      <w:r>
        <w:t xml:space="preserve">framework would contain the following steps:</w:t>
      </w:r>
      <w:r>
        <w:t xml:space="preserve"> </w:t>
      </w:r>
      <w:r>
        <w:t xml:space="preserve">•</w:t>
      </w:r>
      <w:r>
        <w:t xml:space="preserve"> </w:t>
      </w:r>
      <w:r>
        <w:t xml:space="preserve">A dedicated EU coordinated security risk assessment for each identified ICT</w:t>
      </w:r>
      <w:r>
        <w:t xml:space="preserve"> </w:t>
      </w:r>
      <w:r>
        <w:t xml:space="preserve">supply chain, based on the existing framework set out in the NIS2 Directive. The risk</w:t>
      </w:r>
      <w:r>
        <w:t xml:space="preserve"> </w:t>
      </w:r>
      <w:r>
        <w:t xml:space="preserve">assessment will be carried out using the common methodology that was elaborated</w:t>
      </w:r>
      <w:r>
        <w:t xml:space="preserve"> </w:t>
      </w:r>
      <w:r>
        <w:t xml:space="preserve">with Member States in the NIS Cooperation Group assessing risks related to</w:t>
      </w:r>
      <w:r>
        <w:br/>
      </w:r>
      <w:r>
        <w:t xml:space="preserve">countries posing cybersecurity concerns and high-risk suppliers as well as</w:t>
      </w:r>
      <w:r>
        <w:t xml:space="preserve"> </w:t>
      </w:r>
      <w:r>
        <w:t xml:space="preserve">dependencies. This step also includes a comprehensive economic analysis</w:t>
      </w:r>
      <w:r>
        <w:t xml:space="preserve"> </w:t>
      </w:r>
      <w:r>
        <w:t xml:space="preserve">addressing among others, economic feasibility, available alternatives in the market,</w:t>
      </w:r>
      <w:r>
        <w:t xml:space="preserve"> </w:t>
      </w:r>
      <w:r>
        <w:t xml:space="preserve">impact on economic operators including SMEs, and the lifecycle of the specific</w:t>
      </w:r>
      <w:r>
        <w:t xml:space="preserve"> </w:t>
      </w:r>
      <w:r>
        <w:t xml:space="preserve">products, which would be factored in when determining appropriate mitigating</w:t>
      </w:r>
      <w:r>
        <w:t xml:space="preserve"> </w:t>
      </w:r>
      <w:r>
        <w:t xml:space="preserve">measures such as phase-out periods for assets coming from high-risk suppliers or</w:t>
      </w:r>
      <w:r>
        <w:t xml:space="preserve"> </w:t>
      </w:r>
      <w:r>
        <w:t xml:space="preserve">transition periods to remove security risk dependencies;</w:t>
      </w:r>
      <w:r>
        <w:br/>
      </w:r>
      <w:r>
        <w:t xml:space="preserve">•</w:t>
      </w:r>
      <w:r>
        <w:t xml:space="preserve"> </w:t>
      </w:r>
      <w:r>
        <w:t xml:space="preserve">Development of mitigation measures will be based on the results of the EU</w:t>
      </w:r>
      <w:r>
        <w:t xml:space="preserve"> </w:t>
      </w:r>
      <w:r>
        <w:t xml:space="preserve">coordinated security risk assessments and the economic analysis, and a list of key</w:t>
      </w:r>
      <w:r>
        <w:t xml:space="preserve"> </w:t>
      </w:r>
      <w:r>
        <w:t xml:space="preserve">assets will be established. In addition, targeted and proportionate mitigation</w:t>
      </w:r>
      <w:r>
        <w:t xml:space="preserve"> </w:t>
      </w:r>
      <w:r>
        <w:t xml:space="preserve">measures to be applied for the identified key assets, will be agreed with Member</w:t>
      </w:r>
      <w:r>
        <w:t xml:space="preserve"> </w:t>
      </w:r>
      <w:r>
        <w:t xml:space="preserve">States. Such mitigation measures could range from restrictions such as imposition of</w:t>
      </w:r>
      <w:r>
        <w:t xml:space="preserve"> </w:t>
      </w:r>
      <w:r>
        <w:t xml:space="preserve">data localisation requirements or requirements for diversification of providers to</w:t>
      </w:r>
      <w:r>
        <w:t xml:space="preserve"> </w:t>
      </w:r>
      <w:r>
        <w:t xml:space="preserve">reduce over-reliance, restrictions in terms of ownership and control, bans in public</w:t>
      </w:r>
      <w:r>
        <w:t xml:space="preserve"> </w:t>
      </w:r>
      <w:r>
        <w:t xml:space="preserve">procurement or prohibition to use products from certain suppliers or from suppliers</w:t>
      </w:r>
      <w:r>
        <w:t xml:space="preserve"> </w:t>
      </w:r>
      <w:r>
        <w:t xml:space="preserve">from certain countries posing cybersecurity concerns, where transition periods for</w:t>
      </w:r>
      <w:r>
        <w:t xml:space="preserve"> </w:t>
      </w:r>
      <w:r>
        <w:t xml:space="preserve">phasing out hardware and software from such suppliers in these key assets would</w:t>
      </w:r>
      <w:r>
        <w:t xml:space="preserve"> </w:t>
      </w:r>
      <w:r>
        <w:t xml:space="preserve">also be established;</w:t>
      </w:r>
      <w:r>
        <w:br/>
      </w:r>
      <w:r>
        <w:t xml:space="preserve">•</w:t>
      </w:r>
      <w:r>
        <w:t xml:space="preserve"> </w:t>
      </w:r>
      <w:r>
        <w:t xml:space="preserve">The Commission would then prepare implementing acts establishing the necessary</w:t>
      </w:r>
      <w:r>
        <w:t xml:space="preserve"> </w:t>
      </w:r>
      <w:r>
        <w:t xml:space="preserve">mitigation measures, which would be adopted following comitology procedure (i.e. </w:t>
      </w:r>
      <w:r>
        <w:t xml:space="preserve"> </w:t>
      </w:r>
      <w:r>
        <w:t xml:space="preserve">examination procedure). The implementing acts will be accompanied by a</w:t>
      </w:r>
      <w:r>
        <w:t xml:space="preserve"> </w:t>
      </w:r>
      <w:r>
        <w:t xml:space="preserve">thorough assessment of the potential economic impact of the envisaged</w:t>
      </w:r>
      <w:r>
        <w:t xml:space="preserve"> </w:t>
      </w:r>
      <w:r>
        <w:t xml:space="preserve">measures in accordance with the Better Regulation Toolbox.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The chart below illustrates how the roll-out of option D.3 would work in practice.</w:t>
      </w:r>
    </w:p>
    <w:p>
      <w:pPr>
        <w:pStyle w:val="BodyText"/>
      </w:pPr>
      <w:r>
        <w:t xml:space="preserve">Figure 4: Roll-out of option D.3</w:t>
      </w:r>
      <w:r>
        <w:t xml:space="preserve"> </w:t>
      </w:r>
      <w:r>
        <w:t xml:space="preserve">Under this option, the first concrete application of the framework would be in relation to</w:t>
      </w:r>
      <w:r>
        <w:t xml:space="preserve"> </w:t>
      </w:r>
      <w:r>
        <w:t xml:space="preserve">telecommunications, including 5G networks. The EU coordinated risk assessment of the</w:t>
      </w:r>
      <w:r>
        <w:t xml:space="preserve"> </w:t>
      </w:r>
      <w:r>
        <w:t xml:space="preserve">cybersecurity of 5G networks has already been carried out in 2019127 and the next steps</w:t>
      </w:r>
      <w:r>
        <w:t xml:space="preserve"> </w:t>
      </w:r>
      <w:r>
        <w:t xml:space="preserve">would therefore be to establish by law which assets of 5G networks are considered as key</w:t>
      </w:r>
      <w:r>
        <w:t xml:space="preserve"> </w:t>
      </w:r>
      <w:r>
        <w:t xml:space="preserve">assets, as well as designate of countries posing cybersecurity concerns, high-risk</w:t>
      </w:r>
      <w:r>
        <w:t xml:space="preserve"> </w:t>
      </w:r>
      <w:r>
        <w:t xml:space="preserve">suppliers (through empowerment).</w:t>
      </w:r>
      <w:r>
        <w:br/>
      </w:r>
      <w:r>
        <w:t xml:space="preserve">The potential ICT supply chains to be assessed – after 5G networks – could be the</w:t>
      </w:r>
      <w:r>
        <w:t xml:space="preserve"> </w:t>
      </w:r>
      <w:r>
        <w:t xml:space="preserve">following: scanning equipment, submarine cables, and electricity supply chain. For each</w:t>
      </w:r>
      <w:r>
        <w:t xml:space="preserve"> </w:t>
      </w:r>
      <w:r>
        <w:t xml:space="preserve">of these ICT supply chains, dedicated EU coordinated security risk assessments have</w:t>
      </w:r>
      <w:r>
        <w:t xml:space="preserve"> </w:t>
      </w:r>
      <w:r>
        <w:t xml:space="preserve">started or are about to start. Additional EU coordinated security risk assessments could be</w:t>
      </w:r>
      <w:r>
        <w:t xml:space="preserve"> </w:t>
      </w:r>
      <w:r>
        <w:t xml:space="preserve">initiated by the Commission and the Member States. Before proposing an implementing</w:t>
      </w:r>
      <w:r>
        <w:t xml:space="preserve"> </w:t>
      </w:r>
      <w:r>
        <w:t xml:space="preserve">act to identify key assets and appropriate mitigation measures, the impacts of the</w:t>
      </w:r>
      <w:r>
        <w:t xml:space="preserve"> </w:t>
      </w:r>
      <w:r>
        <w:t xml:space="preserve">proposed measures, including economic impacts will be assessed.</w:t>
      </w:r>
      <w:r>
        <w:br/>
      </w:r>
      <w:r>
        <w:t xml:space="preserve">In addition, the framework would provide a basis for other relevant EU legislation to</w:t>
      </w:r>
      <w:r>
        <w:t xml:space="preserve"> </w:t>
      </w:r>
      <w:r>
        <w:t xml:space="preserve">address non-technical cybersecurity risks, in relation to ICT supply chains in the internal</w:t>
      </w:r>
      <w:r>
        <w:t xml:space="preserve"> </w:t>
      </w:r>
      <w:r>
        <w:t xml:space="preserve">market, including for example in relation to:</w:t>
      </w:r>
      <w:r>
        <w:t xml:space="preserve"> </w:t>
      </w:r>
      <w:r>
        <w:t xml:space="preserve">• the ECCF to exclude from certification ICT products, services or processes provided</w:t>
      </w:r>
      <w:r>
        <w:t xml:space="preserve"> </w:t>
      </w:r>
      <w:r>
        <w:t xml:space="preserve">by entities established in or controlled by entities from third countries posing</w:t>
      </w:r>
      <w:r>
        <w:t xml:space="preserve"> </w:t>
      </w:r>
      <w:r>
        <w:t xml:space="preserve">cybersecurity concerns (high-risk-suppliers) in relation to key ICT assets or limit the</w:t>
      </w:r>
      <w:r>
        <w:t xml:space="preserve"> </w:t>
      </w:r>
      <w:r>
        <w:t xml:space="preserve">eligibility for certification under specific assurance levels;</w:t>
      </w:r>
    </w:p>
    <w:p>
      <w:pPr>
        <w:pStyle w:val="BodyText"/>
      </w:pPr>
      <w:r>
        <w:t xml:space="preserve">127 NIS Cooperation Group, EU coordinated risk assessment of the cybersecurity of 5G networks, 9 October</w:t>
      </w:r>
      <w:r>
        <w:t xml:space="preserve"> </w:t>
      </w:r>
      <w:r>
        <w:t xml:space="preserve">2019,</w:t>
      </w:r>
      <w:r>
        <w:t xml:space="preserve"> </w:t>
      </w:r>
      <w:r>
        <w:t xml:space="preserve">https://digital-strategy.ec.europa.eu/en/news/eu-wide-coordinated-risk-assessment-5g-networks-</w:t>
      </w:r>
      <w:r>
        <w:t xml:space="preserve"> </w:t>
      </w:r>
      <w:r>
        <w:t xml:space="preserve">security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• the European individual cybersecurity skills attestations to exclude entities</w:t>
      </w:r>
      <w:r>
        <w:t xml:space="preserve"> </w:t>
      </w:r>
      <w:r>
        <w:t xml:space="preserve">established in or controlled by entities from third countries posing cybersecurity</w:t>
      </w:r>
      <w:r>
        <w:t xml:space="preserve"> </w:t>
      </w:r>
      <w:r>
        <w:t xml:space="preserve">concerns (high-risk-suppliers) from becoming authorised providers of cybersecurity</w:t>
      </w:r>
      <w:r>
        <w:t xml:space="preserve"> </w:t>
      </w:r>
      <w:r>
        <w:t xml:space="preserve">skills attestations;</w:t>
      </w:r>
      <w:r>
        <w:t xml:space="preserve"> </w:t>
      </w:r>
      <w:r>
        <w:t xml:space="preserve">• the revised public procurement directives to restrict participation in public</w:t>
      </w:r>
      <w:r>
        <w:t xml:space="preserve"> </w:t>
      </w:r>
      <w:r>
        <w:t xml:space="preserve">procurement procedures of entities established in or controlled by entities from third</w:t>
      </w:r>
      <w:r>
        <w:t xml:space="preserve"> </w:t>
      </w:r>
      <w:r>
        <w:t xml:space="preserve">countries posing cybersecurity concerns (high-risk-suppliers);</w:t>
      </w:r>
      <w:r>
        <w:t xml:space="preserve"> </w:t>
      </w:r>
      <w:r>
        <w:t xml:space="preserve">• the proposed MFF framework128 and the Financial Regulation129, by providing for</w:t>
      </w:r>
      <w:r>
        <w:t xml:space="preserve"> </w:t>
      </w:r>
      <w:r>
        <w:t xml:space="preserve">the legal basis to restrict participation of entities established in or controlled by</w:t>
      </w:r>
      <w:r>
        <w:t xml:space="preserve"> </w:t>
      </w:r>
      <w:r>
        <w:t xml:space="preserve">entities from third countries posing cybersecurity concerns (high-risk-suppliers) in</w:t>
      </w:r>
      <w:r>
        <w:t xml:space="preserve"> </w:t>
      </w:r>
      <w:r>
        <w:t xml:space="preserve">EU funding programmes and instruments.</w:t>
      </w:r>
    </w:p>
    <w:p>
      <w:pPr>
        <w:pStyle w:val="BodyText"/>
      </w:pPr>
      <w:r>
        <w:t xml:space="preserve">Under this option, in order to ensure a coherent enforcement by the Member States of the</w:t>
      </w:r>
      <w:r>
        <w:t xml:space="preserve"> </w:t>
      </w:r>
      <w:r>
        <w:t xml:space="preserve">restrictions on high-risk suppliers or entities originating or controlled from countries</w:t>
      </w:r>
      <w:r>
        <w:t xml:space="preserve"> </w:t>
      </w:r>
      <w:r>
        <w:t xml:space="preserve">posing cybersecurity concerns adopted at EU-level, the Commission will assist Member</w:t>
      </w:r>
      <w:r>
        <w:t xml:space="preserve"> </w:t>
      </w:r>
      <w:r>
        <w:t xml:space="preserve">States with unravelling corporate ownership structures and subsidiaries of those entities</w:t>
      </w:r>
      <w:r>
        <w:t xml:space="preserve"> </w:t>
      </w:r>
      <w:r>
        <w:t xml:space="preserve">building on existing registries and mechanisms.</w:t>
      </w:r>
    </w:p>
    <w:p>
      <w:pPr>
        <w:pStyle w:val="BodyText"/>
      </w:pPr>
      <w:r>
        <w:t xml:space="preserve">5.3.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In addition to the policy options presented in section 5.2, in the analysis of potential</w:t>
      </w:r>
      <w:r>
        <w:t xml:space="preserve"> </w:t>
      </w:r>
      <w:r>
        <w:t xml:space="preserve">policy options that could address the problems described in section 2 and reach the</w:t>
      </w:r>
      <w:r>
        <w:t xml:space="preserve"> </w:t>
      </w:r>
      <w:r>
        <w:t xml:space="preserve">general and specific objectives set out in section 4, the following alternative options</w:t>
      </w:r>
      <w:r>
        <w:t xml:space="preserve"> </w:t>
      </w:r>
      <w:r>
        <w:t xml:space="preserve">entailing regulatory intervention were discarded at an early stage and therefore not</w:t>
      </w:r>
      <w:r>
        <w:t xml:space="preserve"> </w:t>
      </w:r>
      <w:r>
        <w:t xml:space="preserve">assessed in further detail:</w:t>
      </w:r>
      <w:r>
        <w:br/>
      </w:r>
      <w:r>
        <w:t xml:space="preserve">• Repealing the ECCF without equivalent substitute was discarded as an option at</w:t>
      </w:r>
      <w:r>
        <w:t xml:space="preserve"> </w:t>
      </w:r>
      <w:r>
        <w:t xml:space="preserve">an early stage. While certifications could be, in part, replaced by technical</w:t>
      </w:r>
      <w:r>
        <w:t xml:space="preserve"> </w:t>
      </w:r>
      <w:r>
        <w:t xml:space="preserve">specifications (TS) developed by ENISA to address technical risk factors, such</w:t>
      </w:r>
      <w:r>
        <w:t xml:space="preserve"> </w:t>
      </w:r>
      <w:r>
        <w:t xml:space="preserve">approach would not provide the necessary assurance or include various relevant</w:t>
      </w:r>
      <w:r>
        <w:t xml:space="preserve"> </w:t>
      </w:r>
      <w:r>
        <w:t xml:space="preserve">security stakeholders. To illustrate the difference, TS lack a process that confirms</w:t>
      </w:r>
      <w:r>
        <w:t xml:space="preserve"> </w:t>
      </w:r>
      <w:r>
        <w:t xml:space="preserve">and provides evidence, verified by a third-party conformity assessment body, that</w:t>
      </w:r>
      <w:r>
        <w:t xml:space="preserve"> </w:t>
      </w:r>
      <w:r>
        <w:t xml:space="preserve">security requirements listed in TS or standard are met by a certification object.</w:t>
      </w:r>
      <w:r>
        <w:t xml:space="preserve"> </w:t>
      </w:r>
      <w:r>
        <w:t xml:space="preserve">Moreover, there is a clear market demand for certification. Public consultation</w:t>
      </w:r>
      <w:r>
        <w:t xml:space="preserve"> </w:t>
      </w:r>
      <w:r>
        <w:t xml:space="preserve">showed that certification is widely perceived as a tool for enhancing product and</w:t>
      </w:r>
      <w:r>
        <w:t xml:space="preserve"> </w:t>
      </w:r>
      <w:r>
        <w:t xml:space="preserve">service security, with micro businesses being the most supportive (66.67% strongly</w:t>
      </w:r>
      <w:r>
        <w:t xml:space="preserve"> </w:t>
      </w:r>
      <w:r>
        <w:t xml:space="preserve">agree that certification improves security).</w:t>
      </w:r>
      <w:r>
        <w:t xml:space="preserve"> </w:t>
      </w:r>
      <w:r>
        <w:t xml:space="preserve">• A soft law and non-legislative instruments approach as regards ECCF was</w:t>
      </w:r>
      <w:r>
        <w:t xml:space="preserve"> </w:t>
      </w:r>
      <w:r>
        <w:t xml:space="preserve">initially considered due to minimal financial burdens for stakeholders. Under this</w:t>
      </w:r>
      <w:r>
        <w:t xml:space="preserve"> </w:t>
      </w:r>
      <w:r>
        <w:t xml:space="preserve">option, the Commission would issue guidance on good practices and procedures</w:t>
      </w:r>
    </w:p>
    <w:p>
      <w:pPr>
        <w:pStyle w:val="BodyText"/>
      </w:pPr>
      <w:r>
        <w:t xml:space="preserve">128 See for example a proposal for the European Competitiveness Fund regulation, COM(2025) 555 final.</w:t>
      </w:r>
      <w:r>
        <w:t xml:space="preserve"> </w:t>
      </w:r>
      <w:r>
        <w:t xml:space="preserve">129 European Commission, Financial Regulation applicable to the general budget of the Union (recast),</w:t>
      </w:r>
      <w:r>
        <w:t xml:space="preserve"> </w:t>
      </w:r>
      <w:r>
        <w:t xml:space="preserve">September</w:t>
      </w:r>
      <w:r>
        <w:t xml:space="preserve"> </w:t>
      </w:r>
      <w:r>
        <w:t xml:space="preserve">2024,</w:t>
      </w:r>
      <w:r>
        <w:t xml:space="preserve"> </w:t>
      </w:r>
      <w:r>
        <w:t xml:space="preserve">https://op.europa.eu/en/publication-detail/-/publication/990fe2a6-8f52-11ef-a130-</w:t>
      </w:r>
      <w:r>
        <w:t xml:space="preserve"> </w:t>
      </w:r>
      <w:r>
        <w:t xml:space="preserve">01aa75ed71a1/language-en. Article 136 allows, for the protection of security or public order, the</w:t>
      </w:r>
      <w:r>
        <w:t xml:space="preserve"> </w:t>
      </w:r>
      <w:r>
        <w:t xml:space="preserve">authorising officer responsible to set up specific conditions applicable to the award procedures and the legal</w:t>
      </w:r>
      <w:r>
        <w:t xml:space="preserve"> </w:t>
      </w:r>
      <w:r>
        <w:t xml:space="preserve">commitments.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with the aim of improving efficiency of the development and implementation of the</w:t>
      </w:r>
      <w:r>
        <w:t xml:space="preserve"> </w:t>
      </w:r>
      <w:r>
        <w:t xml:space="preserve">cybersecurity certification schemes. This guidance could suggest ways of better</w:t>
      </w:r>
      <w:r>
        <w:t xml:space="preserve"> </w:t>
      </w:r>
      <w:r>
        <w:t xml:space="preserve">organising the procedures, but would not be able to change the ones in place, or</w:t>
      </w:r>
      <w:r>
        <w:t xml:space="preserve"> </w:t>
      </w:r>
      <w:r>
        <w:t xml:space="preserve">introduce new ones. It could also provide limited clarifications on interpretation of</w:t>
      </w:r>
      <w:r>
        <w:t xml:space="preserve"> </w:t>
      </w:r>
      <w:r>
        <w:t xml:space="preserve">the scoping and harmonisation effect of the ECCF. What is important, this option</w:t>
      </w:r>
      <w:r>
        <w:t xml:space="preserve"> </w:t>
      </w:r>
      <w:r>
        <w:t xml:space="preserve">would not resolve an issue of the maintenance mechanism of the schemes, as no</w:t>
      </w:r>
      <w:r>
        <w:t xml:space="preserve"> </w:t>
      </w:r>
      <w:r>
        <w:t xml:space="preserve">formal procedure could be introduced. This option was discarded at an early stage</w:t>
      </w:r>
      <w:r>
        <w:t xml:space="preserve"> </w:t>
      </w:r>
      <w:r>
        <w:t xml:space="preserve">because of its negligible impact on identified problem drivers.</w:t>
      </w:r>
      <w:r>
        <w:br/>
      </w:r>
      <w:r>
        <w:t xml:space="preserve">• An option to adopt a Commission Recommendation on security of 5G networks</w:t>
      </w:r>
      <w:r>
        <w:t xml:space="preserve"> </w:t>
      </w:r>
      <w:r>
        <w:t xml:space="preserve">was discarded at an early stage. This option would entail recommending Member</w:t>
      </w:r>
      <w:r>
        <w:t xml:space="preserve"> </w:t>
      </w:r>
      <w:r>
        <w:t xml:space="preserve">States to implement the 5G Toolbox with regard to the restriction or exclusion of the</w:t>
      </w:r>
      <w:r>
        <w:t xml:space="preserve"> </w:t>
      </w:r>
      <w:r>
        <w:t xml:space="preserve">high-risk suppliers from providing critical and highly sensitive assets as identified</w:t>
      </w:r>
      <w:r>
        <w:t xml:space="preserve"> </w:t>
      </w:r>
      <w:r>
        <w:t xml:space="preserve">in the EU coordinated risk assessment of the cybersecurity of 5G networks130,</w:t>
      </w:r>
      <w:r>
        <w:t xml:space="preserve"> </w:t>
      </w:r>
      <w:r>
        <w:t xml:space="preserve">namely the core network, network function virtualisation management and</w:t>
      </w:r>
      <w:r>
        <w:t xml:space="preserve"> </w:t>
      </w:r>
      <w:r>
        <w:t xml:space="preserve">orchestration, and the RAN. This option was discarded at an early stage as it was</w:t>
      </w:r>
      <w:r>
        <w:t xml:space="preserve"> </w:t>
      </w:r>
      <w:r>
        <w:t xml:space="preserve">considered that it would not have a significant impact beyond the baseline scenario</w:t>
      </w:r>
      <w:r>
        <w:t xml:space="preserve"> </w:t>
      </w:r>
      <w:r>
        <w:t xml:space="preserve">and would not lead to significant limitation to the fragmented implementation.</w:t>
      </w:r>
      <w:r>
        <w:br/>
      </w:r>
      <w:r>
        <w:t xml:space="preserve">• An option to propose an intervention based on a comprehensive ICT supply</w:t>
      </w:r>
      <w:r>
        <w:t xml:space="preserve"> </w:t>
      </w:r>
      <w:r>
        <w:t xml:space="preserve">chain security framework that would apply directly to key assets, was discarded</w:t>
      </w:r>
      <w:r>
        <w:t xml:space="preserve"> </w:t>
      </w:r>
      <w:r>
        <w:t xml:space="preserve">at the early stage. This option would have built upon option D.3 but would expand</w:t>
      </w:r>
      <w:r>
        <w:t xml:space="preserve"> </w:t>
      </w:r>
      <w:r>
        <w:t xml:space="preserve">the list of key assets/technologies in highly critical and other critical sectors, as</w:t>
      </w:r>
      <w:r>
        <w:t xml:space="preserve"> </w:t>
      </w:r>
      <w:r>
        <w:t xml:space="preserve">provided in Annexes I and II of the NIS2 Directive, directly in the act (without</w:t>
      </w:r>
      <w:r>
        <w:t xml:space="preserve"> </w:t>
      </w:r>
      <w:r>
        <w:t xml:space="preserve">further empowerments). Consequently, in this option, an obligation not to use assets</w:t>
      </w:r>
      <w:r>
        <w:t xml:space="preserve"> </w:t>
      </w:r>
      <w:r>
        <w:t xml:space="preserve">provided by entities established in or controlled by entities from third countries</w:t>
      </w:r>
      <w:r>
        <w:t xml:space="preserve"> </w:t>
      </w:r>
      <w:r>
        <w:t xml:space="preserve">posing cybersecurity concerns (high-risk suppliers), would be imposed to specified</w:t>
      </w:r>
      <w:r>
        <w:t xml:space="preserve"> </w:t>
      </w:r>
      <w:r>
        <w:t xml:space="preserve">entities. This option was discarded at the early stage as the absence of a relevant data</w:t>
      </w:r>
      <w:r>
        <w:t xml:space="preserve"> </w:t>
      </w:r>
      <w:r>
        <w:t xml:space="preserve">to identify the key assets and proportional and necessary measures to address them,</w:t>
      </w:r>
      <w:r>
        <w:t xml:space="preserve"> </w:t>
      </w:r>
      <w:r>
        <w:t xml:space="preserve">could lead to disproportionate restrictions with unknown impact on the relevant</w:t>
      </w:r>
      <w:r>
        <w:t xml:space="preserve"> </w:t>
      </w:r>
      <w:r>
        <w:t xml:space="preserve">market.</w:t>
      </w:r>
      <w:r>
        <w:t xml:space="preserve"> </w:t>
      </w:r>
      <w:r>
        <w:t xml:space="preserve">• Another option that was discarded at an early stage was to introduce a</w:t>
      </w:r>
      <w:r>
        <w:t xml:space="preserve"> </w:t>
      </w:r>
      <w:r>
        <w:t xml:space="preserve">comprehensive and horizontal framework to address ICT supply chains</w:t>
      </w:r>
      <w:r>
        <w:t xml:space="preserve"> </w:t>
      </w:r>
      <w:r>
        <w:t xml:space="preserve">cybersecurity risks in the NIS2 Directive. This is in fact a variation of the</w:t>
      </w:r>
      <w:r>
        <w:t xml:space="preserve"> </w:t>
      </w:r>
      <w:r>
        <w:t xml:space="preserve">discarded option above, using a different legislative vehicle (a Directive instead of a</w:t>
      </w:r>
      <w:r>
        <w:t xml:space="preserve"> </w:t>
      </w:r>
      <w:r>
        <w:t xml:space="preserve">Regulation). In addition to the reasoning for discarding the option above, in this</w:t>
      </w:r>
      <w:r>
        <w:t xml:space="preserve"> </w:t>
      </w:r>
      <w:r>
        <w:t xml:space="preserve">option, introducing the framework in a directive would likely result in fragmented</w:t>
      </w:r>
      <w:r>
        <w:t xml:space="preserve"> </w:t>
      </w:r>
      <w:r>
        <w:t xml:space="preserve">implementation across Member States.</w:t>
      </w:r>
      <w:r>
        <w:t xml:space="preserve"> </w:t>
      </w:r>
      <w:r>
        <w:t xml:space="preserve">5.4.</w:t>
      </w:r>
      <w:r>
        <w:t xml:space="preserve"> </w:t>
      </w:r>
      <w:r>
        <w:t xml:space="preserve">Complementary initiatives</w:t>
      </w:r>
      <w:r>
        <w:t xml:space="preserve"> </w:t>
      </w:r>
      <w:r>
        <w:t xml:space="preserve">The options analysed in this Impact Assessment Report should be considered to be</w:t>
      </w:r>
      <w:r>
        <w:t xml:space="preserve"> </w:t>
      </w:r>
      <w:r>
        <w:t xml:space="preserve">complementarity to the measures foreseen in the Digital Omnibus, part of the Digital</w:t>
      </w:r>
      <w:r>
        <w:t xml:space="preserve"> </w:t>
      </w:r>
      <w:r>
        <w:t xml:space="preserve">package announced in the Commission Work Programme 2025. The Digital Omnibus</w:t>
      </w:r>
      <w:r>
        <w:t xml:space="preserve"> </w:t>
      </w:r>
      <w:r>
        <w:t xml:space="preserve">will not include substantive amendments to NIS 2 Directive scope or other provisions. In</w:t>
      </w:r>
      <w:r>
        <w:t xml:space="preserve"> </w:t>
      </w:r>
      <w:r>
        <w:t xml:space="preserve">the Digital Omnibus, a Union-level single-entry point for cybersecurity relevant incident</w:t>
      </w:r>
      <w:r>
        <w:t xml:space="preserve"> </w:t>
      </w:r>
      <w:r>
        <w:t xml:space="preserve">and data breach reporting obligations under multiple Union legal acts (e.g., NIS 2,</w:t>
      </w:r>
      <w:r>
        <w:t xml:space="preserve"> </w:t>
      </w:r>
      <w:r>
        <w:t xml:space="preserve">GDPR, the Network Code on Cybersecurity, Part-IS) would be proposed. Once entities</w:t>
      </w:r>
    </w:p>
    <w:p>
      <w:pPr>
        <w:pStyle w:val="BodyText"/>
      </w:pPr>
      <w:r>
        <w:t xml:space="preserve">130 Ibid.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report the information required by the respective legal acts via the single-entry point, the</w:t>
      </w:r>
      <w:r>
        <w:t xml:space="preserve"> </w:t>
      </w:r>
      <w:r>
        <w:t xml:space="preserve">reports would reach the relevant recipients as required by the respective Union legal acts</w:t>
      </w:r>
      <w:r>
        <w:t xml:space="preserve"> </w:t>
      </w:r>
      <w:r>
        <w:t xml:space="preserve">and their national transpositions (such as CSIRTs or national authorities). The single-</w:t>
      </w:r>
      <w:r>
        <w:t xml:space="preserve"> </w:t>
      </w:r>
      <w:r>
        <w:t xml:space="preserve">entry point would be established and maintained by ENISA. The Digital Omnibus would</w:t>
      </w:r>
      <w:r>
        <w:t xml:space="preserve"> </w:t>
      </w:r>
      <w:r>
        <w:t xml:space="preserve">mandate the use of the Union-level single-entry point by all entities covered by the</w:t>
      </w:r>
      <w:r>
        <w:t xml:space="preserve"> </w:t>
      </w:r>
      <w:r>
        <w:t xml:space="preserve">incident reporting obligations in those legal acts.</w:t>
      </w:r>
      <w:r>
        <w:br/>
      </w:r>
      <w:r>
        <w:t xml:space="preserve">The measures under the Digital Omnibus would also aim to reduce the compliance</w:t>
      </w:r>
      <w:r>
        <w:t xml:space="preserve"> </w:t>
      </w:r>
      <w:r>
        <w:t xml:space="preserve">burden on entities regarding incident reporting obligations stemming from various legal</w:t>
      </w:r>
      <w:r>
        <w:t xml:space="preserve"> </w:t>
      </w:r>
      <w:r>
        <w:t xml:space="preserve">acts and their national implementations. The impacts, costs (with the exception of the</w:t>
      </w:r>
      <w:r>
        <w:t xml:space="preserve"> </w:t>
      </w:r>
      <w:r>
        <w:t xml:space="preserve">costs of ENISA’s staff and costs needed to develop and maintain the single-entry point</w:t>
      </w:r>
      <w:r>
        <w:t xml:space="preserve"> </w:t>
      </w:r>
      <w:r>
        <w:t xml:space="preserve">that is part of this Report) and benefits related to the single-entry point are assessed</w:t>
      </w:r>
      <w:r>
        <w:t xml:space="preserve"> </w:t>
      </w:r>
      <w:r>
        <w:t xml:space="preserve">within the proposed Digital Omnibus and are not taken into account in the assessment of</w:t>
      </w:r>
      <w:r>
        <w:t xml:space="preserve"> </w:t>
      </w:r>
      <w:r>
        <w:t xml:space="preserve">impacts for the CSA.</w:t>
      </w:r>
      <w:r>
        <w:br/>
      </w:r>
      <w:r>
        <w:t xml:space="preserve">5.5.</w:t>
      </w:r>
      <w:r>
        <w:t xml:space="preserve"> </w:t>
      </w:r>
      <w:r>
        <w:t xml:space="preserve">Possible combinations of options</w:t>
      </w:r>
      <w:r>
        <w:t xml:space="preserve"> </w:t>
      </w:r>
      <w:r>
        <w:t xml:space="preserve">There are several links between options as described above. Combination of certain</w:t>
      </w:r>
      <w:r>
        <w:t xml:space="preserve"> </w:t>
      </w:r>
      <w:r>
        <w:t xml:space="preserve">options will reinforce effectiveness of the options in question or ensure that options can</w:t>
      </w:r>
      <w:r>
        <w:t xml:space="preserve"> </w:t>
      </w:r>
      <w:r>
        <w:t xml:space="preserve">materialise at all, namely:</w:t>
      </w:r>
      <w:r>
        <w:t xml:space="preserve"> </w:t>
      </w:r>
      <w:r>
        <w:t xml:space="preserve">• combination of B2/ B3 that propose extending the scope of the ECCF and introduce</w:t>
      </w:r>
      <w:r>
        <w:t xml:space="preserve"> </w:t>
      </w:r>
      <w:r>
        <w:t xml:space="preserve">the certification of organisations with C2/C3, which would then use such</w:t>
      </w:r>
      <w:r>
        <w:t xml:space="preserve"> </w:t>
      </w:r>
      <w:r>
        <w:t xml:space="preserve">certification to demonstrate compliance could generate more benefits for economic</w:t>
      </w:r>
      <w:r>
        <w:t xml:space="preserve"> </w:t>
      </w:r>
      <w:r>
        <w:t xml:space="preserve">entities and national authorities as it would facilitate supervision. B3 that introduces</w:t>
      </w:r>
      <w:r>
        <w:t xml:space="preserve"> </w:t>
      </w:r>
      <w:r>
        <w:t xml:space="preserve">the mandatory use of such certification for essential entities under NIS2 would not</w:t>
      </w:r>
      <w:r>
        <w:t xml:space="preserve"> </w:t>
      </w:r>
      <w:r>
        <w:t xml:space="preserve">make sense without C2/C3 as it would mean to make those entities subject to two</w:t>
      </w:r>
      <w:r>
        <w:t xml:space="preserve"> </w:t>
      </w:r>
      <w:r>
        <w:t xml:space="preserve">supervisory regime;</w:t>
      </w:r>
      <w:r>
        <w:br/>
      </w:r>
      <w:r>
        <w:t xml:space="preserve">• combination of C1/C2/C3 that provide for the guidelines on the application of supply</w:t>
      </w:r>
      <w:r>
        <w:t xml:space="preserve"> </w:t>
      </w:r>
      <w:r>
        <w:t xml:space="preserve">chain security requirements in the NIS 2 Directive with D1/D3 where further</w:t>
      </w:r>
      <w:r>
        <w:t xml:space="preserve"> </w:t>
      </w:r>
      <w:r>
        <w:t xml:space="preserve">recommendations or obligations, respectively, regarding supply chain security are</w:t>
      </w:r>
      <w:r>
        <w:t xml:space="preserve"> </w:t>
      </w:r>
      <w:r>
        <w:t xml:space="preserve">foreseen would reinforce and complement their effect;</w:t>
      </w:r>
      <w:r>
        <w:t xml:space="preserve"> </w:t>
      </w:r>
      <w:r>
        <w:t xml:space="preserve">• options B1/B2/B3 could not materialise without A2/A3 that empower ENISA to be a</w:t>
      </w:r>
      <w:r>
        <w:t xml:space="preserve"> </w:t>
      </w:r>
      <w:r>
        <w:t xml:space="preserve">cybersecurity certification scheme manager and is tasked to do the maintenance of</w:t>
      </w:r>
      <w:r>
        <w:t xml:space="preserve"> </w:t>
      </w:r>
      <w:r>
        <w:t xml:space="preserve">the schemes;</w:t>
      </w:r>
      <w:r>
        <w:br/>
      </w:r>
      <w:r>
        <w:t xml:space="preserve">• options C2/C3 that provide for further facilitation of compliance with cybersecurity</w:t>
      </w:r>
      <w:r>
        <w:t xml:space="preserve"> </w:t>
      </w:r>
      <w:r>
        <w:t xml:space="preserve">risk-management measures for multi-country entities subject to supervision by</w:t>
      </w:r>
      <w:r>
        <w:t xml:space="preserve"> </w:t>
      </w:r>
      <w:r>
        <w:t xml:space="preserve">competent authorities from several Member States would not be possible if ENISA</w:t>
      </w:r>
      <w:r>
        <w:t xml:space="preserve"> </w:t>
      </w:r>
      <w:r>
        <w:t xml:space="preserve">would not receive a new role supporting Member States in the supervision of these</w:t>
      </w:r>
      <w:r>
        <w:t xml:space="preserve"> </w:t>
      </w:r>
      <w:r>
        <w:t xml:space="preserve">entities and facilitate mutual assistance under A2 and A3;</w:t>
      </w:r>
      <w:r>
        <w:br/>
      </w:r>
      <w:r>
        <w:t xml:space="preserve">• options B1/B2/B3 that clarify that the ECCF would only tackle technical risk factors</w:t>
      </w:r>
      <w:r>
        <w:t xml:space="preserve"> </w:t>
      </w:r>
      <w:r>
        <w:t xml:space="preserve">would be inefficient and would not provide added value to the baseline scenario if</w:t>
      </w:r>
      <w:r>
        <w:t xml:space="preserve"> </w:t>
      </w:r>
      <w:r>
        <w:t xml:space="preserve">they are not combined with option D.3 that provides for the horizontal framework on</w:t>
      </w:r>
      <w:r>
        <w:t xml:space="preserve"> </w:t>
      </w:r>
      <w:r>
        <w:t xml:space="preserve">the ICT supply chain security, addressing the issue of non-technical risk factors. As</w:t>
      </w:r>
      <w:r>
        <w:t xml:space="preserve"> </w:t>
      </w:r>
      <w:r>
        <w:t xml:space="preserve">this was an important reason for blockage of the EUCS and EU5G certification</w:t>
      </w:r>
      <w:r>
        <w:t xml:space="preserve"> </w:t>
      </w:r>
      <w:r>
        <w:t xml:space="preserve">schemes. Lack of solutions of option D3 could also put at risk the managed security</w:t>
      </w:r>
      <w:r>
        <w:t xml:space="preserve"> </w:t>
      </w:r>
      <w:r>
        <w:t xml:space="preserve">services certification, in particular for the assurance level high. The combination with</w:t>
      </w:r>
      <w:r>
        <w:t xml:space="preserve"> </w:t>
      </w:r>
      <w:r>
        <w:t xml:space="preserve">option D2, would address the issue of non-technical risk factors for the EU5G</w:t>
      </w:r>
      <w:r>
        <w:t xml:space="preserve"> </w:t>
      </w:r>
      <w:r>
        <w:t xml:space="preserve">certification scheme. Option D.3 would provide that entities established in or</w:t>
      </w:r>
      <w:r>
        <w:t xml:space="preserve"> </w:t>
      </w:r>
      <w:r>
        <w:t xml:space="preserve">controlled by entities from third countries posing cybersecurity concerns (high-risk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suppliers) would not be eligible to apply for the ECCF certification. The combination</w:t>
      </w:r>
      <w:r>
        <w:t xml:space="preserve"> </w:t>
      </w:r>
      <w:r>
        <w:t xml:space="preserve">of options B with option D.3 does not entail that an entity would need to be certified</w:t>
      </w:r>
      <w:r>
        <w:t xml:space="preserve"> </w:t>
      </w:r>
      <w:r>
        <w:t xml:space="preserve">not be considered high-risk.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br/>
      </w:r>
      <w:r>
        <w:t xml:space="preserve">This section outlines main impacts of the policy options. Given that different markets will</w:t>
      </w:r>
      <w:r>
        <w:t xml:space="preserve"> </w:t>
      </w:r>
      <w:r>
        <w:t xml:space="preserve">be affected, economic impacts are addressed in detail (see section 6.1), including impacts</w:t>
      </w:r>
      <w:r>
        <w:t xml:space="preserve"> </w:t>
      </w:r>
      <w:r>
        <w:t xml:space="preserve">on compliance costs, on SMEs and impacts on trade, innovation and competitiveness.</w:t>
      </w:r>
      <w:r>
        <w:t xml:space="preserve"> </w:t>
      </w:r>
      <w:r>
        <w:t xml:space="preserve">Furthermore, given the relevance to the policy options, next to economic impacts, also</w:t>
      </w:r>
      <w:r>
        <w:t xml:space="preserve"> </w:t>
      </w:r>
      <w:r>
        <w:t xml:space="preserve">impacts on cyber resilience and technological sovereignty are analysed in detail (see</w:t>
      </w:r>
      <w:r>
        <w:t xml:space="preserve"> </w:t>
      </w:r>
      <w:r>
        <w:t xml:space="preserve">section 6.2).</w:t>
      </w:r>
      <w:r>
        <w:br/>
      </w:r>
      <w:r>
        <w:t xml:space="preserve">The following stakeholders are expected to be impacted by the different policy options:</w:t>
      </w:r>
      <w:r>
        <w:br/>
      </w:r>
      <w:r>
        <w:t xml:space="preserve">• Businesses (both large and SMEs): essential and important entities covered by NIS2;</w:t>
      </w:r>
      <w:r>
        <w:t xml:space="preserve"> </w:t>
      </w:r>
      <w:r>
        <w:t xml:space="preserve">suppliers of ICT products, services, processes, managed security services; businesses</w:t>
      </w:r>
      <w:r>
        <w:t xml:space="preserve"> </w:t>
      </w:r>
      <w:r>
        <w:t xml:space="preserve">using ICT solutions and relying on critical infrastructure; providers of individual</w:t>
      </w:r>
      <w:r>
        <w:t xml:space="preserve"> </w:t>
      </w:r>
      <w:r>
        <w:t xml:space="preserve">skills attestations.</w:t>
      </w:r>
      <w:r>
        <w:br/>
      </w:r>
      <w:r>
        <w:t xml:space="preserve">• Public authorities: National cybersecurity authorities; national cybersecurity</w:t>
      </w:r>
      <w:r>
        <w:t xml:space="preserve"> </w:t>
      </w:r>
      <w:r>
        <w:t xml:space="preserve">certification authorities; national accreditation authorities; ICT users.</w:t>
      </w:r>
      <w:r>
        <w:br/>
      </w:r>
      <w:r>
        <w:t xml:space="preserve">• Consumers and citizens as actual and potential cybersecurity professionals, ICT</w:t>
      </w:r>
      <w:r>
        <w:t xml:space="preserve"> </w:t>
      </w:r>
      <w:r>
        <w:t xml:space="preserve">users and users of public services.</w:t>
      </w:r>
      <w:r>
        <w:t xml:space="preserve"> </w:t>
      </w:r>
      <w:r>
        <w:t xml:space="preserve">• EU institutions and agencies, in particular ENISA.</w:t>
      </w:r>
      <w:r>
        <w:br/>
      </w:r>
      <w:r>
        <w:t xml:space="preserve">To ensure readability of this document and provide for a concise overview,</w:t>
      </w:r>
      <w:r>
        <w:t xml:space="preserve"> </w:t>
      </w:r>
      <w:r>
        <w:t xml:space="preserve">methodological background, including details of calculations for the estimates, is</w:t>
      </w:r>
      <w:r>
        <w:t xml:space="preserve"> </w:t>
      </w:r>
      <w:r>
        <w:t xml:space="preserve">provided in Annex 4. Below, an overview of key methodological considerations is</w:t>
      </w:r>
      <w:r>
        <w:t xml:space="preserve"> </w:t>
      </w:r>
      <w:r>
        <w:t xml:space="preserve">provided.</w:t>
      </w:r>
      <w:r>
        <w:br/>
      </w:r>
      <w:r>
        <w:t xml:space="preserve">Key methodological considerations</w:t>
      </w:r>
      <w:r>
        <w:t xml:space="preserve"> </w:t>
      </w:r>
      <w:r>
        <w:t xml:space="preserve">To the extent possible, specific and aggregated quantitative estimates have been</w:t>
      </w:r>
      <w:r>
        <w:t xml:space="preserve"> </w:t>
      </w:r>
      <w:r>
        <w:t xml:space="preserve">elaborated for the different sources of costs and benefits with relevant assumptions.</w:t>
      </w:r>
      <w:r>
        <w:t xml:space="preserve"> </w:t>
      </w:r>
      <w:r>
        <w:t xml:space="preserve">Different methodologies have been used depending on the options and are further</w:t>
      </w:r>
      <w:r>
        <w:t xml:space="preserve"> </w:t>
      </w:r>
      <w:r>
        <w:t xml:space="preserve">explained in Annex 4.</w:t>
      </w:r>
      <w:r>
        <w:br/>
      </w:r>
      <w:r>
        <w:t xml:space="preserve">To complement quantitative estimates, qualitative assessments of impacts (costs and</w:t>
      </w:r>
      <w:r>
        <w:t xml:space="preserve"> </w:t>
      </w:r>
      <w:r>
        <w:t xml:space="preserve">benefits) have been included. To compare the policy options, a scale from neutral “0” to</w:t>
      </w:r>
      <w:r>
        <w:t xml:space="preserve"> </w:t>
      </w:r>
      <w:r>
        <w:t xml:space="preserve">+++ / — has been used (with</w:t>
      </w:r>
      <w:r>
        <w:t xml:space="preserve"> </w:t>
      </w:r>
      <w:r>
        <w:t xml:space="preserve">“+++”</w:t>
      </w:r>
      <w:r>
        <w:t xml:space="preserve"> </w:t>
      </w:r>
      <w:r>
        <w:t xml:space="preserve">indicating the highest impact for the benefits,</w:t>
      </w:r>
      <w:r>
        <w:t xml:space="preserve"> </w:t>
      </w:r>
      <w:r>
        <w:t xml:space="preserve">including cost savings, and “—” indicating the highest impact for the costs).</w:t>
      </w:r>
      <w:r>
        <w:t xml:space="preserve"> </w:t>
      </w:r>
      <w:r>
        <w:t xml:space="preserve">The cost aggregation has been done over five years (2028 – 2032) to have a</w:t>
      </w:r>
      <w:r>
        <w:t xml:space="preserve"> </w:t>
      </w:r>
      <w:r>
        <w:t xml:space="preserve">representative assessment of impacts (e.g. some cost impacts would only intervene after</w:t>
      </w:r>
      <w:r>
        <w:t xml:space="preserve"> </w:t>
      </w:r>
      <w:r>
        <w:t xml:space="preserve">couple of years) ), with the exception of the measures related to supply chain security</w:t>
      </w:r>
      <w:r>
        <w:t xml:space="preserve"> </w:t>
      </w:r>
      <w:r>
        <w:t xml:space="preserve">where a three years transition period is foreseen for the phasing out of high-risk</w:t>
      </w:r>
      <w:r>
        <w:t xml:space="preserve"> </w:t>
      </w:r>
      <w:r>
        <w:t xml:space="preserve">equipment in the area of 5G.</w:t>
      </w:r>
      <w:r>
        <w:t xml:space="preserve"> </w:t>
      </w:r>
      <w:r>
        <w:t xml:space="preserve">The costs are indicated compared to the business-as-usual scenario (BaU) (see baseline</w:t>
      </w:r>
      <w:r>
        <w:t xml:space="preserve"> </w:t>
      </w:r>
      <w:r>
        <w:t xml:space="preserve">in section 5.1). Where relevant those costs are specified under each specific section.</w:t>
      </w:r>
      <w:r>
        <w:br/>
      </w:r>
      <w:r>
        <w:t xml:space="preserve">The cost estimation per FTE across this impact assessment is based on previous</w:t>
      </w:r>
      <w:r>
        <w:t xml:space="preserve"> </w:t>
      </w:r>
      <w:r>
        <w:t xml:space="preserve">evaluations, estimates from similar activities conducted in comparable EU agencies, and</w:t>
      </w:r>
      <w:r>
        <w:t xml:space="preserve"> </w:t>
      </w:r>
      <w:r>
        <w:t xml:space="preserve">the CSA impact assessment, where the average cost of one FTE, adjusted for inflation, is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calculated at EUR 128 277131 (see more explanations in Annex 4).</w:t>
      </w:r>
      <w:r>
        <w:t xml:space="preserve"> </w:t>
      </w:r>
      <w:r>
        <w:t xml:space="preserve">A more detailed overview of the possible direct and indirect costs and benefits for all</w:t>
      </w:r>
      <w:r>
        <w:t xml:space="preserve"> </w:t>
      </w:r>
      <w:r>
        <w:t xml:space="preserve">categories of stakeholders is provided in Annex 4.</w:t>
      </w:r>
      <w:r>
        <w:br/>
      </w:r>
      <w:r>
        <w:t xml:space="preserve">In terms of benefits, regarding the main cost savings (see section 6.1.1), they focus</w:t>
      </w:r>
      <w:r>
        <w:t xml:space="preserve"> </w:t>
      </w:r>
      <w:r>
        <w:t xml:space="preserve">mainly on i) procedural efficiencies, ii) administrative cost savings, and iii) cost savings</w:t>
      </w:r>
      <w:r>
        <w:t xml:space="preserve"> </w:t>
      </w:r>
      <w:r>
        <w:t xml:space="preserve">related to reducing the probability or impacts of cybersecurity incidents. Broader benefits</w:t>
      </w:r>
      <w:r>
        <w:t xml:space="preserve"> </w:t>
      </w:r>
      <w:r>
        <w:t xml:space="preserve">are analysed related to SMEs (section 6.1.2), internal market (section 6.1.3), trade,</w:t>
      </w:r>
      <w:r>
        <w:t xml:space="preserve"> </w:t>
      </w:r>
      <w:r>
        <w:t xml:space="preserve">innovation and competitiveness (section 6.1.4), and cybersecurity resilience (section 6.2</w:t>
      </w:r>
      <w:r>
        <w:t xml:space="preserve"> </w:t>
      </w:r>
      <w:r>
        <w:t xml:space="preserve">and see hereafter).</w:t>
      </w:r>
      <w:r>
        <w:t xml:space="preserve"> </w:t>
      </w:r>
      <w:r>
        <w:t xml:space="preserve">In terms of costs, the main costs drivers (see section 6.1.1) stem from i) adjustment and</w:t>
      </w:r>
      <w:r>
        <w:t xml:space="preserve"> </w:t>
      </w:r>
      <w:r>
        <w:t xml:space="preserve">administrative costs; ii) substitution and transaction costs; iii) enforcement costs, iv)</w:t>
      </w:r>
      <w:r>
        <w:t xml:space="preserve"> </w:t>
      </w:r>
      <w:r>
        <w:t xml:space="preserve">potential price increase. Broader costs might stem from impact on market access (section</w:t>
      </w:r>
      <w:r>
        <w:t xml:space="preserve"> </w:t>
      </w:r>
      <w:r>
        <w:t xml:space="preserve">6.1.4).</w:t>
      </w:r>
      <w:r>
        <w:br/>
      </w:r>
      <w:r>
        <w:t xml:space="preserve">Given the geopolitical context and the avalanche effects cyber incidents can have on the</w:t>
      </w:r>
      <w:r>
        <w:t xml:space="preserve"> </w:t>
      </w:r>
      <w:r>
        <w:t xml:space="preserve">real world (see sub-section 1, 2.1.4.2, 2.2.1 and Annex 7), impacts on security,</w:t>
      </w:r>
      <w:r>
        <w:t xml:space="preserve"> </w:t>
      </w:r>
      <w:r>
        <w:t xml:space="preserve">including hybrid threats, and on resilience, technological sovereignty, open strategic</w:t>
      </w:r>
      <w:r>
        <w:t xml:space="preserve"> </w:t>
      </w:r>
      <w:r>
        <w:t xml:space="preserve">autonomy and security of supply are an important benefit considered for public</w:t>
      </w:r>
      <w:r>
        <w:t xml:space="preserve"> </w:t>
      </w:r>
      <w:r>
        <w:t xml:space="preserve">authorities, businesses and citizens across policy options. Given its broader implications,</w:t>
      </w:r>
      <w:r>
        <w:t xml:space="preserve"> </w:t>
      </w:r>
      <w:r>
        <w:t xml:space="preserve">this aspect is also analysed in more details in section 6.2. Limited availability of reliable</w:t>
      </w:r>
      <w:r>
        <w:t xml:space="preserve"> </w:t>
      </w:r>
      <w:r>
        <w:t xml:space="preserve">market data did not allow for granular and accurate quantitative assessments of cost</w:t>
      </w:r>
      <w:r>
        <w:t xml:space="preserve"> </w:t>
      </w:r>
      <w:r>
        <w:t xml:space="preserve">savings related to the specific policy measures being assessed. The limitations are further</w:t>
      </w:r>
      <w:r>
        <w:t xml:space="preserve"> </w:t>
      </w:r>
      <w:r>
        <w:t xml:space="preserve">explained in Annex 7. To the extent available, estimates to illustrate the costs related to</w:t>
      </w:r>
      <w:r>
        <w:t xml:space="preserve"> </w:t>
      </w:r>
      <w:r>
        <w:t xml:space="preserve">cybersecurity incidents have been included in the impact assessment and summarised in</w:t>
      </w:r>
      <w:r>
        <w:t xml:space="preserve"> </w:t>
      </w:r>
      <w:r>
        <w:t xml:space="preserve">this Annex. To the extent possible, aggregated quantitative estimates have been</w:t>
      </w:r>
      <w:r>
        <w:t xml:space="preserve"> </w:t>
      </w:r>
      <w:r>
        <w:t xml:space="preserve">elaborated with necessary disclaimers and assumptions to evidence the impact of relevant</w:t>
      </w:r>
      <w:r>
        <w:t xml:space="preserve"> </w:t>
      </w:r>
      <w:r>
        <w:t xml:space="preserve">policy options. Due to the lack of available data, it is difficult to quantify the direct</w:t>
      </w:r>
      <w:r>
        <w:t xml:space="preserve"> </w:t>
      </w:r>
      <w:r>
        <w:t xml:space="preserve">causality between the measures included in the different policy options and related cost</w:t>
      </w:r>
      <w:r>
        <w:t xml:space="preserve"> </w:t>
      </w:r>
      <w:r>
        <w:t xml:space="preserve">savings in terms of probability and impact of cybersecurity incidents. All measures</w:t>
      </w:r>
      <w:r>
        <w:t xml:space="preserve"> </w:t>
      </w:r>
      <w:r>
        <w:t xml:space="preserve">contribute to different degrees to the general objective of mitigating risks (and related</w:t>
      </w:r>
      <w:r>
        <w:t xml:space="preserve"> </w:t>
      </w:r>
      <w:r>
        <w:t xml:space="preserve">costs) of cyber incidents occurring (e.g. through faster detection) and safeguard against</w:t>
      </w:r>
      <w:r>
        <w:t xml:space="preserve"> </w:t>
      </w:r>
      <w:r>
        <w:t xml:space="preserve">potential adverse cybersecurity events (e.g. faster response) of unpredictable nature.</w:t>
      </w:r>
    </w:p>
    <w:p>
      <w:pPr>
        <w:pStyle w:val="BodyText"/>
      </w:pPr>
      <w:r>
        <w:t xml:space="preserve">6.1.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This section outlines the expected economic impacts of the policy options described in</w:t>
      </w:r>
      <w:r>
        <w:t xml:space="preserve"> </w:t>
      </w:r>
      <w:r>
        <w:t xml:space="preserve">section 5.2. Next to direct and indirect costs and cost savings, broader impacts on the</w:t>
      </w:r>
      <w:r>
        <w:t xml:space="preserve"> </w:t>
      </w:r>
      <w:r>
        <w:t xml:space="preserve">internal market, on SMEs, and on trade, competitiveness and innovation are analysed.</w:t>
      </w:r>
    </w:p>
    <w:p>
      <w:pPr>
        <w:pStyle w:val="BodyText"/>
      </w:pPr>
      <w:r>
        <w:t xml:space="preserve">131 European Commission (2017). Final report on the Evaluation of the European Union Agency for</w:t>
      </w:r>
      <w:r>
        <w:t xml:space="preserve"> </w:t>
      </w:r>
      <w:r>
        <w:t xml:space="preserve">Network and Information Security (ENISA), https://digital-strategy.ec.europa.eu/en/library/final-report-</w:t>
      </w:r>
      <w:r>
        <w:t xml:space="preserve"> </w:t>
      </w:r>
      <w:r>
        <w:t xml:space="preserve">evaluation-european-union-agency-network-and-information-security-enisa.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6.1.1. Cost impacts for businesses, public authorities, citizens</w:t>
      </w:r>
      <w:r>
        <w:br/>
      </w:r>
      <w:r>
        <w:t xml:space="preserve">6.1.1.1. Policy options related to ENISA (A.1 to A.3)</w:t>
      </w:r>
      <w:r>
        <w:t xml:space="preserve"> </w:t>
      </w:r>
      <w:r>
        <w:t xml:space="preserve">(a) Enforcement and compliance costs for public authorities, citizens,</w:t>
      </w:r>
      <w:r>
        <w:t xml:space="preserve"> </w:t>
      </w:r>
      <w:r>
        <w:t xml:space="preserve">businesses</w:t>
      </w:r>
      <w:r>
        <w:t xml:space="preserve"> </w:t>
      </w:r>
      <w:r>
        <w:t xml:space="preserve">At the end of 2024 ENISA had 132 employees and reported a total budget of EUR 26 218</w:t>
      </w:r>
      <w:r>
        <w:t xml:space="preserve"> </w:t>
      </w:r>
      <w:r>
        <w:t xml:space="preserve">721132 (business as usual). A detailed overview of ENISA’s FTEs by activity (for the</w:t>
      </w:r>
      <w:r>
        <w:t xml:space="preserve"> </w:t>
      </w:r>
      <w:r>
        <w:t xml:space="preserve">operational and corporate activities) is available in Annex 11.</w:t>
      </w:r>
      <w:r>
        <w:br/>
      </w:r>
      <w:r>
        <w:t xml:space="preserve">Option A.1 entails a targeted intervention through limited amendments to the CSA, with</w:t>
      </w:r>
      <w:r>
        <w:t xml:space="preserve"> </w:t>
      </w:r>
      <w:r>
        <w:t xml:space="preserve">the objective of enhancing the role of ENISA within the evolving cybersecurity</w:t>
      </w:r>
      <w:r>
        <w:t xml:space="preserve"> </w:t>
      </w:r>
      <w:r>
        <w:t xml:space="preserve">landscape. By supporting and issuing sector-specific guidelines, this option aims to</w:t>
      </w:r>
      <w:r>
        <w:t xml:space="preserve"> </w:t>
      </w:r>
      <w:r>
        <w:t xml:space="preserve">enhance resource efficiency without incurring additional costs, as these tasks are already</w:t>
      </w:r>
      <w:r>
        <w:t xml:space="preserve"> </w:t>
      </w:r>
      <w:r>
        <w:t xml:space="preserve">part of ENISA’s existing mandate. This option also seeks to establish clear processes and</w:t>
      </w:r>
      <w:r>
        <w:t xml:space="preserve"> </w:t>
      </w:r>
      <w:r>
        <w:t xml:space="preserve">mechanisms for cooperation between ENISA and the ECCC.</w:t>
      </w:r>
      <w:r>
        <w:br/>
      </w:r>
      <w:r>
        <w:t xml:space="preserve">Overall, the estimated costs for EU institutions and agencies, in particular ENISA, in</w:t>
      </w:r>
      <w:r>
        <w:t xml:space="preserve"> </w:t>
      </w:r>
      <w:r>
        <w:t xml:space="preserve">human resources and logistical support for this option are marginal, considering that</w:t>
      </w:r>
      <w:r>
        <w:t xml:space="preserve"> </w:t>
      </w:r>
      <w:r>
        <w:t xml:space="preserve">ENISA already engages in coordination efforts as part of its mandate and regular work.</w:t>
      </w:r>
      <w:r>
        <w:t xml:space="preserve"> </w:t>
      </w:r>
      <w:r>
        <w:t xml:space="preserve">The prioritisation and streamlining of resources would incur rather reorganisation of</w:t>
      </w:r>
      <w:r>
        <w:t xml:space="preserve"> </w:t>
      </w:r>
      <w:r>
        <w:t xml:space="preserve">existing resources and would entail only marginal increase of FTEs, which would be</w:t>
      </w:r>
      <w:r>
        <w:t xml:space="preserve"> </w:t>
      </w:r>
      <w:r>
        <w:t xml:space="preserve">offset by the marginal cost savings mentioned under benefits.</w:t>
      </w:r>
      <w:r>
        <w:br/>
      </w:r>
      <w:r>
        <w:t xml:space="preserve">As for costs for national authorities, given that CSIRTs network and EU-CyCLONe are</w:t>
      </w:r>
      <w:r>
        <w:t xml:space="preserve"> </w:t>
      </w:r>
      <w:r>
        <w:t xml:space="preserve">already institutionalised, this measure primarily involves reorganisation, with minimal</w:t>
      </w:r>
      <w:r>
        <w:t xml:space="preserve"> </w:t>
      </w:r>
      <w:r>
        <w:t xml:space="preserve">impact on costs for Member States133. As for costs for businesses and citizens, there are</w:t>
      </w:r>
      <w:r>
        <w:t xml:space="preserve"> </w:t>
      </w:r>
      <w:r>
        <w:t xml:space="preserve">none under this option.</w:t>
      </w:r>
      <w:r>
        <w:br/>
      </w:r>
      <w:r>
        <w:t xml:space="preserve">For implementing Option A.2, ENISA requires a total of EUR 148 118 870 additional</w:t>
      </w:r>
      <w:r>
        <w:t xml:space="preserve"> </w:t>
      </w:r>
      <w:r>
        <w:t xml:space="preserve">cost over 5 years, which is an incremental cost compared to the baseline (i.e. it does not</w:t>
      </w:r>
      <w:r>
        <w:t xml:space="preserve"> </w:t>
      </w:r>
      <w:r>
        <w:t xml:space="preserve">include current ongoing activities).</w:t>
      </w:r>
      <w:r>
        <w:br/>
      </w:r>
      <w:r>
        <w:t xml:space="preserve">This additional budget of EUR 148.12 million (M) includes one-off costs of EUR 10.1M</w:t>
      </w:r>
      <w:r>
        <w:t xml:space="preserve"> </w:t>
      </w:r>
      <w:r>
        <w:t xml:space="preserve">and recurring cost of 138M over 5 years (EUR 26.7M in 2028 and EUR 27.8M yearly</w:t>
      </w:r>
      <w:r>
        <w:t xml:space="preserve"> </w:t>
      </w:r>
      <w:r>
        <w:t xml:space="preserve">from 2029 to 2032), which represent mainly adjustment costs to comply with the new</w:t>
      </w:r>
      <w:r>
        <w:t xml:space="preserve"> </w:t>
      </w:r>
      <w:r>
        <w:t xml:space="preserve">regulation, broken down as follows: ca. EUR 12.2 M per year, (i.e. EUR 61.06M over</w:t>
      </w:r>
      <w:r>
        <w:t xml:space="preserve"> </w:t>
      </w:r>
      <w:r>
        <w:t xml:space="preserve">five years) related to CVD, CTI, CRA single reporting platform maintenance, single entry</w:t>
      </w:r>
      <w:r>
        <w:t xml:space="preserve"> </w:t>
      </w:r>
      <w:r>
        <w:t xml:space="preserve">point, CRA implementation, skills attestation schemes, and cyber maturity, see details</w:t>
      </w:r>
      <w:r>
        <w:t xml:space="preserve"> </w:t>
      </w:r>
      <w:r>
        <w:t xml:space="preserve">below; the yearly maintenance of secure communications of EUR 1 083 250 from 2029</w:t>
      </w:r>
      <w:r>
        <w:t xml:space="preserve"> </w:t>
      </w:r>
      <w:r>
        <w:t xml:space="preserve">to 2032 (EUR 4.3M over 4 years); the annual costs of EUR 13.08 million (i.e. EUR</w:t>
      </w:r>
      <w:r>
        <w:t xml:space="preserve"> </w:t>
      </w:r>
      <w:r>
        <w:t xml:space="preserve">65.42M over 5 years) for additional 102 FTEs at ENISA to deliver the additional tasks;</w:t>
      </w:r>
      <w:r>
        <w:t xml:space="preserve"> </w:t>
      </w:r>
      <w:r>
        <w:t xml:space="preserve">the costs of 40 NLOs seconded to ENISA in amount of 1.44 M yearly (i.e. EUR 7.2M</w:t>
      </w:r>
      <w:r>
        <w:t xml:space="preserve"> </w:t>
      </w:r>
      <w:r>
        <w:t xml:space="preserve">over 5 years).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ENISA,</w:t>
      </w:r>
      <w:r>
        <w:t xml:space="preserve"> </w:t>
      </w:r>
      <w:r>
        <w:t xml:space="preserve">FINAL</w:t>
      </w:r>
      <w:r>
        <w:t xml:space="preserve"> </w:t>
      </w:r>
      <w:r>
        <w:t xml:space="preserve">accounts</w:t>
      </w:r>
      <w:r>
        <w:t xml:space="preserve"> </w:t>
      </w:r>
      <w:r>
        <w:t xml:space="preserve">2024,</w:t>
      </w:r>
      <w:r>
        <w:t xml:space="preserve"> </w:t>
      </w:r>
      <w:r>
        <w:t xml:space="preserve">https://www.enisa.europa.eu/sites/default/files/2025-</w:t>
      </w:r>
      <w:r>
        <w:t xml:space="preserve"> </w:t>
      </w:r>
      <w:r>
        <w:t xml:space="preserve">07/ENISA%20Final%20Annual%20Accounts%202024%20%28V1%20-%20e-signed%20%29.pdf</w:t>
      </w:r>
      <w:r>
        <w:br/>
      </w:r>
      <w:r>
        <w:t xml:space="preserve">133 As outlined in the NIS 2 Directive impact assessment report, Brussels, 16.12.2020 SWD(2020) 345 final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As a reminder, the cost estimation per FTE for ENISA is based on previous evaluations134</w:t>
      </w:r>
      <w:r>
        <w:t xml:space="preserve"> </w:t>
      </w:r>
      <w:r>
        <w:t xml:space="preserve">and amounts to EUR 128 277 per year (this relates to salaries, social contributions and</w:t>
      </w:r>
      <w:r>
        <w:t xml:space="preserve"> </w:t>
      </w:r>
      <w:r>
        <w:t xml:space="preserve">allowances, excludes overhead (see Annex 4, section 2)). A detailed breakdown of the</w:t>
      </w:r>
      <w:r>
        <w:t xml:space="preserve"> </w:t>
      </w:r>
      <w:r>
        <w:t xml:space="preserve">allocation of FTEs by task and related costs on a yearly basis is provided below. The</w:t>
      </w:r>
      <w:r>
        <w:t xml:space="preserve"> </w:t>
      </w:r>
      <w:r>
        <w:t xml:space="preserve">salary estimation of an NLO seconded to ENISA (paid by the Member State) is of 56 500</w:t>
      </w:r>
      <w:r>
        <w:t xml:space="preserve"> </w:t>
      </w:r>
      <w:r>
        <w:t xml:space="preserve">EUR (see Annex 4, section 4.2)135.</w:t>
      </w:r>
      <w:r>
        <w:t xml:space="preserve"> </w:t>
      </w:r>
      <w:r>
        <w:t xml:space="preserve">To be noted that ENISA’s FTEs and operational costs related to the certification are listed</w:t>
      </w:r>
      <w:r>
        <w:t xml:space="preserve"> </w:t>
      </w:r>
      <w:r>
        <w:t xml:space="preserve">under Option B.2 and amount to between 8 (in 2028) and 14 FTEs (from 2030 onwards).</w:t>
      </w:r>
      <w:r>
        <w:t xml:space="preserve"> </w:t>
      </w:r>
      <w:r>
        <w:t xml:space="preserve">These costs are not counted under Option A.2., only under Option B.2., thus the costs</w:t>
      </w:r>
      <w:r>
        <w:t xml:space="preserve"> </w:t>
      </w:r>
      <w:r>
        <w:t xml:space="preserve">under the two options are mutually exclusive. This means that ENISA’s total number of</w:t>
      </w:r>
      <w:r>
        <w:t xml:space="preserve"> </w:t>
      </w:r>
      <w:r>
        <w:t xml:space="preserve">employees would be increased from the 132 in 2024 to 288 by 2030 (considering the 40</w:t>
      </w:r>
      <w:r>
        <w:t xml:space="preserve"> </w:t>
      </w:r>
      <w:r>
        <w:t xml:space="preserve">NLOs and the 14 FTEs under Option B.2. as well as 102 FTEs under option A.2, i.e. 156</w:t>
      </w:r>
      <w:r>
        <w:t xml:space="preserve"> </w:t>
      </w:r>
      <w:r>
        <w:t xml:space="preserve">additional employees) – an increase of 118% compared to the baseline. The total</w:t>
      </w:r>
      <w:r>
        <w:t xml:space="preserve"> </w:t>
      </w:r>
      <w:r>
        <w:t xml:space="preserve">additional budget for ENISA under Option A.2 and Option B.2 amounts to EUR 161.3</w:t>
      </w:r>
      <w:r>
        <w:t xml:space="preserve"> </w:t>
      </w:r>
      <w:r>
        <w:t xml:space="preserve">M.</w:t>
      </w:r>
      <w:r>
        <w:t xml:space="preserve"> </w:t>
      </w:r>
      <w:r>
        <w:t xml:space="preserve">The detailed breakdown of this additional budget of EUR 148.12 million for Option A.2</w:t>
      </w:r>
      <w:r>
        <w:t xml:space="preserve"> </w:t>
      </w:r>
      <w:r>
        <w:t xml:space="preserve">is provided below.</w:t>
      </w:r>
      <w:r>
        <w:t xml:space="preserve"> </w:t>
      </w:r>
      <w:r>
        <w:t xml:space="preserve">• Firstly, the administration and operation of the EU Cybersecurity Reserve require</w:t>
      </w:r>
      <w:r>
        <w:t xml:space="preserve"> </w:t>
      </w:r>
      <w:r>
        <w:t xml:space="preserve">around 10 FTEs136, resulting in a total recurring cost of EUR 1 282 770 per year (i.e. </w:t>
      </w:r>
      <w:r>
        <w:t xml:space="preserve"> </w:t>
      </w:r>
      <w:r>
        <w:t xml:space="preserve">EUR 6.4M over 5 years); to be complemented by procured services from trusted</w:t>
      </w:r>
      <w:r>
        <w:t xml:space="preserve"> </w:t>
      </w:r>
      <w:r>
        <w:t xml:space="preserve">managed security service providers137.</w:t>
      </w:r>
      <w:r>
        <w:br/>
      </w:r>
      <w:r>
        <w:t xml:space="preserve">• Secondly, the work on the European vulnerability database and relating actions</w:t>
      </w:r>
      <w:r>
        <w:t xml:space="preserve"> </w:t>
      </w:r>
      <w:r>
        <w:t xml:space="preserve">stemming for this including involvement and representation at global level,</w:t>
      </w:r>
      <w:r>
        <w:t xml:space="preserve"> </w:t>
      </w:r>
      <w:r>
        <w:t xml:space="preserve">enrichment of the database, etc. For this action (further details section 5.2), ENISA</w:t>
      </w:r>
      <w:r>
        <w:t xml:space="preserve"> </w:t>
      </w:r>
      <w:r>
        <w:t xml:space="preserve">would require 15 additional FTEs, which results in a total recurring cost of</w:t>
      </w:r>
      <w:r>
        <w:t xml:space="preserve"> </w:t>
      </w:r>
      <w:r>
        <w:t xml:space="preserve">approximately EUR 1 924 155 per year (i.e. 9.62M over 5 years) and EUR 1M</w:t>
      </w:r>
      <w:r>
        <w:t xml:space="preserve"> </w:t>
      </w:r>
      <w:r>
        <w:t xml:space="preserve">recurring costs for setting up and operating the database (totalling EUR 5M over 5</w:t>
      </w:r>
      <w:r>
        <w:t xml:space="preserve"> </w:t>
      </w:r>
      <w:r>
        <w:t xml:space="preserve">years).</w:t>
      </w:r>
      <w:r>
        <w:br/>
      </w:r>
      <w:r>
        <w:t xml:space="preserve">• Thirdly, ENISA’s support to Member States in the mutual assistance and</w:t>
      </w:r>
      <w:r>
        <w:t xml:space="preserve"> </w:t>
      </w:r>
      <w:r>
        <w:t xml:space="preserve">supervision NIS 2 Directive entities, subject to the jurisdiction of several Member</w:t>
      </w:r>
      <w:r>
        <w:t xml:space="preserve"> </w:t>
      </w:r>
      <w:r>
        <w:t xml:space="preserve">States (link with option C) would result in recurring costs for human resources with</w:t>
      </w:r>
      <w:r>
        <w:t xml:space="preserve"> </w:t>
      </w:r>
      <w:r>
        <w:t xml:space="preserve">minimum 4 additional FTEs, equal to EUR 513 108 per year (i.e. EUR 2.57M over</w:t>
      </w:r>
      <w:r>
        <w:t xml:space="preserve"> </w:t>
      </w:r>
      <w:r>
        <w:t xml:space="preserve">5 years).</w:t>
      </w:r>
    </w:p>
    <w:p>
      <w:pPr>
        <w:pStyle w:val="BodyText"/>
      </w:pPr>
      <w:r>
        <w:t xml:space="preserve">134 European Commission (2017). Final report on the Evaluation of the European Union Agency for</w:t>
      </w:r>
      <w:r>
        <w:t xml:space="preserve"> </w:t>
      </w:r>
      <w:r>
        <w:t xml:space="preserve">Network and Information Security (ENISA), https://digital-strategy.ec.europa.eu/en/library/final-report-</w:t>
      </w:r>
      <w:r>
        <w:t xml:space="preserve"> </w:t>
      </w:r>
      <w:r>
        <w:t xml:space="preserve">evaluation-european-union-agency-network-and-information-security-enisa; European Railway Agency,</w:t>
      </w:r>
      <w:r>
        <w:t xml:space="preserve"> </w:t>
      </w:r>
      <w:r>
        <w:t xml:space="preserve">ERA</w:t>
      </w:r>
      <w:r>
        <w:t xml:space="preserve"> </w:t>
      </w:r>
      <w:r>
        <w:t xml:space="preserve">Consolidated</w:t>
      </w:r>
      <w:r>
        <w:t xml:space="preserve"> </w:t>
      </w:r>
      <w:r>
        <w:t xml:space="preserve">Annual</w:t>
      </w:r>
      <w:r>
        <w:t xml:space="preserve"> </w:t>
      </w:r>
      <w:r>
        <w:t xml:space="preserve">Activity</w:t>
      </w:r>
      <w:r>
        <w:t xml:space="preserve"> </w:t>
      </w:r>
      <w:r>
        <w:t xml:space="preserve">Report</w:t>
      </w:r>
      <w:r>
        <w:t xml:space="preserve"> </w:t>
      </w:r>
      <w:r>
        <w:t xml:space="preserve">2023,</w:t>
      </w:r>
      <w:r>
        <w:t xml:space="preserve"> </w:t>
      </w:r>
      <w:r>
        <w:t xml:space="preserve">https://www.era.europa.eu/library/documents-</w:t>
      </w:r>
      <w:r>
        <w:t xml:space="preserve"> </w:t>
      </w:r>
      <w:r>
        <w:t xml:space="preserve">regulations/era-work-programmes-activity-reports;</w:t>
      </w:r>
      <w:r>
        <w:t xml:space="preserve"> </w:t>
      </w:r>
      <w:r>
        <w:t xml:space="preserve">and</w:t>
      </w:r>
      <w:r>
        <w:t xml:space="preserve"> </w:t>
      </w:r>
      <w:r>
        <w:t xml:space="preserve">Cybersecurity</w:t>
      </w:r>
      <w:r>
        <w:t xml:space="preserve"> </w:t>
      </w:r>
      <w:r>
        <w:t xml:space="preserve">Act,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accompanying the document, https://eur-lex.europa.eu/legal-content/EN/TXT/?uri=celex:52017SC0500.</w:t>
      </w:r>
      <w:r>
        <w:t xml:space="preserve"> </w:t>
      </w:r>
      <w:r>
        <w:t xml:space="preserve">135 Based on Eurostat data and OECD, the European average salary for ICT roles is approximately EUR 56</w:t>
      </w:r>
      <w:r>
        <w:t xml:space="preserve"> </w:t>
      </w:r>
      <w:r>
        <w:t xml:space="preserve">500, derived from data adjustments factoring in regional wage disparities and purchasing power variances.</w:t>
      </w:r>
      <w:r>
        <w:t xml:space="preserve"> </w:t>
      </w:r>
      <w:r>
        <w:t xml:space="preserve">136 The estimate of a number of human resources is based on ENISA’s current resources implementing the</w:t>
      </w:r>
      <w:r>
        <w:t xml:space="preserve"> </w:t>
      </w:r>
      <w:r>
        <w:t xml:space="preserve">Cybersecurity Support Action and the EU Cybersecurity Reserve, currently financed via contribution</w:t>
      </w:r>
      <w:r>
        <w:t xml:space="preserve"> </w:t>
      </w:r>
      <w:r>
        <w:t xml:space="preserve">agreements.</w:t>
      </w:r>
      <w:r>
        <w:t xml:space="preserve"> </w:t>
      </w:r>
      <w:r>
        <w:t xml:space="preserve">137 The cost of the procurement of services from trusted MSSP are to be financed from the EU funding</w:t>
      </w:r>
      <w:r>
        <w:t xml:space="preserve"> </w:t>
      </w:r>
      <w:r>
        <w:t xml:space="preserve">programme (currently Digital Europe Programme) via contribution agreement, as provided by the Cyber</w:t>
      </w:r>
      <w:r>
        <w:t xml:space="preserve"> </w:t>
      </w:r>
      <w:r>
        <w:t xml:space="preserve">Solidarity Act.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• Fourthly, for the support of critical sectors resilience (including implementation of the</w:t>
      </w:r>
      <w:r>
        <w:t xml:space="preserve"> </w:t>
      </w:r>
      <w:r>
        <w:t xml:space="preserve">European action plan on healthcare cybersecurity) 5 FTEs are needed, which amounts</w:t>
      </w:r>
      <w:r>
        <w:t xml:space="preserve"> </w:t>
      </w:r>
      <w:r>
        <w:t xml:space="preserve">to a yearly recurring cost of EUR 641 385, i.e. EUR 3.2M over 5 years.</w:t>
      </w:r>
      <w:r>
        <w:t xml:space="preserve"> </w:t>
      </w:r>
      <w:r>
        <w:t xml:space="preserve">• Fifthly, the development of the first European individual cybersecurity skills</w:t>
      </w:r>
      <w:r>
        <w:t xml:space="preserve"> </w:t>
      </w:r>
      <w:r>
        <w:t xml:space="preserve">attestation scheme action would require 2 additional FTEs, amounting to recurring</w:t>
      </w:r>
      <w:r>
        <w:t xml:space="preserve"> </w:t>
      </w:r>
      <w:r>
        <w:t xml:space="preserve">costs of EUR 256 554 per year (i.e. EUR 1.28M over 5 years). In addition, 6 FTEs</w:t>
      </w:r>
      <w:r>
        <w:t xml:space="preserve"> </w:t>
      </w:r>
      <w:r>
        <w:t xml:space="preserve">would be required for maintenance and auditing tasks of the providers that would be</w:t>
      </w:r>
      <w:r>
        <w:t xml:space="preserve"> </w:t>
      </w:r>
      <w:r>
        <w:t xml:space="preserve">granted the role of entities issuing attestations, costing EUR 769 662 recurring costs</w:t>
      </w:r>
      <w:r>
        <w:t xml:space="preserve"> </w:t>
      </w:r>
      <w:r>
        <w:t xml:space="preserve">per year (i.e. EUR 3.85M over 5 years, see Annex 4, section 4.1.2.2(a)). These FTEs</w:t>
      </w:r>
      <w:r>
        <w:t xml:space="preserve"> </w:t>
      </w:r>
      <w:r>
        <w:t xml:space="preserve">would be needed for the first five years, covering the preparation and roll-out of the</w:t>
      </w:r>
      <w:r>
        <w:t xml:space="preserve"> </w:t>
      </w:r>
      <w:r>
        <w:t xml:space="preserve">first European individual attestation scheme and starting the second scheme138. To</w:t>
      </w:r>
      <w:r>
        <w:t xml:space="preserve"> </w:t>
      </w:r>
      <w:r>
        <w:t xml:space="preserve">meet the market demand most effectively and ensure budgetary efficiency, fees</w:t>
      </w:r>
      <w:r>
        <w:t xml:space="preserve"> </w:t>
      </w:r>
      <w:r>
        <w:t xml:space="preserve">collected from providers would gradually complement and fully replace the EU</w:t>
      </w:r>
      <w:r>
        <w:t xml:space="preserve"> </w:t>
      </w:r>
      <w:r>
        <w:t xml:space="preserve">budget after five years. In addition, there would be a one-off operational</w:t>
      </w:r>
      <w:r>
        <w:t xml:space="preserve"> </w:t>
      </w:r>
      <w:r>
        <w:t xml:space="preserve">adjustment cost of EUR 1M to design, develop, and penetration-test a secure</w:t>
      </w:r>
      <w:r>
        <w:t xml:space="preserve"> </w:t>
      </w:r>
      <w:r>
        <w:t xml:space="preserve">website for running the mechanism139 (see Annex 4, section 4.1.2.2(b)). Additional</w:t>
      </w:r>
      <w:r>
        <w:t xml:space="preserve"> </w:t>
      </w:r>
      <w:r>
        <w:t xml:space="preserve">operational adjustment costs borne by EU budget during the first three years and</w:t>
      </w:r>
      <w:r>
        <w:t xml:space="preserve"> </w:t>
      </w:r>
      <w:r>
        <w:t xml:space="preserve">shared between EU budget and fees during the two-year transition period (see</w:t>
      </w:r>
      <w:r>
        <w:t xml:space="preserve"> </w:t>
      </w:r>
      <w:r>
        <w:t xml:space="preserve">explanations below) would cover scheme development and maintenance activities,</w:t>
      </w:r>
      <w:r>
        <w:t xml:space="preserve"> </w:t>
      </w:r>
      <w:r>
        <w:t xml:space="preserve">such as expert involvement and audits of providers. It can be estimated that the</w:t>
      </w:r>
      <w:r>
        <w:t xml:space="preserve"> </w:t>
      </w:r>
      <w:r>
        <w:t xml:space="preserve">recurring costs would amount to EUR 212 920 per year, i.e. EUR 1 064 600 in total</w:t>
      </w:r>
      <w:r>
        <w:t xml:space="preserve"> </w:t>
      </w:r>
      <w:r>
        <w:t xml:space="preserve">over the first 5 years, after which these operational costs would no longer be borne</w:t>
      </w:r>
      <w:r>
        <w:t xml:space="preserve"> </w:t>
      </w:r>
      <w:r>
        <w:t xml:space="preserve">by the EU budget (see Annex 4, section 4.1.2.2(b)).</w:t>
      </w:r>
      <w:r>
        <w:t xml:space="preserve"> </w:t>
      </w:r>
      <w:r>
        <w:t xml:space="preserve">In more details, based on ENISA’s experience in running pilot projects, the first</w:t>
      </w:r>
      <w:r>
        <w:t xml:space="preserve"> </w:t>
      </w:r>
      <w:r>
        <w:t xml:space="preserve">scheme would take five years to set up, test and roll-out140. During the first five years,</w:t>
      </w:r>
      <w:r>
        <w:t xml:space="preserve"> </w:t>
      </w:r>
      <w:r>
        <w:t xml:space="preserve">EU budget would allow to cover the development, testing and rolling out of the first</w:t>
      </w:r>
      <w:r>
        <w:t xml:space="preserve"> </w:t>
      </w:r>
      <w:r>
        <w:t xml:space="preserve">European individual attestation scheme. This period would be divided into two</w:t>
      </w:r>
      <w:r>
        <w:t xml:space="preserve"> </w:t>
      </w:r>
      <w:r>
        <w:t xml:space="preserve">phases: (1) after an initial three-year period, during which EU budget would be</w:t>
      </w:r>
      <w:r>
        <w:t xml:space="preserve"> </w:t>
      </w:r>
      <w:r>
        <w:t xml:space="preserve">necessary to nurture and test the model, (2) the activity would gradually become self-</w:t>
      </w:r>
      <w:r>
        <w:t xml:space="preserve"> </w:t>
      </w:r>
      <w:r>
        <w:t xml:space="preserve">financed while still being supported by EU budget over the two following years.</w:t>
      </w:r>
      <w:r>
        <w:t xml:space="preserve"> </w:t>
      </w:r>
      <w:r>
        <w:t xml:space="preserve">During this two-year transition period, both fee-based revenues and EU budget would</w:t>
      </w:r>
      <w:r>
        <w:t xml:space="preserve"> </w:t>
      </w:r>
      <w:r>
        <w:t xml:space="preserve">support the model until it reaches sufficient maturity. In parallel, during the years four</w:t>
      </w:r>
      <w:r>
        <w:t xml:space="preserve"> </w:t>
      </w:r>
      <w:r>
        <w:t xml:space="preserve">and five, ENISA would start developing a second scheme justifying to keep the same</w:t>
      </w:r>
      <w:r>
        <w:t xml:space="preserve"> </w:t>
      </w:r>
      <w:r>
        <w:t xml:space="preserve">level of financing from EU budget for all five years, before the model would become</w:t>
      </w:r>
      <w:r>
        <w:t xml:space="preserve"> </w:t>
      </w:r>
      <w:r>
        <w:t xml:space="preserve">fully independent financially.</w:t>
      </w:r>
      <w:r>
        <w:br/>
      </w:r>
      <w:r>
        <w:t xml:space="preserve">It is taken into account that as the schemes and the demand for authorisation from</w:t>
      </w:r>
      <w:r>
        <w:t xml:space="preserve"> </w:t>
      </w:r>
      <w:r>
        <w:t xml:space="preserve">providers grows, this could lead to numerous applications of candidate attestation</w:t>
      </w:r>
      <w:r>
        <w:t xml:space="preserve"> </w:t>
      </w:r>
      <w:r>
        <w:t xml:space="preserve">providers to be assessed by ENISA and ultimately, a growing number of providers for</w:t>
      </w:r>
      <w:r>
        <w:t xml:space="preserve"> </w:t>
      </w:r>
      <w:r>
        <w:t xml:space="preserve">ENISA to supervise to ensure consistency in implementing the schemes.</w:t>
      </w:r>
      <w:r>
        <w:t xml:space="preserve"> </w:t>
      </w:r>
      <w:r>
        <w:t xml:space="preserve">Consequently, ENISA would likely need additional resources to deliver on its tasks</w:t>
      </w:r>
    </w:p>
    <w:p>
      <w:pPr>
        <w:pStyle w:val="BodyText"/>
      </w:pPr>
      <w:r>
        <w:t xml:space="preserve">138 There are 12 ECSF cybersecurity profiles in total which can be divided into subsets. Therefore, there</w:t>
      </w:r>
      <w:r>
        <w:t xml:space="preserve"> </w:t>
      </w:r>
      <w:r>
        <w:t xml:space="preserve">could be 12 European individual cybersecurity skills attestation schemes and potentially new ones in the</w:t>
      </w:r>
      <w:r>
        <w:t xml:space="preserve"> </w:t>
      </w:r>
      <w:r>
        <w:t xml:space="preserve">future.</w:t>
      </w:r>
      <w:r>
        <w:t xml:space="preserve"> </w:t>
      </w:r>
      <w:r>
        <w:t xml:space="preserve">139 Estimation provided by ENISA.</w:t>
      </w:r>
      <w:r>
        <w:t xml:space="preserve"> </w:t>
      </w:r>
      <w:r>
        <w:t xml:space="preserve">140 Estimations are provided by analogy based on ENISA’s experience in running pilots on a European</w:t>
      </w:r>
      <w:r>
        <w:t xml:space="preserve"> </w:t>
      </w:r>
      <w:r>
        <w:t xml:space="preserve">individual attestation scheme, implementing the communication on the Cybersecurity Skills Academy.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(authorisation and supervision). After year five, these additional costs would no</w:t>
      </w:r>
      <w:r>
        <w:t xml:space="preserve"> </w:t>
      </w:r>
      <w:r>
        <w:t xml:space="preserve">longer be funded by the EU budget but by the fees collected from providers.</w:t>
      </w:r>
      <w:r>
        <w:br/>
      </w:r>
      <w:r>
        <w:t xml:space="preserve">The fees could also be used by ENISA to cover the cost of training a pool of auditors</w:t>
      </w:r>
      <w:r>
        <w:t xml:space="preserve"> </w:t>
      </w:r>
      <w:r>
        <w:t xml:space="preserve">in each Member State to perform the supervision tasks and to set up an internal</w:t>
      </w:r>
      <w:r>
        <w:t xml:space="preserve"> </w:t>
      </w:r>
      <w:r>
        <w:t xml:space="preserve">governance ensuring uniform implementation of the schemes.</w:t>
      </w:r>
      <w:r>
        <w:br/>
      </w:r>
      <w:r>
        <w:t xml:space="preserve">Regarding cost-offsetting for ENISA after the five-year period, provided that</w:t>
      </w:r>
      <w:r>
        <w:t xml:space="preserve"> </w:t>
      </w:r>
      <w:r>
        <w:t xml:space="preserve">operational costs for the Agency are estimated at EUR 1 064 600 in total over the first</w:t>
      </w:r>
      <w:r>
        <w:t xml:space="preserve"> </w:t>
      </w:r>
      <w:r>
        <w:t xml:space="preserve">5 years, i.e. recurring EUR 212 920 per year on average, and admitting that the the</w:t>
      </w:r>
      <w:r>
        <w:t xml:space="preserve"> </w:t>
      </w:r>
      <w:r>
        <w:t xml:space="preserve">approximated average cost of an authorisation would amount to EUR 8 540 (see</w:t>
      </w:r>
      <w:r>
        <w:t xml:space="preserve"> </w:t>
      </w:r>
      <w:r>
        <w:t xml:space="preserve">below, compliance costs for businesses and national authorities) and that renewing</w:t>
      </w:r>
      <w:r>
        <w:t xml:space="preserve"> </w:t>
      </w:r>
      <w:r>
        <w:t xml:space="preserve">yearly the authorisation would cost on average EUR 800 per year, 25 new</w:t>
      </w:r>
      <w:r>
        <w:t xml:space="preserve"> </w:t>
      </w:r>
      <w:r>
        <w:t xml:space="preserve">attestation providers would need to be authorised every year or 266</w:t>
      </w:r>
      <w:r>
        <w:t xml:space="preserve"> </w:t>
      </w:r>
      <w:r>
        <w:t xml:space="preserve">authorisation renewals granted to offset the operational costs incurred by ENISA.</w:t>
      </w:r>
      <w:r>
        <w:t xml:space="preserve"> </w:t>
      </w:r>
      <w:r>
        <w:t xml:space="preserve">On the medium run, it can be anticipated that cost-offsetting should be a hybrid model</w:t>
      </w:r>
      <w:r>
        <w:t xml:space="preserve"> </w:t>
      </w:r>
      <w:r>
        <w:t xml:space="preserve">of authorisations for new providers and renewals.</w:t>
      </w:r>
      <w:r>
        <w:t xml:space="preserve"> </w:t>
      </w:r>
      <w:r>
        <w:t xml:space="preserve">• Sixthly, in relation to the CRA single reporting platform (SRP) and the single</w:t>
      </w:r>
      <w:r>
        <w:t xml:space="preserve"> </w:t>
      </w:r>
      <w:r>
        <w:t xml:space="preserve">entry point (SEP), 23 FTEs are needed: 10 FTEs for the management of the SRP, 5</w:t>
      </w:r>
      <w:r>
        <w:t xml:space="preserve"> </w:t>
      </w:r>
      <w:r>
        <w:t xml:space="preserve">FTEs for related platform services (vulnerability analysis) and to cater for future</w:t>
      </w:r>
      <w:r>
        <w:t xml:space="preserve"> </w:t>
      </w:r>
      <w:r>
        <w:t xml:space="preserve">needs driven by legislative developments, 8 additional FTEs should be foreseen for</w:t>
      </w:r>
      <w:r>
        <w:t xml:space="preserve"> </w:t>
      </w:r>
      <w:r>
        <w:t xml:space="preserve">managing the single-entry point where the CRA platform will also be integrated (in</w:t>
      </w:r>
      <w:r>
        <w:t xml:space="preserve"> </w:t>
      </w:r>
      <w:r>
        <w:t xml:space="preserve">connection with the Digital Omnibus see Section 5.4). This amounts to a total of EUR</w:t>
      </w:r>
      <w:r>
        <w:t xml:space="preserve"> </w:t>
      </w:r>
      <w:r>
        <w:t xml:space="preserve">2 950 371 per year, as a recurring cost (i.e. EUR 14.75M over 5 years).</w:t>
      </w:r>
      <w:r>
        <w:br/>
      </w:r>
      <w:r>
        <w:t xml:space="preserve">In addition, other costs amounting to EUR 18 million over five years will occur</w:t>
      </w:r>
      <w:r>
        <w:t xml:space="preserve"> </w:t>
      </w:r>
      <w:r>
        <w:t xml:space="preserve">related to the operation and on-going maintenance (e.g. renting out for server space,</w:t>
      </w:r>
      <w:r>
        <w:t xml:space="preserve"> </w:t>
      </w:r>
      <w:r>
        <w:t xml:space="preserve">paying for software licences), as follows. For the CRA single reporting platform and</w:t>
      </w:r>
      <w:r>
        <w:t xml:space="preserve"> </w:t>
      </w:r>
      <w:r>
        <w:t xml:space="preserve">depending on the final architecture of the CRA platform (including possible</w:t>
      </w:r>
      <w:r>
        <w:t xml:space="preserve"> </w:t>
      </w:r>
      <w:r>
        <w:t xml:space="preserve">extensions with the single-entry point), those costs could amount yearly for up to</w:t>
      </w:r>
      <w:r>
        <w:t xml:space="preserve"> </w:t>
      </w:r>
      <w:r>
        <w:t xml:space="preserve">EUR 2M recurring costs, i.e. a total of EUR 10M over 5 years. The estimate is based</w:t>
      </w:r>
      <w:r>
        <w:t xml:space="preserve"> </w:t>
      </w:r>
      <w:r>
        <w:t xml:space="preserve">on preliminary experience in setting up the platform (see Annex 4, section 4.1.2.2(b)).</w:t>
      </w:r>
      <w:r>
        <w:br/>
      </w:r>
      <w:r>
        <w:t xml:space="preserve">Furthermore, the extension of the CRA single reporting platform to the single-entry</w:t>
      </w:r>
      <w:r>
        <w:t xml:space="preserve"> </w:t>
      </w:r>
      <w:r>
        <w:t xml:space="preserve">point is expected to amount to initial one-off adjustment costs of EUR 6 million for</w:t>
      </w:r>
      <w:r>
        <w:t xml:space="preserve"> </w:t>
      </w:r>
      <w:r>
        <w:t xml:space="preserve">various activities ranging from design to equipment (see Annex 4, section 4.1.2.2(b)).</w:t>
      </w:r>
      <w:r>
        <w:t xml:space="preserve"> </w:t>
      </w:r>
      <w:r>
        <w:t xml:space="preserve">In addition, operational expenses are estimated to be around EUR 500 000 per newly</w:t>
      </w:r>
      <w:r>
        <w:t xml:space="preserve"> </w:t>
      </w:r>
      <w:r>
        <w:t xml:space="preserve">added legislation (one-off adjustment costs) for the extension. The assumption is that</w:t>
      </w:r>
      <w:r>
        <w:t xml:space="preserve"> </w:t>
      </w:r>
      <w:r>
        <w:t xml:space="preserve">at least four legislations would be added in the next five years, amounting to EUR</w:t>
      </w:r>
      <w:r>
        <w:t xml:space="preserve"> </w:t>
      </w:r>
      <w:r>
        <w:t xml:space="preserve">2M. These one-off costs of EUR 2M and the one-off costs of 6M add up to a total of</w:t>
      </w:r>
      <w:r>
        <w:t xml:space="preserve"> </w:t>
      </w:r>
      <w:r>
        <w:t xml:space="preserve">EUR 8M one-off adjustment costs. The estimate is based per analogy with the</w:t>
      </w:r>
      <w:r>
        <w:t xml:space="preserve"> </w:t>
      </w:r>
      <w:r>
        <w:t xml:space="preserve">single reporting platform and experience with the implementation of other platforms</w:t>
      </w:r>
      <w:r>
        <w:t xml:space="preserve"> </w:t>
      </w:r>
      <w:r>
        <w:t xml:space="preserve">supporting EU legislation in which ENISA is involved.</w:t>
      </w:r>
      <w:r>
        <w:br/>
      </w:r>
      <w:r>
        <w:t xml:space="preserve">• Seventhly, for supporting the implementation of the CRA, 22 FTEs are needed (8</w:t>
      </w:r>
      <w:r>
        <w:t xml:space="preserve"> </w:t>
      </w:r>
      <w:r>
        <w:t xml:space="preserve">FTEs for the work on technical guidance, product security expertise and market</w:t>
      </w:r>
      <w:r>
        <w:t xml:space="preserve"> </w:t>
      </w:r>
      <w:r>
        <w:t xml:space="preserve">analysis, 5 FTEs on standardisation related to CRA implementation and certification,</w:t>
      </w:r>
      <w:r>
        <w:t xml:space="preserve"> </w:t>
      </w:r>
      <w:r>
        <w:t xml:space="preserve">5 FTEs for supporting the market surveillance activities and 4 FTEs for</w:t>
      </w:r>
      <w:r>
        <w:t xml:space="preserve"> </w:t>
      </w:r>
      <w:r>
        <w:t xml:space="preserve">conformity/testing and security evaluations. This amounts to a recurring cost of EUR</w:t>
      </w:r>
      <w:r>
        <w:t xml:space="preserve"> </w:t>
      </w:r>
      <w:r>
        <w:t xml:space="preserve">2 822 094 per year (i.e. EUR 14.11M over 5 years) (see Annex 4, section</w:t>
      </w:r>
      <w:r>
        <w:t xml:space="preserve"> </w:t>
      </w:r>
      <w:r>
        <w:t xml:space="preserve">4.1.2.2(b)). Additionally, there is a yearly EUR 2M operational costs related to the</w:t>
      </w:r>
      <w:r>
        <w:t xml:space="preserve"> </w:t>
      </w:r>
      <w:r>
        <w:t xml:space="preserve">implementation of the CRA, i.e. EUR 10M over 5 years.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• Eighthly, for operational cooperation, including situational awareness, additional</w:t>
      </w:r>
      <w:r>
        <w:t xml:space="preserve"> </w:t>
      </w:r>
      <w:r>
        <w:t xml:space="preserve">recurring adjustment costs of approximately EUR 4 641 385 are needed per year,</w:t>
      </w:r>
      <w:r>
        <w:t xml:space="preserve"> </w:t>
      </w:r>
      <w:r>
        <w:t xml:space="preserve">which amounts to EUR 23.21M over 5 years. This amount would cover 5 FTEs, i.e. </w:t>
      </w:r>
      <w:r>
        <w:t xml:space="preserve"> </w:t>
      </w:r>
      <w:r>
        <w:t xml:space="preserve">EUR 641 385 yearly, and the costs related to procuring cyber threat intelligence</w:t>
      </w:r>
      <w:r>
        <w:t xml:space="preserve"> </w:t>
      </w:r>
      <w:r>
        <w:t xml:space="preserve">(CTI), which would amount to approximately EUR 4M per year (i.e. EUR 20M</w:t>
      </w:r>
      <w:r>
        <w:t xml:space="preserve"> </w:t>
      </w:r>
      <w:r>
        <w:t xml:space="preserve">over 5 years) (see Annex 4, section 4.1.2.2(a) and (b)). The estimate is based per</w:t>
      </w:r>
      <w:r>
        <w:t xml:space="preserve"> </w:t>
      </w:r>
      <w:r>
        <w:t xml:space="preserve">analogy with similar CTI platforms (see Annex 4, section 4.1.2.2(b)).</w:t>
      </w:r>
      <w:r>
        <w:br/>
      </w:r>
      <w:r>
        <w:t xml:space="preserve">• Ninthly, for setting up secure communications a one-off cost of EUR 1.1M was</w:t>
      </w:r>
      <w:r>
        <w:t xml:space="preserve"> </w:t>
      </w:r>
      <w:r>
        <w:t xml:space="preserve">calculated in the first year and then a recurring yearly maintenance cost of EUR</w:t>
      </w:r>
      <w:r>
        <w:t xml:space="preserve"> </w:t>
      </w:r>
      <w:r>
        <w:t xml:space="preserve">1 083 250 is needed over 4 years (i.e. a total of EUR 4.33 M over 4 years).</w:t>
      </w:r>
      <w:r>
        <w:t xml:space="preserve"> </w:t>
      </w:r>
      <w:r>
        <w:t xml:space="preserve">• Tenthly, for the reaching the required cyber maturity level, a yearly EUR 3 million is</w:t>
      </w:r>
      <w:r>
        <w:t xml:space="preserve"> </w:t>
      </w:r>
      <w:r>
        <w:t xml:space="preserve">needed, i.e. EUR 15 million over 5 years. This is based on consultations with ENISA</w:t>
      </w:r>
      <w:r>
        <w:t xml:space="preserve"> </w:t>
      </w:r>
      <w:r>
        <w:t xml:space="preserve">and among other things includes the migration to a secure European Data Centre. It is</w:t>
      </w:r>
      <w:r>
        <w:t xml:space="preserve"> </w:t>
      </w:r>
      <w:r>
        <w:t xml:space="preserve">of paramount importance that the EU Cybersecurity Agency has the highest levels of</w:t>
      </w:r>
      <w:r>
        <w:t xml:space="preserve"> </w:t>
      </w:r>
      <w:r>
        <w:t xml:space="preserve">cybersecurity and is recognised as a trust partner and lead by example in Europe.</w:t>
      </w:r>
      <w:r>
        <w:t xml:space="preserve"> </w:t>
      </w:r>
      <w:r>
        <w:t xml:space="preserve">• Additionally, in the context of operational cooperation, an additional cost stems from</w:t>
      </w:r>
      <w:r>
        <w:t xml:space="preserve"> </w:t>
      </w:r>
      <w:r>
        <w:t xml:space="preserve">the daily allowance of National Liaison Officers (NLOs) seconded by each</w:t>
      </w:r>
      <w:r>
        <w:t xml:space="preserve"> </w:t>
      </w:r>
      <w:r>
        <w:t xml:space="preserve">Member State to ENISA, (see below under ‘costs for national authorities’), which</w:t>
      </w:r>
      <w:r>
        <w:t xml:space="preserve"> </w:t>
      </w:r>
      <w:r>
        <w:t xml:space="preserve">amounts to a recurring adjustment cost of EUR 1 440 000 yearly for 40 NLOs (i.e. </w:t>
      </w:r>
      <w:r>
        <w:t xml:space="preserve"> </w:t>
      </w:r>
      <w:r>
        <w:t xml:space="preserve">EUR 7.2M over 5 years).</w:t>
      </w:r>
      <w:r>
        <w:t xml:space="preserve"> </w:t>
      </w:r>
      <w:r>
        <w:t xml:space="preserve">• Finally, given the overall increased headcount of ENISA an additional 10 FTEs are</w:t>
      </w:r>
      <w:r>
        <w:t xml:space="preserve"> </w:t>
      </w:r>
      <w:r>
        <w:t xml:space="preserve">needed for admin/support functions (such as accounting, HR, IT etc.) amounting to a</w:t>
      </w:r>
      <w:r>
        <w:t xml:space="preserve"> </w:t>
      </w:r>
      <w:r>
        <w:t xml:space="preserve">recurring adjustment cost EUR 1 282 770 yearly (i.e. EUR 6.41 M over 5 years).</w:t>
      </w:r>
      <w:r>
        <w:br/>
      </w:r>
      <w:r>
        <w:t xml:space="preserve">Regarding national authorities, a recurring adjustment cost emerges by seconding to</w:t>
      </w:r>
      <w:r>
        <w:t xml:space="preserve"> </w:t>
      </w:r>
      <w:r>
        <w:t xml:space="preserve">ENISA at least one national liaison officer per Member State (i.e. in total at least 40</w:t>
      </w:r>
      <w:r>
        <w:t xml:space="preserve"> </w:t>
      </w:r>
      <w:r>
        <w:t xml:space="preserve">additional NLOs) for tasks related to operational cooperation, which amounts to an</w:t>
      </w:r>
      <w:r>
        <w:t xml:space="preserve"> </w:t>
      </w:r>
      <w:r>
        <w:t xml:space="preserve">annual recurring cost of EUR 56 500 per NLO, i.e. EUR 2.26M for 40 NLOs (i.e. EUR</w:t>
      </w:r>
      <w:r>
        <w:t xml:space="preserve"> </w:t>
      </w:r>
      <w:r>
        <w:t xml:space="preserve">11.3M over 5 years) (see Annex 4, section 4.1.2.3).</w:t>
      </w:r>
      <w:r>
        <w:br/>
      </w:r>
      <w:r>
        <w:t xml:space="preserve">Related to the European individual attestation scheme, next to the costs for ENISA, it</w:t>
      </w:r>
      <w:r>
        <w:t xml:space="preserve"> </w:t>
      </w:r>
      <w:r>
        <w:t xml:space="preserve">is not possible to provide aggregated costs as participation would remain voluntary in</w:t>
      </w:r>
      <w:r>
        <w:t xml:space="preserve"> </w:t>
      </w:r>
      <w:r>
        <w:t xml:space="preserve">nature. The following costs would nevertheless occur for the stakeholders (public and</w:t>
      </w:r>
      <w:r>
        <w:t xml:space="preserve"> </w:t>
      </w:r>
      <w:r>
        <w:t xml:space="preserve">private) who voluntarily decide to apply to becoming authorised attestation providers:</w:t>
      </w:r>
      <w:r>
        <w:br/>
      </w:r>
      <w:r>
        <w:t xml:space="preserve">• For businesses and national authorities: compliance costs would cover:</w:t>
      </w:r>
      <w:r>
        <w:t xml:space="preserve"> </w:t>
      </w:r>
      <w:r>
        <w:t xml:space="preserve">Administrative costs: providers of European individual cybersecurity skills</w:t>
      </w:r>
      <w:r>
        <w:t xml:space="preserve"> </w:t>
      </w:r>
      <w:r>
        <w:t xml:space="preserve">attestations would bear both one-off and recurrent fees. Providers would pay a fee</w:t>
      </w:r>
      <w:r>
        <w:t xml:space="preserve"> </w:t>
      </w:r>
      <w:r>
        <w:t xml:space="preserve">to ENISA to apply to become an authorised provider for a particular cybersecurity</w:t>
      </w:r>
      <w:r>
        <w:t xml:space="preserve"> </w:t>
      </w:r>
      <w:r>
        <w:t xml:space="preserve">role profile as laid down in the European Cybersecurity Skills Framework, or for a</w:t>
      </w:r>
      <w:r>
        <w:t xml:space="preserve"> </w:t>
      </w:r>
      <w:r>
        <w:t xml:space="preserve">subset thereof (e.g. emergency incident responder). ENISA would carry out regular</w:t>
      </w:r>
      <w:r>
        <w:t xml:space="preserve"> </w:t>
      </w:r>
      <w:r>
        <w:t xml:space="preserve">audit to ensure that those providers can be authorised and maintain their authorisation</w:t>
      </w:r>
      <w:r>
        <w:t xml:space="preserve"> </w:t>
      </w:r>
      <w:r>
        <w:t xml:space="preserve">(recurrent costs). The costs of an application or a renewal would vary depending on</w:t>
      </w:r>
      <w:r>
        <w:t xml:space="preserve"> </w:t>
      </w:r>
      <w:r>
        <w:t xml:space="preserve">the cybersecurity role profile for which the provider applies. For instance, an</w:t>
      </w:r>
      <w:r>
        <w:t xml:space="preserve"> </w:t>
      </w:r>
      <w:r>
        <w:t xml:space="preserve">application to become authorised provider for a role that entails a practical assessment</w:t>
      </w:r>
      <w:r>
        <w:t xml:space="preserve"> </w:t>
      </w:r>
      <w:r>
        <w:t xml:space="preserve">(e.g. use of a cyber range or labs) would likely be higher than the cost of an</w:t>
      </w:r>
      <w:r>
        <w:t xml:space="preserve"> </w:t>
      </w:r>
      <w:r>
        <w:t xml:space="preserve">application that entails theoretical assessment only. In order to evaluate the range of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costs, national authorities who have developed such mechanisms for specific role</w:t>
      </w:r>
      <w:r>
        <w:t xml:space="preserve"> </w:t>
      </w:r>
      <w:r>
        <w:t xml:space="preserve">profiles and are known to the Commission have been explored (see Annex 4, section</w:t>
      </w:r>
      <w:r>
        <w:t xml:space="preserve"> </w:t>
      </w:r>
      <w:r>
        <w:t xml:space="preserve">4.1.2.3). Based on one Member State’s publicly available information141, it can be</w:t>
      </w:r>
      <w:r>
        <w:t xml:space="preserve"> </w:t>
      </w:r>
      <w:r>
        <w:t xml:space="preserve">estimated that the cost for providers of an initial authorisation, including</w:t>
      </w:r>
      <w:r>
        <w:t xml:space="preserve"> </w:t>
      </w:r>
      <w:r>
        <w:t xml:space="preserve">surveillance for the profiles of Cybersecurity Manager and Cybersecurity Auditor</w:t>
      </w:r>
      <w:r>
        <w:t xml:space="preserve"> </w:t>
      </w:r>
      <w:r>
        <w:t xml:space="preserve">would amount to an estimated EUR 8 540. Using the same country’s publicly</w:t>
      </w:r>
      <w:r>
        <w:t xml:space="preserve"> </w:t>
      </w:r>
      <w:r>
        <w:t xml:space="preserve">available information, it can be estimated that the provider would additionally pay a</w:t>
      </w:r>
      <w:r>
        <w:t xml:space="preserve"> </w:t>
      </w:r>
      <w:r>
        <w:t xml:space="preserve">yearly fee of around EUR 800 for maintaining the authorisation (recurring cost of</w:t>
      </w:r>
      <w:r>
        <w:t xml:space="preserve"> </w:t>
      </w:r>
      <w:r>
        <w:t xml:space="preserve">EUR 800, every year for a duration set in the scheme) (see Annex 4, section 4.1.2.3).</w:t>
      </w:r>
      <w:r>
        <w:t xml:space="preserve"> </w:t>
      </w:r>
      <w:r>
        <w:t xml:space="preserve">It should be noted that this estimation represents an order of magnitude of the fees</w:t>
      </w:r>
      <w:r>
        <w:t xml:space="preserve"> </w:t>
      </w:r>
      <w:r>
        <w:t xml:space="preserve">related to authorising providers for two specific role profiles in one Member State,</w:t>
      </w:r>
      <w:r>
        <w:t xml:space="preserve"> </w:t>
      </w:r>
      <w:r>
        <w:t xml:space="preserve">based on publicly available data. It does not reflect an average fee across Member</w:t>
      </w:r>
      <w:r>
        <w:t xml:space="preserve"> </w:t>
      </w:r>
      <w:r>
        <w:t xml:space="preserve">States nor caters for the variation of costs from one country to another. It does not</w:t>
      </w:r>
      <w:r>
        <w:t xml:space="preserve"> </w:t>
      </w:r>
      <w:r>
        <w:t xml:space="preserve">cover the variations in the costs across all ECSF role profiles. In this regard, it can be</w:t>
      </w:r>
      <w:r>
        <w:t xml:space="preserve"> </w:t>
      </w:r>
      <w:r>
        <w:t xml:space="preserve">noted that the fees to take an exam with a private cybersecurity certification provider</w:t>
      </w:r>
      <w:r>
        <w:t xml:space="preserve"> </w:t>
      </w:r>
      <w:r>
        <w:t xml:space="preserve">vary depending on the role profile, e.g. the certification exams associated to the ECSF</w:t>
      </w:r>
      <w:r>
        <w:t xml:space="preserve"> </w:t>
      </w:r>
      <w:r>
        <w:t xml:space="preserve">profile Cybersecurity Architect are more expensive than the certification exams</w:t>
      </w:r>
      <w:r>
        <w:t xml:space="preserve"> </w:t>
      </w:r>
      <w:r>
        <w:t xml:space="preserve">associated to the ECSF role profile Cybersecurity Implementer142. The fact that an</w:t>
      </w:r>
      <w:r>
        <w:t xml:space="preserve"> </w:t>
      </w:r>
      <w:r>
        <w:t xml:space="preserve">exam, notably the assessment method, costs more for some role profiles could in turn</w:t>
      </w:r>
      <w:r>
        <w:t xml:space="preserve"> </w:t>
      </w:r>
      <w:r>
        <w:t xml:space="preserve">entail higher fees to become authorised. Similarly, the different levels of proficiency</w:t>
      </w:r>
      <w:r>
        <w:t xml:space="preserve"> </w:t>
      </w:r>
      <w:r>
        <w:t xml:space="preserve">could have an impact on the fees to become authorised143. Therefore, the estimation</w:t>
      </w:r>
      <w:r>
        <w:t xml:space="preserve"> </w:t>
      </w:r>
      <w:r>
        <w:t xml:space="preserve">provided in this report should be understood as illustrative and does not pre-empt nor</w:t>
      </w:r>
      <w:r>
        <w:t xml:space="preserve"> </w:t>
      </w:r>
      <w:r>
        <w:t xml:space="preserve">impact the future implementing acts that will determine the fees associated each</w:t>
      </w:r>
      <w:r>
        <w:t xml:space="preserve"> </w:t>
      </w:r>
      <w:r>
        <w:t xml:space="preserve">European individual cybersecurity skills attestation schemes.</w:t>
      </w:r>
      <w:r>
        <w:t xml:space="preserve"> </w:t>
      </w:r>
      <w:r>
        <w:t xml:space="preserve">Adjustment costs: providers will need in practice to adjust to meet the European</w:t>
      </w:r>
      <w:r>
        <w:t xml:space="preserve"> </w:t>
      </w:r>
      <w:r>
        <w:t xml:space="preserve">individual cybersecurity skills attestation scheme requirements. These costs will vary</w:t>
      </w:r>
      <w:r>
        <w:t xml:space="preserve"> </w:t>
      </w:r>
      <w:r>
        <w:t xml:space="preserve">from one provider to another, depending on the level of maturity of the provider</w:t>
      </w:r>
      <w:r>
        <w:t xml:space="preserve"> </w:t>
      </w:r>
      <w:r>
        <w:t xml:space="preserve">and its already ongoing activities. For instance, adjustment costs may cover: to have</w:t>
      </w:r>
      <w:r>
        <w:t xml:space="preserve"> </w:t>
      </w:r>
      <w:r>
        <w:t xml:space="preserve">or to hire individuals to conduct and supervise the assessments, to have the necessary</w:t>
      </w:r>
      <w:r>
        <w:t xml:space="preserve"> </w:t>
      </w:r>
      <w:r>
        <w:t xml:space="preserve">personnel to ensure that the scheme requirements continue to be met, to submit the</w:t>
      </w:r>
      <w:r>
        <w:t xml:space="preserve"> </w:t>
      </w:r>
      <w:r>
        <w:t xml:space="preserve">application to ENISA and maintain their authorisation, to comply with scheme</w:t>
      </w:r>
      <w:r>
        <w:t xml:space="preserve"> </w:t>
      </w:r>
      <w:r>
        <w:t xml:space="preserve">elements such as the storage method of the attestation in the European Union Digital</w:t>
      </w:r>
      <w:r>
        <w:t xml:space="preserve"> </w:t>
      </w:r>
      <w:r>
        <w:t xml:space="preserve">Identity wallet. These adjustment costs will be one-off costs, to be in a capacity to be</w:t>
      </w:r>
      <w:r>
        <w:t xml:space="preserve"> </w:t>
      </w:r>
      <w:r>
        <w:t xml:space="preserve">authorised and to implement the scheme. It can further be anticipated that these</w:t>
      </w:r>
      <w:r>
        <w:t xml:space="preserve"> </w:t>
      </w:r>
      <w:r>
        <w:t xml:space="preserve">adjustment costs will be higher for the first authorisation. Recurring costs to</w:t>
      </w:r>
      <w:r>
        <w:t xml:space="preserve"> </w:t>
      </w:r>
      <w:r>
        <w:t xml:space="preserve">maintain the authorisation or to adapt to the other schemes should be marginal.</w:t>
      </w:r>
      <w:r>
        <w:br/>
      </w:r>
      <w:r>
        <w:t xml:space="preserve">Additionally, the costs will vary from one scheme to another, in particular with</w:t>
      </w:r>
      <w:r>
        <w:t xml:space="preserve"> </w:t>
      </w:r>
      <w:r>
        <w:t xml:space="preserve">relation to the assessment method to be used by the provider according to the</w:t>
      </w:r>
      <w:r>
        <w:t xml:space="preserve"> </w:t>
      </w:r>
      <w:r>
        <w:t xml:space="preserve">applicable scheme. For example, an assessment method based on testing knowledge</w:t>
      </w:r>
    </w:p>
    <w:p>
      <w:pPr>
        <w:pStyle w:val="BodyText"/>
      </w:pPr>
      <w:r>
        <w:t xml:space="preserve">141 Slovakia, see Decision RR-02: Price list of SNAS services</w:t>
      </w:r>
      <w:r>
        <w:t xml:space="preserve"> </w:t>
      </w:r>
      <w:r>
        <w:t xml:space="preserve">142 See in this regard the mapping of certifications by vendor-neutral providers against the ECSF, e.g. </w:t>
      </w:r>
      <w:r>
        <w:t xml:space="preserve"> </w:t>
      </w:r>
      <w:r>
        <w:t xml:space="preserve">ISC2 and CompTIA and associated costs of certification exams (How Much Do ISC2 Certification Exams</w:t>
      </w:r>
      <w:r>
        <w:t xml:space="preserve"> </w:t>
      </w:r>
      <w:r>
        <w:t xml:space="preserve">Cost? and IT, AI, and Data Certifications | CompTIA Europe)</w:t>
      </w:r>
      <w:r>
        <w:t xml:space="preserve"> </w:t>
      </w:r>
      <w:r>
        <w:t xml:space="preserve">143 Experience of private providers of cybersecurity certifications shows that the cost of a certification can</w:t>
      </w:r>
      <w:r>
        <w:t xml:space="preserve"> </w:t>
      </w:r>
      <w:r>
        <w:t xml:space="preserve">vary based on the proficiency level, e.g. a certification for experienced incident handler proves more</w:t>
      </w:r>
      <w:r>
        <w:t xml:space="preserve"> </w:t>
      </w:r>
      <w:r>
        <w:t xml:space="preserve">expensive than a certification for incident handler, see for example GIAC certifications (Certification</w:t>
      </w:r>
      <w:r>
        <w:t xml:space="preserve"> </w:t>
      </w:r>
      <w:r>
        <w:t xml:space="preserve">Pricing | GIAC Certifications. This could influence the fees for becoming an authorised provider.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only would entail less costs than an assessment method that could induce practical</w:t>
      </w:r>
      <w:r>
        <w:t xml:space="preserve"> </w:t>
      </w:r>
      <w:r>
        <w:t xml:space="preserve">testing on a virtual machine. Without the scheme in place and the assessment methods</w:t>
      </w:r>
      <w:r>
        <w:t xml:space="preserve"> </w:t>
      </w:r>
      <w:r>
        <w:t xml:space="preserve">defined, it is not possible to anticipate the extent of the variation in costs. Such costs</w:t>
      </w:r>
      <w:r>
        <w:t xml:space="preserve"> </w:t>
      </w:r>
      <w:r>
        <w:t xml:space="preserve">will likely be linked to the IT equipment a provider will need to invest in to conduct</w:t>
      </w:r>
      <w:r>
        <w:t xml:space="preserve"> </w:t>
      </w:r>
      <w:r>
        <w:t xml:space="preserve">the assessments and can therefore be anticipated to be one-off cost.</w:t>
      </w:r>
      <w:r>
        <w:br/>
      </w:r>
      <w:r>
        <w:t xml:space="preserve">• The fees applying to providers would be partly offset by the prices of individual</w:t>
      </w:r>
      <w:r>
        <w:t xml:space="preserve"> </w:t>
      </w:r>
      <w:r>
        <w:t xml:space="preserve">attestations paid by individuals. Those fees would be likely one-off and recurring in</w:t>
      </w:r>
      <w:r>
        <w:t xml:space="preserve"> </w:t>
      </w:r>
      <w:r>
        <w:t xml:space="preserve">case the professional wishes to maintain the skills attestation. However, considering</w:t>
      </w:r>
      <w:r>
        <w:t xml:space="preserve"> </w:t>
      </w:r>
      <w:r>
        <w:t xml:space="preserve">that the foreseen cost of the European individual cybersecurity skills attestation would</w:t>
      </w:r>
      <w:r>
        <w:t xml:space="preserve"> </w:t>
      </w:r>
      <w:r>
        <w:t xml:space="preserve">be potentially closer to those delivered by public organisations, and lower than the</w:t>
      </w:r>
      <w:r>
        <w:t xml:space="preserve"> </w:t>
      </w:r>
      <w:r>
        <w:t xml:space="preserve">current average cost of cybersecurity certifications delivered by private certification</w:t>
      </w:r>
      <w:r>
        <w:t xml:space="preserve"> </w:t>
      </w:r>
      <w:r>
        <w:t xml:space="preserve">bodies, this could in fact lead to costs savings (see further below).</w:t>
      </w:r>
      <w:r>
        <w:br/>
      </w:r>
      <w:r>
        <w:t xml:space="preserve">• No further compliance costs are foreseen for national authorities. They may</w:t>
      </w:r>
      <w:r>
        <w:t xml:space="preserve"> </w:t>
      </w:r>
      <w:r>
        <w:t xml:space="preserve">cooperate with ENISA to shape the individual attestation schemes on a voluntary</w:t>
      </w:r>
      <w:r>
        <w:t xml:space="preserve"> </w:t>
      </w:r>
      <w:r>
        <w:t xml:space="preserve">basis, deciding on the resources to invest.</w:t>
      </w:r>
      <w:r>
        <w:t xml:space="preserve"> </w:t>
      </w:r>
      <w:r>
        <w:t xml:space="preserve">Option A.3 extensively reforms of ENISA’s mandate, giving ENISA possibility to</w:t>
      </w:r>
      <w:r>
        <w:t xml:space="preserve"> </w:t>
      </w:r>
      <w:r>
        <w:t xml:space="preserve">directly support operationally individual entities. This approach builds upon the reforms</w:t>
      </w:r>
      <w:r>
        <w:t xml:space="preserve"> </w:t>
      </w:r>
      <w:r>
        <w:t xml:space="preserve">proposed in option A.2. The financial implications of implementing option A.3 are</w:t>
      </w:r>
      <w:r>
        <w:t xml:space="preserve"> </w:t>
      </w:r>
      <w:r>
        <w:t xml:space="preserve">considerable, with an estimated total recurring adjustment cost of approximately EUR</w:t>
      </w:r>
      <w:r>
        <w:t xml:space="preserve"> </w:t>
      </w:r>
      <w:r>
        <w:t xml:space="preserve">14.04M yearly for ENISA (see Annex 4). This amounts to EUR 70.22M over 5 years. It</w:t>
      </w:r>
      <w:r>
        <w:t xml:space="preserve"> </w:t>
      </w:r>
      <w:r>
        <w:t xml:space="preserve">reflects the investment required to extend ENISA’s mandate and transform its operational</w:t>
      </w:r>
      <w:r>
        <w:t xml:space="preserve"> </w:t>
      </w:r>
      <w:r>
        <w:t xml:space="preserve">capabilities.</w:t>
      </w:r>
      <w:r>
        <w:br/>
      </w:r>
      <w:r>
        <w:t xml:space="preserve">The first key component is establishing an operational team for direct intervention to</w:t>
      </w:r>
      <w:r>
        <w:t xml:space="preserve"> </w:t>
      </w:r>
      <w:r>
        <w:t xml:space="preserve">support to entities under the NIS 2 Directive. This team would be composed of ENISA</w:t>
      </w:r>
      <w:r>
        <w:t xml:space="preserve"> </w:t>
      </w:r>
      <w:r>
        <w:t xml:space="preserve">staff and national liaison officers. Based on previous estimates144, the initial setup would</w:t>
      </w:r>
      <w:r>
        <w:t xml:space="preserve"> </w:t>
      </w:r>
      <w:r>
        <w:t xml:space="preserve">cost around EUR 1.92M and require 15 FTEs (in the 1st year). Once fully operational,</w:t>
      </w:r>
      <w:r>
        <w:t xml:space="preserve"> </w:t>
      </w:r>
      <w:r>
        <w:t xml:space="preserve">management and maintenance costs would reach around EUR 3.21M, assuming that the</w:t>
      </w:r>
      <w:r>
        <w:t xml:space="preserve"> </w:t>
      </w:r>
      <w:r>
        <w:t xml:space="preserve">team would progressively grow to reach 25 FTEs in the 2nd year. The total cost for this</w:t>
      </w:r>
      <w:r>
        <w:t xml:space="preserve"> </w:t>
      </w:r>
      <w:r>
        <w:t xml:space="preserve">component is estimated at EUR 14.75M over 5 years (with 25 FTEs from the 2nd year),</w:t>
      </w:r>
      <w:r>
        <w:t xml:space="preserve"> </w:t>
      </w:r>
      <w:r>
        <w:t xml:space="preserve">which gives when divided in 5 an average recurring cost of EUR 2.9M per year.</w:t>
      </w:r>
      <w:r>
        <w:br/>
      </w:r>
      <w:r>
        <w:t xml:space="preserve">The second key component focuses on building operational support, akin to an EU-level</w:t>
      </w:r>
      <w:r>
        <w:t xml:space="preserve"> </w:t>
      </w:r>
      <w:r>
        <w:t xml:space="preserve">cybersecurity umbrella, includes technical advice to NIS2 entities, serving as a centre for</w:t>
      </w:r>
      <w:r>
        <w:t xml:space="preserve"> </w:t>
      </w:r>
      <w:r>
        <w:t xml:space="preserve">information. Based on past cost estimates for creating such an umbrella145, 2.5 FTEs</w:t>
      </w:r>
      <w:r>
        <w:t xml:space="preserve"> </w:t>
      </w:r>
      <w:r>
        <w:t xml:space="preserve">would have to be added to the reforms of Option A.2, with the recurring cost of EUR</w:t>
      </w:r>
      <w:r>
        <w:t xml:space="preserve"> </w:t>
      </w:r>
      <w:r>
        <w:t xml:space="preserve">320 693 per year, i.e. EUR 1.6M over 5 years. The two key components will generate a</w:t>
      </w:r>
      <w:r>
        <w:t xml:space="preserve"> </w:t>
      </w:r>
      <w:r>
        <w:t xml:space="preserve">yearly recurring cost of EUR 3 271 064.</w:t>
      </w:r>
      <w:r>
        <w:t xml:space="preserve"> </w:t>
      </w:r>
      <w:r>
        <w:t xml:space="preserve">In addition, ENISA will pay the daily allowances of 5 SNEs seconded to ENISA</w:t>
      </w:r>
      <w:r>
        <w:t xml:space="preserve"> </w:t>
      </w:r>
      <w:r>
        <w:t xml:space="preserve">(additionally to the 40 NLOs seconded to ENISA under Option A.2), which amount to a</w:t>
      </w:r>
      <w:r>
        <w:t xml:space="preserve"> </w:t>
      </w:r>
      <w:r>
        <w:t xml:space="preserve">recurring cost of EUR 180 000 yearly. i.e. EUR0.9M over 5 years (see further details on</w:t>
      </w:r>
      <w:r>
        <w:t xml:space="preserve"> </w:t>
      </w:r>
      <w:r>
        <w:t xml:space="preserve">NLOs and SNEs below). Moreover, additional organisational burdens would derive from</w:t>
      </w:r>
      <w:r>
        <w:t xml:space="preserve"> </w:t>
      </w:r>
      <w:r>
        <w:t xml:space="preserve">the need to integrate NLOs and SNEs.</w:t>
      </w:r>
    </w:p>
    <w:p>
      <w:pPr>
        <w:pStyle w:val="BodyText"/>
      </w:pPr>
      <w:r>
        <w:t xml:space="preserve">144 Ibid.</w:t>
      </w:r>
      <w:r>
        <w:t xml:space="preserve"> </w:t>
      </w:r>
      <w:r>
        <w:t xml:space="preserve">145 Actualised costs estimates based on Final report on the Evaluation of the European Union Agency for</w:t>
      </w:r>
      <w:r>
        <w:t xml:space="preserve"> </w:t>
      </w:r>
      <w:r>
        <w:t xml:space="preserve">Network and Information Security (ENISA), https://digital-strategy.ec.europa.eu/en/library/final-report-</w:t>
      </w:r>
      <w:r>
        <w:t xml:space="preserve"> </w:t>
      </w:r>
      <w:r>
        <w:t xml:space="preserve">evaluation-european-union-agency-network-and-information-security-enisa.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National authorities would incur recurring adjustment costs of EUR 282 500 (i.e. </w:t>
      </w:r>
      <w:r>
        <w:t xml:space="preserve"> </w:t>
      </w:r>
      <w:r>
        <w:t xml:space="preserve">EUR 1.41M over 5 years) for delegating additional approximately 5 SNEs to ENISA.</w:t>
      </w:r>
      <w:r>
        <w:br/>
      </w:r>
      <w:r>
        <w:t xml:space="preserve">Table 2: Allocation of FTEs and costs for Options A.1, A.2 and A.3</w:t>
      </w:r>
      <w:r>
        <w:t xml:space="preserve"> </w:t>
      </w:r>
      <w:r>
        <w:t xml:space="preserve">Option/ Stakeholder/ Purpose</w:t>
      </w:r>
      <w:r>
        <w:t xml:space="preserve"> </w:t>
      </w:r>
      <w:r>
        <w:t xml:space="preserve">Details</w:t>
      </w:r>
      <w:r>
        <w:t xml:space="preserve"> </w:t>
      </w:r>
      <w:r>
        <w:t xml:space="preserve">2028</w:t>
      </w:r>
      <w:r>
        <w:t xml:space="preserve"> </w:t>
      </w:r>
      <w:r>
        <w:t xml:space="preserve">FTEs</w:t>
      </w:r>
      <w:r>
        <w:t xml:space="preserve"> </w:t>
      </w:r>
      <w:r>
        <w:t xml:space="preserve">2029</w:t>
      </w:r>
      <w:r>
        <w:t xml:space="preserve"> </w:t>
      </w:r>
      <w:r>
        <w:t xml:space="preserve">FTEs</w:t>
      </w:r>
      <w:r>
        <w:t xml:space="preserve"> </w:t>
      </w:r>
      <w:r>
        <w:t xml:space="preserve">2030</w:t>
      </w:r>
      <w:r>
        <w:t xml:space="preserve"> </w:t>
      </w:r>
      <w:r>
        <w:t xml:space="preserve">FTEs</w:t>
      </w:r>
      <w:r>
        <w:t xml:space="preserve"> </w:t>
      </w:r>
      <w:r>
        <w:t xml:space="preserve">2031</w:t>
      </w:r>
      <w:r>
        <w:t xml:space="preserve"> </w:t>
      </w:r>
      <w:r>
        <w:t xml:space="preserve">FTEs</w:t>
      </w:r>
      <w:r>
        <w:t xml:space="preserve"> </w:t>
      </w:r>
      <w:r>
        <w:t xml:space="preserve">2032</w:t>
      </w:r>
      <w:r>
        <w:t xml:space="preserve"> </w:t>
      </w:r>
      <w:r>
        <w:t xml:space="preserve">FTEs</w:t>
      </w:r>
      <w:r>
        <w:t xml:space="preserve"> </w:t>
      </w:r>
      <w:r>
        <w:t xml:space="preserve">Costs per year</w:t>
      </w:r>
      <w:r>
        <w:t xml:space="preserve"> </w:t>
      </w:r>
      <w:r>
        <w:t xml:space="preserve">(EUR)</w:t>
      </w:r>
      <w:r>
        <w:t xml:space="preserve"> </w:t>
      </w:r>
      <w:r>
        <w:t xml:space="preserve">Total costs</w:t>
      </w:r>
      <w:r>
        <w:t xml:space="preserve"> </w:t>
      </w:r>
      <w:r>
        <w:t xml:space="preserve">over 5 years</w:t>
      </w:r>
      <w:r>
        <w:t xml:space="preserve"> </w:t>
      </w:r>
      <w:r>
        <w:t xml:space="preserve">(EUR)</w:t>
      </w:r>
      <w:r>
        <w:t xml:space="preserve"> </w:t>
      </w:r>
      <w:r>
        <w:t xml:space="preserve">Option A.1/</w:t>
      </w:r>
      <w:r>
        <w:t xml:space="preserve"> </w:t>
      </w:r>
      <w:r>
        <w:t xml:space="preserve">ENISA, MS, businesses, citizens</w:t>
      </w:r>
    </w:p>
    <w:p>
      <w:pPr>
        <w:pStyle w:val="Compact"/>
        <w:numPr>
          <w:ilvl w:val="0"/>
          <w:numId w:val="1001"/>
        </w:numPr>
      </w:pPr>
      <w:r>
        <w:t xml:space="preserve">Option A.2</w:t>
      </w:r>
    </w:p>
    <w:p>
      <w:pPr>
        <w:pStyle w:val="FirstParagraph"/>
      </w:pPr>
      <w:r>
        <w:t xml:space="preserve">ENISA</w:t>
      </w:r>
    </w:p>
    <w:p>
      <w:pPr>
        <w:pStyle w:val="BodyText"/>
      </w:pPr>
      <w:r>
        <w:t xml:space="preserve">Reserve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1 282 770</w:t>
      </w:r>
      <w:r>
        <w:t xml:space="preserve"> </w:t>
      </w:r>
      <w:r>
        <w:t xml:space="preserve">6 413 850</w:t>
      </w:r>
      <w:r>
        <w:t xml:space="preserve"> </w:t>
      </w:r>
      <w:r>
        <w:t xml:space="preserve">CVD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1 924 155</w:t>
      </w:r>
      <w:r>
        <w:t xml:space="preserve"> </w:t>
      </w:r>
      <w:r>
        <w:t xml:space="preserve">9 620 775</w:t>
      </w:r>
      <w:r>
        <w:t xml:space="preserve"> </w:t>
      </w:r>
      <w:r>
        <w:t xml:space="preserve">Mutual Assistance on NIS2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513 108</w:t>
      </w:r>
      <w:r>
        <w:t xml:space="preserve"> </w:t>
      </w:r>
      <w:r>
        <w:t xml:space="preserve">2 565 540</w:t>
      </w:r>
      <w:r>
        <w:t xml:space="preserve"> </w:t>
      </w:r>
      <w:r>
        <w:t xml:space="preserve">Support for critical sectors resilience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641 385</w:t>
      </w:r>
      <w:r>
        <w:t xml:space="preserve"> </w:t>
      </w:r>
      <w:r>
        <w:t xml:space="preserve">3 206 925</w:t>
      </w:r>
      <w:r>
        <w:t xml:space="preserve"> </w:t>
      </w:r>
      <w:r>
        <w:t xml:space="preserve">Skills scheme development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256 554</w:t>
      </w:r>
      <w:r>
        <w:t xml:space="preserve"> </w:t>
      </w:r>
      <w:r>
        <w:t xml:space="preserve">1 282 770</w:t>
      </w:r>
      <w:r>
        <w:t xml:space="preserve"> </w:t>
      </w:r>
      <w:r>
        <w:t xml:space="preserve">Skills scheme maintenance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769 662</w:t>
      </w:r>
      <w:r>
        <w:t xml:space="preserve"> </w:t>
      </w:r>
      <w:r>
        <w:t xml:space="preserve">3 848 310</w:t>
      </w:r>
      <w:r>
        <w:t xml:space="preserve"> </w:t>
      </w:r>
      <w:r>
        <w:t xml:space="preserve">CRA platform &amp; single-entry point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23</w:t>
      </w:r>
      <w:r>
        <w:t xml:space="preserve"> </w:t>
      </w:r>
      <w:r>
        <w:t xml:space="preserve">23</w:t>
      </w:r>
      <w:r>
        <w:t xml:space="preserve"> </w:t>
      </w:r>
      <w:r>
        <w:t xml:space="preserve">23</w:t>
      </w:r>
      <w:r>
        <w:t xml:space="preserve"> </w:t>
      </w:r>
      <w:r>
        <w:t xml:space="preserve">23</w:t>
      </w:r>
      <w:r>
        <w:t xml:space="preserve"> </w:t>
      </w:r>
      <w:r>
        <w:t xml:space="preserve">2 950 371</w:t>
      </w:r>
      <w:r>
        <w:t xml:space="preserve"> </w:t>
      </w:r>
      <w:r>
        <w:t xml:space="preserve">14 751 855</w:t>
      </w:r>
      <w:r>
        <w:t xml:space="preserve"> </w:t>
      </w:r>
      <w:r>
        <w:t xml:space="preserve">CRA implementation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22</w:t>
      </w:r>
      <w:r>
        <w:t xml:space="preserve"> </w:t>
      </w:r>
      <w:r>
        <w:t xml:space="preserve">22</w:t>
      </w:r>
      <w:r>
        <w:t xml:space="preserve"> </w:t>
      </w:r>
      <w:r>
        <w:t xml:space="preserve">22</w:t>
      </w:r>
      <w:r>
        <w:t xml:space="preserve"> </w:t>
      </w:r>
      <w:r>
        <w:t xml:space="preserve">22</w:t>
      </w:r>
      <w:r>
        <w:t xml:space="preserve"> </w:t>
      </w:r>
      <w:r>
        <w:t xml:space="preserve">2 822 094</w:t>
      </w:r>
      <w:r>
        <w:t xml:space="preserve"> </w:t>
      </w:r>
      <w:r>
        <w:t xml:space="preserve">14 110 470</w:t>
      </w:r>
      <w:r>
        <w:br/>
      </w:r>
      <w:r>
        <w:t xml:space="preserve">Operational cooperation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641 385</w:t>
      </w:r>
      <w:r>
        <w:t xml:space="preserve"> </w:t>
      </w:r>
      <w:r>
        <w:t xml:space="preserve">3 206 925</w:t>
      </w:r>
      <w:r>
        <w:t xml:space="preserve"> </w:t>
      </w:r>
      <w:r>
        <w:t xml:space="preserve">Admin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1 252 770</w:t>
      </w:r>
      <w:r>
        <w:t xml:space="preserve"> </w:t>
      </w:r>
      <w:r>
        <w:t xml:space="preserve">6 413 850</w:t>
      </w:r>
      <w:r>
        <w:t xml:space="preserve"> </w:t>
      </w:r>
      <w:r>
        <w:t xml:space="preserve">TOTAL FTEs for ENISA146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102</w:t>
      </w:r>
      <w:r>
        <w:t xml:space="preserve"> </w:t>
      </w:r>
      <w:r>
        <w:t xml:space="preserve">102</w:t>
      </w:r>
      <w:r>
        <w:t xml:space="preserve"> </w:t>
      </w:r>
      <w:r>
        <w:t xml:space="preserve">102</w:t>
      </w:r>
      <w:r>
        <w:t xml:space="preserve"> </w:t>
      </w:r>
      <w:r>
        <w:t xml:space="preserve">102</w:t>
      </w:r>
      <w:r>
        <w:t xml:space="preserve"> </w:t>
      </w:r>
      <w:r>
        <w:t xml:space="preserve">13 084 254</w:t>
      </w:r>
      <w:r>
        <w:t xml:space="preserve"> </w:t>
      </w:r>
      <w:r>
        <w:t xml:space="preserve">65 421 270</w:t>
      </w:r>
      <w:r>
        <w:t xml:space="preserve"> </w:t>
      </w:r>
      <w:r>
        <w:t xml:space="preserve">NLOs seconded to ENISA (budget</w:t>
      </w:r>
      <w:r>
        <w:t xml:space="preserve"> </w:t>
      </w:r>
      <w:r>
        <w:t xml:space="preserve">split between. ENISA &amp;MS)</w:t>
      </w:r>
      <w:r>
        <w:t xml:space="preserve"> </w:t>
      </w:r>
      <w:r>
        <w:t xml:space="preserve">Daily allowances</w:t>
      </w:r>
      <w:r>
        <w:t xml:space="preserve"> </w:t>
      </w:r>
      <w:r>
        <w:t xml:space="preserve">(EU budget)</w:t>
      </w:r>
      <w:r>
        <w:t xml:space="preserve"> </w:t>
      </w:r>
      <w:r>
        <w:t xml:space="preserve">40</w:t>
      </w:r>
      <w:r>
        <w:t xml:space="preserve"> </w:t>
      </w:r>
      <w:r>
        <w:t xml:space="preserve">40</w:t>
      </w:r>
      <w:r>
        <w:t xml:space="preserve"> </w:t>
      </w:r>
      <w:r>
        <w:t xml:space="preserve">40</w:t>
      </w:r>
      <w:r>
        <w:t xml:space="preserve"> </w:t>
      </w:r>
      <w:r>
        <w:t xml:space="preserve">40</w:t>
      </w:r>
      <w:r>
        <w:t xml:space="preserve"> </w:t>
      </w:r>
      <w:r>
        <w:t xml:space="preserve">40</w:t>
      </w:r>
      <w:r>
        <w:t xml:space="preserve"> </w:t>
      </w:r>
      <w:r>
        <w:t xml:space="preserve">1 440 000</w:t>
      </w:r>
      <w:r>
        <w:t xml:space="preserve"> </w:t>
      </w:r>
      <w:r>
        <w:t xml:space="preserve">7 200 000</w:t>
      </w:r>
      <w:r>
        <w:t xml:space="preserve"> </w:t>
      </w:r>
      <w:r>
        <w:t xml:space="preserve">TOTAL costs for FTEs + NLOs for</w:t>
      </w:r>
      <w:r>
        <w:t xml:space="preserve"> </w:t>
      </w:r>
      <w:r>
        <w:t xml:space="preserve">ENISA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142</w:t>
      </w:r>
      <w:r>
        <w:t xml:space="preserve"> </w:t>
      </w:r>
      <w:r>
        <w:t xml:space="preserve">142</w:t>
      </w:r>
      <w:r>
        <w:t xml:space="preserve"> </w:t>
      </w:r>
      <w:r>
        <w:t xml:space="preserve">142</w:t>
      </w:r>
      <w:r>
        <w:t xml:space="preserve"> </w:t>
      </w:r>
      <w:r>
        <w:t xml:space="preserve">142</w:t>
      </w:r>
      <w:r>
        <w:t xml:space="preserve"> </w:t>
      </w:r>
      <w:r>
        <w:t xml:space="preserve">14 524 254</w:t>
      </w:r>
      <w:r>
        <w:t xml:space="preserve"> </w:t>
      </w:r>
      <w:r>
        <w:t xml:space="preserve">72 621 270</w:t>
      </w:r>
      <w:r>
        <w:t xml:space="preserve"> </w:t>
      </w:r>
      <w:r>
        <w:t xml:space="preserve">Setting up and operating the CVD</w:t>
      </w:r>
      <w:r>
        <w:t xml:space="preserve"> </w:t>
      </w:r>
      <w:r>
        <w:t xml:space="preserve">database</w:t>
      </w:r>
    </w:p>
    <w:p>
      <w:pPr>
        <w:pStyle w:val="BodyText"/>
      </w:pPr>
      <w:r>
        <w:t xml:space="preserve">1 000 000</w:t>
      </w:r>
      <w:r>
        <w:t xml:space="preserve"> </w:t>
      </w:r>
      <w:r>
        <w:t xml:space="preserve">5 000 000</w:t>
      </w:r>
      <w:r>
        <w:t xml:space="preserve"> </w:t>
      </w:r>
      <w:r>
        <w:t xml:space="preserve">Skills</w:t>
      </w:r>
      <w:r>
        <w:t xml:space="preserve"> </w:t>
      </w:r>
      <w:r>
        <w:t xml:space="preserve">scheme</w:t>
      </w:r>
      <w:r>
        <w:t xml:space="preserve"> </w:t>
      </w:r>
      <w:r>
        <w:t xml:space="preserve">development</w:t>
      </w:r>
      <w:r>
        <w:t xml:space="preserve"> </w:t>
      </w:r>
      <w:r>
        <w:t xml:space="preserve">and</w:t>
      </w:r>
      <w:r>
        <w:t xml:space="preserve"> </w:t>
      </w:r>
      <w:r>
        <w:t xml:space="preserve">maintenance</w:t>
      </w:r>
    </w:p>
    <w:p>
      <w:pPr>
        <w:pStyle w:val="BodyText"/>
      </w:pPr>
      <w:r>
        <w:t xml:space="preserve">212 920</w:t>
      </w:r>
      <w:r>
        <w:t xml:space="preserve"> </w:t>
      </w:r>
      <w:r>
        <w:t xml:space="preserve">1 064 600</w:t>
      </w:r>
      <w:r>
        <w:t xml:space="preserve"> </w:t>
      </w:r>
      <w:r>
        <w:t xml:space="preserve">Skills website (one-off cost)</w:t>
      </w:r>
    </w:p>
    <w:p>
      <w:pPr>
        <w:pStyle w:val="BodyText"/>
      </w:pPr>
      <w:r>
        <w:t xml:space="preserve">1 000 000</w:t>
      </w:r>
      <w:r>
        <w:t xml:space="preserve"> </w:t>
      </w:r>
      <w:r>
        <w:t xml:space="preserve">CRA platform maintenance</w:t>
      </w:r>
    </w:p>
    <w:p>
      <w:pPr>
        <w:pStyle w:val="BodyText"/>
      </w:pPr>
      <w:r>
        <w:t xml:space="preserve">2 000 000</w:t>
      </w:r>
      <w:r>
        <w:t xml:space="preserve"> </w:t>
      </w:r>
      <w:r>
        <w:t xml:space="preserve">10 000 000</w:t>
      </w:r>
      <w:r>
        <w:t xml:space="preserve"> </w:t>
      </w:r>
      <w:r>
        <w:t xml:space="preserve">CRA implementation</w:t>
      </w:r>
    </w:p>
    <w:p>
      <w:pPr>
        <w:pStyle w:val="BodyText"/>
      </w:pPr>
      <w:r>
        <w:t xml:space="preserve">2 000 000</w:t>
      </w:r>
      <w:r>
        <w:t xml:space="preserve"> </w:t>
      </w:r>
      <w:r>
        <w:t xml:space="preserve">10 000 000</w:t>
      </w:r>
      <w:r>
        <w:t xml:space="preserve"> </w:t>
      </w:r>
      <w:r>
        <w:t xml:space="preserve">CTI services</w:t>
      </w:r>
    </w:p>
    <w:p>
      <w:pPr>
        <w:pStyle w:val="BodyText"/>
      </w:pPr>
      <w:r>
        <w:t xml:space="preserve">4 000 000</w:t>
      </w:r>
      <w:r>
        <w:t xml:space="preserve"> </w:t>
      </w:r>
      <w:r>
        <w:t xml:space="preserve">20 000 000</w:t>
      </w:r>
      <w:r>
        <w:t xml:space="preserve"> </w:t>
      </w:r>
      <w:r>
        <w:t xml:space="preserve">Single entry point – one-off costs</w:t>
      </w:r>
      <w:r>
        <w:t xml:space="preserve"> </w:t>
      </w:r>
      <w:r>
        <w:t xml:space="preserve">Design,</w:t>
      </w:r>
      <w:r>
        <w:t xml:space="preserve"> </w:t>
      </w:r>
      <w:r>
        <w:t xml:space="preserve">equipment,</w:t>
      </w:r>
      <w:r>
        <w:t xml:space="preserve"> </w:t>
      </w:r>
      <w:r>
        <w:t xml:space="preserve">legislations</w:t>
      </w:r>
    </w:p>
    <w:p>
      <w:pPr>
        <w:pStyle w:val="BodyText"/>
      </w:pPr>
      <w:r>
        <w:t xml:space="preserve">8 000 000</w:t>
      </w:r>
      <w:r>
        <w:t xml:space="preserve"> </w:t>
      </w:r>
      <w:r>
        <w:t xml:space="preserve">Secure communications set-up (one-</w:t>
      </w:r>
      <w:r>
        <w:t xml:space="preserve"> </w:t>
      </w:r>
      <w:r>
        <w:t xml:space="preserve">off costs)</w:t>
      </w:r>
    </w:p>
    <w:p>
      <w:pPr>
        <w:pStyle w:val="BodyText"/>
      </w:pPr>
      <w:r>
        <w:t xml:space="preserve">1 100 000</w:t>
      </w:r>
      <w:r>
        <w:t xml:space="preserve"> </w:t>
      </w:r>
      <w:r>
        <w:t xml:space="preserve">Secure communications maintenance</w:t>
      </w:r>
    </w:p>
    <w:p>
      <w:pPr>
        <w:pStyle w:val="BodyText"/>
      </w:pPr>
      <w:r>
        <w:t xml:space="preserve">1 083 250</w:t>
      </w:r>
      <w:r>
        <w:t xml:space="preserve"> </w:t>
      </w:r>
      <w:r>
        <w:t xml:space="preserve">4 333 000</w:t>
      </w:r>
      <w:r>
        <w:t xml:space="preserve"> </w:t>
      </w:r>
      <w:r>
        <w:t xml:space="preserve">Cyber maturity</w:t>
      </w:r>
    </w:p>
    <w:p>
      <w:pPr>
        <w:pStyle w:val="BodyText"/>
      </w:pPr>
      <w:r>
        <w:t xml:space="preserve">3 000 000</w:t>
      </w:r>
      <w:r>
        <w:t xml:space="preserve"> </w:t>
      </w:r>
      <w:r>
        <w:t xml:space="preserve">15 000 000</w:t>
      </w:r>
      <w:r>
        <w:t xml:space="preserve"> </w:t>
      </w:r>
      <w:r>
        <w:t xml:space="preserve">Total costs for ENISA</w:t>
      </w:r>
    </w:p>
    <w:p>
      <w:pPr>
        <w:pStyle w:val="BodyText"/>
      </w:pPr>
      <w:r>
        <w:t xml:space="preserve">148 118 870</w:t>
      </w:r>
      <w:r>
        <w:br/>
      </w:r>
      <w:r>
        <w:t xml:space="preserve">Member States</w:t>
      </w:r>
    </w:p>
    <w:p>
      <w:pPr>
        <w:pStyle w:val="BodyText"/>
      </w:pPr>
      <w:r>
        <w:t xml:space="preserve">NLOs seconded to ENISA (budget</w:t>
      </w:r>
      <w:r>
        <w:t xml:space="preserve"> </w:t>
      </w:r>
      <w:r>
        <w:t xml:space="preserve">split between. ENISA and MS)</w:t>
      </w:r>
      <w:r>
        <w:t xml:space="preserve"> </w:t>
      </w:r>
      <w:r>
        <w:t xml:space="preserve">MS budget</w:t>
      </w:r>
      <w:r>
        <w:t xml:space="preserve"> </w:t>
      </w:r>
      <w:r>
        <w:t xml:space="preserve">(40)</w:t>
      </w:r>
      <w:r>
        <w:t xml:space="preserve"> </w:t>
      </w:r>
      <w:r>
        <w:t xml:space="preserve">(40)</w:t>
      </w:r>
      <w:r>
        <w:t xml:space="preserve"> </w:t>
      </w:r>
      <w:r>
        <w:t xml:space="preserve">(40)</w:t>
      </w:r>
      <w:r>
        <w:t xml:space="preserve"> </w:t>
      </w:r>
      <w:r>
        <w:t xml:space="preserve">(40)</w:t>
      </w:r>
      <w:r>
        <w:t xml:space="preserve"> </w:t>
      </w:r>
      <w:r>
        <w:t xml:space="preserve">(40)</w:t>
      </w:r>
      <w:r>
        <w:t xml:space="preserve"> </w:t>
      </w:r>
      <w:r>
        <w:t xml:space="preserve">2 260 000</w:t>
      </w:r>
      <w:r>
        <w:t xml:space="preserve"> </w:t>
      </w:r>
      <w:r>
        <w:t xml:space="preserve">11 300 000</w:t>
      </w:r>
      <w:r>
        <w:t xml:space="preserve"> </w:t>
      </w:r>
      <w:r>
        <w:t xml:space="preserve">TOTAL for Member States</w:t>
      </w:r>
    </w:p>
    <w:p>
      <w:pPr>
        <w:pStyle w:val="Compact"/>
        <w:numPr>
          <w:ilvl w:val="0"/>
          <w:numId w:val="1002"/>
        </w:numPr>
      </w:pPr>
      <w:r>
        <w:t xml:space="preserve">2 260 000</w:t>
      </w:r>
      <w:r>
        <w:t xml:space="preserve"> </w:t>
      </w:r>
      <w:r>
        <w:t xml:space="preserve">11 300 000</w:t>
      </w:r>
      <w:r>
        <w:t xml:space="preserve"> </w:t>
      </w:r>
      <w:r>
        <w:t xml:space="preserve">Businesses - Potential cost of paying a fee to ENISA to get authorised to deliver European individual attestations</w:t>
      </w:r>
    </w:p>
    <w:p>
      <w:pPr>
        <w:pStyle w:val="FirstParagraph"/>
      </w:pPr>
      <w:r>
        <w:t xml:space="preserve">146 ENISA’s FTEs and costs related to the certification are listed under Option B.2 and amount to between 8</w:t>
      </w:r>
      <w:r>
        <w:t xml:space="preserve"> </w:t>
      </w:r>
      <w:r>
        <w:t xml:space="preserve">(in 2028) and 14 FTEs (from 2030 onwards). The total number of FTEs could reach between 83 and 89</w:t>
      </w:r>
      <w:r>
        <w:t xml:space="preserve"> </w:t>
      </w:r>
      <w:r>
        <w:t xml:space="preserve">FTEs by 2030 depending on the combination of policy options (B2/B3 + D2/D3).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Option/ Stakeholder/ Purpose</w:t>
      </w:r>
      <w:r>
        <w:t xml:space="preserve"> </w:t>
      </w:r>
      <w:r>
        <w:t xml:space="preserve">Details</w:t>
      </w:r>
      <w:r>
        <w:t xml:space="preserve"> </w:t>
      </w:r>
      <w:r>
        <w:t xml:space="preserve">2028</w:t>
      </w:r>
      <w:r>
        <w:t xml:space="preserve"> </w:t>
      </w:r>
      <w:r>
        <w:t xml:space="preserve">FTEs</w:t>
      </w:r>
      <w:r>
        <w:t xml:space="preserve"> </w:t>
      </w:r>
      <w:r>
        <w:t xml:space="preserve">2029</w:t>
      </w:r>
      <w:r>
        <w:t xml:space="preserve"> </w:t>
      </w:r>
      <w:r>
        <w:t xml:space="preserve">FTEs</w:t>
      </w:r>
      <w:r>
        <w:t xml:space="preserve"> </w:t>
      </w:r>
      <w:r>
        <w:t xml:space="preserve">2030</w:t>
      </w:r>
      <w:r>
        <w:t xml:space="preserve"> </w:t>
      </w:r>
      <w:r>
        <w:t xml:space="preserve">FTEs</w:t>
      </w:r>
      <w:r>
        <w:t xml:space="preserve"> </w:t>
      </w:r>
      <w:r>
        <w:t xml:space="preserve">2031</w:t>
      </w:r>
      <w:r>
        <w:t xml:space="preserve"> </w:t>
      </w:r>
      <w:r>
        <w:t xml:space="preserve">FTEs</w:t>
      </w:r>
      <w:r>
        <w:t xml:space="preserve"> </w:t>
      </w:r>
      <w:r>
        <w:t xml:space="preserve">2032</w:t>
      </w:r>
      <w:r>
        <w:t xml:space="preserve"> </w:t>
      </w:r>
      <w:r>
        <w:t xml:space="preserve">FTEs</w:t>
      </w:r>
      <w:r>
        <w:t xml:space="preserve"> </w:t>
      </w:r>
      <w:r>
        <w:t xml:space="preserve">Costs per year</w:t>
      </w:r>
      <w:r>
        <w:t xml:space="preserve"> </w:t>
      </w:r>
      <w:r>
        <w:t xml:space="preserve">(EUR)</w:t>
      </w:r>
      <w:r>
        <w:t xml:space="preserve"> </w:t>
      </w:r>
      <w:r>
        <w:t xml:space="preserve">Total costs</w:t>
      </w:r>
      <w:r>
        <w:t xml:space="preserve"> </w:t>
      </w:r>
      <w:r>
        <w:t xml:space="preserve">over 5 years</w:t>
      </w:r>
      <w:r>
        <w:t xml:space="preserve"> </w:t>
      </w:r>
      <w:r>
        <w:t xml:space="preserve">(EUR)</w:t>
      </w:r>
      <w:r>
        <w:t xml:space="preserve"> </w:t>
      </w:r>
      <w:r>
        <w:t xml:space="preserve">Citizens - Potential cost of acquiring the individual skills attestation</w:t>
      </w:r>
      <w:r>
        <w:t xml:space="preserve"> </w:t>
      </w:r>
      <w:r>
        <w:t xml:space="preserve">Option A.3 (building on option A2)</w:t>
      </w:r>
    </w:p>
    <w:p>
      <w:pPr>
        <w:pStyle w:val="BodyText"/>
      </w:pPr>
      <w:r>
        <w:t xml:space="preserve">ENISA</w:t>
      </w:r>
    </w:p>
    <w:p>
      <w:pPr>
        <w:pStyle w:val="BodyText"/>
      </w:pPr>
      <w:r>
        <w:t xml:space="preserve">FTEs covering areas under Option</w:t>
      </w:r>
      <w:r>
        <w:t xml:space="preserve"> </w:t>
      </w:r>
      <w:r>
        <w:t xml:space="preserve">A.2 (FTEs + NLOs)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142</w:t>
      </w:r>
      <w:r>
        <w:t xml:space="preserve"> </w:t>
      </w:r>
      <w:r>
        <w:t xml:space="preserve">142</w:t>
      </w:r>
      <w:r>
        <w:t xml:space="preserve"> </w:t>
      </w:r>
      <w:r>
        <w:t xml:space="preserve">142</w:t>
      </w:r>
      <w:r>
        <w:t xml:space="preserve"> </w:t>
      </w:r>
      <w:r>
        <w:t xml:space="preserve">142</w:t>
      </w:r>
      <w:r>
        <w:t xml:space="preserve"> </w:t>
      </w:r>
      <w:r>
        <w:t xml:space="preserve">14 524 254</w:t>
      </w:r>
      <w:r>
        <w:t xml:space="preserve"> </w:t>
      </w:r>
      <w:r>
        <w:t xml:space="preserve">72 621 270</w:t>
      </w:r>
      <w:r>
        <w:t xml:space="preserve"> </w:t>
      </w:r>
      <w:r>
        <w:t xml:space="preserve">Other costs for ENISA under Option</w:t>
      </w:r>
      <w:r>
        <w:t xml:space="preserve"> </w:t>
      </w:r>
      <w:r>
        <w:t xml:space="preserve">A.2</w:t>
      </w:r>
    </w:p>
    <w:p>
      <w:pPr>
        <w:pStyle w:val="BodyText"/>
      </w:pPr>
      <w:r>
        <w:t xml:space="preserve">75 497 600</w:t>
      </w:r>
    </w:p>
    <w:p>
      <w:pPr>
        <w:pStyle w:val="BodyText"/>
      </w:pPr>
      <w:r>
        <w:t xml:space="preserve">Operational team - direct support</w:t>
      </w:r>
      <w:r>
        <w:t xml:space="preserve"> </w:t>
      </w:r>
      <w:r>
        <w:t xml:space="preserve">under the NIS 2 Directive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2 950 371</w:t>
      </w:r>
      <w:r>
        <w:t xml:space="preserve"> </w:t>
      </w:r>
      <w:r>
        <w:t xml:space="preserve">14 751 855</w:t>
      </w:r>
      <w:r>
        <w:t xml:space="preserve"> </w:t>
      </w:r>
      <w:r>
        <w:t xml:space="preserve">EU Cybersecurity Umbrella</w:t>
      </w:r>
    </w:p>
    <w:p>
      <w:pPr>
        <w:pStyle w:val="BodyText"/>
      </w:pPr>
      <w:r>
        <w:t xml:space="preserve">2.5</w:t>
      </w:r>
      <w:r>
        <w:t xml:space="preserve"> </w:t>
      </w:r>
      <w:r>
        <w:t xml:space="preserve">2.5</w:t>
      </w:r>
      <w:r>
        <w:t xml:space="preserve"> </w:t>
      </w:r>
      <w:r>
        <w:t xml:space="preserve">2.5</w:t>
      </w:r>
      <w:r>
        <w:t xml:space="preserve"> </w:t>
      </w:r>
      <w:r>
        <w:t xml:space="preserve">2.5</w:t>
      </w:r>
      <w:r>
        <w:t xml:space="preserve"> </w:t>
      </w:r>
      <w:r>
        <w:t xml:space="preserve">2.5</w:t>
      </w:r>
      <w:r>
        <w:t xml:space="preserve"> </w:t>
      </w:r>
      <w:r>
        <w:t xml:space="preserve">320 693</w:t>
      </w:r>
      <w:r>
        <w:t xml:space="preserve"> </w:t>
      </w:r>
      <w:r>
        <w:t xml:space="preserve">1 603 463</w:t>
      </w:r>
      <w:r>
        <w:t xml:space="preserve"> </w:t>
      </w:r>
      <w:r>
        <w:t xml:space="preserve">Additional SNEs Option A.3 (budget</w:t>
      </w:r>
      <w:r>
        <w:t xml:space="preserve"> </w:t>
      </w:r>
      <w:r>
        <w:t xml:space="preserve">split between. ENISA &amp; MS)</w:t>
      </w:r>
      <w:r>
        <w:t xml:space="preserve"> </w:t>
      </w:r>
      <w:r>
        <w:t xml:space="preserve">Daily allowances</w:t>
      </w:r>
      <w:r>
        <w:t xml:space="preserve"> </w:t>
      </w:r>
      <w:r>
        <w:t xml:space="preserve">(EU budget)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180 000</w:t>
      </w:r>
      <w:r>
        <w:br/>
      </w:r>
      <w:r>
        <w:t xml:space="preserve">900 000</w:t>
      </w:r>
      <w:r>
        <w:t xml:space="preserve"> </w:t>
      </w:r>
      <w:r>
        <w:t xml:space="preserve">TOTAL costs related to FTEs,</w:t>
      </w:r>
      <w:r>
        <w:t xml:space="preserve"> </w:t>
      </w:r>
      <w:r>
        <w:t xml:space="preserve">NLOs and SNEs</w:t>
      </w:r>
    </w:p>
    <w:p>
      <w:pPr>
        <w:pStyle w:val="BodyText"/>
      </w:pPr>
      <w:r>
        <w:t xml:space="preserve">164.5</w:t>
      </w:r>
      <w:r>
        <w:t xml:space="preserve"> </w:t>
      </w:r>
      <w:r>
        <w:t xml:space="preserve">174.5</w:t>
      </w:r>
      <w:r>
        <w:t xml:space="preserve"> </w:t>
      </w:r>
      <w:r>
        <w:t xml:space="preserve">174.5</w:t>
      </w:r>
      <w:r>
        <w:t xml:space="preserve"> </w:t>
      </w:r>
      <w:r>
        <w:t xml:space="preserve">174.5</w:t>
      </w:r>
      <w:r>
        <w:t xml:space="preserve"> </w:t>
      </w:r>
      <w:r>
        <w:t xml:space="preserve">174.5</w:t>
      </w:r>
      <w:r>
        <w:t xml:space="preserve"> </w:t>
      </w:r>
      <w:r>
        <w:t xml:space="preserve">17 975 318</w:t>
      </w:r>
      <w:r>
        <w:t xml:space="preserve"> </w:t>
      </w:r>
      <w:r>
        <w:t xml:space="preserve">89 876 590</w:t>
      </w:r>
      <w:r>
        <w:t xml:space="preserve"> </w:t>
      </w:r>
      <w:r>
        <w:t xml:space="preserve">TOTAL Option A.3 for ENISA</w:t>
      </w:r>
    </w:p>
    <w:p>
      <w:pPr>
        <w:pStyle w:val="BodyText"/>
      </w:pPr>
      <w:r>
        <w:t xml:space="preserve">165 374 188</w:t>
      </w:r>
      <w:r>
        <w:br/>
      </w:r>
      <w:r>
        <w:t xml:space="preserve">Member States</w:t>
      </w:r>
    </w:p>
    <w:p>
      <w:pPr>
        <w:pStyle w:val="BodyText"/>
      </w:pPr>
      <w:r>
        <w:t xml:space="preserve">From Option A.2 NLOs seconded to</w:t>
      </w:r>
      <w:r>
        <w:t xml:space="preserve"> </w:t>
      </w:r>
      <w:r>
        <w:t xml:space="preserve">ENISA (budget split between ENISA</w:t>
      </w:r>
      <w:r>
        <w:t xml:space="preserve"> </w:t>
      </w:r>
      <w:r>
        <w:t xml:space="preserve">and MS)</w:t>
      </w:r>
      <w:r>
        <w:t xml:space="preserve"> </w:t>
      </w:r>
      <w:r>
        <w:t xml:space="preserve">MS budget</w:t>
      </w:r>
      <w:r>
        <w:t xml:space="preserve"> </w:t>
      </w:r>
      <w:r>
        <w:t xml:space="preserve">(40)</w:t>
      </w:r>
      <w:r>
        <w:t xml:space="preserve"> </w:t>
      </w:r>
      <w:r>
        <w:t xml:space="preserve">(40)</w:t>
      </w:r>
      <w:r>
        <w:t xml:space="preserve"> </w:t>
      </w:r>
      <w:r>
        <w:t xml:space="preserve">(40)</w:t>
      </w:r>
      <w:r>
        <w:t xml:space="preserve"> </w:t>
      </w:r>
      <w:r>
        <w:t xml:space="preserve">(40)</w:t>
      </w:r>
      <w:r>
        <w:t xml:space="preserve"> </w:t>
      </w:r>
      <w:r>
        <w:t xml:space="preserve">(40)</w:t>
      </w:r>
      <w:r>
        <w:t xml:space="preserve"> </w:t>
      </w:r>
      <w:r>
        <w:t xml:space="preserve">2 260 000</w:t>
      </w:r>
      <w:r>
        <w:t xml:space="preserve"> </w:t>
      </w:r>
      <w:r>
        <w:t xml:space="preserve">11 300 000</w:t>
      </w:r>
      <w:r>
        <w:t xml:space="preserve"> </w:t>
      </w:r>
      <w:r>
        <w:t xml:space="preserve">Additional SNEs Option A.3 (budget</w:t>
      </w:r>
      <w:r>
        <w:t xml:space="preserve"> </w:t>
      </w:r>
      <w:r>
        <w:t xml:space="preserve">split between ENISA &amp; MS)</w:t>
      </w:r>
      <w:r>
        <w:t xml:space="preserve"> </w:t>
      </w:r>
      <w:r>
        <w:t xml:space="preserve">MS budget</w:t>
      </w:r>
      <w:r>
        <w:t xml:space="preserve"> </w:t>
      </w:r>
      <w:r>
        <w:t xml:space="preserve">(5)</w:t>
      </w:r>
      <w:r>
        <w:t xml:space="preserve"> </w:t>
      </w:r>
      <w:r>
        <w:t xml:space="preserve">(5)</w:t>
      </w:r>
      <w:r>
        <w:t xml:space="preserve"> </w:t>
      </w:r>
      <w:r>
        <w:t xml:space="preserve">(5)</w:t>
      </w:r>
      <w:r>
        <w:t xml:space="preserve"> </w:t>
      </w:r>
      <w:r>
        <w:t xml:space="preserve">(5)</w:t>
      </w:r>
      <w:r>
        <w:t xml:space="preserve"> </w:t>
      </w:r>
      <w:r>
        <w:t xml:space="preserve">(5)</w:t>
      </w:r>
      <w:r>
        <w:t xml:space="preserve"> </w:t>
      </w:r>
      <w:r>
        <w:t xml:space="preserve">282 500</w:t>
      </w:r>
      <w:r>
        <w:t xml:space="preserve"> </w:t>
      </w:r>
      <w:r>
        <w:t xml:space="preserve">1 412 500</w:t>
      </w:r>
      <w:r>
        <w:t xml:space="preserve"> </w:t>
      </w:r>
      <w:r>
        <w:t xml:space="preserve">TOTAL NLOs Option A.3 (Option</w:t>
      </w:r>
      <w:r>
        <w:t xml:space="preserve"> </w:t>
      </w:r>
      <w:r>
        <w:t xml:space="preserve">A.2 + additional SNEs under</w:t>
      </w:r>
      <w:r>
        <w:t xml:space="preserve"> </w:t>
      </w:r>
      <w:r>
        <w:t xml:space="preserve">Option A.3)</w:t>
      </w:r>
      <w:r>
        <w:t xml:space="preserve"> </w:t>
      </w:r>
      <w:r>
        <w:t xml:space="preserve">MS budget</w:t>
      </w:r>
      <w:r>
        <w:t xml:space="preserve"> </w:t>
      </w:r>
      <w:r>
        <w:t xml:space="preserve">(45)</w:t>
      </w:r>
      <w:r>
        <w:t xml:space="preserve"> </w:t>
      </w:r>
      <w:r>
        <w:t xml:space="preserve">(45)</w:t>
      </w:r>
      <w:r>
        <w:t xml:space="preserve"> </w:t>
      </w:r>
      <w:r>
        <w:t xml:space="preserve">(45)</w:t>
      </w:r>
      <w:r>
        <w:t xml:space="preserve"> </w:t>
      </w:r>
      <w:r>
        <w:t xml:space="preserve">(45)</w:t>
      </w:r>
      <w:r>
        <w:t xml:space="preserve"> </w:t>
      </w:r>
      <w:r>
        <w:t xml:space="preserve">(45)</w:t>
      </w:r>
      <w:r>
        <w:t xml:space="preserve"> </w:t>
      </w:r>
      <w:r>
        <w:t xml:space="preserve">2 542 500</w:t>
      </w:r>
      <w:r>
        <w:t xml:space="preserve"> </w:t>
      </w:r>
      <w:r>
        <w:t xml:space="preserve">12 712 500</w:t>
      </w:r>
      <w:r>
        <w:t xml:space="preserve"> </w:t>
      </w:r>
      <w:r>
        <w:t xml:space="preserve">Businesses &amp; Citizens - The same as Option A.2 (No additional costs under Option A.3.)</w:t>
      </w:r>
    </w:p>
    <w:p>
      <w:pPr>
        <w:pStyle w:val="BodyText"/>
      </w:pPr>
      <w:r>
        <w:t xml:space="preserve">Table 3: Costs of policy options A (ENISA mandate)</w:t>
      </w:r>
      <w:r>
        <w:t xml:space="preserve"> </w:t>
      </w:r>
      <w:r>
        <w:t xml:space="preserve">Costs</w:t>
      </w:r>
      <w:r>
        <w:t xml:space="preserve"> </w:t>
      </w:r>
      <w:r>
        <w:t xml:space="preserve">(EUR)</w:t>
      </w:r>
      <w:r>
        <w:t xml:space="preserve"> </w:t>
      </w:r>
      <w:r>
        <w:t xml:space="preserve">over 5</w:t>
      </w:r>
      <w:r>
        <w:t xml:space="preserve"> </w:t>
      </w:r>
      <w:r>
        <w:t xml:space="preserve">years</w:t>
      </w:r>
      <w:r>
        <w:br/>
      </w:r>
      <w:r>
        <w:t xml:space="preserve">Policy options [ENISA mandate]</w:t>
      </w:r>
      <w:r>
        <w:t xml:space="preserve"> </w:t>
      </w:r>
      <w:r>
        <w:t xml:space="preserve">A1</w:t>
      </w:r>
      <w:r>
        <w:t xml:space="preserve"> </w:t>
      </w:r>
      <w:r>
        <w:t xml:space="preserve">A2</w:t>
      </w:r>
      <w:r>
        <w:t xml:space="preserve"> </w:t>
      </w:r>
      <w:r>
        <w:t xml:space="preserve">A3</w:t>
      </w:r>
      <w:r>
        <w:t xml:space="preserve"> </w:t>
      </w:r>
      <w:r>
        <w:t xml:space="preserve">Businesses</w:t>
      </w:r>
      <w:r>
        <w:t xml:space="preserve"> </w:t>
      </w:r>
      <w:r>
        <w:t xml:space="preserve">No costs</w:t>
      </w:r>
      <w:r>
        <w:t xml:space="preserve"> </w:t>
      </w:r>
      <w:r>
        <w:t xml:space="preserve">Administrative cost: potential fee to</w:t>
      </w:r>
      <w:r>
        <w:t xml:space="preserve"> </w:t>
      </w:r>
      <w:r>
        <w:t xml:space="preserve">be paid to ENISA to apply for</w:t>
      </w:r>
      <w:r>
        <w:t xml:space="preserve"> </w:t>
      </w:r>
      <w:r>
        <w:t xml:space="preserve">becoming</w:t>
      </w:r>
      <w:r>
        <w:t xml:space="preserve"> </w:t>
      </w:r>
      <w:r>
        <w:t xml:space="preserve">authorised</w:t>
      </w:r>
      <w:r>
        <w:t xml:space="preserve"> </w:t>
      </w:r>
      <w:r>
        <w:t xml:space="preserve">attestation</w:t>
      </w:r>
      <w:r>
        <w:t xml:space="preserve"> </w:t>
      </w:r>
      <w:r>
        <w:t xml:space="preserve">provider and maintenance costs</w:t>
      </w:r>
    </w:p>
    <w:p>
      <w:pPr>
        <w:pStyle w:val="BodyText"/>
      </w:pPr>
      <w:r>
        <w:t xml:space="preserve">Adjustment costs to meet the</w:t>
      </w:r>
      <w:r>
        <w:t xml:space="preserve"> </w:t>
      </w:r>
      <w:r>
        <w:t xml:space="preserve">European individual cybersecurity</w:t>
      </w:r>
      <w:r>
        <w:t xml:space="preserve"> </w:t>
      </w:r>
      <w:r>
        <w:t xml:space="preserve">skills</w:t>
      </w:r>
      <w:r>
        <w:t xml:space="preserve"> </w:t>
      </w:r>
      <w:r>
        <w:t xml:space="preserve">attestation</w:t>
      </w:r>
      <w:r>
        <w:t xml:space="preserve"> </w:t>
      </w:r>
      <w:r>
        <w:t xml:space="preserve">scheme</w:t>
      </w:r>
      <w:r>
        <w:t xml:space="preserve"> </w:t>
      </w:r>
      <w:r>
        <w:t xml:space="preserve">requirements: one-off costs for first</w:t>
      </w:r>
      <w:r>
        <w:t xml:space="preserve"> </w:t>
      </w:r>
      <w:r>
        <w:t xml:space="preserve">authorisation</w:t>
      </w:r>
      <w:r>
        <w:t xml:space="preserve"> </w:t>
      </w:r>
      <w:r>
        <w:t xml:space="preserve">and</w:t>
      </w:r>
      <w:r>
        <w:t xml:space="preserve"> </w:t>
      </w:r>
      <w:r>
        <w:t xml:space="preserve">marginal</w:t>
      </w:r>
      <w:r>
        <w:t xml:space="preserve"> </w:t>
      </w:r>
      <w:r>
        <w:t xml:space="preserve">recurring costs to adapt to other</w:t>
      </w:r>
      <w:r>
        <w:t xml:space="preserve"> </w:t>
      </w:r>
      <w:r>
        <w:t xml:space="preserve">schemes</w:t>
      </w:r>
      <w:r>
        <w:t xml:space="preserve"> </w:t>
      </w:r>
      <w:r>
        <w:t xml:space="preserve">requirements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renewal of authorisation</w:t>
      </w:r>
      <w:r>
        <w:br/>
      </w:r>
      <w:r>
        <w:t xml:space="preserve">Administrative cost: potential</w:t>
      </w:r>
      <w:r>
        <w:t xml:space="preserve"> </w:t>
      </w:r>
      <w:r>
        <w:t xml:space="preserve">fee to be paid to ENISA to</w:t>
      </w:r>
      <w:r>
        <w:t xml:space="preserve"> </w:t>
      </w:r>
      <w:r>
        <w:t xml:space="preserve">apply for becoming authorised</w:t>
      </w:r>
      <w:r>
        <w:t xml:space="preserve"> </w:t>
      </w:r>
      <w:r>
        <w:t xml:space="preserve">attestation</w:t>
      </w:r>
      <w:r>
        <w:t xml:space="preserve"> </w:t>
      </w:r>
      <w:r>
        <w:t xml:space="preserve">provider</w:t>
      </w:r>
      <w:r>
        <w:t xml:space="preserve"> </w:t>
      </w:r>
      <w:r>
        <w:t xml:space="preserve">and</w:t>
      </w:r>
      <w:r>
        <w:t xml:space="preserve"> </w:t>
      </w:r>
      <w:r>
        <w:t xml:space="preserve">maintenance costs</w:t>
      </w:r>
    </w:p>
    <w:p>
      <w:pPr>
        <w:pStyle w:val="BodyText"/>
      </w:pPr>
      <w:r>
        <w:t xml:space="preserve">Adjustment costs to meet the</w:t>
      </w:r>
      <w:r>
        <w:t xml:space="preserve"> </w:t>
      </w:r>
      <w:r>
        <w:t xml:space="preserve">European</w:t>
      </w:r>
      <w:r>
        <w:t xml:space="preserve"> </w:t>
      </w:r>
      <w:r>
        <w:t xml:space="preserve">individual</w:t>
      </w:r>
      <w:r>
        <w:t xml:space="preserve"> </w:t>
      </w:r>
      <w:r>
        <w:t xml:space="preserve">cybersecurity skills attestation</w:t>
      </w:r>
      <w:r>
        <w:t xml:space="preserve"> </w:t>
      </w:r>
      <w:r>
        <w:t xml:space="preserve">scheme requirements: one-off</w:t>
      </w:r>
      <w:r>
        <w:t xml:space="preserve"> </w:t>
      </w:r>
      <w:r>
        <w:t xml:space="preserve">costs for first authorisation and</w:t>
      </w:r>
      <w:r>
        <w:t xml:space="preserve"> </w:t>
      </w:r>
      <w:r>
        <w:t xml:space="preserve">marginal recurring costs to</w:t>
      </w:r>
      <w:r>
        <w:t xml:space="preserve"> </w:t>
      </w:r>
      <w:r>
        <w:t xml:space="preserve">adapt</w:t>
      </w:r>
      <w:r>
        <w:t xml:space="preserve"> </w:t>
      </w:r>
      <w:r>
        <w:t xml:space="preserve">to</w:t>
      </w:r>
      <w:r>
        <w:t xml:space="preserve"> </w:t>
      </w:r>
      <w:r>
        <w:t xml:space="preserve">other</w:t>
      </w:r>
      <w:r>
        <w:t xml:space="preserve"> </w:t>
      </w:r>
      <w:r>
        <w:t xml:space="preserve">schemes</w:t>
      </w:r>
      <w:r>
        <w:t xml:space="preserve"> </w:t>
      </w:r>
      <w:r>
        <w:t xml:space="preserve">requirements or for renewal of</w:t>
      </w:r>
      <w:r>
        <w:t xml:space="preserve"> </w:t>
      </w:r>
      <w:r>
        <w:t xml:space="preserve">authorisation</w:t>
      </w:r>
      <w:r>
        <w:br/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No costs</w:t>
      </w:r>
      <w:r>
        <w:t xml:space="preserve"> </w:t>
      </w:r>
      <w:r>
        <w:t xml:space="preserve">EUR 11.3M (40</w:t>
      </w:r>
      <w:r>
        <w:t xml:space="preserve"> </w:t>
      </w:r>
      <w:r>
        <w:t xml:space="preserve">national liaison officers)</w:t>
      </w:r>
    </w:p>
    <w:p>
      <w:pPr>
        <w:pStyle w:val="BodyText"/>
      </w:pPr>
      <w:r>
        <w:t xml:space="preserve">Administrative cost: potential fee to</w:t>
      </w:r>
      <w:r>
        <w:t xml:space="preserve"> </w:t>
      </w:r>
      <w:r>
        <w:t xml:space="preserve">be paid to ENISA to apply for</w:t>
      </w:r>
      <w:r>
        <w:t xml:space="preserve"> </w:t>
      </w:r>
      <w:r>
        <w:t xml:space="preserve">becoming</w:t>
      </w:r>
      <w:r>
        <w:t xml:space="preserve"> </w:t>
      </w:r>
      <w:r>
        <w:t xml:space="preserve">authorised</w:t>
      </w:r>
      <w:r>
        <w:t xml:space="preserve"> </w:t>
      </w:r>
      <w:r>
        <w:t xml:space="preserve">attestation</w:t>
      </w:r>
      <w:r>
        <w:t xml:space="preserve"> </w:t>
      </w:r>
      <w:r>
        <w:t xml:space="preserve">provider and maintenance costs</w:t>
      </w:r>
      <w:r>
        <w:br/>
      </w:r>
      <w:r>
        <w:t xml:space="preserve">EUR 12.7M (45 national liaison</w:t>
      </w:r>
      <w:r>
        <w:t xml:space="preserve"> </w:t>
      </w:r>
      <w:r>
        <w:t xml:space="preserve">officers)</w:t>
      </w:r>
    </w:p>
    <w:p>
      <w:pPr>
        <w:pStyle w:val="BodyText"/>
      </w:pPr>
      <w:r>
        <w:t xml:space="preserve">Administrative cost: potential</w:t>
      </w:r>
      <w:r>
        <w:t xml:space="preserve"> </w:t>
      </w:r>
      <w:r>
        <w:t xml:space="preserve">fee to be paid to ENISA to</w:t>
      </w:r>
      <w:r>
        <w:t xml:space="preserve"> </w:t>
      </w:r>
      <w:r>
        <w:t xml:space="preserve">apply for becoming authorised</w:t>
      </w:r>
      <w:r>
        <w:t xml:space="preserve"> </w:t>
      </w:r>
      <w:r>
        <w:t xml:space="preserve">attestation</w:t>
      </w:r>
      <w:r>
        <w:t xml:space="preserve"> </w:t>
      </w:r>
      <w:r>
        <w:t xml:space="preserve">provider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Costs</w:t>
      </w:r>
      <w:r>
        <w:t xml:space="preserve"> </w:t>
      </w:r>
      <w:r>
        <w:t xml:space="preserve">(EUR)</w:t>
      </w:r>
      <w:r>
        <w:t xml:space="preserve"> </w:t>
      </w:r>
      <w:r>
        <w:t xml:space="preserve">over 5</w:t>
      </w:r>
      <w:r>
        <w:t xml:space="preserve"> </w:t>
      </w:r>
      <w:r>
        <w:t xml:space="preserve">years</w:t>
      </w:r>
      <w:r>
        <w:br/>
      </w:r>
      <w:r>
        <w:t xml:space="preserve">Policy options [ENISA mandate]</w:t>
      </w:r>
      <w:r>
        <w:t xml:space="preserve"> </w:t>
      </w:r>
      <w:r>
        <w:t xml:space="preserve">A1</w:t>
      </w:r>
      <w:r>
        <w:t xml:space="preserve"> </w:t>
      </w:r>
      <w:r>
        <w:t xml:space="preserve">A2</w:t>
      </w:r>
      <w:r>
        <w:t xml:space="preserve"> </w:t>
      </w:r>
      <w:r>
        <w:t xml:space="preserve">A3</w:t>
      </w:r>
    </w:p>
    <w:p>
      <w:pPr>
        <w:pStyle w:val="BodyText"/>
      </w:pPr>
      <w:r>
        <w:t xml:space="preserve">Adjustment costs to meet the</w:t>
      </w:r>
      <w:r>
        <w:t xml:space="preserve"> </w:t>
      </w:r>
      <w:r>
        <w:t xml:space="preserve">European individual cybersecurity</w:t>
      </w:r>
      <w:r>
        <w:t xml:space="preserve"> </w:t>
      </w:r>
      <w:r>
        <w:t xml:space="preserve">skills</w:t>
      </w:r>
      <w:r>
        <w:t xml:space="preserve"> </w:t>
      </w:r>
      <w:r>
        <w:t xml:space="preserve">attestation</w:t>
      </w:r>
      <w:r>
        <w:t xml:space="preserve"> </w:t>
      </w:r>
      <w:r>
        <w:t xml:space="preserve">scheme</w:t>
      </w:r>
      <w:r>
        <w:t xml:space="preserve"> </w:t>
      </w:r>
      <w:r>
        <w:t xml:space="preserve">requirements: one-off costs for first</w:t>
      </w:r>
      <w:r>
        <w:t xml:space="preserve"> </w:t>
      </w:r>
      <w:r>
        <w:t xml:space="preserve">authorisation</w:t>
      </w:r>
      <w:r>
        <w:t xml:space="preserve"> </w:t>
      </w:r>
      <w:r>
        <w:t xml:space="preserve">and</w:t>
      </w:r>
      <w:r>
        <w:t xml:space="preserve"> </w:t>
      </w:r>
      <w:r>
        <w:t xml:space="preserve">marginal</w:t>
      </w:r>
      <w:r>
        <w:t xml:space="preserve"> </w:t>
      </w:r>
      <w:r>
        <w:t xml:space="preserve">recurring costs to adapt to other</w:t>
      </w:r>
      <w:r>
        <w:t xml:space="preserve"> </w:t>
      </w:r>
      <w:r>
        <w:t xml:space="preserve">schemes</w:t>
      </w:r>
      <w:r>
        <w:t xml:space="preserve"> </w:t>
      </w:r>
      <w:r>
        <w:t xml:space="preserve">requirements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renewal of authorisation</w:t>
      </w:r>
    </w:p>
    <w:p>
      <w:pPr>
        <w:pStyle w:val="BodyText"/>
      </w:pPr>
      <w:r>
        <w:t xml:space="preserve">maintenance costs</w:t>
      </w:r>
    </w:p>
    <w:p>
      <w:pPr>
        <w:pStyle w:val="BodyText"/>
      </w:pPr>
      <w:r>
        <w:t xml:space="preserve">Adjustment costs to meet the</w:t>
      </w:r>
      <w:r>
        <w:t xml:space="preserve"> </w:t>
      </w:r>
      <w:r>
        <w:t xml:space="preserve">European</w:t>
      </w:r>
      <w:r>
        <w:t xml:space="preserve"> </w:t>
      </w:r>
      <w:r>
        <w:t xml:space="preserve">individual</w:t>
      </w:r>
      <w:r>
        <w:t xml:space="preserve"> </w:t>
      </w:r>
      <w:r>
        <w:t xml:space="preserve">cybersecurity skills attestation</w:t>
      </w:r>
      <w:r>
        <w:t xml:space="preserve"> </w:t>
      </w:r>
      <w:r>
        <w:t xml:space="preserve">scheme requirements: one-off</w:t>
      </w:r>
      <w:r>
        <w:t xml:space="preserve"> </w:t>
      </w:r>
      <w:r>
        <w:t xml:space="preserve">costs for first authorisation and</w:t>
      </w:r>
      <w:r>
        <w:t xml:space="preserve"> </w:t>
      </w:r>
      <w:r>
        <w:t xml:space="preserve">marginal recurring costs to</w:t>
      </w:r>
      <w:r>
        <w:t xml:space="preserve"> </w:t>
      </w:r>
      <w:r>
        <w:t xml:space="preserve">adapt</w:t>
      </w:r>
      <w:r>
        <w:t xml:space="preserve"> </w:t>
      </w:r>
      <w:r>
        <w:t xml:space="preserve">to</w:t>
      </w:r>
      <w:r>
        <w:t xml:space="preserve"> </w:t>
      </w:r>
      <w:r>
        <w:t xml:space="preserve">other</w:t>
      </w:r>
      <w:r>
        <w:t xml:space="preserve"> </w:t>
      </w:r>
      <w:r>
        <w:t xml:space="preserve">schemes</w:t>
      </w:r>
      <w:r>
        <w:t xml:space="preserve"> </w:t>
      </w:r>
      <w:r>
        <w:t xml:space="preserve">requirements or for renewal of</w:t>
      </w:r>
      <w:r>
        <w:t xml:space="preserve"> </w:t>
      </w:r>
      <w:r>
        <w:t xml:space="preserve">authorisation</w:t>
      </w:r>
      <w:r>
        <w:br/>
      </w:r>
      <w:r>
        <w:t xml:space="preserve">ENISA</w:t>
      </w:r>
      <w:r>
        <w:br/>
      </w:r>
      <w:r>
        <w:t xml:space="preserve">FTEs: negligible</w:t>
      </w:r>
      <w:r>
        <w:t xml:space="preserve"> </w:t>
      </w:r>
      <w:r>
        <w:t xml:space="preserve">Other costs: negligible</w:t>
      </w:r>
      <w:r>
        <w:t xml:space="preserve"> </w:t>
      </w:r>
      <w:r>
        <w:t xml:space="preserve">Total: EUR 148.12M (one-off and</w:t>
      </w:r>
      <w:r>
        <w:t xml:space="preserve"> </w:t>
      </w:r>
      <w:r>
        <w:t xml:space="preserve">recurrent adjustment costs)</w:t>
      </w:r>
      <w:r>
        <w:br/>
      </w:r>
      <w:r>
        <w:t xml:space="preserve">FTEs + NLOs: EUR 72.6M (102</w:t>
      </w:r>
      <w:r>
        <w:t xml:space="preserve"> </w:t>
      </w:r>
      <w:r>
        <w:t xml:space="preserve">FTEs +40 NLOs)</w:t>
      </w:r>
    </w:p>
    <w:p>
      <w:pPr>
        <w:pStyle w:val="BodyText"/>
      </w:pPr>
      <w:r>
        <w:t xml:space="preserve">Other costs over five years: EUR</w:t>
      </w:r>
      <w:r>
        <w:t xml:space="preserve"> </w:t>
      </w:r>
      <w:r>
        <w:t xml:space="preserve">75.5M (adjustment costs)</w:t>
      </w:r>
      <w:r>
        <w:br/>
      </w:r>
      <w:r>
        <w:t xml:space="preserve">•</w:t>
      </w:r>
      <w:r>
        <w:t xml:space="preserve"> </w:t>
      </w:r>
      <w:r>
        <w:t xml:space="preserve">Setting up and operating</w:t>
      </w:r>
      <w:r>
        <w:t xml:space="preserve"> </w:t>
      </w:r>
      <w:r>
        <w:t xml:space="preserve">the CVD database: EUR</w:t>
      </w:r>
      <w:r>
        <w:t xml:space="preserve"> </w:t>
      </w:r>
      <w:r>
        <w:t xml:space="preserve">5M (one-off and recurrent)</w:t>
      </w:r>
      <w:r>
        <w:t xml:space="preserve"> </w:t>
      </w:r>
      <w:r>
        <w:t xml:space="preserve">•</w:t>
      </w:r>
      <w:r>
        <w:t xml:space="preserve"> </w:t>
      </w:r>
      <w:r>
        <w:t xml:space="preserve">CTI single repository:</w:t>
      </w:r>
      <w:r>
        <w:t xml:space="preserve"> </w:t>
      </w:r>
      <w:r>
        <w:t xml:space="preserve">EUR 20M (one-off and</w:t>
      </w:r>
      <w:r>
        <w:t xml:space="preserve"> </w:t>
      </w:r>
      <w:r>
        <w:t xml:space="preserve">recurrent)</w:t>
      </w:r>
      <w:r>
        <w:t xml:space="preserve"> </w:t>
      </w:r>
      <w:r>
        <w:t xml:space="preserve">•</w:t>
      </w:r>
      <w:r>
        <w:t xml:space="preserve"> </w:t>
      </w:r>
      <w:r>
        <w:t xml:space="preserve">Skills website &amp; other</w:t>
      </w:r>
      <w:r>
        <w:t xml:space="preserve"> </w:t>
      </w:r>
      <w:r>
        <w:t xml:space="preserve">attestation schemes</w:t>
      </w:r>
      <w:r>
        <w:t xml:space="preserve"> </w:t>
      </w:r>
      <w:r>
        <w:t xml:space="preserve">activities: EUR 2.06</w:t>
      </w:r>
      <w:r>
        <w:t xml:space="preserve"> </w:t>
      </w:r>
      <w:r>
        <w:t xml:space="preserve">million (one-off and</w:t>
      </w:r>
      <w:r>
        <w:t xml:space="preserve"> </w:t>
      </w:r>
      <w:r>
        <w:t xml:space="preserve">recurrent)</w:t>
      </w:r>
      <w:r>
        <w:t xml:space="preserve"> </w:t>
      </w:r>
      <w:r>
        <w:t xml:space="preserve">•</w:t>
      </w:r>
      <w:r>
        <w:t xml:space="preserve"> </w:t>
      </w:r>
      <w:r>
        <w:t xml:space="preserve">Single reporting : EUR</w:t>
      </w:r>
      <w:r>
        <w:t xml:space="preserve"> </w:t>
      </w:r>
      <w:r>
        <w:t xml:space="preserve">10M (one-off and</w:t>
      </w:r>
      <w:r>
        <w:t xml:space="preserve"> </w:t>
      </w:r>
      <w:r>
        <w:t xml:space="preserve">recurrent)</w:t>
      </w:r>
      <w:r>
        <w:t xml:space="preserve"> </w:t>
      </w:r>
      <w:r>
        <w:t xml:space="preserve">•</w:t>
      </w:r>
      <w:r>
        <w:t xml:space="preserve"> </w:t>
      </w:r>
      <w:r>
        <w:t xml:space="preserve">CRA implementation:</w:t>
      </w:r>
      <w:r>
        <w:t xml:space="preserve"> </w:t>
      </w:r>
      <w:r>
        <w:t xml:space="preserve">EUR 10M</w:t>
      </w:r>
      <w:r>
        <w:t xml:space="preserve"> </w:t>
      </w:r>
      <w:r>
        <w:t xml:space="preserve">•</w:t>
      </w:r>
      <w:r>
        <w:t xml:space="preserve"> </w:t>
      </w:r>
      <w:r>
        <w:t xml:space="preserve">Single entry point: EUR</w:t>
      </w:r>
      <w:r>
        <w:t xml:space="preserve"> </w:t>
      </w:r>
      <w:r>
        <w:t xml:space="preserve">8M (one-off)</w:t>
      </w:r>
      <w:r>
        <w:t xml:space="preserve"> </w:t>
      </w:r>
      <w:r>
        <w:t xml:space="preserve">•</w:t>
      </w:r>
      <w:r>
        <w:t xml:space="preserve"> </w:t>
      </w:r>
      <w:r>
        <w:t xml:space="preserve">Secure communications</w:t>
      </w:r>
      <w:r>
        <w:t xml:space="preserve"> </w:t>
      </w:r>
      <w:r>
        <w:t xml:space="preserve">set-up and maintenance:</w:t>
      </w:r>
      <w:r>
        <w:t xml:space="preserve"> </w:t>
      </w:r>
      <w:r>
        <w:t xml:space="preserve">EUR 5.5M (one-off and</w:t>
      </w:r>
      <w:r>
        <w:t xml:space="preserve"> </w:t>
      </w:r>
      <w:r>
        <w:t xml:space="preserve">recurrent)</w:t>
      </w:r>
      <w:r>
        <w:t xml:space="preserve"> </w:t>
      </w:r>
      <w:r>
        <w:t xml:space="preserve">•</w:t>
      </w:r>
      <w:r>
        <w:t xml:space="preserve"> </w:t>
      </w:r>
      <w:r>
        <w:t xml:space="preserve">Cyber maturity (recurrent):</w:t>
      </w:r>
      <w:r>
        <w:t xml:space="preserve"> </w:t>
      </w:r>
      <w:r>
        <w:t xml:space="preserve">EUR 15M</w:t>
      </w:r>
      <w:r>
        <w:t xml:space="preserve"> </w:t>
      </w:r>
      <w:r>
        <w:t xml:space="preserve">Total: 165.37 EUR (one-off</w:t>
      </w:r>
      <w:r>
        <w:t xml:space="preserve"> </w:t>
      </w:r>
      <w:r>
        <w:t xml:space="preserve">and recurrent adjustment costs)</w:t>
      </w:r>
      <w:r>
        <w:br/>
      </w:r>
      <w:r>
        <w:t xml:space="preserve">FTEs + NLOs: EUR 89.88M</w:t>
      </w:r>
      <w:r>
        <w:t xml:space="preserve"> </w:t>
      </w:r>
      <w:r>
        <w:t xml:space="preserve">million (102 FTEs + 45 NLOs)</w:t>
      </w:r>
    </w:p>
    <w:p>
      <w:pPr>
        <w:pStyle w:val="BodyText"/>
      </w:pPr>
      <w:r>
        <w:t xml:space="preserve">Other</w:t>
      </w:r>
      <w:r>
        <w:t xml:space="preserve"> </w:t>
      </w:r>
      <w:r>
        <w:t xml:space="preserve">costs:</w:t>
      </w:r>
      <w:r>
        <w:t xml:space="preserve"> </w:t>
      </w:r>
      <w:r>
        <w:t xml:space="preserve">EUR</w:t>
      </w:r>
      <w:r>
        <w:t xml:space="preserve"> </w:t>
      </w:r>
      <w:r>
        <w:t xml:space="preserve">75.5M</w:t>
      </w:r>
      <w:r>
        <w:t xml:space="preserve"> </w:t>
      </w:r>
      <w:r>
        <w:t xml:space="preserve">(adjustment costs)</w:t>
      </w:r>
      <w:r>
        <w:br/>
      </w:r>
      <w:r>
        <w:t xml:space="preserve">Citizens</w:t>
      </w:r>
      <w:r>
        <w:t xml:space="preserve"> </w:t>
      </w:r>
      <w:r>
        <w:t xml:space="preserve">No costs</w:t>
      </w:r>
      <w:r>
        <w:t xml:space="preserve"> </w:t>
      </w:r>
      <w:r>
        <w:t xml:space="preserve">Potential cost of acquiring the</w:t>
      </w:r>
      <w:r>
        <w:t xml:space="preserve"> </w:t>
      </w:r>
      <w:r>
        <w:t xml:space="preserve">individual skills attestation (one-</w:t>
      </w:r>
      <w:r>
        <w:t xml:space="preserve"> </w:t>
      </w:r>
      <w:r>
        <w:t xml:space="preserve">off)</w:t>
      </w:r>
      <w:r>
        <w:br/>
      </w:r>
      <w:r>
        <w:t xml:space="preserve">Potential cost of acquiring the</w:t>
      </w:r>
      <w:r>
        <w:t xml:space="preserve"> </w:t>
      </w:r>
      <w:r>
        <w:t xml:space="preserve">individual</w:t>
      </w:r>
      <w:r>
        <w:t xml:space="preserve"> </w:t>
      </w:r>
      <w:r>
        <w:t xml:space="preserve">skills</w:t>
      </w:r>
      <w:r>
        <w:t xml:space="preserve"> </w:t>
      </w:r>
      <w:r>
        <w:t xml:space="preserve">attestation</w:t>
      </w:r>
      <w:r>
        <w:t xml:space="preserve"> </w:t>
      </w:r>
      <w:r>
        <w:t xml:space="preserve">(one-off)</w:t>
      </w:r>
    </w:p>
    <w:p>
      <w:pPr>
        <w:pStyle w:val="Compact"/>
        <w:numPr>
          <w:ilvl w:val="0"/>
          <w:numId w:val="1003"/>
        </w:numPr>
      </w:pPr>
      <w:r>
        <w:t xml:space="preserve">Cost savings for public authorities, citizens, businesses related to</w:t>
      </w:r>
      <w:r>
        <w:t xml:space="preserve"> </w:t>
      </w:r>
      <w:r>
        <w:t xml:space="preserve">efficiency and reduction of time to detect and respond to incidents.</w:t>
      </w:r>
      <w:r>
        <w:br/>
      </w:r>
      <w:r>
        <w:t xml:space="preserve">Under Option A.1, the anticipated economic impact on EU institutions and bodies, in</w:t>
      </w:r>
      <w:r>
        <w:t xml:space="preserve"> </w:t>
      </w:r>
      <w:r>
        <w:t xml:space="preserve">particular on ENISA, is characterised by enhanced resource efficiency, improved</w:t>
      </w:r>
    </w:p>
    <w:p>
      <w:pPr>
        <w:pStyle w:val="FirstParagraph"/>
      </w:pPr>
      <w:r>
        <w:t xml:space="preserve">68</w:t>
      </w:r>
      <w:r>
        <w:t xml:space="preserve"> </w:t>
      </w:r>
      <w:r>
        <w:t xml:space="preserve">coordination, and sector-specific support, and would generate limited cost savings of</w:t>
      </w:r>
      <w:r>
        <w:t xml:space="preserve"> </w:t>
      </w:r>
      <w:r>
        <w:t xml:space="preserve">almost EUR 70 000147 in ENISA’s annual budget, which would be absorbed by other</w:t>
      </w:r>
      <w:r>
        <w:t xml:space="preserve"> </w:t>
      </w:r>
      <w:r>
        <w:t xml:space="preserve">activity areas that will be enhanced (such as operational cooperation). Currently, ENISA</w:t>
      </w:r>
      <w:r>
        <w:t xml:space="preserve"> </w:t>
      </w:r>
      <w:r>
        <w:t xml:space="preserve">collaborates with several stakeholders on various activities related to cybersecurity</w:t>
      </w:r>
      <w:r>
        <w:t xml:space="preserve"> </w:t>
      </w:r>
      <w:r>
        <w:t xml:space="preserve">market, research and development, i.e. national and EU R&amp;I entities, academia and</w:t>
      </w:r>
      <w:r>
        <w:t xml:space="preserve"> </w:t>
      </w:r>
      <w:r>
        <w:t xml:space="preserve">industry and the ECCC. Under this Option A.1, ENISA’s research-related activities</w:t>
      </w:r>
      <w:r>
        <w:t xml:space="preserve"> </w:t>
      </w:r>
      <w:r>
        <w:t xml:space="preserve">would be removed, avoiding duplication of efforts already undertaken by the ECCC or</w:t>
      </w:r>
      <w:r>
        <w:t xml:space="preserve"> </w:t>
      </w:r>
      <w:r>
        <w:t xml:space="preserve">project consortia. In this view, ENISA would focus on strategic oversight, enabling a</w:t>
      </w:r>
      <w:r>
        <w:t xml:space="preserve"> </w:t>
      </w:r>
      <w:r>
        <w:t xml:space="preserve">more targeted use of its resources.</w:t>
      </w:r>
      <w:r>
        <w:t xml:space="preserve"> </w:t>
      </w:r>
      <w:r>
        <w:t xml:space="preserve">For national authorities, by facilitating collaboration, the policy option aims to</w:t>
      </w:r>
      <w:r>
        <w:t xml:space="preserve"> </w:t>
      </w:r>
      <w:r>
        <w:t xml:space="preserve">streamline efforts and avoid duplication, thereby reducing administrative overhead and</w:t>
      </w:r>
      <w:r>
        <w:t xml:space="preserve"> </w:t>
      </w:r>
      <w:r>
        <w:t xml:space="preserve">improving the efficiency of cybersecurity initiatives across Member States. Additionally,</w:t>
      </w:r>
      <w:r>
        <w:t xml:space="preserve"> </w:t>
      </w:r>
      <w:r>
        <w:t xml:space="preserve">this policy option enhances ENISA’s role as the secretariat of two operational networks,</w:t>
      </w:r>
      <w:r>
        <w:t xml:space="preserve"> </w:t>
      </w:r>
      <w:r>
        <w:t xml:space="preserve">the CSIRTs network and EU CyCLONe, which would lead to further procedural</w:t>
      </w:r>
      <w:r>
        <w:t xml:space="preserve"> </w:t>
      </w:r>
      <w:r>
        <w:t xml:space="preserve">efficiencies.</w:t>
      </w:r>
      <w:r>
        <w:br/>
      </w:r>
      <w:r>
        <w:t xml:space="preserve">Option A1 would also bring costs savings for businesses. As a facilitator of operational</w:t>
      </w:r>
      <w:r>
        <w:t xml:space="preserve"> </w:t>
      </w:r>
      <w:r>
        <w:t xml:space="preserve">cooperation between Member States, particularly for cross-border incidents and</w:t>
      </w:r>
      <w:r>
        <w:t xml:space="preserve"> </w:t>
      </w:r>
      <w:r>
        <w:t xml:space="preserve">information flows, ENISA would further contribute to incident response, which could</w:t>
      </w:r>
      <w:r>
        <w:t xml:space="preserve"> </w:t>
      </w:r>
      <w:r>
        <w:t xml:space="preserve">potentially help with minimising potential financial losses for businesses by preventing</w:t>
      </w:r>
      <w:r>
        <w:t xml:space="preserve"> </w:t>
      </w:r>
      <w:r>
        <w:t xml:space="preserve">prolonged disruptions and result in some cost efficiencies, by reducing the overhead</w:t>
      </w:r>
      <w:r>
        <w:t xml:space="preserve"> </w:t>
      </w:r>
      <w:r>
        <w:t xml:space="preserve">associated with incident management.</w:t>
      </w:r>
      <w:r>
        <w:br/>
      </w:r>
      <w:r>
        <w:t xml:space="preserve">Under Option A2, increased awareness and improved operational coordination could</w:t>
      </w:r>
      <w:r>
        <w:t xml:space="preserve"> </w:t>
      </w:r>
      <w:r>
        <w:t xml:space="preserve">generate considerable costs savings related to faster incident detection and response for</w:t>
      </w:r>
      <w:r>
        <w:t xml:space="preserve"> </w:t>
      </w:r>
      <w:r>
        <w:t xml:space="preserve">businesses, public authorities and citizens (Annex 7). Data shows the importance of</w:t>
      </w:r>
      <w:r>
        <w:t xml:space="preserve"> </w:t>
      </w:r>
      <w:r>
        <w:t xml:space="preserve">detecting and responding in a timely manner to reduce the impacts of cybersecurity</w:t>
      </w:r>
      <w:r>
        <w:t xml:space="preserve"> </w:t>
      </w:r>
      <w:r>
        <w:t xml:space="preserve">incidents (time to resolve). Improved information flows, improved cybersecurity</w:t>
      </w:r>
      <w:r>
        <w:t xml:space="preserve"> </w:t>
      </w:r>
      <w:r>
        <w:t xml:space="preserve">approaches and cooperation among Member States will impact also better preparedness</w:t>
      </w:r>
      <w:r>
        <w:t xml:space="preserve"> </w:t>
      </w:r>
      <w:r>
        <w:t xml:space="preserve">and prevent cybersecurity incidents from occurring avoiding potentially very large</w:t>
      </w:r>
      <w:r>
        <w:t xml:space="preserve"> </w:t>
      </w:r>
      <w:r>
        <w:t xml:space="preserve">material and non-material damages (see examples of incidents and real-world cases in</w:t>
      </w:r>
      <w:r>
        <w:t xml:space="preserve"> </w:t>
      </w:r>
      <w:r>
        <w:t xml:space="preserve">Annex 7). Concretely, if the additional resources could lead ENISA to effectively increase</w:t>
      </w:r>
      <w:r>
        <w:t xml:space="preserve"> </w:t>
      </w:r>
      <w:r>
        <w:t xml:space="preserve">its support on incident response and situational awareness148, the potential cost savings</w:t>
      </w:r>
      <w:r>
        <w:t xml:space="preserve"> </w:t>
      </w:r>
      <w:r>
        <w:t xml:space="preserve">for businesses and public authorities would very likely be significant.</w:t>
      </w:r>
      <w:r>
        <w:br/>
      </w:r>
      <w:r>
        <w:t xml:space="preserve">Regarding situational awareness, currently, different EU entities are using CTI coming</w:t>
      </w:r>
      <w:r>
        <w:t xml:space="preserve"> </w:t>
      </w:r>
      <w:r>
        <w:t xml:space="preserve">from different vendors that have different focuses and that leaves intelligence gaps</w:t>
      </w:r>
      <w:r>
        <w:t xml:space="preserve"> </w:t>
      </w:r>
      <w:r>
        <w:t xml:space="preserve">creating a fragmented picture between the Union entities. A common repository of cyber</w:t>
      </w:r>
      <w:r>
        <w:t xml:space="preserve"> </w:t>
      </w:r>
      <w:r>
        <w:t xml:space="preserve">threat intelligence feeds could, in turn, close those gaps and ensure the reliability of data,</w:t>
      </w:r>
      <w:r>
        <w:t xml:space="preserve"> </w:t>
      </w:r>
      <w:r>
        <w:t xml:space="preserve">which, in turn would contribute to a common situational awareness. In addition to that,</w:t>
      </w:r>
      <w:r>
        <w:t xml:space="preserve"> </w:t>
      </w:r>
      <w:r>
        <w:t xml:space="preserve">the EU-wide common threat landscape could benefit not only the Union entities but also</w:t>
      </w:r>
      <w:r>
        <w:t xml:space="preserve"> </w:t>
      </w:r>
      <w:r>
        <w:t xml:space="preserve">the Member States representatives within the CSIRTs Network and CyCLONe, thus,</w:t>
      </w:r>
      <w:r>
        <w:t xml:space="preserve"> </w:t>
      </w:r>
      <w:r>
        <w:t xml:space="preserve">potentially, with enriched and verified information, feeding into the work of the national</w:t>
      </w:r>
    </w:p>
    <w:p>
      <w:pPr>
        <w:pStyle w:val="BodyText"/>
      </w:pPr>
      <w:r>
        <w:t xml:space="preserve">147 Considering that the estimated budget for 2025 for conducting research-related activities is EUR 697</w:t>
      </w:r>
      <w:r>
        <w:t xml:space="preserve"> </w:t>
      </w:r>
      <w:r>
        <w:t xml:space="preserve">887 (reaching EUR 2.1 million when considering all direct and indirect budget allocations), if such</w:t>
      </w:r>
      <w:r>
        <w:t xml:space="preserve"> </w:t>
      </w:r>
      <w:r>
        <w:t xml:space="preserve">streamlining - using a conservative estimate and focusing only on direct budget allocation - were to amount</w:t>
      </w:r>
      <w:r>
        <w:t xml:space="preserve"> </w:t>
      </w:r>
      <w:r>
        <w:t xml:space="preserve">to 10% of the current effort, this could be dedicated to other activities.</w:t>
      </w:r>
      <w:r>
        <w:t xml:space="preserve"> </w:t>
      </w:r>
      <w:r>
        <w:t xml:space="preserve">148 ENISA, 2023 Consolidated Annual Activity Report, https://www.enisa.europa.eu/publications/corporate-</w:t>
      </w:r>
      <w:r>
        <w:t xml:space="preserve"> </w:t>
      </w:r>
      <w:r>
        <w:t xml:space="preserve">documents/enisa-consolidated-annual-activity-report-2023. , ENISA was involved in 775 incidents in 2022.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agencies/ institutions. This, however, cannot be quantified as the cost of each CTI feed</w:t>
      </w:r>
      <w:r>
        <w:t xml:space="preserve"> </w:t>
      </w:r>
      <w:r>
        <w:t xml:space="preserve">depends on the needs for the service (the scope, whether the service includes CTI reports</w:t>
      </w:r>
      <w:r>
        <w:t xml:space="preserve"> </w:t>
      </w:r>
      <w:r>
        <w:t xml:space="preserve">(and, if so, their breadth and frequency), whether it is only open-source or also</w:t>
      </w:r>
      <w:r>
        <w:t xml:space="preserve"> </w:t>
      </w:r>
      <w:r>
        <w:t xml:space="preserve">closed/human intelligence, the extent to which this is tailored to a customer, institutions</w:t>
      </w:r>
      <w:r>
        <w:t xml:space="preserve"> </w:t>
      </w:r>
      <w:r>
        <w:t xml:space="preserve">etc.</w:t>
      </w:r>
      <w:r>
        <w:br/>
      </w:r>
      <w:r>
        <w:t xml:space="preserve">The quantification of the positive impact of the measures would in theory need to include</w:t>
      </w:r>
      <w:r>
        <w:t xml:space="preserve"> </w:t>
      </w:r>
      <w:r>
        <w:t xml:space="preserve">both avoided incidents and reduction of the impact of incidents that occur. Both</w:t>
      </w:r>
      <w:r>
        <w:t xml:space="preserve"> </w:t>
      </w:r>
      <w:r>
        <w:t xml:space="preserve">parameters are difficult to quantify. If ENISA, based on these additional resources, could</w:t>
      </w:r>
      <w:r>
        <w:t xml:space="preserve"> </w:t>
      </w:r>
      <w:r>
        <w:t xml:space="preserve">double its involvement and support for incident response activities - from 1 550 incidents</w:t>
      </w:r>
      <w:r>
        <w:t xml:space="preserve"> </w:t>
      </w:r>
      <w:r>
        <w:t xml:space="preserve">compared to the involvement in 775 in 2022 based on ENISA’s reporting 149- the</w:t>
      </w:r>
      <w:r>
        <w:t xml:space="preserve"> </w:t>
      </w:r>
      <w:r>
        <w:t xml:space="preserve">potential cost savings related to impact reduction for EU businesses and national</w:t>
      </w:r>
      <w:r>
        <w:t xml:space="preserve"> </w:t>
      </w:r>
      <w:r>
        <w:t xml:space="preserve">authorities would be substantial. It is possible to establish that due to the fact that</w:t>
      </w:r>
      <w:r>
        <w:t xml:space="preserve"> </w:t>
      </w:r>
      <w:r>
        <w:t xml:space="preserve">ENISA’s current capabilities would be already higher and that therefore additional</w:t>
      </w:r>
      <w:r>
        <w:t xml:space="preserve"> </w:t>
      </w:r>
      <w:r>
        <w:t xml:space="preserve">resources could help manage incidents more effectively, it is likely that the response to</w:t>
      </w:r>
      <w:r>
        <w:t xml:space="preserve"> </w:t>
      </w:r>
      <w:r>
        <w:t xml:space="preserve">incidents could be faster. While it is also possible to assume that through enhanced</w:t>
      </w:r>
      <w:r>
        <w:t xml:space="preserve"> </w:t>
      </w:r>
      <w:r>
        <w:t xml:space="preserve">situational awareness, incidents could be avoided, no credible assumption could be</w:t>
      </w:r>
      <w:r>
        <w:t xml:space="preserve"> </w:t>
      </w:r>
      <w:r>
        <w:t xml:space="preserve">defined as to the number of avoided incidents. When it comes to preventing incidents, the</w:t>
      </w:r>
      <w:r>
        <w:t xml:space="preserve"> </w:t>
      </w:r>
      <w:r>
        <w:t xml:space="preserve">measures would particularly impact incidents with malicious intents (vs. incidents due to</w:t>
      </w:r>
      <w:r>
        <w:t xml:space="preserve"> </w:t>
      </w:r>
      <w:r>
        <w:t xml:space="preserve">human error or natural disasters) as shared situational awareness would aim to target the</w:t>
      </w:r>
      <w:r>
        <w:t xml:space="preserve"> </w:t>
      </w:r>
      <w:r>
        <w:t xml:space="preserve">detection of such activity. Considering available data regarding certain types of</w:t>
      </w:r>
      <w:r>
        <w:t xml:space="preserve"> </w:t>
      </w:r>
      <w:r>
        <w:t xml:space="preserve">cybersecurity incidents, it is typically considered that 51% of the incidents can be</w:t>
      </w:r>
      <w:r>
        <w:t xml:space="preserve"> </w:t>
      </w:r>
      <w:r>
        <w:t xml:space="preserve">attributed to malicious activities.</w:t>
      </w:r>
      <w:r>
        <w:br/>
      </w:r>
      <w:r>
        <w:t xml:space="preserve">Looking at the impacts in terms of reducing the costs of incidents that occur, to quantify</w:t>
      </w:r>
      <w:r>
        <w:t xml:space="preserve"> </w:t>
      </w:r>
      <w:r>
        <w:t xml:space="preserve">the possible cost savings related to enhanced situational awareness and better operational</w:t>
      </w:r>
      <w:r>
        <w:t xml:space="preserve"> </w:t>
      </w:r>
      <w:r>
        <w:t xml:space="preserve">coordination, the assumption is taken that the measures will lead to a reduced recovery</w:t>
      </w:r>
      <w:r>
        <w:t xml:space="preserve"> </w:t>
      </w:r>
      <w:r>
        <w:t xml:space="preserve">time thanks to faster detection and response (i.e. reduction of the impact of malicious</w:t>
      </w:r>
      <w:r>
        <w:t xml:space="preserve"> </w:t>
      </w:r>
      <w:r>
        <w:t xml:space="preserve">incidents). It is found that cost savings for businesses and public authorities could be</w:t>
      </w:r>
      <w:r>
        <w:t xml:space="preserve"> </w:t>
      </w:r>
      <w:r>
        <w:t xml:space="preserve">of EUR 3.7 to 4.4 bn over five years thanks to faster recovery time from a</w:t>
      </w:r>
      <w:r>
        <w:t xml:space="preserve"> </w:t>
      </w:r>
      <w:r>
        <w:t xml:space="preserve">cybersecurity incident. This estimate is based on data available150related to the average</w:t>
      </w:r>
      <w:r>
        <w:t xml:space="preserve"> </w:t>
      </w:r>
      <w:r>
        <w:t xml:space="preserve">cost of data breaches in Europe that serves as proxy. The assumption is that recovery time</w:t>
      </w:r>
      <w:r>
        <w:t xml:space="preserve"> </w:t>
      </w:r>
      <w:r>
        <w:t xml:space="preserve">from data breaches would be reduced from 241 to below 200 days over five years after</w:t>
      </w:r>
      <w:r>
        <w:t xml:space="preserve"> </w:t>
      </w:r>
      <w:r>
        <w:t xml:space="preserve">the application of the measures (in 2032), assuming 11,079 incidents affecting NIS</w:t>
      </w:r>
      <w:r>
        <w:t xml:space="preserve"> </w:t>
      </w:r>
      <w:r>
        <w:t xml:space="preserve">entities (with malicious intent) and taking into account that existing measures under the</w:t>
      </w:r>
      <w:r>
        <w:t xml:space="preserve"> </w:t>
      </w:r>
      <w:r>
        <w:t xml:space="preserve">BaU would lead to a reduction of cost related to incidents between 20 and 33%. (see</w:t>
      </w:r>
      <w:r>
        <w:t xml:space="preserve"> </w:t>
      </w:r>
      <w:r>
        <w:t xml:space="preserve">Annex 4, section 4.1.1.1). These assumptions can be challenged and are informed by</w:t>
      </w:r>
      <w:r>
        <w:t xml:space="preserve"> </w:t>
      </w:r>
      <w:r>
        <w:t xml:space="preserve">available data (e.g. estimates for the costs for recover times under 200 days vs. above 200</w:t>
      </w:r>
      <w:r>
        <w:t xml:space="preserve"> </w:t>
      </w:r>
      <w:r>
        <w:t xml:space="preserve">days), hence the quantitative benefits should be treated as very broad estimates that</w:t>
      </w:r>
      <w:r>
        <w:t xml:space="preserve"> </w:t>
      </w:r>
      <w:r>
        <w:t xml:space="preserve">illustrate a possible impact of the proposed measures. In practice, the cost savings could</w:t>
      </w:r>
      <w:r>
        <w:t xml:space="preserve"> </w:t>
      </w:r>
      <w:r>
        <w:t xml:space="preserve">be lower as the report assumes the same cost saving per incident across all NIS2 entities,</w:t>
      </w:r>
      <w:r>
        <w:t xml:space="preserve"> </w:t>
      </w:r>
      <w:r>
        <w:t xml:space="preserve">while it is to be expected that they can be sectoral and size differences. Other approaches</w:t>
      </w:r>
      <w:r>
        <w:t xml:space="preserve"> </w:t>
      </w:r>
      <w:r>
        <w:t xml:space="preserve">and proxies could have likely been chosen (e.g. make an assumption a percentage of</w:t>
      </w:r>
    </w:p>
    <w:p>
      <w:pPr>
        <w:pStyle w:val="BodyText"/>
      </w:pPr>
      <w:r>
        <w:t xml:space="preserve">149 ENISA 2023 Consolidated Annual Activity Report, https://www.enisa.europa.eu/publications/corporate-</w:t>
      </w:r>
      <w:r>
        <w:t xml:space="preserve"> </w:t>
      </w:r>
      <w:r>
        <w:t xml:space="preserve">documents/enisa-consolidated-annual-activity-report-2023.</w:t>
      </w:r>
      <w:r>
        <w:t xml:space="preserve"> </w:t>
      </w:r>
      <w:r>
        <w:t xml:space="preserve">150 IBM, Cost of a data breach report 2025, https://www.ibm.com/downloads/documents/us-</w:t>
      </w:r>
      <w:r>
        <w:t xml:space="preserve"> </w:t>
      </w:r>
      <w:r>
        <w:t xml:space="preserve">en/131cf87b20b31c91;</w:t>
      </w:r>
      <w:r>
        <w:t xml:space="preserve"> </w:t>
      </w:r>
      <w:r>
        <w:t xml:space="preserve">IBM,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data</w:t>
      </w:r>
      <w:r>
        <w:t xml:space="preserve"> </w:t>
      </w:r>
      <w:r>
        <w:t xml:space="preserve">breach:</w:t>
      </w:r>
      <w:r>
        <w:t xml:space="preserve"> </w:t>
      </w:r>
      <w:r>
        <w:t xml:space="preserve">financial</w:t>
      </w:r>
      <w:r>
        <w:t xml:space="preserve"> </w:t>
      </w:r>
      <w:r>
        <w:t xml:space="preserve">industry</w:t>
      </w:r>
      <w:r>
        <w:t xml:space="preserve"> </w:t>
      </w:r>
      <w:r>
        <w:t xml:space="preserve">2024,</w:t>
      </w:r>
      <w:r>
        <w:br/>
      </w:r>
      <w:r>
        <w:t xml:space="preserve">https://www.ibm.com/think/insights/cost-of-a-data-breach-2024-financial-industry.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avoided data breaches), however have been discarded due to insufficient data.</w:t>
      </w:r>
      <w:r>
        <w:t xml:space="preserve"> </w:t>
      </w:r>
      <w:r>
        <w:t xml:space="preserve">Additionally, the development of European individual cybersecurity skills attestation</w:t>
      </w:r>
      <w:r>
        <w:t xml:space="preserve"> </w:t>
      </w:r>
      <w:r>
        <w:t xml:space="preserve">schemes would entail a number of benefits, further detailed in Annex 4, section 4.1.1.2.</w:t>
      </w:r>
      <w:r>
        <w:t xml:space="preserve"> </w:t>
      </w:r>
      <w:r>
        <w:t xml:space="preserve">National authorities would not be constrained to develop or maintain in-house schemes</w:t>
      </w:r>
      <w:r>
        <w:t xml:space="preserve"> </w:t>
      </w:r>
      <w:r>
        <w:t xml:space="preserve">as they could rely on the European individual cybersecurity skills attestations, notably to</w:t>
      </w:r>
      <w:r>
        <w:t xml:space="preserve"> </w:t>
      </w:r>
      <w:r>
        <w:t xml:space="preserve">check the competence of individuals working for managed security service providers, for</w:t>
      </w:r>
      <w:r>
        <w:t xml:space="preserve"> </w:t>
      </w:r>
      <w:r>
        <w:t xml:space="preserve">hiring purposes. Centralised EU individual attestation schemes, which would be</w:t>
      </w:r>
      <w:r>
        <w:t xml:space="preserve"> </w:t>
      </w:r>
      <w:r>
        <w:t xml:space="preserve">developed with the support of national authorities themselves, industry and academia,</w:t>
      </w:r>
      <w:r>
        <w:t xml:space="preserve"> </w:t>
      </w:r>
      <w:r>
        <w:t xml:space="preserve">would further rationalise the costs, avoiding proliferation of national schemes which aim</w:t>
      </w:r>
      <w:r>
        <w:t xml:space="preserve"> </w:t>
      </w:r>
      <w:r>
        <w:t xml:space="preserve">at a similar objective across Member States but are developed in silos. For businesses</w:t>
      </w:r>
      <w:r>
        <w:t xml:space="preserve"> </w:t>
      </w:r>
      <w:r>
        <w:t xml:space="preserve">authorised to deliver such attestations it will create new business opportunities. For the</w:t>
      </w:r>
      <w:r>
        <w:t xml:space="preserve"> </w:t>
      </w:r>
      <w:r>
        <w:t xml:space="preserve">wider economy, it would support training and hiring practices by providing visibility of</w:t>
      </w:r>
      <w:r>
        <w:t xml:space="preserve"> </w:t>
      </w:r>
      <w:r>
        <w:t xml:space="preserve">competences and quality assurance of candidates. In particular, SMEs, which have little</w:t>
      </w:r>
      <w:r>
        <w:t xml:space="preserve"> </w:t>
      </w:r>
      <w:r>
        <w:t xml:space="preserve">chance of seeing their in-house developed attestations recognised by the market in the</w:t>
      </w:r>
      <w:r>
        <w:t xml:space="preserve"> </w:t>
      </w:r>
      <w:r>
        <w:t xml:space="preserve">face of major cybersecurity players, would be given access to the market of “individual</w:t>
      </w:r>
      <w:r>
        <w:t xml:space="preserve"> </w:t>
      </w:r>
      <w:r>
        <w:t xml:space="preserve">cybersecurity certifications”. For ENISA, there are direct benefits counterweighting the</w:t>
      </w:r>
      <w:r>
        <w:t xml:space="preserve"> </w:t>
      </w:r>
      <w:r>
        <w:t xml:space="preserve">costs of the development and maintenance of European attestation schemes, as this</w:t>
      </w:r>
      <w:r>
        <w:t xml:space="preserve"> </w:t>
      </w:r>
      <w:r>
        <w:t xml:space="preserve">activity could be funded through fees charged to the providers. These fees would offset</w:t>
      </w:r>
      <w:r>
        <w:t xml:space="preserve"> </w:t>
      </w:r>
      <w:r>
        <w:t xml:space="preserve">the costs for the Agency, as they would reflect the real costs of the related activity and</w:t>
      </w:r>
      <w:r>
        <w:t xml:space="preserve"> </w:t>
      </w:r>
      <w:r>
        <w:t xml:space="preserve">would not generate a profit. The amount of the fees would be adapted to each European</w:t>
      </w:r>
      <w:r>
        <w:t xml:space="preserve"> </w:t>
      </w:r>
      <w:r>
        <w:t xml:space="preserve">individual cybersecurity skills attestation scheme, to ensure a price as close as possible to</w:t>
      </w:r>
      <w:r>
        <w:t xml:space="preserve"> </w:t>
      </w:r>
      <w:r>
        <w:t xml:space="preserve">the expenses incurred to perform this task. Consumers, such as cybersecurity</w:t>
      </w:r>
      <w:r>
        <w:t xml:space="preserve"> </w:t>
      </w:r>
      <w:r>
        <w:t xml:space="preserve">professionals, will benefit from holding an individual skills attestation recognised at EU</w:t>
      </w:r>
      <w:r>
        <w:t xml:space="preserve"> </w:t>
      </w:r>
      <w:r>
        <w:t xml:space="preserve">level which would not only enhance an individual’s appeal in the job market but also</w:t>
      </w:r>
      <w:r>
        <w:t xml:space="preserve"> </w:t>
      </w:r>
      <w:r>
        <w:t xml:space="preserve">foster wage increase. According to recent studies, 59 % of employees report a salary</w:t>
      </w:r>
      <w:r>
        <w:t xml:space="preserve"> </w:t>
      </w:r>
      <w:r>
        <w:t xml:space="preserve">increase of 6–20 % within a year after being certified151. Attestations also support</w:t>
      </w:r>
      <w:r>
        <w:t xml:space="preserve"> </w:t>
      </w:r>
      <w:r>
        <w:t xml:space="preserve">external career mobility152 and skills portability, which is particularly valuable for entry-</w:t>
      </w:r>
      <w:r>
        <w:t xml:space="preserve"> </w:t>
      </w:r>
      <w:r>
        <w:t xml:space="preserve">level professionals, young graduates, SMEs, and workers seeking mobility. This has a</w:t>
      </w:r>
      <w:r>
        <w:t xml:space="preserve"> </w:t>
      </w:r>
      <w:r>
        <w:t xml:space="preserve">positive impact on salary levels, reflecting the recognised value of their expertise153.</w:t>
      </w:r>
      <w:r>
        <w:t xml:space="preserve"> </w:t>
      </w:r>
      <w:r>
        <w:t xml:space="preserve">Moreover, defining the costs of an attestation at EU level could lead to potential cost</w:t>
      </w:r>
      <w:r>
        <w:t xml:space="preserve"> </w:t>
      </w:r>
      <w:r>
        <w:t xml:space="preserve">savings, likely being closer to those delivered by public organisations and lower in cost</w:t>
      </w:r>
      <w:r>
        <w:t xml:space="preserve"> </w:t>
      </w:r>
      <w:r>
        <w:t xml:space="preserve">than those delivered by private certification bodies (ibid.).</w:t>
      </w:r>
      <w:r>
        <w:t xml:space="preserve"> </w:t>
      </w:r>
      <w:r>
        <w:t xml:space="preserve">Under option A.3, the benefits described for A2 related to faster response and slowing</w:t>
      </w:r>
      <w:r>
        <w:t xml:space="preserve"> </w:t>
      </w:r>
      <w:r>
        <w:t xml:space="preserve">down proliferation of cybersecurity incidents would be likely increased. The direct</w:t>
      </w:r>
      <w:r>
        <w:t xml:space="preserve"> </w:t>
      </w:r>
      <w:r>
        <w:t xml:space="preserve">operational support from ENISA to the NIS 2 Directive entities would bring cost savings</w:t>
      </w:r>
      <w:r>
        <w:t xml:space="preserve"> </w:t>
      </w:r>
      <w:r>
        <w:t xml:space="preserve">for national authorities, as ENISA’s team would, at least partially, take over support</w:t>
      </w:r>
      <w:r>
        <w:t xml:space="preserve"> </w:t>
      </w:r>
      <w:r>
        <w:t xml:space="preserve">activities for incident response, which are now carried by national CSIRTs. As the</w:t>
      </w:r>
      <w:r>
        <w:t xml:space="preserve"> </w:t>
      </w:r>
      <w:r>
        <w:t xml:space="preserve">support would be provided in a coordinated manner, especially in case of cross-border</w:t>
      </w:r>
      <w:r>
        <w:t xml:space="preserve"> </w:t>
      </w:r>
      <w:r>
        <w:t xml:space="preserve">cybersecurity incidents, it could lead to higher savings than the cost of delegating</w:t>
      </w:r>
      <w:r>
        <w:t xml:space="preserve"> </w:t>
      </w:r>
      <w:r>
        <w:t xml:space="preserve">additional national liaison officers. Closer collaboration between ENISA and the Member</w:t>
      </w:r>
      <w:r>
        <w:t xml:space="preserve"> </w:t>
      </w:r>
      <w:r>
        <w:t xml:space="preserve">States would enhance the collective cybersecurity posture. Based on the quantitative</w:t>
      </w:r>
    </w:p>
    <w:p>
      <w:pPr>
        <w:pStyle w:val="BodyText"/>
      </w:pPr>
      <w:r>
        <w:t xml:space="preserve">151 Pearson VUE 2025 Value of Certification Report - Candidate Report</w:t>
      </w:r>
      <w:r>
        <w:t xml:space="preserve"> </w:t>
      </w:r>
      <w:r>
        <w:t xml:space="preserve">152 Agence nationale de la sécurité des systèmes d’information (ANSSI) (2025), Etude 2025: Les</w:t>
      </w:r>
      <w:r>
        <w:t xml:space="preserve"> </w:t>
      </w:r>
      <w:r>
        <w:t xml:space="preserve">professionnels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cybersécurité,</w:t>
      </w:r>
      <w:r>
        <w:t xml:space="preserve"> </w:t>
      </w:r>
      <w:r>
        <w:t xml:space="preserve">https://cyber.gouv.fr/sites/default/files/document/Etude_des_professionnels_de_la_cybers%C3%A9curit%</w:t>
      </w:r>
      <w:r>
        <w:t xml:space="preserve"> </w:t>
      </w:r>
      <w:r>
        <w:t xml:space="preserve">C3%A9_VF2.pdf</w:t>
      </w:r>
      <w:r>
        <w:t xml:space="preserve"> </w:t>
      </w:r>
      <w:r>
        <w:t xml:space="preserve">153</w:t>
      </w:r>
      <w:r>
        <w:t xml:space="preserve"> </w:t>
      </w:r>
      <w:r>
        <w:t xml:space="preserve">Fortinet.</w:t>
      </w:r>
      <w:r>
        <w:t xml:space="preserve"> </w:t>
      </w:r>
      <w:r>
        <w:t xml:space="preserve">(2023).</w:t>
      </w:r>
      <w:r>
        <w:t xml:space="preserve"> </w:t>
      </w:r>
      <w:r>
        <w:t xml:space="preserve">2023</w:t>
      </w:r>
      <w:r>
        <w:t xml:space="preserve"> </w:t>
      </w:r>
      <w:r>
        <w:t xml:space="preserve">Cybersecurity</w:t>
      </w:r>
      <w:r>
        <w:t xml:space="preserve"> </w:t>
      </w:r>
      <w:r>
        <w:t xml:space="preserve">Skills</w:t>
      </w:r>
      <w:r>
        <w:t xml:space="preserve"> </w:t>
      </w:r>
      <w:r>
        <w:t xml:space="preserve">Gap</w:t>
      </w:r>
      <w:r>
        <w:t xml:space="preserve"> </w:t>
      </w:r>
      <w:r>
        <w:t xml:space="preserve">Report,</w:t>
      </w:r>
      <w:r>
        <w:t xml:space="preserve"> </w:t>
      </w:r>
      <w:r>
        <w:t xml:space="preserve">https://www.fortinet.com/content/dam/fortinet/assets/reports/2023-cybersecurity-skills-gap-report.pdf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estimates provided under A2, it can be assumed that the reduced impacts of incidents</w:t>
      </w:r>
      <w:r>
        <w:t xml:space="preserve"> </w:t>
      </w:r>
      <w:r>
        <w:t xml:space="preserve">would also apply here and be higher, ranging from EUR 3.7 to 4.4 bn over five years.</w:t>
      </w:r>
    </w:p>
    <w:p>
      <w:pPr>
        <w:pStyle w:val="BodyText"/>
      </w:pPr>
      <w:r>
        <w:t xml:space="preserve">Table 4: Benefits of policy options A (ENISA mandate)</w:t>
      </w:r>
      <w:r>
        <w:t xml:space="preserve"> </w:t>
      </w:r>
      <w:r>
        <w:t xml:space="preserve">Benefits</w:t>
      </w:r>
      <w:r>
        <w:t xml:space="preserve"> </w:t>
      </w:r>
      <w:r>
        <w:t xml:space="preserve">Policy options [ENISA mandate]</w:t>
      </w:r>
      <w:r>
        <w:t xml:space="preserve"> </w:t>
      </w:r>
      <w:r>
        <w:t xml:space="preserve">A1</w:t>
      </w:r>
      <w:r>
        <w:t xml:space="preserve"> </w:t>
      </w:r>
      <w:r>
        <w:t xml:space="preserve">A2</w:t>
      </w:r>
      <w:r>
        <w:t xml:space="preserve"> </w:t>
      </w:r>
      <w:r>
        <w:t xml:space="preserve">A3</w:t>
      </w:r>
      <w:r>
        <w:t xml:space="preserve"> </w:t>
      </w:r>
      <w:r>
        <w:t xml:space="preserve">Citizens</w:t>
      </w:r>
      <w:r>
        <w:t xml:space="preserve"> </w:t>
      </w:r>
      <w:r>
        <w:t xml:space="preserve">Neutral</w:t>
      </w:r>
      <w:r>
        <w:br/>
      </w:r>
      <w:r>
        <w:t xml:space="preserve">&gt; A1</w:t>
      </w:r>
      <w:r>
        <w:t xml:space="preserve"> </w:t>
      </w:r>
      <w:r>
        <w:t xml:space="preserve">•</w:t>
      </w:r>
      <w:r>
        <w:t xml:space="preserve"> </w:t>
      </w:r>
      <w:r>
        <w:t xml:space="preserve">Indirectly benefit of</w:t>
      </w:r>
      <w:r>
        <w:t xml:space="preserve"> </w:t>
      </w:r>
      <w:r>
        <w:t xml:space="preserve">enhanced</w:t>
      </w:r>
      <w:r>
        <w:t xml:space="preserve"> </w:t>
      </w:r>
      <w:r>
        <w:t xml:space="preserve">cyber</w:t>
      </w:r>
      <w:r>
        <w:t xml:space="preserve"> </w:t>
      </w:r>
      <w:r>
        <w:t xml:space="preserve">posture</w:t>
      </w:r>
      <w:r>
        <w:t xml:space="preserve"> </w:t>
      </w:r>
      <w:r>
        <w:t xml:space="preserve">•</w:t>
      </w:r>
      <w:r>
        <w:t xml:space="preserve"> </w:t>
      </w:r>
      <w:r>
        <w:t xml:space="preserve">Better visibility on the</w:t>
      </w:r>
      <w:r>
        <w:t xml:space="preserve"> </w:t>
      </w:r>
      <w:r>
        <w:t xml:space="preserve">labour</w:t>
      </w:r>
      <w:r>
        <w:t xml:space="preserve"> </w:t>
      </w:r>
      <w:r>
        <w:t xml:space="preserve">market</w:t>
      </w:r>
      <w:r>
        <w:t xml:space="preserve"> </w:t>
      </w:r>
      <w:r>
        <w:t xml:space="preserve">for</w:t>
      </w:r>
      <w:r>
        <w:t xml:space="preserve"> </w:t>
      </w:r>
      <w:r>
        <w:t xml:space="preserve">cybersecurity</w:t>
      </w:r>
      <w:r>
        <w:t xml:space="preserve"> </w:t>
      </w:r>
      <w:r>
        <w:t xml:space="preserve">professionals,</w:t>
      </w:r>
      <w:r>
        <w:t xml:space="preserve"> </w:t>
      </w:r>
      <w:r>
        <w:t xml:space="preserve">increased</w:t>
      </w:r>
      <w:r>
        <w:t xml:space="preserve"> </w:t>
      </w:r>
      <w:r>
        <w:t xml:space="preserve">career</w:t>
      </w:r>
      <w:r>
        <w:t xml:space="preserve"> </w:t>
      </w:r>
      <w:r>
        <w:t xml:space="preserve">advancements,</w:t>
      </w:r>
      <w:r>
        <w:t xml:space="preserve"> </w:t>
      </w:r>
      <w:r>
        <w:t xml:space="preserve">better</w:t>
      </w:r>
      <w:r>
        <w:t xml:space="preserve"> </w:t>
      </w:r>
      <w:r>
        <w:t xml:space="preserve">wages</w:t>
      </w:r>
      <w:r>
        <w:t xml:space="preserve"> </w:t>
      </w:r>
      <w:r>
        <w:t xml:space="preserve">•</w:t>
      </w:r>
      <w:r>
        <w:t xml:space="preserve"> </w:t>
      </w:r>
      <w:r>
        <w:t xml:space="preserve">Enhanced skills</w:t>
      </w:r>
      <w:r>
        <w:t xml:space="preserve"> </w:t>
      </w:r>
      <w:r>
        <w:t xml:space="preserve">portability</w:t>
      </w:r>
      <w:r>
        <w:br/>
      </w:r>
      <w:r>
        <w:t xml:space="preserve">•</w:t>
      </w:r>
      <w:r>
        <w:t xml:space="preserve"> </w:t>
      </w:r>
      <w:r>
        <w:t xml:space="preserve">Attestation cost per</w:t>
      </w:r>
      <w:r>
        <w:t xml:space="preserve"> </w:t>
      </w:r>
      <w:r>
        <w:t xml:space="preserve">attestation:</w:t>
      </w:r>
      <w:r>
        <w:t xml:space="preserve"> </w:t>
      </w:r>
      <w:r>
        <w:t xml:space="preserve">~EUR</w:t>
      </w:r>
      <w:r>
        <w:t xml:space="preserve"> </w:t>
      </w:r>
      <w:r>
        <w:t xml:space="preserve">300–350 (public) vs. </w:t>
      </w:r>
      <w:r>
        <w:t xml:space="preserve"> </w:t>
      </w:r>
      <w:r>
        <w:t xml:space="preserve">~EUR 677 (private)</w:t>
      </w:r>
      <w:r>
        <w:t xml:space="preserve"> </w:t>
      </w:r>
      <w:r>
        <w:t xml:space="preserve">Indirectly benefit from improved</w:t>
      </w:r>
      <w:r>
        <w:t xml:space="preserve"> </w:t>
      </w:r>
      <w:r>
        <w:t xml:space="preserve">cyber posture &gt;A2</w:t>
      </w:r>
      <w:r>
        <w:br/>
      </w:r>
      <w:r>
        <w:t xml:space="preserve">Businesses</w:t>
      </w:r>
      <w:r>
        <w:t xml:space="preserve"> </w:t>
      </w:r>
      <w:r>
        <w:t xml:space="preserve">Some cost savings</w:t>
      </w:r>
      <w:r>
        <w:t xml:space="preserve"> </w:t>
      </w:r>
      <w:r>
        <w:t xml:space="preserve">related to cyber</w:t>
      </w:r>
      <w:r>
        <w:t xml:space="preserve"> </w:t>
      </w:r>
      <w:r>
        <w:t xml:space="preserve">incidents</w:t>
      </w:r>
      <w:r>
        <w:t xml:space="preserve"> </w:t>
      </w:r>
      <w:r>
        <w:t xml:space="preserve">•</w:t>
      </w:r>
      <w:r>
        <w:t xml:space="preserve"> </w:t>
      </w:r>
      <w:r>
        <w:t xml:space="preserve">Substantial</w:t>
      </w:r>
      <w:r>
        <w:t xml:space="preserve"> </w:t>
      </w:r>
      <w:r>
        <w:t xml:space="preserve">benefits</w:t>
      </w:r>
      <w:r>
        <w:t xml:space="preserve"> </w:t>
      </w:r>
      <w:r>
        <w:t xml:space="preserve">from reduced impacts</w:t>
      </w:r>
      <w:r>
        <w:t xml:space="preserve"> </w:t>
      </w:r>
      <w:r>
        <w:t xml:space="preserve">of incidents, that could</w:t>
      </w:r>
      <w:r>
        <w:t xml:space="preserve"> </w:t>
      </w:r>
      <w:r>
        <w:t xml:space="preserve">range from EUR 3.7</w:t>
      </w:r>
      <w:r>
        <w:t xml:space="preserve"> </w:t>
      </w:r>
      <w:r>
        <w:t xml:space="preserve">to 4.4 bn over five</w:t>
      </w:r>
      <w:r>
        <w:t xml:space="preserve"> </w:t>
      </w:r>
      <w:r>
        <w:t xml:space="preserve">years &gt; A1</w:t>
      </w:r>
      <w:r>
        <w:t xml:space="preserve"> </w:t>
      </w:r>
      <w:r>
        <w:t xml:space="preserve">•</w:t>
      </w:r>
      <w:r>
        <w:t xml:space="preserve"> </w:t>
      </w:r>
      <w:r>
        <w:t xml:space="preserve">Reputation of skills</w:t>
      </w:r>
      <w:r>
        <w:t xml:space="preserve"> </w:t>
      </w:r>
      <w:r>
        <w:t xml:space="preserve">attestation providers</w:t>
      </w:r>
      <w:r>
        <w:t xml:space="preserve"> </w:t>
      </w:r>
      <w:r>
        <w:t xml:space="preserve">•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cybersecurity</w:t>
      </w:r>
      <w:r>
        <w:t xml:space="preserve"> </w:t>
      </w:r>
      <w:r>
        <w:t xml:space="preserve">skills</w:t>
      </w:r>
      <w:r>
        <w:t xml:space="preserve"> </w:t>
      </w:r>
      <w:r>
        <w:t xml:space="preserve">market</w:t>
      </w:r>
      <w:r>
        <w:t xml:space="preserve"> </w:t>
      </w:r>
      <w:r>
        <w:t xml:space="preserve">(especially</w:t>
      </w:r>
      <w:r>
        <w:t xml:space="preserve"> </w:t>
      </w:r>
      <w:r>
        <w:t xml:space="preserve">SMEs)</w:t>
      </w:r>
      <w:r>
        <w:t xml:space="preserve"> </w:t>
      </w:r>
      <w:r>
        <w:t xml:space="preserve">Substantial</w:t>
      </w:r>
      <w:r>
        <w:t xml:space="preserve"> </w:t>
      </w:r>
      <w:r>
        <w:t xml:space="preserve">benefits</w:t>
      </w:r>
      <w:r>
        <w:t xml:space="preserve"> </w:t>
      </w:r>
      <w:r>
        <w:t xml:space="preserve">from</w:t>
      </w:r>
      <w:r>
        <w:t xml:space="preserve"> </w:t>
      </w:r>
      <w:r>
        <w:t xml:space="preserve">reduced impacts of incidents,</w:t>
      </w:r>
      <w:r>
        <w:t xml:space="preserve"> </w:t>
      </w:r>
      <w:r>
        <w:t xml:space="preserve">that could range from EUR 3.7</w:t>
      </w:r>
      <w:r>
        <w:t xml:space="preserve"> </w:t>
      </w:r>
      <w:r>
        <w:t xml:space="preserve">to 4.4 bn over five years &gt;A2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Reduces administrative</w:t>
      </w:r>
      <w:r>
        <w:t xml:space="preserve"> </w:t>
      </w:r>
      <w:r>
        <w:t xml:space="preserve">overhead</w:t>
      </w:r>
      <w:r>
        <w:t xml:space="preserve"> </w:t>
      </w:r>
      <w:r>
        <w:t xml:space="preserve">•</w:t>
      </w:r>
      <w:r>
        <w:t xml:space="preserve"> </w:t>
      </w:r>
      <w:r>
        <w:t xml:space="preserve">Substantial</w:t>
      </w:r>
      <w:r>
        <w:t xml:space="preserve"> </w:t>
      </w:r>
      <w:r>
        <w:t xml:space="preserve">benefits</w:t>
      </w:r>
      <w:r>
        <w:t xml:space="preserve"> </w:t>
      </w:r>
      <w:r>
        <w:t xml:space="preserve">from reduced impacts</w:t>
      </w:r>
      <w:r>
        <w:t xml:space="preserve"> </w:t>
      </w:r>
      <w:r>
        <w:t xml:space="preserve">of incidents, that could</w:t>
      </w:r>
      <w:r>
        <w:t xml:space="preserve"> </w:t>
      </w:r>
      <w:r>
        <w:t xml:space="preserve">range from EUR 3.7</w:t>
      </w:r>
      <w:r>
        <w:t xml:space="preserve"> </w:t>
      </w:r>
      <w:r>
        <w:t xml:space="preserve">to 4.4 bn over five</w:t>
      </w:r>
      <w:r>
        <w:t xml:space="preserve"> </w:t>
      </w:r>
      <w:r>
        <w:t xml:space="preserve">years &gt; A1</w:t>
      </w:r>
      <w:r>
        <w:t xml:space="preserve"> </w:t>
      </w:r>
      <w:r>
        <w:t xml:space="preserve">•</w:t>
      </w:r>
      <w:r>
        <w:t xml:space="preserve"> </w:t>
      </w:r>
      <w:r>
        <w:t xml:space="preserve">Cost</w:t>
      </w:r>
      <w:r>
        <w:t xml:space="preserve"> </w:t>
      </w:r>
      <w:r>
        <w:t xml:space="preserve">avoidance</w:t>
      </w:r>
      <w:r>
        <w:t xml:space="preserve"> </w:t>
      </w:r>
      <w:r>
        <w:t xml:space="preserve">for</w:t>
      </w:r>
      <w:r>
        <w:t xml:space="preserve"> </w:t>
      </w:r>
      <w:r>
        <w:t xml:space="preserve">public authorities that</w:t>
      </w:r>
      <w:r>
        <w:t xml:space="preserve"> </w:t>
      </w:r>
      <w:r>
        <w:t xml:space="preserve">are</w:t>
      </w:r>
      <w:r>
        <w:t xml:space="preserve"> </w:t>
      </w:r>
      <w:r>
        <w:t xml:space="preserve">developing</w:t>
      </w:r>
      <w:r>
        <w:t xml:space="preserve"> </w:t>
      </w:r>
      <w:r>
        <w:t xml:space="preserve">or</w:t>
      </w:r>
      <w:r>
        <w:t xml:space="preserve"> </w:t>
      </w:r>
      <w:r>
        <w:t xml:space="preserve">envisage to develop</w:t>
      </w:r>
      <w:r>
        <w:t xml:space="preserve"> </w:t>
      </w:r>
      <w:r>
        <w:t xml:space="preserve">attestation</w:t>
      </w:r>
      <w:r>
        <w:t xml:space="preserve"> </w:t>
      </w:r>
      <w:r>
        <w:t xml:space="preserve">schemes</w:t>
      </w:r>
      <w:r>
        <w:t xml:space="preserve"> </w:t>
      </w:r>
      <w:r>
        <w:t xml:space="preserve">(reduced</w:t>
      </w:r>
      <w:r>
        <w:t xml:space="preserve"> </w:t>
      </w:r>
      <w:r>
        <w:t xml:space="preserve">compliance</w:t>
      </w:r>
      <w:r>
        <w:t xml:space="preserve"> </w:t>
      </w:r>
      <w:r>
        <w:t xml:space="preserve">and</w:t>
      </w:r>
      <w:r>
        <w:t xml:space="preserve"> </w:t>
      </w:r>
      <w:r>
        <w:t xml:space="preserve">supervisory</w:t>
      </w:r>
      <w:r>
        <w:t xml:space="preserve"> </w:t>
      </w:r>
      <w:r>
        <w:t xml:space="preserve">burden for authorities)</w:t>
      </w:r>
      <w:r>
        <w:t xml:space="preserve"> </w:t>
      </w:r>
      <w:r>
        <w:t xml:space="preserve">•</w:t>
      </w:r>
      <w:r>
        <w:t xml:space="preserve"> </w:t>
      </w:r>
      <w:r>
        <w:t xml:space="preserve">Substantial benefits from</w:t>
      </w:r>
      <w:r>
        <w:t xml:space="preserve"> </w:t>
      </w:r>
      <w:r>
        <w:t xml:space="preserve">reduced</w:t>
      </w:r>
      <w:r>
        <w:t xml:space="preserve"> </w:t>
      </w:r>
      <w:r>
        <w:t xml:space="preserve">impacts</w:t>
      </w:r>
      <w:r>
        <w:t xml:space="preserve"> </w:t>
      </w:r>
      <w:r>
        <w:t xml:space="preserve">of</w:t>
      </w:r>
      <w:r>
        <w:t xml:space="preserve"> </w:t>
      </w:r>
      <w:r>
        <w:t xml:space="preserve">incidents, that could range</w:t>
      </w:r>
      <w:r>
        <w:t xml:space="preserve"> </w:t>
      </w:r>
      <w:r>
        <w:t xml:space="preserve">from EUR 3.7 to 4.4 bn</w:t>
      </w:r>
      <w:r>
        <w:t xml:space="preserve"> </w:t>
      </w:r>
      <w:r>
        <w:t xml:space="preserve">over five years &gt;A2</w:t>
      </w:r>
      <w:r>
        <w:br/>
      </w:r>
      <w:r>
        <w:t xml:space="preserve">•</w:t>
      </w:r>
      <w:r>
        <w:t xml:space="preserve"> </w:t>
      </w:r>
      <w:r>
        <w:t xml:space="preserve">cost savings through direct</w:t>
      </w:r>
      <w:r>
        <w:t xml:space="preserve"> </w:t>
      </w:r>
      <w:r>
        <w:t xml:space="preserve">operational</w:t>
      </w:r>
      <w:r>
        <w:t xml:space="preserve"> </w:t>
      </w:r>
      <w:r>
        <w:t xml:space="preserve">support</w:t>
      </w:r>
      <w:r>
        <w:t xml:space="preserve"> </w:t>
      </w:r>
      <w:r>
        <w:t xml:space="preserve">by</w:t>
      </w:r>
      <w:r>
        <w:t xml:space="preserve"> </w:t>
      </w:r>
      <w:r>
        <w:t xml:space="preserve">ENISA</w:t>
      </w:r>
      <w:r>
        <w:t xml:space="preserve"> </w:t>
      </w:r>
      <w:r>
        <w:t xml:space="preserve">EU</w:t>
      </w:r>
      <w:r>
        <w:t xml:space="preserve"> </w:t>
      </w:r>
      <w:r>
        <w:t xml:space="preserve">institutions/</w:t>
      </w:r>
      <w:r>
        <w:t xml:space="preserve"> </w:t>
      </w:r>
      <w:r>
        <w:t xml:space="preserve">ENISA</w:t>
      </w:r>
      <w:r>
        <w:br/>
      </w:r>
      <w:r>
        <w:t xml:space="preserve">Efficiency gains</w:t>
      </w:r>
    </w:p>
    <w:p>
      <w:pPr>
        <w:pStyle w:val="BodyText"/>
      </w:pPr>
      <w:r>
        <w:t xml:space="preserve">Same as in Option A.1</w:t>
      </w:r>
    </w:p>
    <w:p>
      <w:pPr>
        <w:pStyle w:val="BodyText"/>
      </w:pPr>
      <w:r>
        <w:t xml:space="preserve">Same as in Option A.1</w:t>
      </w:r>
    </w:p>
    <w:p>
      <w:pPr>
        <w:pStyle w:val="BodyText"/>
      </w:pPr>
      <w:r>
        <w:t xml:space="preserve">6.1.1.2. Certification (Policy Options B.1 to B.3)</w:t>
      </w:r>
      <w:r>
        <w:t xml:space="preserve"> </w:t>
      </w:r>
      <w:r>
        <w:t xml:space="preserve">The possible economic impacts regarding the policy options related to certification</w:t>
      </w:r>
      <w:r>
        <w:t xml:space="preserve"> </w:t>
      </w:r>
      <w:r>
        <w:t xml:space="preserve">consider how the policy options (and their combination) would impact the scenarios for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the development of cybersecurity certification schemes by ENISA and the start of the</w:t>
      </w:r>
      <w:r>
        <w:t xml:space="preserve"> </w:t>
      </w:r>
      <w:r>
        <w:t xml:space="preserve">maintenance period. Annex 4 (section 4.2) illustrates the timeline for maintenance if</w:t>
      </w:r>
      <w:r>
        <w:t xml:space="preserve"> </w:t>
      </w:r>
      <w:r>
        <w:t xml:space="preserve">relevant schemes would materialize and shows in detail how this impacts the number of</w:t>
      </w:r>
      <w:r>
        <w:t xml:space="preserve"> </w:t>
      </w:r>
      <w:r>
        <w:t xml:space="preserve">FTEs at ENISA and at national level. Depending on the policy options, the following</w:t>
      </w:r>
      <w:r>
        <w:t xml:space="preserve"> </w:t>
      </w:r>
      <w:r>
        <w:t xml:space="preserve">schemes will be in maintenance for the next years: 2028 (BaU) - EUCC, MSS, EU ID</w:t>
      </w:r>
      <w:r>
        <w:t xml:space="preserve"> </w:t>
      </w:r>
      <w:r>
        <w:t xml:space="preserve">Wallet; 2029 (B + D2) – EU5G; 2029 (B + D3) EUCS and EU5G; (B2/B3) 2030 - Cyber</w:t>
      </w:r>
      <w:r>
        <w:t xml:space="preserve"> </w:t>
      </w:r>
      <w:r>
        <w:t xml:space="preserve">posture scheme.</w:t>
      </w:r>
      <w:r>
        <w:t xml:space="preserve"> </w:t>
      </w:r>
      <w:r>
        <w:t xml:space="preserve">(a) Costs for businesses, public authorities, citizens</w:t>
      </w:r>
      <w:r>
        <w:t xml:space="preserve"> </w:t>
      </w:r>
      <w:r>
        <w:t xml:space="preserve">Under Option B.1 compliance costs would occur due to the setting up of the maintenance</w:t>
      </w:r>
      <w:r>
        <w:t xml:space="preserve"> </w:t>
      </w:r>
      <w:r>
        <w:t xml:space="preserve">structure and the alignment of schemes with existing cyber legislation, in particular the</w:t>
      </w:r>
      <w:r>
        <w:t xml:space="preserve"> </w:t>
      </w:r>
      <w:r>
        <w:t xml:space="preserve">CRA.</w:t>
      </w:r>
      <w:r>
        <w:br/>
      </w:r>
      <w:r>
        <w:t xml:space="preserve">ENISA would carry adjustment costs to align existing schemes (EUCC) and draft</w:t>
      </w:r>
      <w:r>
        <w:t xml:space="preserve"> </w:t>
      </w:r>
      <w:r>
        <w:t xml:space="preserve">candidates scheme under development (ID Wallet and MSS) with existing legislation.</w:t>
      </w:r>
      <w:r>
        <w:t xml:space="preserve"> </w:t>
      </w:r>
      <w:r>
        <w:t xml:space="preserve">The technical review of draft candidate schemes would also include EU5G (with policy</w:t>
      </w:r>
      <w:r>
        <w:t xml:space="preserve"> </w:t>
      </w:r>
      <w:r>
        <w:t xml:space="preserve">option D2/D3) and EUCS (with D3). A one-off adjustment cost is foreseen for the</w:t>
      </w:r>
      <w:r>
        <w:t xml:space="preserve"> </w:t>
      </w:r>
      <w:r>
        <w:t xml:space="preserve">necessary technical updates and documentation revisions of existing schemes. At a</w:t>
      </w:r>
      <w:r>
        <w:t xml:space="preserve"> </w:t>
      </w:r>
      <w:r>
        <w:t xml:space="preserve">minimum, the EUCC scheme would be reviewed. It is assumed that this work could be</w:t>
      </w:r>
      <w:r>
        <w:t xml:space="preserve"> </w:t>
      </w:r>
      <w:r>
        <w:t xml:space="preserve">covered by the existing FTEs dedicated to scheme development.</w:t>
      </w:r>
      <w:r>
        <w:br/>
      </w:r>
      <w:r>
        <w:t xml:space="preserve">Furthermore, the (one-off and recurrent adjustment) costs of the establishment of a</w:t>
      </w:r>
      <w:r>
        <w:t xml:space="preserve"> </w:t>
      </w:r>
      <w:r>
        <w:t xml:space="preserve">maintenance mechanism for existing and upcoming schemes would be mainly sustained</w:t>
      </w:r>
      <w:r>
        <w:t xml:space="preserve"> </w:t>
      </w:r>
      <w:r>
        <w:t xml:space="preserve">by ENISA. Additional recurrent (adjustment) costs for schemes maintenance would be</w:t>
      </w:r>
      <w:r>
        <w:t xml:space="preserve"> </w:t>
      </w:r>
      <w:r>
        <w:t xml:space="preserve">added with an estimated 2 FTEs dedicated to the maintenance of each scheme, for a</w:t>
      </w:r>
      <w:r>
        <w:t xml:space="preserve"> </w:t>
      </w:r>
      <w:r>
        <w:t xml:space="preserve">total of EUR 256 554 per year (per scheme) taking 1 FTE = EUR 128,277 EUR (see</w:t>
      </w:r>
      <w:r>
        <w:t xml:space="preserve"> </w:t>
      </w:r>
      <w:r>
        <w:t xml:space="preserve">Annex 4, section 4.2). Furthermore, the maintenance of schemes would lead to recurrent</w:t>
      </w:r>
      <w:r>
        <w:t xml:space="preserve"> </w:t>
      </w:r>
      <w:r>
        <w:t xml:space="preserve">operational costs covering the activities of the dedicated ECCG sub-group, including</w:t>
      </w:r>
      <w:r>
        <w:t xml:space="preserve"> </w:t>
      </w:r>
      <w:r>
        <w:t xml:space="preserve">regular in-person meetings and the work of experts supporting the technical work, that</w:t>
      </w:r>
      <w:r>
        <w:t xml:space="preserve"> </w:t>
      </w:r>
      <w:r>
        <w:t xml:space="preserve">are estimated at EUR 200 000 per year (See Annex 4 Section 4.1). Under B1, those</w:t>
      </w:r>
      <w:r>
        <w:t xml:space="preserve"> </w:t>
      </w:r>
      <w:r>
        <w:t xml:space="preserve">operational costs would not be compensated by any fees contrary to the option B2. These</w:t>
      </w:r>
      <w:r>
        <w:t xml:space="preserve"> </w:t>
      </w:r>
      <w:r>
        <w:t xml:space="preserve">costs would gradually be carried by ENISA as candidate schemes is submitted, and</w:t>
      </w:r>
      <w:r>
        <w:t xml:space="preserve"> </w:t>
      </w:r>
      <w:r>
        <w:t xml:space="preserve">maintenance phase starts following their adoption (see table below).</w:t>
      </w:r>
      <w:r>
        <w:br/>
      </w:r>
      <w:r>
        <w:t xml:space="preserve">Regarding businesses and public authorities, compared to the business-as-usual, the</w:t>
      </w:r>
      <w:r>
        <w:t xml:space="preserve"> </w:t>
      </w:r>
      <w:r>
        <w:t xml:space="preserve">maintenance structure would not lead to specific costs. In the long-term, more future-</w:t>
      </w:r>
      <w:r>
        <w:t xml:space="preserve"> </w:t>
      </w:r>
      <w:r>
        <w:t xml:space="preserve">proof schemes could lead to higher demand for schemes, for instance in the context of</w:t>
      </w:r>
      <w:r>
        <w:t xml:space="preserve"> </w:t>
      </w:r>
      <w:r>
        <w:t xml:space="preserve">public procurement. However, given that, compared to the baseline scenario, this policy</w:t>
      </w:r>
      <w:r>
        <w:t xml:space="preserve"> </w:t>
      </w:r>
      <w:r>
        <w:t xml:space="preserve">option will not introduce any mandatory requirements, only the participating vendors</w:t>
      </w:r>
      <w:r>
        <w:t xml:space="preserve"> </w:t>
      </w:r>
      <w:r>
        <w:t xml:space="preserve">would bear possible additional adjustment and administrative costs. The decision to</w:t>
      </w:r>
      <w:r>
        <w:t xml:space="preserve"> </w:t>
      </w:r>
      <w:r>
        <w:t xml:space="preserve">certify would be driven by business considerations (i.e. cost to certify vs. revenues</w:t>
      </w:r>
      <w:r>
        <w:t xml:space="preserve"> </w:t>
      </w:r>
      <w:r>
        <w:t xml:space="preserve">generated by winning tenders). As these costs would depend on the engagement of the</w:t>
      </w:r>
      <w:r>
        <w:t xml:space="preserve"> </w:t>
      </w:r>
      <w:r>
        <w:t xml:space="preserve">manufacturers into voluntary initiatives, it is not possible to give aggregated cost</w:t>
      </w:r>
      <w:r>
        <w:t xml:space="preserve"> </w:t>
      </w:r>
      <w:r>
        <w:t xml:space="preserve">estimates, under any scenario (see below).</w:t>
      </w:r>
      <w:r>
        <w:br/>
      </w:r>
      <w:r>
        <w:t xml:space="preserve">Following cost indications can be provided related to new schemes that could be</w:t>
      </w:r>
      <w:r>
        <w:t xml:space="preserve"> </w:t>
      </w:r>
      <w:r>
        <w:t xml:space="preserve">finalised under B1 depending on the scenarios: an additional 5G scheme could be</w:t>
      </w:r>
      <w:r>
        <w:t xml:space="preserve"> </w:t>
      </w:r>
      <w:r>
        <w:t xml:space="preserve">adopted under B1 + D2 or D3. Both EU5G and EUCS would be adopted under B1 + D3.</w:t>
      </w:r>
      <w:r>
        <w:t xml:space="preserve"> </w:t>
      </w:r>
      <w:r>
        <w:t xml:space="preserve">The costs related to the adoption of a new scheme would typically include the</w:t>
      </w:r>
      <w:r>
        <w:t xml:space="preserve"> </w:t>
      </w:r>
      <w:r>
        <w:t xml:space="preserve">following:</w:t>
      </w:r>
      <w:r>
        <w:br/>
      </w:r>
      <w:r>
        <w:t xml:space="preserve">For businesses: a certification process involves adjustment costs (to meet scheme</w:t>
      </w:r>
      <w:r>
        <w:t xml:space="preserve"> </w:t>
      </w:r>
      <w:r>
        <w:t xml:space="preserve">requirements) and one-off and recurrent administrative costs (covering documentation;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certification; regular audits as illustrated in Annex 4, section 4.2154). These costs are not</w:t>
      </w:r>
      <w:r>
        <w:t xml:space="preserve"> </w:t>
      </w:r>
      <w:r>
        <w:t xml:space="preserve">always directly communicated and depend greatly on the size and complexity of the</w:t>
      </w:r>
      <w:r>
        <w:t xml:space="preserve"> </w:t>
      </w:r>
      <w:r>
        <w:t xml:space="preserve">assessment. Regarding cloud certification, based on available data, estimates range from</w:t>
      </w:r>
      <w:r>
        <w:t xml:space="preserve"> </w:t>
      </w:r>
      <w:r>
        <w:t xml:space="preserve">a minimum of EUR 5 000 to 160 000 depending on the certification process (see Annex</w:t>
      </w:r>
      <w:r>
        <w:t xml:space="preserve"> </w:t>
      </w:r>
      <w:r>
        <w:t xml:space="preserve">4, section 4.2). Maintaining a certification also entails recurrent costs, such as periodic</w:t>
      </w:r>
      <w:r>
        <w:t xml:space="preserve"> </w:t>
      </w:r>
      <w:r>
        <w:t xml:space="preserve">updates and audits to comply with evolving scheme requirements. They are more</w:t>
      </w:r>
      <w:r>
        <w:t xml:space="preserve"> </w:t>
      </w:r>
      <w:r>
        <w:t xml:space="preserve">demanding the higher the assurance level.</w:t>
      </w:r>
      <w:r>
        <w:br/>
      </w:r>
      <w:r>
        <w:t xml:space="preserve">For public authorities: every new scheme would come with additional resources in</w:t>
      </w:r>
      <w:r>
        <w:t xml:space="preserve"> </w:t>
      </w:r>
      <w:r>
        <w:t xml:space="preserve">terms of supervision of competent conformity assessment bodies and the compliance of</w:t>
      </w:r>
      <w:r>
        <w:t xml:space="preserve"> </w:t>
      </w:r>
      <w:r>
        <w:t xml:space="preserve">businesses as well as possibly issuance of certificates at level high (one off and recurrent</w:t>
      </w:r>
      <w:r>
        <w:t xml:space="preserve"> </w:t>
      </w:r>
      <w:r>
        <w:t xml:space="preserve">enforcement costs). The findings of a consultation run in July and August 2025, indicated</w:t>
      </w:r>
      <w:r>
        <w:t xml:space="preserve"> </w:t>
      </w:r>
      <w:r>
        <w:t xml:space="preserve">that those could be in average 5 FTEs, taking an estimation of 56,500 EUR for one FTE</w:t>
      </w:r>
      <w:r>
        <w:t xml:space="preserve"> </w:t>
      </w:r>
      <w:r>
        <w:t xml:space="preserve">(see Annex 4, section 4.2), this would lead 282.500 EUR for 5 FTEs of recurrent costs by</w:t>
      </w:r>
      <w:r>
        <w:t xml:space="preserve"> </w:t>
      </w:r>
      <w:r>
        <w:t xml:space="preserve">Member State. The costs would be higher for Member States that have not yet any</w:t>
      </w:r>
      <w:r>
        <w:t xml:space="preserve"> </w:t>
      </w:r>
      <w:r>
        <w:t xml:space="preserve">national schemes in place and/or that decide to issue certification at level high (to be</w:t>
      </w:r>
      <w:r>
        <w:t xml:space="preserve"> </w:t>
      </w:r>
      <w:r>
        <w:t xml:space="preserve">issued by a public authority). Member States with existing national schemes would likely</w:t>
      </w:r>
      <w:r>
        <w:t xml:space="preserve"> </w:t>
      </w:r>
      <w:r>
        <w:t xml:space="preserve">use existing resources to implement the European scheme. Member States with schemes</w:t>
      </w:r>
      <w:r>
        <w:t xml:space="preserve"> </w:t>
      </w:r>
      <w:r>
        <w:t xml:space="preserve">in place would mainly bear adjustment costs. Assuming generously that 27 MS would</w:t>
      </w:r>
      <w:r>
        <w:t xml:space="preserve"> </w:t>
      </w:r>
      <w:r>
        <w:t xml:space="preserve">adopt the new scheme in the first year, and allocate an average of 5 FTEs, this could</w:t>
      </w:r>
      <w:r>
        <w:t xml:space="preserve"> </w:t>
      </w:r>
      <w:r>
        <w:t xml:space="preserve">mean 7 627 500 EUR per year for all 27 Member States for the adoption of a new</w:t>
      </w:r>
      <w:r>
        <w:t xml:space="preserve"> </w:t>
      </w:r>
      <w:r>
        <w:t xml:space="preserve">scheme (compared to BaU). The aggregated costs are indicated in the table below.</w:t>
      </w:r>
      <w:r>
        <w:br/>
      </w:r>
      <w:r>
        <w:t xml:space="preserve">CABs would support mainly adjustment costs (training and meeting requirements to get</w:t>
      </w:r>
      <w:r>
        <w:t xml:space="preserve"> </w:t>
      </w:r>
      <w:r>
        <w:t xml:space="preserve">accredited) and one-off and recurrent administrative costs due to accreditation and</w:t>
      </w:r>
      <w:r>
        <w:t xml:space="preserve"> </w:t>
      </w:r>
      <w:r>
        <w:t xml:space="preserve">monitoring of their competence by relevant authorities. The administrative costs for</w:t>
      </w:r>
      <w:r>
        <w:t xml:space="preserve"> </w:t>
      </w:r>
      <w:r>
        <w:t xml:space="preserve">accreditation can range between EUR 4 000 and EUR 20 000 per accreditation according</w:t>
      </w:r>
      <w:r>
        <w:t xml:space="preserve"> </w:t>
      </w:r>
      <w:r>
        <w:t xml:space="preserve">to secondary sources155, with part of these costs being recurrent (payment of accreditation</w:t>
      </w:r>
      <w:r>
        <w:t xml:space="preserve"> </w:t>
      </w:r>
      <w:r>
        <w:t xml:space="preserve">fees every one or two years). It is not possible to give an aggregated estimate as this</w:t>
      </w:r>
      <w:r>
        <w:t xml:space="preserve"> </w:t>
      </w:r>
      <w:r>
        <w:t xml:space="preserve">would depend on the voluntary engagement of CABs. Furthermore, the costs would be</w:t>
      </w:r>
      <w:r>
        <w:t xml:space="preserve"> </w:t>
      </w:r>
      <w:r>
        <w:t xml:space="preserve">largely offset by revenues (see sub-section on benefits).</w:t>
      </w:r>
      <w:r>
        <w:br/>
      </w:r>
      <w:r>
        <w:t xml:space="preserve">Regarding the alignment with existing legislation, the adjustment costs for businesses</w:t>
      </w:r>
      <w:r>
        <w:t xml:space="preserve"> </w:t>
      </w:r>
      <w:r>
        <w:t xml:space="preserve">would be mitigated thanks to transition periods. For EUCC, businesses would align with</w:t>
      </w:r>
      <w:r>
        <w:t xml:space="preserve"> </w:t>
      </w:r>
      <w:r>
        <w:t xml:space="preserve">the reviewed scheme either when applying to a new certificate or reviewing their old</w:t>
      </w:r>
      <w:r>
        <w:t xml:space="preserve"> </w:t>
      </w:r>
      <w:r>
        <w:t xml:space="preserve">certificate. Furthermore, for manufacturers covered by the CRA, this would likely build</w:t>
      </w:r>
      <w:r>
        <w:t xml:space="preserve"> </w:t>
      </w:r>
      <w:r>
        <w:t xml:space="preserve">on on-going work related to the preparation for the presumption of conformity of EUCC</w:t>
      </w:r>
      <w:r>
        <w:t xml:space="preserve"> </w:t>
      </w:r>
      <w:r>
        <w:t xml:space="preserve">with CRA (see baseline scenario). For public authorities, no additional compliance costs</w:t>
      </w:r>
      <w:r>
        <w:t xml:space="preserve"> </w:t>
      </w:r>
      <w:r>
        <w:t xml:space="preserve">are foreseen.</w:t>
      </w:r>
      <w:r>
        <w:br/>
      </w:r>
      <w:r>
        <w:t xml:space="preserve">Table 5: Overview of ENISA resources under option B.1</w:t>
      </w:r>
      <w:r>
        <w:br/>
      </w:r>
      <w:r>
        <w:t xml:space="preserve">Option B.1 – FTEs</w:t>
      </w:r>
      <w:r>
        <w:br/>
      </w:r>
      <w:r>
        <w:t xml:space="preserve">(one-off and</w:t>
      </w:r>
      <w:r>
        <w:t xml:space="preserve"> </w:t>
      </w:r>
      <w:r>
        <w:t xml:space="preserve">recurrent costs for</w:t>
      </w:r>
      <w:r>
        <w:t xml:space="preserve"> </w:t>
      </w:r>
      <w:r>
        <w:t xml:space="preserve">ENISA) 1 FTE =</w:t>
      </w:r>
      <w:r>
        <w:t xml:space="preserve"> </w:t>
      </w:r>
      <w:r>
        <w:t xml:space="preserve">EUR 128 277</w:t>
      </w:r>
      <w:r>
        <w:br/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Averag</w:t>
      </w:r>
      <w:r>
        <w:t xml:space="preserve"> </w:t>
      </w:r>
      <w:r>
        <w:t xml:space="preserve">e yearly</w:t>
      </w:r>
      <w:r>
        <w:t xml:space="preserve"> </w:t>
      </w:r>
      <w:r>
        <w:t xml:space="preserve">cost</w:t>
      </w:r>
      <w:r>
        <w:t xml:space="preserve"> </w:t>
      </w:r>
      <w:r>
        <w:t xml:space="preserve">(EUR)</w:t>
      </w:r>
      <w:r>
        <w:t xml:space="preserve"> </w:t>
      </w:r>
      <w:r>
        <w:t xml:space="preserve">Total costs</w:t>
      </w:r>
      <w:r>
        <w:t xml:space="preserve"> </w:t>
      </w:r>
      <w:r>
        <w:t xml:space="preserve">over 5</w:t>
      </w:r>
      <w:r>
        <w:t xml:space="preserve"> </w:t>
      </w:r>
      <w:r>
        <w:t xml:space="preserve">years</w:t>
      </w:r>
      <w:r>
        <w:t xml:space="preserve"> </w:t>
      </w:r>
      <w:r>
        <w:t xml:space="preserve">(EUR)</w:t>
      </w:r>
    </w:p>
    <w:p>
      <w:pPr>
        <w:pStyle w:val="BodyText"/>
      </w:pPr>
      <w:r>
        <w:t xml:space="preserve">154 ENISA, CONFORMITY ASSESSMENT OF Qualified Trusted Service Providers - Technical guidelines</w:t>
      </w:r>
      <w:r>
        <w:t xml:space="preserve"> </w:t>
      </w:r>
      <w:r>
        <w:t xml:space="preserve">for</w:t>
      </w:r>
      <w:r>
        <w:t xml:space="preserve"> </w:t>
      </w:r>
      <w:r>
        <w:t xml:space="preserve">conformity</w:t>
      </w:r>
      <w:r>
        <w:t xml:space="preserve"> </w:t>
      </w:r>
      <w:r>
        <w:t xml:space="preserve">assessment</w:t>
      </w:r>
      <w:r>
        <w:t xml:space="preserve"> </w:t>
      </w:r>
      <w:r>
        <w:t xml:space="preserve">of</w:t>
      </w:r>
      <w:r>
        <w:t xml:space="preserve"> </w:t>
      </w:r>
      <w:r>
        <w:t xml:space="preserve">qualified</w:t>
      </w:r>
      <w:r>
        <w:t xml:space="preserve"> </w:t>
      </w:r>
      <w:r>
        <w:t xml:space="preserve">trust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providers,</w:t>
      </w:r>
      <w:r>
        <w:t xml:space="preserve"> </w:t>
      </w:r>
      <w:r>
        <w:t xml:space="preserve">https://www.enisa.europa.eu/sites/default/files/publications/ENISA%20Report%20-</w:t>
      </w:r>
      <w:r>
        <w:t xml:space="preserve"> </w:t>
      </w:r>
      <w:r>
        <w:t xml:space="preserve">%20Conformity%20Assessment%20of%20Qualified%20Trust%20Service%20Providers.pdf</w:t>
      </w:r>
      <w:r>
        <w:br/>
      </w:r>
      <w:r>
        <w:t xml:space="preserve">155 SWD(2022) 282 final, see in particular page 60.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B1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769 662</w:t>
      </w:r>
      <w:r>
        <w:t xml:space="preserve"> </w:t>
      </w:r>
      <w:r>
        <w:t xml:space="preserve">3 848 310</w:t>
      </w:r>
    </w:p>
    <w:p>
      <w:pPr>
        <w:pStyle w:val="BodyText"/>
      </w:pPr>
      <w:r>
        <w:t xml:space="preserve">B1+ D2</w:t>
      </w:r>
      <w:r>
        <w:t xml:space="preserve"> </w:t>
      </w:r>
      <w:r>
        <w:t xml:space="preserve">6</w:t>
      </w:r>
      <w:r>
        <w:br/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974 905</w:t>
      </w:r>
      <w:r>
        <w:t xml:space="preserve"> </w:t>
      </w:r>
      <w:r>
        <w:t xml:space="preserve">4 874 526</w:t>
      </w:r>
    </w:p>
    <w:p>
      <w:pPr>
        <w:pStyle w:val="BodyText"/>
      </w:pPr>
      <w:r>
        <w:t xml:space="preserve">B1+ D3</w:t>
      </w:r>
      <w:r>
        <w:t xml:space="preserve"> </w:t>
      </w:r>
      <w:r>
        <w:t xml:space="preserve">6</w:t>
      </w:r>
      <w:r>
        <w:br/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1 180 1</w:t>
      </w:r>
      <w:r>
        <w:t xml:space="preserve"> </w:t>
      </w:r>
      <w:r>
        <w:t xml:space="preserve">48</w:t>
      </w:r>
      <w:r>
        <w:t xml:space="preserve"> </w:t>
      </w:r>
      <w:r>
        <w:t xml:space="preserve">5 900 742</w:t>
      </w:r>
    </w:p>
    <w:p>
      <w:pPr>
        <w:pStyle w:val="BodyText"/>
      </w:pPr>
      <w:r>
        <w:t xml:space="preserve">Operational costs</w:t>
      </w:r>
      <w:r>
        <w:t xml:space="preserve"> </w:t>
      </w:r>
      <w:r>
        <w:t xml:space="preserve">(recurrent costs)</w:t>
      </w:r>
      <w:r>
        <w:t xml:space="preserve"> </w:t>
      </w:r>
      <w:r>
        <w:t xml:space="preserve">EUR 200 000 / year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Averag</w:t>
      </w:r>
      <w:r>
        <w:t xml:space="preserve"> </w:t>
      </w:r>
      <w:r>
        <w:t xml:space="preserve">e yearly</w:t>
      </w:r>
      <w:r>
        <w:t xml:space="preserve"> </w:t>
      </w:r>
      <w:r>
        <w:t xml:space="preserve">cost</w:t>
      </w:r>
      <w:r>
        <w:t xml:space="preserve"> </w:t>
      </w:r>
      <w:r>
        <w:t xml:space="preserve">(EUR)</w:t>
      </w:r>
      <w:r>
        <w:t xml:space="preserve"> </w:t>
      </w:r>
      <w:r>
        <w:t xml:space="preserve">Total</w:t>
      </w:r>
      <w:r>
        <w:t xml:space="preserve"> </w:t>
      </w:r>
      <w:r>
        <w:t xml:space="preserve">operational</w:t>
      </w:r>
      <w:r>
        <w:t xml:space="preserve"> </w:t>
      </w:r>
      <w:r>
        <w:t xml:space="preserve">costs over 5</w:t>
      </w:r>
      <w:r>
        <w:t xml:space="preserve"> </w:t>
      </w:r>
      <w:r>
        <w:t xml:space="preserve">years</w:t>
      </w:r>
      <w:r>
        <w:t xml:space="preserve"> </w:t>
      </w:r>
      <w:r>
        <w:t xml:space="preserve">(EUR)</w:t>
      </w:r>
      <w:r>
        <w:t xml:space="preserve"> </w:t>
      </w:r>
      <w:r>
        <w:t xml:space="preserve">Total</w:t>
      </w:r>
      <w:r>
        <w:t xml:space="preserve"> </w:t>
      </w:r>
      <w:r>
        <w:t xml:space="preserve">recurrent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 over 5</w:t>
      </w:r>
      <w:r>
        <w:t xml:space="preserve"> </w:t>
      </w:r>
      <w:r>
        <w:t xml:space="preserve">years (FTEs</w:t>
      </w:r>
      <w:r>
        <w:t xml:space="preserve"> </w:t>
      </w:r>
      <w:r>
        <w:t xml:space="preserve">+</w:t>
      </w:r>
      <w:r>
        <w:t xml:space="preserve"> </w:t>
      </w:r>
      <w:r>
        <w:t xml:space="preserve">operational)</w:t>
      </w:r>
      <w:r>
        <w:br/>
      </w:r>
      <w:r>
        <w:t xml:space="preserve">B1 (3 schemes)</w:t>
      </w:r>
      <w:r>
        <w:t xml:space="preserve"> </w:t>
      </w:r>
      <w:r>
        <w:t xml:space="preserve">600 000</w:t>
      </w:r>
      <w:r>
        <w:t xml:space="preserve"> </w:t>
      </w:r>
      <w:r>
        <w:t xml:space="preserve">600 000</w:t>
      </w:r>
      <w:r>
        <w:t xml:space="preserve"> </w:t>
      </w:r>
      <w:r>
        <w:t xml:space="preserve">600 000</w:t>
      </w:r>
      <w:r>
        <w:t xml:space="preserve"> </w:t>
      </w:r>
      <w:r>
        <w:t xml:space="preserve">600 000</w:t>
      </w:r>
      <w:r>
        <w:t xml:space="preserve"> </w:t>
      </w:r>
      <w:r>
        <w:t xml:space="preserve">600</w:t>
      </w:r>
      <w:r>
        <w:t xml:space="preserve"> </w:t>
      </w:r>
      <w:r>
        <w:t xml:space="preserve">000</w:t>
      </w:r>
      <w:r>
        <w:t xml:space="preserve"> </w:t>
      </w:r>
      <w:r>
        <w:t xml:space="preserve">600 000</w:t>
      </w:r>
      <w:r>
        <w:t xml:space="preserve"> </w:t>
      </w:r>
      <w:r>
        <w:t xml:space="preserve">3 000 000</w:t>
      </w:r>
      <w:r>
        <w:t xml:space="preserve"> </w:t>
      </w:r>
      <w:r>
        <w:t xml:space="preserve">6 848 310</w:t>
      </w:r>
      <w:r>
        <w:br/>
      </w:r>
      <w:r>
        <w:t xml:space="preserve">B1+ D2 (4 schemes)</w:t>
      </w:r>
      <w:r>
        <w:t xml:space="preserve"> </w:t>
      </w:r>
      <w:r>
        <w:t xml:space="preserve">600 000</w:t>
      </w:r>
      <w:r>
        <w:t xml:space="preserve"> </w:t>
      </w:r>
      <w:r>
        <w:t xml:space="preserve">800 000</w:t>
      </w:r>
      <w:r>
        <w:t xml:space="preserve"> </w:t>
      </w:r>
      <w:r>
        <w:t xml:space="preserve">800 000</w:t>
      </w:r>
      <w:r>
        <w:t xml:space="preserve"> </w:t>
      </w:r>
      <w:r>
        <w:t xml:space="preserve">800 000</w:t>
      </w:r>
      <w:r>
        <w:t xml:space="preserve"> </w:t>
      </w:r>
      <w:r>
        <w:t xml:space="preserve">800</w:t>
      </w:r>
      <w:r>
        <w:t xml:space="preserve"> </w:t>
      </w:r>
      <w:r>
        <w:t xml:space="preserve">000</w:t>
      </w:r>
      <w:r>
        <w:t xml:space="preserve"> </w:t>
      </w:r>
      <w:r>
        <w:t xml:space="preserve">760 000</w:t>
      </w:r>
      <w:r>
        <w:t xml:space="preserve"> </w:t>
      </w:r>
      <w:r>
        <w:t xml:space="preserve">3 800 000</w:t>
      </w:r>
      <w:r>
        <w:t xml:space="preserve"> </w:t>
      </w:r>
      <w:r>
        <w:t xml:space="preserve">8 674 526</w:t>
      </w:r>
      <w:r>
        <w:t xml:space="preserve"> </w:t>
      </w:r>
      <w:r>
        <w:t xml:space="preserve">B1+ D3 (5 schemes)</w:t>
      </w:r>
      <w:r>
        <w:t xml:space="preserve"> </w:t>
      </w:r>
      <w:r>
        <w:t xml:space="preserve">600 000</w:t>
      </w:r>
      <w:r>
        <w:t xml:space="preserve"> </w:t>
      </w:r>
      <w:r>
        <w:t xml:space="preserve">1</w:t>
      </w:r>
      <w:r>
        <w:t xml:space="preserve"> </w:t>
      </w:r>
      <w:r>
        <w:t xml:space="preserve">million</w:t>
      </w:r>
      <w:r>
        <w:t xml:space="preserve"> </w:t>
      </w:r>
      <w:r>
        <w:t xml:space="preserve">1</w:t>
      </w:r>
      <w:r>
        <w:t xml:space="preserve"> </w:t>
      </w:r>
      <w:r>
        <w:t xml:space="preserve">million</w:t>
      </w:r>
      <w:r>
        <w:t xml:space="preserve"> </w:t>
      </w:r>
      <w:r>
        <w:t xml:space="preserve">1</w:t>
      </w:r>
      <w:r>
        <w:t xml:space="preserve"> </w:t>
      </w:r>
      <w:r>
        <w:t xml:space="preserve">million</w:t>
      </w:r>
      <w:r>
        <w:t xml:space="preserve"> </w:t>
      </w:r>
      <w:r>
        <w:t xml:space="preserve">1</w:t>
      </w:r>
      <w:r>
        <w:t xml:space="preserve"> </w:t>
      </w:r>
      <w:r>
        <w:t xml:space="preserve">million</w:t>
      </w:r>
      <w:r>
        <w:br/>
      </w:r>
      <w:r>
        <w:t xml:space="preserve">920 000</w:t>
      </w:r>
      <w:r>
        <w:t xml:space="preserve"> </w:t>
      </w:r>
      <w:r>
        <w:t xml:space="preserve">4 600 000</w:t>
      </w:r>
      <w:r>
        <w:t xml:space="preserve"> </w:t>
      </w:r>
      <w:r>
        <w:t xml:space="preserve">10 500 742</w:t>
      </w:r>
      <w:r>
        <w:t xml:space="preserve"> </w:t>
      </w:r>
      <w:r>
        <w:t xml:space="preserve">Table 6: Overview of costs for public authorities under option B.1</w:t>
      </w:r>
      <w:r>
        <w:t xml:space="preserve"> </w:t>
      </w:r>
      <w:r>
        <w:t xml:space="preserve">Option B.1 – FTEs</w:t>
      </w:r>
      <w:r>
        <w:br/>
      </w:r>
      <w:r>
        <w:t xml:space="preserve">(one-off and</w:t>
      </w:r>
      <w:r>
        <w:t xml:space="preserve"> </w:t>
      </w:r>
      <w:r>
        <w:t xml:space="preserve">recurrent costs)</w:t>
      </w:r>
      <w:r>
        <w:br/>
      </w:r>
      <w:r>
        <w:t xml:space="preserve">1 FTE = EUR</w:t>
      </w:r>
      <w:r>
        <w:t xml:space="preserve"> </w:t>
      </w:r>
      <w:r>
        <w:t xml:space="preserve">56 500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Average</w:t>
      </w:r>
      <w:r>
        <w:t xml:space="preserve"> </w:t>
      </w:r>
      <w:r>
        <w:t xml:space="preserve">yearly</w:t>
      </w:r>
      <w:r>
        <w:t xml:space="preserve"> </w:t>
      </w:r>
      <w:r>
        <w:t xml:space="preserve">costs</w:t>
      </w:r>
      <w:r>
        <w:t xml:space="preserve"> </w:t>
      </w:r>
      <w:r>
        <w:t xml:space="preserve">(EUR)</w:t>
      </w:r>
      <w:r>
        <w:t xml:space="preserve"> </w:t>
      </w:r>
      <w:r>
        <w:t xml:space="preserve">Total costs over 5</w:t>
      </w:r>
      <w:r>
        <w:t xml:space="preserve"> </w:t>
      </w:r>
      <w:r>
        <w:t xml:space="preserve">years for 27 MS (EUR)</w:t>
      </w:r>
      <w:r>
        <w:t xml:space="preserve"> </w:t>
      </w:r>
      <w:r>
        <w:t xml:space="preserve">B1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B1+ D2</w:t>
      </w:r>
      <w:r>
        <w:t xml:space="preserve"> </w:t>
      </w:r>
      <w:r>
        <w:t xml:space="preserve">0</w:t>
      </w:r>
      <w:r>
        <w:br/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226 000</w:t>
      </w:r>
      <w:r>
        <w:t xml:space="preserve"> </w:t>
      </w:r>
      <w:r>
        <w:t xml:space="preserve">30 510 000</w:t>
      </w:r>
      <w:r>
        <w:t xml:space="preserve"> </w:t>
      </w:r>
      <w:r>
        <w:t xml:space="preserve">B1+ D3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452 000</w:t>
      </w:r>
      <w:r>
        <w:t xml:space="preserve"> </w:t>
      </w:r>
      <w:r>
        <w:t xml:space="preserve">61 020 000</w:t>
      </w:r>
      <w:r>
        <w:t xml:space="preserve"> </w:t>
      </w:r>
      <w:r>
        <w:t xml:space="preserve">Option B.2 would entail the same costs as under B1 and additional costs for ENISA,</w:t>
      </w:r>
      <w:r>
        <w:t xml:space="preserve"> </w:t>
      </w:r>
      <w:r>
        <w:t xml:space="preserve">public authorities and businesses, that would exist due to changes in the governance</w:t>
      </w:r>
      <w:r>
        <w:t xml:space="preserve"> </w:t>
      </w:r>
      <w:r>
        <w:t xml:space="preserve">framework and the extension of the scope to certification of entities.</w:t>
      </w:r>
      <w:r>
        <w:br/>
      </w:r>
      <w:r>
        <w:t xml:space="preserve">Regarding FTEs, costs, the role of ENISA as ‘scheme manager’ would require some</w:t>
      </w:r>
      <w:r>
        <w:t xml:space="preserve"> </w:t>
      </w:r>
      <w:r>
        <w:t xml:space="preserve">additional resources to tackle horizontal tasks, such as increased stakeholder</w:t>
      </w:r>
      <w:r>
        <w:t xml:space="preserve"> </w:t>
      </w:r>
      <w:r>
        <w:t xml:space="preserve">engagement and involvement in drafting technical specifications and standardisation</w:t>
      </w:r>
      <w:r>
        <w:t xml:space="preserve"> </w:t>
      </w:r>
      <w:r>
        <w:t xml:space="preserve">activities related to schemes. Hence, it seems appropriate to foresee 2 additional FTEs</w:t>
      </w:r>
      <w:r>
        <w:t xml:space="preserve"> </w:t>
      </w:r>
      <w:r>
        <w:t xml:space="preserve">(recurrent adjustment costs) compared to existing 2 FTEs dedicated to this work under</w:t>
      </w:r>
      <w:r>
        <w:t xml:space="preserve"> </w:t>
      </w:r>
      <w:r>
        <w:t xml:space="preserve">the BaU scenario (one-off and recurrent costs starting in 2028). This estimation also</w:t>
      </w:r>
      <w:r>
        <w:t xml:space="preserve"> </w:t>
      </w:r>
      <w:r>
        <w:t xml:space="preserve">considers the development of an additional scheme related to the cyber posture of</w:t>
      </w:r>
      <w:r>
        <w:t xml:space="preserve"> </w:t>
      </w:r>
      <w:r>
        <w:t xml:space="preserve">entities that would require between 2 and 3 FTEs (based on the scheme development</w:t>
      </w:r>
      <w:r>
        <w:t xml:space="preserve"> </w:t>
      </w:r>
      <w:r>
        <w:t xml:space="preserve">costs observed from past schemes). The resources to develop a new scheme could be</w:t>
      </w:r>
      <w:r>
        <w:t xml:space="preserve"> </w:t>
      </w:r>
      <w:r>
        <w:t xml:space="preserve">taken from existing ENISA FTEs dedicated to scheme development as other schemes</w:t>
      </w:r>
      <w:r>
        <w:t xml:space="preserve"> </w:t>
      </w:r>
      <w:r>
        <w:t xml:space="preserve">would move to the maintenance phase, however more resource might be necessary for</w:t>
      </w:r>
      <w:r>
        <w:t xml:space="preserve"> </w:t>
      </w:r>
      <w:r>
        <w:t xml:space="preserve">instance if no available standards are available. A new scheme related to cyberposture</w:t>
      </w:r>
      <w:r>
        <w:t xml:space="preserve"> </w:t>
      </w:r>
      <w:r>
        <w:t xml:space="preserve">(assumption is that the candidate scheme would be submitted in 2029 and maintenance to</w:t>
      </w:r>
      <w:r>
        <w:t xml:space="preserve"> </w:t>
      </w:r>
      <w:r>
        <w:t xml:space="preserve">start in 2030) would also require additional dedicated resources (2 FTEs one-off and</w:t>
      </w:r>
      <w:r>
        <w:t xml:space="preserve"> </w:t>
      </w:r>
      <w:r>
        <w:t xml:space="preserve">recurrent as of 2030).</w:t>
      </w:r>
      <w:r>
        <w:br/>
      </w:r>
      <w:r>
        <w:t xml:space="preserve">Next to FTE related costs, as under option B.1, maintenance activities would involve</w:t>
      </w:r>
      <w:r>
        <w:t xml:space="preserve"> </w:t>
      </w:r>
      <w:r>
        <w:t xml:space="preserve">operational costs. Under option B.2. those operational maintenance costs would be partly</w:t>
      </w:r>
      <w:r>
        <w:t xml:space="preserve"> </w:t>
      </w:r>
      <w:r>
        <w:t xml:space="preserve">and gradually offset by a fee mechanism that would charge conformity assessment</w:t>
      </w:r>
      <w:r>
        <w:t xml:space="preserve"> </w:t>
      </w:r>
      <w:r>
        <w:t xml:space="preserve">bodies when publishing their certificates on ENISA’s website (see below). The</w:t>
      </w:r>
      <w:r>
        <w:t xml:space="preserve"> </w:t>
      </w:r>
      <w:r>
        <w:t xml:space="preserve">expectations are that the revenues from these fees to raise in progression</w:t>
      </w:r>
      <w:r>
        <w:t xml:space="preserve"> </w:t>
      </w:r>
      <w:r>
        <w:t xml:space="preserve">with the adoption of every new scheme, with the first revenues from the maintenance of</w:t>
      </w:r>
      <w:r>
        <w:t xml:space="preserve"> </w:t>
      </w:r>
      <w:r>
        <w:t xml:space="preserve">the first adopted scheme (EUCC) to start in 2029 (see detailed explanations in Annex 4</w:t>
      </w:r>
      <w:r>
        <w:t xml:space="preserve"> </w:t>
      </w:r>
      <w:r>
        <w:t xml:space="preserve">section 4.2).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Table 7: Overview of ENISA resources under option B.2 (same for B.3)</w:t>
      </w:r>
      <w:r>
        <w:t xml:space="preserve"> </w:t>
      </w:r>
      <w:r>
        <w:t xml:space="preserve">Option B.2 – FTEs</w:t>
      </w:r>
      <w:r>
        <w:t xml:space="preserve"> </w:t>
      </w:r>
      <w:r>
        <w:t xml:space="preserve">ENISA</w:t>
      </w:r>
      <w:r>
        <w:t xml:space="preserve"> </w:t>
      </w:r>
      <w:r>
        <w:t xml:space="preserve">(one-off and recurrent</w:t>
      </w:r>
      <w:r>
        <w:t xml:space="preserve"> </w:t>
      </w:r>
      <w:r>
        <w:t xml:space="preserve">costs)</w:t>
      </w:r>
      <w:r>
        <w:br/>
      </w:r>
      <w:r>
        <w:t xml:space="preserve">1 FTE = EUR 128 277</w:t>
      </w:r>
      <w:r>
        <w:br/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Averag</w:t>
      </w:r>
      <w:r>
        <w:t xml:space="preserve"> </w:t>
      </w:r>
      <w:r>
        <w:t xml:space="preserve">e yearly</w:t>
      </w:r>
      <w:r>
        <w:t xml:space="preserve"> </w:t>
      </w:r>
      <w:r>
        <w:t xml:space="preserve">cost</w:t>
      </w:r>
      <w:r>
        <w:t xml:space="preserve"> </w:t>
      </w:r>
      <w:r>
        <w:t xml:space="preserve">(EUR)</w:t>
      </w:r>
      <w:r>
        <w:t xml:space="preserve"> </w:t>
      </w:r>
      <w:r>
        <w:t xml:space="preserve">Total costs</w:t>
      </w:r>
      <w:r>
        <w:t xml:space="preserve"> </w:t>
      </w:r>
      <w:r>
        <w:t xml:space="preserve">over 5 years</w:t>
      </w:r>
      <w:r>
        <w:t xml:space="preserve"> </w:t>
      </w:r>
      <w:r>
        <w:t xml:space="preserve">(EUR) FTEs</w:t>
      </w:r>
      <w:r>
        <w:t xml:space="preserve"> </w:t>
      </w:r>
      <w:r>
        <w:t xml:space="preserve">B2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1 180 1</w:t>
      </w:r>
      <w:r>
        <w:t xml:space="preserve"> </w:t>
      </w:r>
      <w:r>
        <w:t xml:space="preserve">48</w:t>
      </w:r>
      <w:r>
        <w:t xml:space="preserve"> </w:t>
      </w:r>
      <w:r>
        <w:t xml:space="preserve">5 900 742</w:t>
      </w:r>
      <w:r>
        <w:t xml:space="preserve"> </w:t>
      </w:r>
      <w:r>
        <w:t xml:space="preserve">B2+ D2 (more schemes:</w:t>
      </w:r>
      <w:r>
        <w:t xml:space="preserve"> </w:t>
      </w:r>
      <w:r>
        <w:t xml:space="preserve">EU5G)</w:t>
      </w:r>
      <w:r>
        <w:t xml:space="preserve"> </w:t>
      </w:r>
      <w:r>
        <w:t xml:space="preserve">8</w:t>
      </w:r>
      <w:r>
        <w:br/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12</w:t>
      </w:r>
      <w:r>
        <w:t xml:space="preserve"> </w:t>
      </w:r>
      <w:r>
        <w:t xml:space="preserve">12</w:t>
      </w:r>
      <w:r>
        <w:t xml:space="preserve"> </w:t>
      </w:r>
      <w:r>
        <w:t xml:space="preserve">1 385 3</w:t>
      </w:r>
      <w:r>
        <w:t xml:space="preserve"> </w:t>
      </w:r>
      <w:r>
        <w:t xml:space="preserve">92</w:t>
      </w:r>
      <w:r>
        <w:t xml:space="preserve"> </w:t>
      </w:r>
      <w:r>
        <w:t xml:space="preserve">6 926 958</w:t>
      </w:r>
      <w:r>
        <w:t xml:space="preserve"> </w:t>
      </w:r>
      <w:r>
        <w:t xml:space="preserve">B2+ D3 (more schemes:</w:t>
      </w:r>
      <w:r>
        <w:t xml:space="preserve"> </w:t>
      </w:r>
      <w:r>
        <w:t xml:space="preserve">EUCS, EU5G)</w:t>
      </w:r>
      <w:r>
        <w:t xml:space="preserve"> </w:t>
      </w:r>
      <w:r>
        <w:t xml:space="preserve">8</w:t>
      </w:r>
      <w:r>
        <w:br/>
      </w:r>
      <w:r>
        <w:t xml:space="preserve">12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  <w:r>
        <w:t xml:space="preserve"> </w:t>
      </w:r>
      <w:r>
        <w:t xml:space="preserve">1 590 6</w:t>
      </w:r>
      <w:r>
        <w:t xml:space="preserve"> </w:t>
      </w:r>
      <w:r>
        <w:t xml:space="preserve">35</w:t>
      </w:r>
      <w:r>
        <w:t xml:space="preserve"> </w:t>
      </w:r>
      <w:r>
        <w:t xml:space="preserve">7 953 174</w:t>
      </w:r>
      <w:r>
        <w:t xml:space="preserve"> </w:t>
      </w:r>
      <w:r>
        <w:t xml:space="preserve">Operational costs</w:t>
      </w:r>
      <w:r>
        <w:t xml:space="preserve"> </w:t>
      </w:r>
      <w:r>
        <w:t xml:space="preserve">ENISA (without fees)</w:t>
      </w:r>
    </w:p>
    <w:p>
      <w:pPr>
        <w:pStyle w:val="BodyText"/>
      </w:pPr>
      <w:r>
        <w:t xml:space="preserve">Over 5 years</w:t>
      </w:r>
      <w:r>
        <w:t xml:space="preserve"> </w:t>
      </w:r>
      <w:r>
        <w:t xml:space="preserve">B2</w:t>
      </w:r>
      <w:r>
        <w:br/>
      </w:r>
      <w:r>
        <w:t xml:space="preserve">600 000</w:t>
      </w:r>
      <w:r>
        <w:t xml:space="preserve"> </w:t>
      </w:r>
      <w:r>
        <w:t xml:space="preserve">600 000</w:t>
      </w:r>
      <w:r>
        <w:t xml:space="preserve"> </w:t>
      </w:r>
      <w:r>
        <w:t xml:space="preserve">800 000</w:t>
      </w:r>
      <w:r>
        <w:t xml:space="preserve"> </w:t>
      </w:r>
      <w:r>
        <w:t xml:space="preserve">800 000</w:t>
      </w:r>
      <w:r>
        <w:t xml:space="preserve"> </w:t>
      </w:r>
      <w:r>
        <w:t xml:space="preserve">800 000</w:t>
      </w:r>
    </w:p>
    <w:p>
      <w:pPr>
        <w:pStyle w:val="BodyText"/>
      </w:pPr>
      <w:r>
        <w:t xml:space="preserve">3.6 million</w:t>
      </w:r>
      <w:r>
        <w:t xml:space="preserve"> </w:t>
      </w:r>
      <w:r>
        <w:t xml:space="preserve">B2+ D2 (more schemes:</w:t>
      </w:r>
      <w:r>
        <w:t xml:space="preserve"> </w:t>
      </w:r>
      <w:r>
        <w:t xml:space="preserve">EU5G)</w:t>
      </w:r>
      <w:r>
        <w:t xml:space="preserve"> </w:t>
      </w:r>
      <w:r>
        <w:t xml:space="preserve">600 000</w:t>
      </w:r>
      <w:r>
        <w:t xml:space="preserve"> </w:t>
      </w:r>
      <w:r>
        <w:t xml:space="preserve">800 000</w:t>
      </w:r>
      <w:r>
        <w:t xml:space="preserve"> </w:t>
      </w:r>
      <w:r>
        <w:t xml:space="preserve">1 million</w:t>
      </w:r>
      <w:r>
        <w:t xml:space="preserve"> </w:t>
      </w:r>
      <w:r>
        <w:t xml:space="preserve">1</w:t>
      </w:r>
      <w:r>
        <w:t xml:space="preserve"> </w:t>
      </w:r>
      <w:r>
        <w:t xml:space="preserve">million</w:t>
      </w:r>
      <w:r>
        <w:t xml:space="preserve"> </w:t>
      </w:r>
      <w:r>
        <w:t xml:space="preserve">1 million</w:t>
      </w:r>
    </w:p>
    <w:p>
      <w:pPr>
        <w:pStyle w:val="BodyText"/>
      </w:pPr>
      <w:r>
        <w:t xml:space="preserve">4.4 million</w:t>
      </w:r>
      <w:r>
        <w:t xml:space="preserve"> </w:t>
      </w:r>
      <w:r>
        <w:t xml:space="preserve">B2+ D3 (more schemes:</w:t>
      </w:r>
      <w:r>
        <w:t xml:space="preserve"> </w:t>
      </w:r>
      <w:r>
        <w:t xml:space="preserve">EUCS, EU5G)</w:t>
      </w:r>
      <w:r>
        <w:t xml:space="preserve"> </w:t>
      </w:r>
      <w:r>
        <w:t xml:space="preserve">600 000</w:t>
      </w:r>
      <w:r>
        <w:t xml:space="preserve"> </w:t>
      </w:r>
      <w:r>
        <w:t xml:space="preserve">1</w:t>
      </w:r>
      <w:r>
        <w:t xml:space="preserve"> </w:t>
      </w:r>
      <w:r>
        <w:t xml:space="preserve">million</w:t>
      </w:r>
      <w:r>
        <w:t xml:space="preserve"> </w:t>
      </w:r>
      <w:r>
        <w:t xml:space="preserve">1.2 million</w:t>
      </w:r>
      <w:r>
        <w:t xml:space="preserve"> </w:t>
      </w:r>
      <w:r>
        <w:t xml:space="preserve">1.2</w:t>
      </w:r>
      <w:r>
        <w:t xml:space="preserve"> </w:t>
      </w:r>
      <w:r>
        <w:t xml:space="preserve">million</w:t>
      </w:r>
      <w:r>
        <w:t xml:space="preserve"> </w:t>
      </w:r>
      <w:r>
        <w:t xml:space="preserve">1.2.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5.2 million</w:t>
      </w:r>
      <w:r>
        <w:t xml:space="preserve"> </w:t>
      </w:r>
      <w:r>
        <w:t xml:space="preserve">Fee revenues / charges</w:t>
      </w:r>
      <w:r>
        <w:t xml:space="preserve"> </w:t>
      </w:r>
      <w:r>
        <w:t xml:space="preserve">for conformity</w:t>
      </w:r>
      <w:r>
        <w:t xml:space="preserve"> </w:t>
      </w:r>
      <w:r>
        <w:t xml:space="preserve">assessment bodies</w:t>
      </w:r>
    </w:p>
    <w:p>
      <w:pPr>
        <w:pStyle w:val="BodyText"/>
      </w:pPr>
      <w:r>
        <w:t xml:space="preserve">fees over 5</w:t>
      </w:r>
      <w:r>
        <w:t xml:space="preserve"> </w:t>
      </w:r>
      <w:r>
        <w:t xml:space="preserve">years</w:t>
      </w:r>
      <w:r>
        <w:t xml:space="preserve"> </w:t>
      </w:r>
      <w:r>
        <w:t xml:space="preserve">B2</w:t>
      </w:r>
      <w:r>
        <w:br/>
      </w:r>
      <w:r>
        <w:t xml:space="preserve">0</w:t>
      </w:r>
      <w:r>
        <w:t xml:space="preserve"> </w:t>
      </w:r>
      <w:r>
        <w:t xml:space="preserve">100 000</w:t>
      </w:r>
      <w:r>
        <w:t xml:space="preserve"> </w:t>
      </w:r>
      <w:r>
        <w:t xml:space="preserve">400 000</w:t>
      </w:r>
      <w:r>
        <w:t xml:space="preserve"> </w:t>
      </w:r>
      <w:r>
        <w:t xml:space="preserve">400 000</w:t>
      </w:r>
      <w:r>
        <w:t xml:space="preserve"> </w:t>
      </w:r>
      <w:r>
        <w:t xml:space="preserve">400 000</w:t>
      </w:r>
      <w:r>
        <w:t xml:space="preserve"> </w:t>
      </w:r>
      <w:r>
        <w:t xml:space="preserve">260 000</w:t>
      </w:r>
      <w:r>
        <w:t xml:space="preserve"> </w:t>
      </w:r>
      <w:r>
        <w:t xml:space="preserve">1 300 000</w:t>
      </w:r>
      <w:r>
        <w:t xml:space="preserve"> </w:t>
      </w:r>
      <w:r>
        <w:t xml:space="preserve">B2+ D2 (more schemes:</w:t>
      </w:r>
      <w:r>
        <w:t xml:space="preserve"> </w:t>
      </w:r>
      <w:r>
        <w:t xml:space="preserve">EU5G)</w:t>
      </w:r>
      <w:r>
        <w:t xml:space="preserve"> </w:t>
      </w:r>
      <w:r>
        <w:t xml:space="preserve">0</w:t>
      </w:r>
      <w:r>
        <w:t xml:space="preserve"> </w:t>
      </w:r>
      <w:r>
        <w:t xml:space="preserve">100 000</w:t>
      </w:r>
      <w:r>
        <w:t xml:space="preserve"> </w:t>
      </w:r>
      <w:r>
        <w:t xml:space="preserve">400 000</w:t>
      </w:r>
      <w:r>
        <w:t xml:space="preserve"> </w:t>
      </w:r>
      <w:r>
        <w:t xml:space="preserve">400 000</w:t>
      </w:r>
      <w:r>
        <w:t xml:space="preserve"> </w:t>
      </w:r>
      <w:r>
        <w:t xml:space="preserve">700 000</w:t>
      </w:r>
      <w:r>
        <w:t xml:space="preserve"> </w:t>
      </w:r>
      <w:r>
        <w:t xml:space="preserve">320 000</w:t>
      </w:r>
      <w:r>
        <w:t xml:space="preserve"> </w:t>
      </w:r>
      <w:r>
        <w:t xml:space="preserve">1 600 000</w:t>
      </w:r>
      <w:r>
        <w:t xml:space="preserve"> </w:t>
      </w:r>
      <w:r>
        <w:t xml:space="preserve">B2+ D3 (more schemes:</w:t>
      </w:r>
      <w:r>
        <w:t xml:space="preserve"> </w:t>
      </w:r>
      <w:r>
        <w:t xml:space="preserve">EUCS, EU5G)</w:t>
      </w:r>
      <w:r>
        <w:t xml:space="preserve"> </w:t>
      </w:r>
      <w:r>
        <w:t xml:space="preserve">0</w:t>
      </w:r>
      <w:r>
        <w:t xml:space="preserve"> </w:t>
      </w:r>
      <w:r>
        <w:t xml:space="preserve">100 000</w:t>
      </w:r>
      <w:r>
        <w:t xml:space="preserve"> </w:t>
      </w:r>
      <w:r>
        <w:t xml:space="preserve">400 000</w:t>
      </w:r>
      <w:r>
        <w:t xml:space="preserve"> </w:t>
      </w:r>
      <w:r>
        <w:t xml:space="preserve">400 000</w:t>
      </w:r>
      <w:r>
        <w:t xml:space="preserve"> </w:t>
      </w:r>
      <w:r>
        <w:t xml:space="preserve">800 000</w:t>
      </w:r>
      <w:r>
        <w:t xml:space="preserve"> </w:t>
      </w:r>
      <w:r>
        <w:t xml:space="preserve">340 000</w:t>
      </w:r>
      <w:r>
        <w:t xml:space="preserve"> </w:t>
      </w:r>
      <w:r>
        <w:t xml:space="preserve">1 700 000</w:t>
      </w:r>
      <w:r>
        <w:t xml:space="preserve"> </w:t>
      </w:r>
      <w:r>
        <w:t xml:space="preserve">Operational cost ENISA</w:t>
      </w:r>
      <w:r>
        <w:t xml:space="preserve"> </w:t>
      </w:r>
      <w:r>
        <w:t xml:space="preserve">(minus fees)</w:t>
      </w:r>
    </w:p>
    <w:p>
      <w:pPr>
        <w:pStyle w:val="BodyText"/>
      </w:pPr>
      <w:r>
        <w:t xml:space="preserve">over 5 years</w:t>
      </w:r>
      <w:r>
        <w:t xml:space="preserve"> </w:t>
      </w:r>
      <w:r>
        <w:t xml:space="preserve">(EUR) –</w:t>
      </w:r>
      <w:r>
        <w:br/>
      </w:r>
      <w:r>
        <w:t xml:space="preserve">B2</w:t>
      </w:r>
    </w:p>
    <w:p>
      <w:pPr>
        <w:pStyle w:val="BodyText"/>
      </w:pPr>
      <w:r>
        <w:t xml:space="preserve">2 300 000</w:t>
      </w:r>
      <w:r>
        <w:br/>
      </w:r>
      <w:r>
        <w:t xml:space="preserve">B2+ D2 (more schemes:</w:t>
      </w:r>
      <w:r>
        <w:t xml:space="preserve"> </w:t>
      </w:r>
      <w:r>
        <w:t xml:space="preserve">EU5G)</w:t>
      </w:r>
    </w:p>
    <w:p>
      <w:pPr>
        <w:pStyle w:val="BodyText"/>
      </w:pPr>
      <w:r>
        <w:t xml:space="preserve">2 800 000</w:t>
      </w:r>
      <w:r>
        <w:br/>
      </w:r>
      <w:r>
        <w:t xml:space="preserve">B2+ D3 (more schemes:</w:t>
      </w:r>
      <w:r>
        <w:t xml:space="preserve"> </w:t>
      </w:r>
      <w:r>
        <w:t xml:space="preserve">EUCS, EU5G)</w:t>
      </w:r>
    </w:p>
    <w:p>
      <w:pPr>
        <w:pStyle w:val="BodyText"/>
      </w:pPr>
      <w:r>
        <w:t xml:space="preserve">3 500 000</w:t>
      </w:r>
      <w:r>
        <w:br/>
      </w:r>
      <w:r>
        <w:t xml:space="preserve">As under option B1, certification would remain voluntary under option B2. If they</w:t>
      </w:r>
      <w:r>
        <w:t xml:space="preserve"> </w:t>
      </w:r>
      <w:r>
        <w:t xml:space="preserve">engage in certification activities, businesses would bear costs under existing schemes, the</w:t>
      </w:r>
      <w:r>
        <w:t xml:space="preserve"> </w:t>
      </w:r>
      <w:r>
        <w:t xml:space="preserve">new scheme related to cyber posture or other schemes that could be adopted depending</w:t>
      </w:r>
      <w:r>
        <w:t xml:space="preserve"> </w:t>
      </w:r>
      <w:r>
        <w:t xml:space="preserve">on the scenarios (EU5G and EUCS) in the next five years. The potential costs related to</w:t>
      </w:r>
      <w:r>
        <w:t xml:space="preserve"> </w:t>
      </w:r>
      <w:r>
        <w:t xml:space="preserve">certification have been presented under option B1 and similarly cannot be aggregated.</w:t>
      </w:r>
      <w:r>
        <w:t xml:space="preserve"> </w:t>
      </w:r>
      <w:r>
        <w:t xml:space="preserve">More specifically regarding a voluntary scheme on the cyber posture of entities, the</w:t>
      </w:r>
      <w:r>
        <w:t xml:space="preserve"> </w:t>
      </w:r>
      <w:r>
        <w:t xml:space="preserve">following cost estimates for businesses can be provided:</w:t>
      </w:r>
      <w:r>
        <w:br/>
      </w:r>
      <w:r>
        <w:t xml:space="preserve">• Adjustments costs: costs to meet cybersecurity requirements typically exist for a</w:t>
      </w:r>
      <w:r>
        <w:t xml:space="preserve"> </w:t>
      </w:r>
      <w:r>
        <w:t xml:space="preserve">certification process as explained under B1 and will greatly depend on the size and</w:t>
      </w:r>
      <w:r>
        <w:t xml:space="preserve"> </w:t>
      </w:r>
      <w:r>
        <w:t xml:space="preserve">the maturity of the business. They can be high for a business that has no or low</w:t>
      </w:r>
      <w:r>
        <w:t xml:space="preserve"> </w:t>
      </w:r>
      <w:r>
        <w:t xml:space="preserve">cybersecurity risk management measures in place. Businesses who are in the scope of</w:t>
      </w:r>
      <w:r>
        <w:t xml:space="preserve"> </w:t>
      </w:r>
      <w:r>
        <w:t xml:space="preserve">NIS2, would already have advanced requirements in place, hence marginal.</w:t>
      </w:r>
      <w:r>
        <w:t xml:space="preserve"> </w:t>
      </w:r>
      <w:r>
        <w:t xml:space="preserve">• Administrative costs related to certification costs for organisational security</w:t>
      </w:r>
      <w:r>
        <w:t xml:space="preserve"> </w:t>
      </w:r>
      <w:r>
        <w:t xml:space="preserve">(comparable to ISO 27001) would range in average at 30 000 EUR one-off and</w:t>
      </w:r>
      <w:r>
        <w:t xml:space="preserve"> </w:t>
      </w:r>
      <w:r>
        <w:t xml:space="preserve">recurrent administrative costs incurred only by businesses that choose to certify (see</w:t>
      </w:r>
      <w:r>
        <w:t xml:space="preserve"> </w:t>
      </w:r>
      <w:r>
        <w:t xml:space="preserve">Annex 4, section 4.2), while this can vary greatly. For NIS2 entities the recurrent costs</w:t>
      </w:r>
      <w:r>
        <w:t xml:space="preserve"> </w:t>
      </w:r>
      <w:r>
        <w:t xml:space="preserve">would be similar to audits for the supervision (see option C2). It can be however</w:t>
      </w:r>
      <w:r>
        <w:t xml:space="preserve"> </w:t>
      </w:r>
      <w:r>
        <w:t xml:space="preserve">assumed that additional one-off administrative costs would exist.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• Fees related to the maintenance of schemes would occur for conformity assessment</w:t>
      </w:r>
      <w:r>
        <w:t xml:space="preserve"> </w:t>
      </w:r>
      <w:r>
        <w:t xml:space="preserve">bodies as illustrated in the table 7.</w:t>
      </w:r>
      <w:r>
        <w:br/>
      </w:r>
      <w:r>
        <w:t xml:space="preserve">• Regarding public authorities, even more under the scenario where the scheme would</w:t>
      </w:r>
      <w:r>
        <w:t xml:space="preserve"> </w:t>
      </w:r>
      <w:r>
        <w:t xml:space="preserve">provide demonstration of conformity with NIS2 (B2 + C2/C3), it can be assumed that</w:t>
      </w:r>
      <w:r>
        <w:t xml:space="preserve"> </w:t>
      </w:r>
      <w:r>
        <w:t xml:space="preserve">the additional costs on public authorities would be partly offset by the availability of</w:t>
      </w:r>
      <w:r>
        <w:t xml:space="preserve"> </w:t>
      </w:r>
      <w:r>
        <w:t xml:space="preserve">supervisory resources for NIS2 in the BaU scenario. At the same time, Member States</w:t>
      </w:r>
      <w:r>
        <w:t xml:space="preserve"> </w:t>
      </w:r>
      <w:r>
        <w:t xml:space="preserve">might also want to make the scheme available for other entities not falling in NIS2</w:t>
      </w:r>
      <w:r>
        <w:t xml:space="preserve"> </w:t>
      </w:r>
      <w:r>
        <w:t xml:space="preserve">scope (certain SMEs). Resources would be required to monitor the competence of</w:t>
      </w:r>
      <w:r>
        <w:t xml:space="preserve"> </w:t>
      </w:r>
      <w:r>
        <w:t xml:space="preserve">conformity assessment bodies and supervise additional businesses (not in NIS2).</w:t>
      </w:r>
      <w:r>
        <w:t xml:space="preserve"> </w:t>
      </w:r>
      <w:r>
        <w:t xml:space="preserve">Hence, it seems reasonable to assume an average of 3 FTEs (instead of 5) of one-off</w:t>
      </w:r>
      <w:r>
        <w:t xml:space="preserve"> </w:t>
      </w:r>
      <w:r>
        <w:t xml:space="preserve">and recurrent and enforcement costs, with an estimate of 56,500 for one FTE, this</w:t>
      </w:r>
      <w:r>
        <w:t xml:space="preserve"> </w:t>
      </w:r>
      <w:r>
        <w:t xml:space="preserve">totals to 4.536.000 EUR for 27 Member States (27 x 168 000 EUR). Mention should</w:t>
      </w:r>
      <w:r>
        <w:t xml:space="preserve"> </w:t>
      </w:r>
      <w:r>
        <w:t xml:space="preserve">be made that this is a generous estimate assuming that it is likely that all Member</w:t>
      </w:r>
      <w:r>
        <w:t xml:space="preserve"> </w:t>
      </w:r>
      <w:r>
        <w:t xml:space="preserve">States would adopt such a scheme starting to apply in 2030 given the relevance for</w:t>
      </w:r>
      <w:r>
        <w:t xml:space="preserve"> </w:t>
      </w:r>
      <w:r>
        <w:t xml:space="preserve">NIS2 compliance. It is to be noted that for those Member States that have already a</w:t>
      </w:r>
      <w:r>
        <w:t xml:space="preserve"> </w:t>
      </w:r>
      <w:r>
        <w:t xml:space="preserve">national scheme on cyber posture in place, costs would likely be less important as</w:t>
      </w:r>
      <w:r>
        <w:t xml:space="preserve"> </w:t>
      </w:r>
      <w:r>
        <w:t xml:space="preserve">existing resources could be re-allocated.</w:t>
      </w:r>
      <w:r>
        <w:br/>
      </w:r>
      <w:r>
        <w:t xml:space="preserve">• The cost estimates related to CABs would be like those indicated under B1.</w:t>
      </w:r>
      <w:r>
        <w:br/>
      </w:r>
      <w:r>
        <w:t xml:space="preserve">Table 8: overview of costs for public authorities under Option B.2</w:t>
      </w:r>
      <w:r>
        <w:t xml:space="preserve"> </w:t>
      </w:r>
      <w:r>
        <w:t xml:space="preserve">Option B.2 – FTEs MS</w:t>
      </w:r>
      <w:r>
        <w:t xml:space="preserve"> </w:t>
      </w:r>
      <w:r>
        <w:t xml:space="preserve">(one-off and recurrent costs for 1 MS)</w:t>
      </w:r>
      <w:r>
        <w:t xml:space="preserve"> </w:t>
      </w:r>
      <w:r>
        <w:t xml:space="preserve">FTE = 56,500 EUR</w:t>
      </w:r>
      <w:r>
        <w:br/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Total costs over 5 years</w:t>
      </w:r>
      <w:r>
        <w:t xml:space="preserve"> </w:t>
      </w:r>
      <w:r>
        <w:t xml:space="preserve">Aggregated for 27 MS</w:t>
      </w:r>
      <w:r>
        <w:t xml:space="preserve"> </w:t>
      </w:r>
      <w:r>
        <w:t xml:space="preserve">Scenario B2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13 729 500</w:t>
      </w:r>
      <w:r>
        <w:t xml:space="preserve"> </w:t>
      </w:r>
      <w:r>
        <w:t xml:space="preserve">Scenarios B2+ D2</w:t>
      </w:r>
      <w:r>
        <w:br/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44 239 500</w:t>
      </w:r>
      <w:r>
        <w:t xml:space="preserve"> </w:t>
      </w:r>
      <w:r>
        <w:t xml:space="preserve">Scenarios B2+ D3</w:t>
      </w:r>
      <w:r>
        <w:br/>
      </w:r>
      <w:r>
        <w:t xml:space="preserve">0</w:t>
      </w:r>
      <w:r>
        <w:br/>
      </w:r>
      <w:r>
        <w:t xml:space="preserve">10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74 749 500</w:t>
      </w:r>
    </w:p>
    <w:p>
      <w:pPr>
        <w:pStyle w:val="BodyText"/>
      </w:pPr>
      <w:r>
        <w:t xml:space="preserve">Under Option B.3 compliance costs would occur for businesses due to selective</w:t>
      </w:r>
      <w:r>
        <w:t xml:space="preserve"> </w:t>
      </w:r>
      <w:r>
        <w:t xml:space="preserve">mandatory certification for all essential entities under NIS2 under the cyber posture</w:t>
      </w:r>
      <w:r>
        <w:t xml:space="preserve"> </w:t>
      </w:r>
      <w:r>
        <w:t xml:space="preserve">scheme (established under B2). Option B.3 envisages the same tasks for ENISA as option</w:t>
      </w:r>
      <w:r>
        <w:t xml:space="preserve"> </w:t>
      </w:r>
      <w:r>
        <w:t xml:space="preserve">B.2 and therefore the compliance costs (recurrent adjustment costs) would remain the</w:t>
      </w:r>
      <w:r>
        <w:t xml:space="preserve"> </w:t>
      </w:r>
      <w:r>
        <w:t xml:space="preserve">same. Regarding public authorities, the costs would be higher compared to option B2 as</w:t>
      </w:r>
      <w:r>
        <w:t xml:space="preserve"> </w:t>
      </w:r>
      <w:r>
        <w:t xml:space="preserve">all essential entities would go through certification and hence supervisory tasks would be</w:t>
      </w:r>
      <w:r>
        <w:t xml:space="preserve"> </w:t>
      </w:r>
      <w:r>
        <w:t xml:space="preserve">more demanding compared to B2. Hence, the assumption is taken that this would require</w:t>
      </w:r>
      <w:r>
        <w:t xml:space="preserve"> </w:t>
      </w:r>
      <w:r>
        <w:t xml:space="preserve">5 additional FTEs (instead of 3 FTEs under B2).</w:t>
      </w:r>
      <w:r>
        <w:br/>
      </w:r>
      <w:r>
        <w:t xml:space="preserve">Table 9: overview of costs for public authorities under Option B.3</w:t>
      </w:r>
      <w:r>
        <w:t xml:space="preserve"> </w:t>
      </w:r>
      <w:r>
        <w:t xml:space="preserve">Option B.3 – FTEs MS</w:t>
      </w:r>
      <w:r>
        <w:t xml:space="preserve"> </w:t>
      </w:r>
      <w:r>
        <w:t xml:space="preserve">(one-off and recurrent costs for 1 MS)</w:t>
      </w:r>
      <w:r>
        <w:t xml:space="preserve"> </w:t>
      </w:r>
      <w:r>
        <w:t xml:space="preserve">FTE = 56,500 EUR</w:t>
      </w:r>
      <w:r>
        <w:br/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Total costs over 5 years</w:t>
      </w:r>
      <w:r>
        <w:t xml:space="preserve"> </w:t>
      </w:r>
      <w:r>
        <w:t xml:space="preserve">Aggregated for 27 MS</w:t>
      </w:r>
      <w:r>
        <w:t xml:space="preserve"> </w:t>
      </w:r>
      <w:r>
        <w:t xml:space="preserve">Scenario B3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22 882 500</w:t>
      </w:r>
      <w:r>
        <w:t xml:space="preserve"> </w:t>
      </w:r>
      <w:r>
        <w:t xml:space="preserve">Scenarios B3+ D2</w:t>
      </w:r>
      <w:r>
        <w:br/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53 392 500</w:t>
      </w:r>
      <w:r>
        <w:t xml:space="preserve"> </w:t>
      </w:r>
      <w:r>
        <w:t xml:space="preserve">Scenarios B3+ D3</w:t>
      </w:r>
      <w:r>
        <w:br/>
      </w:r>
      <w:r>
        <w:t xml:space="preserve">0</w:t>
      </w:r>
      <w:r>
        <w:br/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83 902 500</w:t>
      </w:r>
    </w:p>
    <w:p>
      <w:pPr>
        <w:pStyle w:val="BodyText"/>
      </w:pPr>
      <w:r>
        <w:t xml:space="preserve">For businesses, the total estimated cost under Option B3 (with C1 or C2) is based on the</w:t>
      </w:r>
      <w:r>
        <w:t xml:space="preserve"> </w:t>
      </w:r>
      <w:r>
        <w:t xml:space="preserve">assumption that mandatory certification would apply to all essential entities falling under</w:t>
      </w:r>
      <w:r>
        <w:t xml:space="preserve"> </w:t>
      </w:r>
      <w:r>
        <w:t xml:space="preserve">NIS2, which is estimated to be sized down to approximately 16 700 essential entities</w:t>
      </w:r>
      <w:r>
        <w:t xml:space="preserve"> </w:t>
      </w:r>
      <w:r>
        <w:t xml:space="preserve">(see Annex 4, section 4.3.2). This would not apply to any SME. Furthermore, regarding</w:t>
      </w:r>
      <w:r>
        <w:t xml:space="preserve"> </w:t>
      </w:r>
      <w:r>
        <w:t xml:space="preserve">the administrative costs, as indicated under B2, they would amount to one-off and</w:t>
      </w:r>
      <w:r>
        <w:t xml:space="preserve"> </w:t>
      </w:r>
      <w:r>
        <w:t xml:space="preserve">recurrent of EUR 30 000. Additional adjustments cost may occur and would be similar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as described in option C1 and C2 (to meet cyber security risk management measures in</w:t>
      </w:r>
      <w:r>
        <w:t xml:space="preserve"> </w:t>
      </w:r>
      <w:r>
        <w:t xml:space="preserve">line with NIS2). Regarding the recurrent costs, it is assumed that the recurrent adjustment</w:t>
      </w:r>
      <w:r>
        <w:t xml:space="preserve"> </w:t>
      </w:r>
      <w:r>
        <w:t xml:space="preserve">and administrative costs would be similar to those that entities would carry for meeting</w:t>
      </w:r>
      <w:r>
        <w:t xml:space="preserve"> </w:t>
      </w:r>
      <w:r>
        <w:t xml:space="preserve">and demonstrating compliance with NIS2, and hence no additional costs compared to the</w:t>
      </w:r>
      <w:r>
        <w:t xml:space="preserve"> </w:t>
      </w:r>
      <w:r>
        <w:t xml:space="preserve">BaU scenario are considered. On the contrary, as described under option C2, recurrent</w:t>
      </w:r>
      <w:r>
        <w:t xml:space="preserve"> </w:t>
      </w:r>
      <w:r>
        <w:t xml:space="preserve">cost savings would occur. Mandatory certification of NIS2 essential entities would lead to</w:t>
      </w:r>
      <w:r>
        <w:t xml:space="preserve"> </w:t>
      </w:r>
      <w:r>
        <w:t xml:space="preserve">aggregated one-off administrative costs of EUR 501 million (30 000 EUR x 16 700</w:t>
      </w:r>
      <w:r>
        <w:t xml:space="preserve"> </w:t>
      </w:r>
      <w:r>
        <w:t xml:space="preserve">entities). The impacts of such a measure on trade, competitiveness, including indirect</w:t>
      </w:r>
      <w:r>
        <w:t xml:space="preserve"> </w:t>
      </w:r>
      <w:r>
        <w:t xml:space="preserve">costs on citizens as well as on investment and innovation are outlined in the dedicated</w:t>
      </w:r>
      <w:r>
        <w:t xml:space="preserve"> </w:t>
      </w:r>
      <w:r>
        <w:t xml:space="preserve">section.</w:t>
      </w:r>
      <w:r>
        <w:t xml:space="preserve"> </w:t>
      </w:r>
      <w:r>
        <w:t xml:space="preserve">For CABs, the costs estimates are like those indicated in B1 and B2.</w:t>
      </w:r>
      <w:r>
        <w:br/>
      </w:r>
      <w:r>
        <w:t xml:space="preserve">For citizens, option B3 may entail additional indirect costs on prices for services and</w:t>
      </w:r>
      <w:r>
        <w:t xml:space="preserve"> </w:t>
      </w:r>
      <w:r>
        <w:t xml:space="preserve">products offered by the relevant essential entities depending on how businesses would</w:t>
      </w:r>
      <w:r>
        <w:t xml:space="preserve"> </w:t>
      </w:r>
      <w:r>
        <w:t xml:space="preserve">choose to compensate the one-off administrative costs. However, considering that no</w:t>
      </w:r>
      <w:r>
        <w:t xml:space="preserve"> </w:t>
      </w:r>
      <w:r>
        <w:t xml:space="preserve">important additional recurrent costs would exist for businesses, the impact is not expected</w:t>
      </w:r>
      <w:r>
        <w:t xml:space="preserve"> </w:t>
      </w:r>
      <w:r>
        <w:t xml:space="preserve">to be significant. Therefore, the costs cannot be estimated.</w:t>
      </w:r>
      <w:r>
        <w:br/>
      </w:r>
      <w:r>
        <w:t xml:space="preserve">Table 10: Costs of policy options B (certification)</w:t>
      </w:r>
      <w:r>
        <w:t xml:space="preserve"> </w:t>
      </w:r>
      <w:r>
        <w:t xml:space="preserve">Costs</w:t>
      </w:r>
      <w:r>
        <w:br/>
      </w:r>
      <w:r>
        <w:t xml:space="preserve">Policy options [Certification]</w:t>
      </w:r>
      <w:r>
        <w:t xml:space="preserve"> </w:t>
      </w:r>
      <w:r>
        <w:t xml:space="preserve">B1</w:t>
      </w:r>
      <w:r>
        <w:t xml:space="preserve"> </w:t>
      </w:r>
      <w:r>
        <w:t xml:space="preserve">B2</w:t>
      </w:r>
      <w:r>
        <w:t xml:space="preserve"> </w:t>
      </w:r>
      <w:r>
        <w:t xml:space="preserve">B3</w:t>
      </w:r>
      <w:r>
        <w:t xml:space="preserve"> </w:t>
      </w:r>
      <w:r>
        <w:t xml:space="preserve">Businesses</w:t>
      </w:r>
      <w:r>
        <w:t xml:space="preserve"> </w:t>
      </w:r>
      <w:r>
        <w:t xml:space="preserve">+ (for certification on</w:t>
      </w:r>
      <w:r>
        <w:t xml:space="preserve"> </w:t>
      </w:r>
      <w:r>
        <w:t xml:space="preserve">voluntary basis)</w:t>
      </w:r>
      <w:r>
        <w:br/>
      </w:r>
      <w:r>
        <w:t xml:space="preserve">One-off and recurrent</w:t>
      </w:r>
      <w:r>
        <w:t xml:space="preserve"> </w:t>
      </w:r>
      <w:r>
        <w:t xml:space="preserve">adjustment</w:t>
      </w:r>
      <w:r>
        <w:t xml:space="preserve"> </w:t>
      </w:r>
      <w:r>
        <w:t xml:space="preserve">and</w:t>
      </w:r>
      <w:r>
        <w:t xml:space="preserve"> </w:t>
      </w:r>
      <w:r>
        <w:t xml:space="preserve">administrative costs</w:t>
      </w:r>
      <w:r>
        <w:br/>
      </w:r>
      <w:r>
        <w:t xml:space="preserve">++ (with more schemes in place)</w:t>
      </w:r>
      <w:r>
        <w:br/>
      </w:r>
      <w:r>
        <w:t xml:space="preserve">One-off and recurrent adjustment and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certification</w:t>
      </w:r>
      <w:r>
        <w:t xml:space="preserve"> </w:t>
      </w:r>
      <w:r>
        <w:t xml:space="preserve">Cyber</w:t>
      </w:r>
      <w:r>
        <w:t xml:space="preserve"> </w:t>
      </w:r>
      <w:r>
        <w:t xml:space="preserve">posture</w:t>
      </w:r>
      <w:r>
        <w:t xml:space="preserve"> </w:t>
      </w:r>
      <w:r>
        <w:t xml:space="preserve">scheme:</w:t>
      </w:r>
      <w:r>
        <w:t xml:space="preserve"> </w:t>
      </w:r>
      <w:r>
        <w:t xml:space="preserve">30</w:t>
      </w:r>
      <w:r>
        <w:t xml:space="preserve"> </w:t>
      </w:r>
      <w:r>
        <w:t xml:space="preserve">000</w:t>
      </w:r>
      <w:r>
        <w:t xml:space="preserve"> </w:t>
      </w:r>
      <w:r>
        <w:t xml:space="preserve">administrative one-off and recurrent</w:t>
      </w:r>
      <w:r>
        <w:t xml:space="preserve"> </w:t>
      </w:r>
      <w:r>
        <w:t xml:space="preserve">costs by certification (for NIS2 entities:</w:t>
      </w:r>
      <w:r>
        <w:t xml:space="preserve"> </w:t>
      </w:r>
      <w:r>
        <w:t xml:space="preserve">likely only one-off)</w:t>
      </w:r>
      <w:r>
        <w:br/>
      </w:r>
      <w:r>
        <w:t xml:space="preserve">Fees for maintenance of schemes over</w:t>
      </w:r>
      <w:r>
        <w:t xml:space="preserve"> </w:t>
      </w:r>
      <w:r>
        <w:t xml:space="preserve">5 years: EUR 1.3 million to 1.7 million</w:t>
      </w:r>
      <w:r>
        <w:t xml:space="preserve"> </w:t>
      </w:r>
      <w:r>
        <w:t xml:space="preserve">•</w:t>
      </w:r>
      <w:r>
        <w:t xml:space="preserve"> </w:t>
      </w:r>
      <w:r>
        <w:t xml:space="preserve">One-off</w:t>
      </w:r>
      <w:r>
        <w:t xml:space="preserve"> </w:t>
      </w:r>
      <w:r>
        <w:t xml:space="preserve">administrative:</w:t>
      </w:r>
      <w:r>
        <w:t xml:space="preserve"> </w:t>
      </w:r>
      <w:r>
        <w:t xml:space="preserve">501</w:t>
      </w:r>
      <w:r>
        <w:t xml:space="preserve"> </w:t>
      </w:r>
      <w:r>
        <w:t xml:space="preserve">million EUR</w:t>
      </w:r>
      <w:r>
        <w:br/>
      </w:r>
      <w:r>
        <w:t xml:space="preserve">•</w:t>
      </w:r>
      <w:r>
        <w:t xml:space="preserve"> </w:t>
      </w:r>
      <w:r>
        <w:t xml:space="preserve">Over 5 years: 501</w:t>
      </w:r>
      <w:r>
        <w:t xml:space="preserve"> </w:t>
      </w:r>
      <w:r>
        <w:t xml:space="preserve">million EUR</w:t>
      </w:r>
      <w:r>
        <w:t xml:space="preserve"> </w:t>
      </w:r>
      <w:r>
        <w:t xml:space="preserve">•</w:t>
      </w:r>
      <w:r>
        <w:t xml:space="preserve"> </w:t>
      </w:r>
      <w:r>
        <w:t xml:space="preserve">Fees</w:t>
      </w:r>
      <w:r>
        <w:t xml:space="preserve"> </w:t>
      </w:r>
      <w:r>
        <w:t xml:space="preserve">for</w:t>
      </w:r>
      <w:r>
        <w:t xml:space="preserve"> </w:t>
      </w:r>
      <w:r>
        <w:t xml:space="preserve">maintenance</w:t>
      </w:r>
      <w:r>
        <w:t xml:space="preserve"> </w:t>
      </w:r>
      <w:r>
        <w:t xml:space="preserve">of</w:t>
      </w:r>
      <w:r>
        <w:t xml:space="preserve"> </w:t>
      </w:r>
      <w:r>
        <w:t xml:space="preserve">schemes over 5 years</w:t>
      </w:r>
      <w:r>
        <w:t xml:space="preserve"> </w:t>
      </w:r>
      <w:r>
        <w:t xml:space="preserve">-</w:t>
      </w:r>
      <w:r>
        <w:t xml:space="preserve"> </w:t>
      </w:r>
      <w:r>
        <w:t xml:space="preserve">conformity</w:t>
      </w:r>
      <w:r>
        <w:t xml:space="preserve"> </w:t>
      </w:r>
      <w:r>
        <w:t xml:space="preserve">assessment</w:t>
      </w:r>
      <w:r>
        <w:t xml:space="preserve"> </w:t>
      </w:r>
      <w:r>
        <w:t xml:space="preserve">bodies:</w:t>
      </w:r>
      <w:r>
        <w:t xml:space="preserve"> </w:t>
      </w:r>
      <w:r>
        <w:t xml:space="preserve">EUR 1.3 million to</w:t>
      </w:r>
      <w:r>
        <w:t xml:space="preserve"> </w:t>
      </w:r>
      <w:r>
        <w:t xml:space="preserve">1.7 million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Over five years: 0 and</w:t>
      </w:r>
      <w:r>
        <w:t xml:space="preserve"> </w:t>
      </w:r>
      <w:r>
        <w:t xml:space="preserve">EUR</w:t>
      </w:r>
      <w:r>
        <w:t xml:space="preserve"> </w:t>
      </w:r>
      <w:r>
        <w:t xml:space="preserve">61</w:t>
      </w:r>
      <w:r>
        <w:t xml:space="preserve"> </w:t>
      </w:r>
      <w:r>
        <w:t xml:space="preserve">million</w:t>
      </w:r>
      <w:r>
        <w:t xml:space="preserve"> </w:t>
      </w:r>
      <w:r>
        <w:t xml:space="preserve">depending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scenarios for all 27 MS</w:t>
      </w:r>
      <w:r>
        <w:t xml:space="preserve"> </w:t>
      </w:r>
      <w:r>
        <w:t xml:space="preserve">(enforcement costs).</w:t>
      </w:r>
      <w:r>
        <w:br/>
      </w:r>
      <w:r>
        <w:t xml:space="preserve">FTEs for new schemes - Over five</w:t>
      </w:r>
      <w:r>
        <w:t xml:space="preserve"> </w:t>
      </w:r>
      <w:r>
        <w:t xml:space="preserve">years: between EUR 13,7 and 74,7</w:t>
      </w:r>
      <w:r>
        <w:t xml:space="preserve"> </w:t>
      </w:r>
      <w:r>
        <w:t xml:space="preserve">million depending on scenarios (one-off</w:t>
      </w:r>
      <w:r>
        <w:t xml:space="preserve"> </w:t>
      </w:r>
      <w:r>
        <w:t xml:space="preserve">and recurrent enforcement costs) for all</w:t>
      </w:r>
      <w:r>
        <w:t xml:space="preserve"> </w:t>
      </w:r>
      <w:r>
        <w:t xml:space="preserve">27 MS.</w:t>
      </w:r>
      <w:r>
        <w:br/>
      </w:r>
      <w:r>
        <w:t xml:space="preserve">Over five years: between</w:t>
      </w:r>
      <w:r>
        <w:t xml:space="preserve"> </w:t>
      </w:r>
      <w:r>
        <w:t xml:space="preserve">EUR</w:t>
      </w:r>
      <w:r>
        <w:t xml:space="preserve"> </w:t>
      </w:r>
      <w:r>
        <w:t xml:space="preserve">22,8</w:t>
      </w:r>
      <w:r>
        <w:t xml:space="preserve"> </w:t>
      </w:r>
      <w:r>
        <w:t xml:space="preserve">and</w:t>
      </w:r>
      <w:r>
        <w:t xml:space="preserve"> </w:t>
      </w:r>
      <w:r>
        <w:t xml:space="preserve">83,9</w:t>
      </w:r>
      <w:r>
        <w:t xml:space="preserve"> </w:t>
      </w:r>
      <w:r>
        <w:t xml:space="preserve">million</w:t>
      </w:r>
      <w:r>
        <w:t xml:space="preserve"> </w:t>
      </w:r>
      <w:r>
        <w:t xml:space="preserve">depending</w:t>
      </w:r>
      <w:r>
        <w:t xml:space="preserve"> </w:t>
      </w:r>
      <w:r>
        <w:t xml:space="preserve">on</w:t>
      </w:r>
      <w:r>
        <w:t xml:space="preserve"> </w:t>
      </w:r>
      <w:r>
        <w:t xml:space="preserve">scenarios</w:t>
      </w:r>
      <w:r>
        <w:t xml:space="preserve"> </w:t>
      </w:r>
      <w:r>
        <w:t xml:space="preserve">(one-off</w:t>
      </w:r>
      <w:r>
        <w:t xml:space="preserve"> </w:t>
      </w:r>
      <w:r>
        <w:t xml:space="preserve">and</w:t>
      </w:r>
      <w:r>
        <w:t xml:space="preserve"> </w:t>
      </w:r>
      <w:r>
        <w:t xml:space="preserve">recurrent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costs) for all 27 MS.</w:t>
      </w:r>
      <w:r>
        <w:br/>
      </w:r>
      <w:r>
        <w:t xml:space="preserve">ENISA</w:t>
      </w:r>
      <w:r>
        <w:br/>
      </w:r>
      <w:r>
        <w:t xml:space="preserve">FTEs for maintenance -</w:t>
      </w:r>
      <w:r>
        <w:t xml:space="preserve"> </w:t>
      </w:r>
      <w:r>
        <w:t xml:space="preserve">Over five years: EUR</w:t>
      </w:r>
      <w:r>
        <w:t xml:space="preserve"> </w:t>
      </w:r>
      <w:r>
        <w:t xml:space="preserve">3.8 and EUR 5.9 million</w:t>
      </w:r>
      <w:r>
        <w:t xml:space="preserve"> </w:t>
      </w:r>
      <w:r>
        <w:t xml:space="preserve">depending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scenarios (one-off and</w:t>
      </w:r>
      <w:r>
        <w:t xml:space="preserve"> </w:t>
      </w:r>
      <w:r>
        <w:t xml:space="preserve">recurrent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costs)</w:t>
      </w:r>
    </w:p>
    <w:p>
      <w:pPr>
        <w:pStyle w:val="BodyText"/>
      </w:pPr>
      <w:r>
        <w:t xml:space="preserve">Operational</w:t>
      </w:r>
      <w:r>
        <w:t xml:space="preserve"> </w:t>
      </w:r>
      <w:r>
        <w:t xml:space="preserve">costs</w:t>
      </w:r>
      <w:r>
        <w:t xml:space="preserve"> </w:t>
      </w:r>
      <w:r>
        <w:t xml:space="preserve">between EUR 3 and 4.6</w:t>
      </w:r>
      <w:r>
        <w:t xml:space="preserve"> </w:t>
      </w:r>
      <w:r>
        <w:t xml:space="preserve">million (for 3 to 5</w:t>
      </w:r>
      <w:r>
        <w:t xml:space="preserve"> </w:t>
      </w:r>
      <w:r>
        <w:t xml:space="preserve">schemes)</w:t>
      </w:r>
    </w:p>
    <w:p>
      <w:pPr>
        <w:pStyle w:val="BodyText"/>
      </w:pPr>
      <w:r>
        <w:t xml:space="preserve">Total adjustment costs</w:t>
      </w:r>
      <w:r>
        <w:t xml:space="preserve"> </w:t>
      </w:r>
      <w:r>
        <w:t xml:space="preserve">(recurrent)</w:t>
      </w:r>
      <w:r>
        <w:t xml:space="preserve"> </w:t>
      </w:r>
      <w:r>
        <w:t xml:space="preserve">over</w:t>
      </w:r>
      <w:r>
        <w:t xml:space="preserve"> </w:t>
      </w:r>
      <w:r>
        <w:t xml:space="preserve">5</w:t>
      </w:r>
      <w:r>
        <w:t xml:space="preserve"> </w:t>
      </w:r>
      <w:r>
        <w:t xml:space="preserve">years: EUR 6.8 million</w:t>
      </w:r>
      <w:r>
        <w:t xml:space="preserve"> </w:t>
      </w:r>
      <w:r>
        <w:t xml:space="preserve">to 10.5 million (for 3 to</w:t>
      </w:r>
      <w:r>
        <w:t xml:space="preserve"> </w:t>
      </w:r>
      <w:r>
        <w:t xml:space="preserve">Human</w:t>
      </w:r>
      <w:r>
        <w:t xml:space="preserve"> </w:t>
      </w:r>
      <w:r>
        <w:t xml:space="preserve">resources</w:t>
      </w:r>
      <w:r>
        <w:t xml:space="preserve"> </w:t>
      </w:r>
      <w:r>
        <w:t xml:space="preserve">for</w:t>
      </w:r>
      <w:r>
        <w:t xml:space="preserve"> </w:t>
      </w:r>
      <w:r>
        <w:t xml:space="preserve">new</w:t>
      </w:r>
      <w:r>
        <w:t xml:space="preserve"> </w:t>
      </w:r>
      <w:r>
        <w:t xml:space="preserve">schemes/maintenance (8 to 14 FTEs) -</w:t>
      </w:r>
      <w:r>
        <w:t xml:space="preserve"> </w:t>
      </w:r>
      <w:r>
        <w:t xml:space="preserve">Over five years: between EUR 5,9 and</w:t>
      </w:r>
      <w:r>
        <w:t xml:space="preserve"> </w:t>
      </w:r>
      <w:r>
        <w:t xml:space="preserve">7,9 million depending on the scenarios</w:t>
      </w:r>
      <w:r>
        <w:t xml:space="preserve"> </w:t>
      </w:r>
      <w:r>
        <w:t xml:space="preserve">(one-off and recurrent adjustment costs)</w:t>
      </w:r>
    </w:p>
    <w:p>
      <w:pPr>
        <w:pStyle w:val="BodyText"/>
      </w:pPr>
      <w:r>
        <w:t xml:space="preserve">Operational costs over five years for 4</w:t>
      </w:r>
      <w:r>
        <w:t xml:space="preserve"> </w:t>
      </w:r>
      <w:r>
        <w:t xml:space="preserve">to six schemes</w:t>
      </w:r>
      <w:r>
        <w:br/>
      </w:r>
      <w:r>
        <w:t xml:space="preserve">•</w:t>
      </w:r>
      <w:r>
        <w:t xml:space="preserve"> </w:t>
      </w:r>
      <w:r>
        <w:t xml:space="preserve">Operational costs: EUR 3.6 to</w:t>
      </w:r>
      <w:r>
        <w:t xml:space="preserve"> </w:t>
      </w:r>
      <w:r>
        <w:t xml:space="preserve">5.2 million</w:t>
      </w:r>
      <w:r>
        <w:t xml:space="preserve"> </w:t>
      </w:r>
      <w:r>
        <w:t xml:space="preserve">Also:</w:t>
      </w:r>
      <w:r>
        <w:t xml:space="preserve"> </w:t>
      </w:r>
      <w:r>
        <w:t xml:space="preserve">•</w:t>
      </w:r>
      <w:r>
        <w:t xml:space="preserve"> </w:t>
      </w:r>
      <w:r>
        <w:t xml:space="preserve">Revenues from collected fees</w:t>
      </w:r>
      <w:r>
        <w:t xml:space="preserve"> </w:t>
      </w:r>
      <w:r>
        <w:t xml:space="preserve">from EUR 1.3 million to 1.7</w:t>
      </w:r>
      <w:r>
        <w:t xml:space="preserve"> </w:t>
      </w:r>
      <w:r>
        <w:t xml:space="preserve">million</w:t>
      </w:r>
      <w:r>
        <w:t xml:space="preserve"> </w:t>
      </w:r>
      <w:r>
        <w:t xml:space="preserve">•</w:t>
      </w:r>
      <w:r>
        <w:t xml:space="preserve"> </w:t>
      </w:r>
      <w:r>
        <w:t xml:space="preserve">Operational costs (minus fees):</w:t>
      </w:r>
      <w:r>
        <w:t xml:space="preserve"> </w:t>
      </w:r>
      <w:r>
        <w:t xml:space="preserve">from EUR 2.3 million to 3.5</w:t>
      </w:r>
      <w:r>
        <w:t xml:space="preserve"> </w:t>
      </w:r>
      <w:r>
        <w:t xml:space="preserve">million</w:t>
      </w:r>
      <w:r>
        <w:t xml:space="preserve"> </w:t>
      </w:r>
      <w:r>
        <w:t xml:space="preserve">Same as B2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5 schemes)</w:t>
      </w:r>
    </w:p>
    <w:p>
      <w:pPr>
        <w:pStyle w:val="BodyText"/>
      </w:pPr>
      <w:r>
        <w:t xml:space="preserve">Total adjustment costs (FTEs and</w:t>
      </w:r>
      <w:r>
        <w:t xml:space="preserve"> </w:t>
      </w:r>
      <w:r>
        <w:t xml:space="preserve">operational recurrent costs) over 5 years</w:t>
      </w:r>
      <w:r>
        <w:t xml:space="preserve"> </w:t>
      </w:r>
      <w:r>
        <w:t xml:space="preserve">(without fees): EUR 9.5 million to EUR</w:t>
      </w:r>
      <w:r>
        <w:t xml:space="preserve"> </w:t>
      </w:r>
      <w:r>
        <w:t xml:space="preserve">13.1 million (for 4 to 6 schemes)</w:t>
      </w:r>
      <w:r>
        <w:t xml:space="preserve"> </w:t>
      </w:r>
      <w:r>
        <w:t xml:space="preserve">Citizens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Possible price increase</w:t>
      </w:r>
      <w:r>
        <w:t xml:space="preserve"> </w:t>
      </w:r>
      <w:r>
        <w:t xml:space="preserve">(b) Cost savings for public authorities, citizens and EU institutions related</w:t>
      </w:r>
      <w:r>
        <w:t xml:space="preserve"> </w:t>
      </w:r>
      <w:r>
        <w:t xml:space="preserve">to procedural efficiencies and the likelihood of cybersecurity incidents.</w:t>
      </w:r>
      <w:r>
        <w:t xml:space="preserve"> </w:t>
      </w:r>
      <w:r>
        <w:t xml:space="preserve">The policy options related to certification would entail different cost savings related to</w:t>
      </w:r>
      <w:r>
        <w:t xml:space="preserve"> </w:t>
      </w:r>
      <w:r>
        <w:t xml:space="preserve">procedural efficiencies and the likelihood of cybersecurity incidents. The cost savings</w:t>
      </w:r>
      <w:r>
        <w:t xml:space="preserve"> </w:t>
      </w:r>
      <w:r>
        <w:t xml:space="preserve">related to internal market effect are outlined in the dedicated section.</w:t>
      </w:r>
      <w:r>
        <w:br/>
      </w:r>
      <w:r>
        <w:t xml:space="preserve">Regarding option B1, businesses and public authorities would benefit from more</w:t>
      </w:r>
      <w:r>
        <w:t xml:space="preserve"> </w:t>
      </w:r>
      <w:r>
        <w:t xml:space="preserve">streamlined and predictable maintenance processes, saving efforts and times in their</w:t>
      </w:r>
      <w:r>
        <w:t xml:space="preserve"> </w:t>
      </w:r>
      <w:r>
        <w:t xml:space="preserve">engagement. In addition, under option B2, the time necessary to develop a certification</w:t>
      </w:r>
      <w:r>
        <w:t xml:space="preserve"> </w:t>
      </w:r>
      <w:r>
        <w:t xml:space="preserve">scheme would likely be positively impacted and could be reduced from a current average</w:t>
      </w:r>
      <w:r>
        <w:t xml:space="preserve"> </w:t>
      </w:r>
      <w:r>
        <w:t xml:space="preserve">of 4/4,5 years to potentially 2/2,5 years due to the introduction of deadlines and a clear</w:t>
      </w:r>
      <w:r>
        <w:t xml:space="preserve"> </w:t>
      </w:r>
      <w:r>
        <w:t xml:space="preserve">development plan. This would overall improve procedural efficiency for all actors</w:t>
      </w:r>
      <w:r>
        <w:t xml:space="preserve"> </w:t>
      </w:r>
      <w:r>
        <w:t xml:space="preserve">involved, including businesses, public authorities and ENISA.</w:t>
      </w:r>
      <w:r>
        <w:br/>
      </w:r>
      <w:r>
        <w:t xml:space="preserve">Furthermore, under option B2, businesses would benefit from costs savings related to</w:t>
      </w:r>
      <w:r>
        <w:t xml:space="preserve"> </w:t>
      </w:r>
      <w:r>
        <w:t xml:space="preserve">reduced market fragmentation thanks to harmonised European-wide schemes that</w:t>
      </w:r>
      <w:r>
        <w:t xml:space="preserve"> </w:t>
      </w:r>
      <w:r>
        <w:t xml:space="preserve">would gradually replace existing national schemes (see also Section 6.1.3). To illustrate</w:t>
      </w:r>
      <w:r>
        <w:t xml:space="preserve"> </w:t>
      </w:r>
      <w:r>
        <w:t xml:space="preserve">this point, taking the example of the future EUCS, there are currently at least four cloud</w:t>
      </w:r>
      <w:r>
        <w:t xml:space="preserve"> </w:t>
      </w:r>
      <w:r>
        <w:t xml:space="preserve">certification schemes introduced by authorities of four of the largest EU Member</w:t>
      </w:r>
      <w:r>
        <w:t xml:space="preserve"> </w:t>
      </w:r>
      <w:r>
        <w:t xml:space="preserve">States156. If a company would have to comply only with one scheme instead of four, it</w:t>
      </w:r>
      <w:r>
        <w:t xml:space="preserve"> </w:t>
      </w:r>
      <w:r>
        <w:t xml:space="preserve">could have cost savings of up to 25% related to recurrent administrative costs and likely</w:t>
      </w:r>
      <w:r>
        <w:t xml:space="preserve"> </w:t>
      </w:r>
      <w:r>
        <w:t xml:space="preserve">also adjustment costs (by removing cyber divergent requirements). Regarding the new</w:t>
      </w:r>
      <w:r>
        <w:t xml:space="preserve"> </w:t>
      </w:r>
      <w:r>
        <w:t xml:space="preserve">certification scheme related to the cyber posture of entities, the cost savings would be</w:t>
      </w:r>
      <w:r>
        <w:t xml:space="preserve"> </w:t>
      </w:r>
      <w:r>
        <w:t xml:space="preserve">significant if the scheme enables demonstration of conformity with NIS2 as outlined</w:t>
      </w:r>
      <w:r>
        <w:t xml:space="preserve"> </w:t>
      </w:r>
      <w:r>
        <w:t xml:space="preserve">under policy option C2.</w:t>
      </w:r>
      <w:r>
        <w:br/>
      </w:r>
      <w:r>
        <w:t xml:space="preserve">Furthermore, the adoption of new schemes under B2 and B3 (in combination with</w:t>
      </w:r>
      <w:r>
        <w:t xml:space="preserve"> </w:t>
      </w:r>
      <w:r>
        <w:t xml:space="preserve">D2/D3) would lower the potential financial impact of cyber-incidents for businesses</w:t>
      </w:r>
      <w:r>
        <w:t xml:space="preserve"> </w:t>
      </w:r>
      <w:r>
        <w:t xml:space="preserve">by enhancing the cyber resilience of products, processes, services, managed security</w:t>
      </w:r>
      <w:r>
        <w:t xml:space="preserve"> </w:t>
      </w:r>
      <w:r>
        <w:t xml:space="preserve">services and, under B2 and B3, entities. This would indirectly also benefit to citizens,</w:t>
      </w:r>
      <w:r>
        <w:t xml:space="preserve"> </w:t>
      </w:r>
      <w:r>
        <w:t xml:space="preserve">public authorities as well as other businesses as users. By nature, the existence of a</w:t>
      </w:r>
      <w:r>
        <w:t xml:space="preserve"> </w:t>
      </w:r>
      <w:r>
        <w:t xml:space="preserve">certification, including regular audits, would increase the effectiveness of cybersecurity</w:t>
      </w:r>
      <w:r>
        <w:t xml:space="preserve"> </w:t>
      </w:r>
      <w:r>
        <w:t xml:space="preserve">measures and hence decrease the likelihood of incidents of different types and related</w:t>
      </w:r>
      <w:r>
        <w:t xml:space="preserve"> </w:t>
      </w:r>
      <w:r>
        <w:t xml:space="preserve">costs (see Annex 7). However, the degree to which a certification would increase the</w:t>
      </w:r>
      <w:r>
        <w:t xml:space="preserve"> </w:t>
      </w:r>
      <w:r>
        <w:t xml:space="preserve">cyber resilience and the potential cost savings due to less likely incidents cannot be</w:t>
      </w:r>
      <w:r>
        <w:t xml:space="preserve"> </w:t>
      </w:r>
      <w:r>
        <w:t xml:space="preserve">quantified in an accurate manner and therefore quantified. This can be corroborated by</w:t>
      </w:r>
      <w:r>
        <w:t xml:space="preserve"> </w:t>
      </w:r>
      <w:r>
        <w:t xml:space="preserve">the indication that businesses having a cybersecurity certification are likely to benefit</w:t>
      </w:r>
      <w:r>
        <w:t xml:space="preserve"> </w:t>
      </w:r>
      <w:r>
        <w:t xml:space="preserve">from lower cyber insurance costs according to multiple sectoral studies157. Between</w:t>
      </w:r>
    </w:p>
    <w:p>
      <w:pPr>
        <w:pStyle w:val="BodyText"/>
      </w:pPr>
      <w:r>
        <w:t xml:space="preserve">157 For instance, insurances like Embroker, https://www.embroker.com/blog/cyber-insurance-cost/, in the</w:t>
      </w:r>
      <w:r>
        <w:t xml:space="preserve"> </w:t>
      </w:r>
      <w:r>
        <w:t xml:space="preserve">US specify the strength of the security measures as one of the criteria to determine the insurance cost. Other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2023 and 2025 a 15% reduction in the cyber insurance premiums was observed158,</w:t>
      </w:r>
      <w:r>
        <w:t xml:space="preserve"> </w:t>
      </w:r>
      <w:r>
        <w:t xml:space="preserve">attributed to the verified adoption of cybersecurity best practices by businesses. Such cost</w:t>
      </w:r>
      <w:r>
        <w:t xml:space="preserve"> </w:t>
      </w:r>
      <w:r>
        <w:t xml:space="preserve">savings benefits would be even higher under B2 compared to B1, as more schemes would</w:t>
      </w:r>
      <w:r>
        <w:t xml:space="preserve"> </w:t>
      </w:r>
      <w:r>
        <w:t xml:space="preserve">be in place and under option B3 compared to B2, as mandatory certification would</w:t>
      </w:r>
      <w:r>
        <w:t xml:space="preserve"> </w:t>
      </w:r>
      <w:r>
        <w:t xml:space="preserve">increase the likelihood of businesses meeting state-of-the art cybersecurity measures.</w:t>
      </w:r>
      <w:r>
        <w:br/>
      </w:r>
      <w:r>
        <w:t xml:space="preserve">For CABs it is reasonable to assume that the costs would be offset by the raise in</w:t>
      </w:r>
      <w:r>
        <w:t xml:space="preserve"> </w:t>
      </w:r>
      <w:r>
        <w:t xml:space="preserve">turnover of such entities from delivering testing and certification activities. The</w:t>
      </w:r>
      <w:r>
        <w:t xml:space="preserve"> </w:t>
      </w:r>
      <w:r>
        <w:t xml:space="preserve">engagement of CABs in activities related to a scheme remain voluntary in all scenarios</w:t>
      </w:r>
      <w:r>
        <w:t xml:space="preserve"> </w:t>
      </w:r>
      <w:r>
        <w:t xml:space="preserve">and hence a business choice.</w:t>
      </w:r>
      <w:r>
        <w:t xml:space="preserve"> </w:t>
      </w:r>
      <w:r>
        <w:t xml:space="preserve">Table 11: Cost savings of policy options B (certification)</w:t>
      </w:r>
      <w:r>
        <w:br/>
      </w:r>
      <w:r>
        <w:t xml:space="preserve">Cost savings</w:t>
      </w:r>
      <w:r>
        <w:t xml:space="preserve"> </w:t>
      </w:r>
      <w:r>
        <w:t xml:space="preserve">Policy options [Certification]</w:t>
      </w:r>
      <w:r>
        <w:t xml:space="preserve"> </w:t>
      </w:r>
      <w:r>
        <w:t xml:space="preserve">B1</w:t>
      </w:r>
      <w:r>
        <w:t xml:space="preserve"> </w:t>
      </w:r>
      <w:r>
        <w:t xml:space="preserve">B2</w:t>
      </w:r>
      <w:r>
        <w:t xml:space="preserve"> </w:t>
      </w:r>
      <w:r>
        <w:t xml:space="preserve">B3</w:t>
      </w:r>
      <w:r>
        <w:t xml:space="preserve"> </w:t>
      </w:r>
      <w:r>
        <w:t xml:space="preserve">Businesses</w:t>
      </w:r>
      <w:r>
        <w:t xml:space="preserve"> </w:t>
      </w:r>
      <w:r>
        <w:t xml:space="preserve">Procedural efficiency: +</w:t>
      </w:r>
      <w:r>
        <w:br/>
      </w:r>
      <w:r>
        <w:t xml:space="preserve">Reduced cyber incident costs: 0/+</w:t>
      </w:r>
      <w:r>
        <w:t xml:space="preserve"> </w:t>
      </w:r>
      <w:r>
        <w:t xml:space="preserve">(D2,3)</w:t>
      </w:r>
      <w:r>
        <w:t xml:space="preserve"> </w:t>
      </w:r>
      <w:r>
        <w:t xml:space="preserve">Reduced market fragmentation: 0/+</w:t>
      </w:r>
      <w:r>
        <w:t xml:space="preserve"> </w:t>
      </w:r>
      <w:r>
        <w:t xml:space="preserve">(D2,3)</w:t>
      </w:r>
      <w:r>
        <w:t xml:space="preserve"> </w:t>
      </w:r>
      <w:r>
        <w:t xml:space="preserve">++</w:t>
      </w:r>
      <w:r>
        <w:br/>
      </w:r>
      <w:r>
        <w:t xml:space="preserve">+/++ (D2,3)</w:t>
      </w:r>
      <w:r>
        <w:t xml:space="preserve"> </w:t>
      </w:r>
      <w:r>
        <w:t xml:space="preserve">+/++ (D2,3)</w:t>
      </w:r>
      <w:r>
        <w:t xml:space="preserve"> </w:t>
      </w:r>
      <w:r>
        <w:t xml:space="preserve">++</w:t>
      </w:r>
      <w:r>
        <w:t xml:space="preserve"> </w:t>
      </w:r>
      <w:r>
        <w:t xml:space="preserve">++/+++ (D2,3)</w:t>
      </w:r>
      <w:r>
        <w:t xml:space="preserve"> </w:t>
      </w:r>
      <w:r>
        <w:t xml:space="preserve">+/++ (D2,3)</w:t>
      </w:r>
      <w:r>
        <w:t xml:space="preserve"> </w:t>
      </w:r>
      <w:r>
        <w:t xml:space="preserve">Business total</w:t>
      </w:r>
      <w:r>
        <w:br/>
      </w:r>
      <w:r>
        <w:t xml:space="preserve">0/+</w:t>
      </w:r>
      <w:r>
        <w:br/>
      </w:r>
      <w:r>
        <w:t xml:space="preserve">+ (D2,3)</w:t>
      </w:r>
      <w:r>
        <w:t xml:space="preserve"> </w:t>
      </w:r>
      <w:r>
        <w:t xml:space="preserve">+</w:t>
      </w:r>
      <w:r>
        <w:t xml:space="preserve"> </w:t>
      </w:r>
      <w:r>
        <w:t xml:space="preserve">++ (D2,3)</w:t>
      </w:r>
      <w:r>
        <w:t xml:space="preserve"> </w:t>
      </w:r>
      <w:r>
        <w:t xml:space="preserve">++</w:t>
      </w:r>
      <w:r>
        <w:br/>
      </w:r>
      <w:r>
        <w:t xml:space="preserve">+++ (D2,3)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Procedural efficiency: +</w:t>
      </w:r>
      <w:r>
        <w:br/>
      </w:r>
      <w:r>
        <w:t xml:space="preserve">Reduced cyber incident costs: 0/+</w:t>
      </w:r>
      <w:r>
        <w:br/>
      </w:r>
      <w:r>
        <w:t xml:space="preserve">++</w:t>
      </w:r>
      <w:r>
        <w:t xml:space="preserve"> </w:t>
      </w:r>
      <w:r>
        <w:t xml:space="preserve">+/++ (D2,3)</w:t>
      </w:r>
      <w:r>
        <w:t xml:space="preserve"> </w:t>
      </w:r>
      <w:r>
        <w:t xml:space="preserve">++</w:t>
      </w:r>
      <w:r>
        <w:t xml:space="preserve"> </w:t>
      </w:r>
      <w:r>
        <w:t xml:space="preserve">+/++ (D2,3)</w:t>
      </w:r>
      <w:r>
        <w:t xml:space="preserve"> </w:t>
      </w:r>
      <w:r>
        <w:t xml:space="preserve">Citizens</w:t>
      </w:r>
      <w:r>
        <w:t xml:space="preserve"> </w:t>
      </w:r>
      <w:r>
        <w:t xml:space="preserve">Reduced cyber incident costs: +</w:t>
      </w:r>
      <w:r>
        <w:br/>
      </w:r>
      <w:r>
        <w:t xml:space="preserve">++</w:t>
      </w:r>
      <w:r>
        <w:br/>
      </w:r>
      <w:r>
        <w:t xml:space="preserve">+++</w:t>
      </w:r>
      <w:r>
        <w:t xml:space="preserve"> </w:t>
      </w:r>
      <w:r>
        <w:t xml:space="preserve">ENISA</w:t>
      </w:r>
      <w:r>
        <w:t xml:space="preserve"> </w:t>
      </w:r>
      <w:r>
        <w:t xml:space="preserve">Procedural efficiency: +</w:t>
      </w:r>
      <w:r>
        <w:br/>
      </w:r>
      <w:r>
        <w:t xml:space="preserve">++</w:t>
      </w:r>
      <w:r>
        <w:t xml:space="preserve"> </w:t>
      </w:r>
      <w:r>
        <w:t xml:space="preserve">++</w:t>
      </w:r>
      <w:r>
        <w:br/>
      </w:r>
      <w:r>
        <w:t xml:space="preserve">6.1.1.3.Simplification (Policy Options C.1 to C.3)</w:t>
      </w:r>
      <w:r>
        <w:t xml:space="preserve"> </w:t>
      </w:r>
      <w:r>
        <w:t xml:space="preserve">(a) Compliance costs</w:t>
      </w:r>
      <w:r>
        <w:t xml:space="preserve"> </w:t>
      </w:r>
      <w:r>
        <w:t xml:space="preserve">Under Option C.1, the adoption of relevant implementing regulations might add to the</w:t>
      </w:r>
      <w:r>
        <w:t xml:space="preserve"> </w:t>
      </w:r>
      <w:r>
        <w:t xml:space="preserve">fact that NIS2 entities will incur minimal one-off adjustment costs depending on the</w:t>
      </w:r>
      <w:r>
        <w:t xml:space="preserve"> </w:t>
      </w:r>
      <w:r>
        <w:t xml:space="preserve">degree to which Member States have adopted detailed rules specifying the NIS2</w:t>
      </w:r>
      <w:r>
        <w:t xml:space="preserve"> </w:t>
      </w:r>
      <w:r>
        <w:t xml:space="preserve">requirements. It can be assumed that these costs would be covered by the estimated</w:t>
      </w:r>
      <w:r>
        <w:t xml:space="preserve"> </w:t>
      </w:r>
      <w:r>
        <w:t xml:space="preserve">average cost of about EUR 94 355 per year that entities already bear to comply with NIS2</w:t>
      </w:r>
      <w:r>
        <w:t xml:space="preserve"> </w:t>
      </w:r>
      <w:r>
        <w:t xml:space="preserve">obligations (see Annex 4, sections 4.3.1 and 4.3.2).159 Adjustment costs might also occur</w:t>
      </w:r>
      <w:r>
        <w:t xml:space="preserve"> </w:t>
      </w:r>
      <w:r>
        <w:t xml:space="preserve">due to the implementation of guidelines. Regarding the guidelines related to ransomware</w:t>
      </w:r>
      <w:r>
        <w:t xml:space="preserve"> </w:t>
      </w:r>
      <w:r>
        <w:t xml:space="preserve">reporting, additional one-off adjustment costs may occur in case Member States</w:t>
      </w:r>
      <w:r>
        <w:t xml:space="preserve"> </w:t>
      </w:r>
      <w:r>
        <w:t xml:space="preserve">implement these guidelines in a legally binding way as businesses will have to adapt their</w:t>
      </w:r>
      <w:r>
        <w:t xml:space="preserve"> </w:t>
      </w:r>
      <w:r>
        <w:t xml:space="preserve">reporting processes. As the implementation of these measures would vary across Member</w:t>
      </w:r>
      <w:r>
        <w:t xml:space="preserve"> </w:t>
      </w:r>
      <w:r>
        <w:t xml:space="preserve">States and are of voluntary nature, it is not possible to provide any aggregated figures.</w:t>
      </w:r>
      <w:r>
        <w:t xml:space="preserve"> </w:t>
      </w:r>
      <w:r>
        <w:t xml:space="preserve">The guidelines to clarify the NIS2 scope as well as the guidelines for suppliers to NIS2</w:t>
      </w:r>
      <w:r>
        <w:t xml:space="preserve"> </w:t>
      </w:r>
      <w:r>
        <w:t xml:space="preserve">entities are not expected to lead to any compliance costs. For Member States, one-off</w:t>
      </w:r>
    </w:p>
    <w:p>
      <w:pPr>
        <w:pStyle w:val="BodyText"/>
      </w:pPr>
      <w:r>
        <w:t xml:space="preserve">insurers like Marsh, https://www.marsh.com/en/services/cyber-risk/expertise/cyber-self-assessment.html,</w:t>
      </w:r>
      <w:r>
        <w:t xml:space="preserve"> </w:t>
      </w:r>
      <w:r>
        <w:t xml:space="preserve">active in the EU, provide detailed cyber risk assessment procedures and criteria – including organisation</w:t>
      </w:r>
      <w:r>
        <w:t xml:space="preserve"> </w:t>
      </w:r>
      <w:r>
        <w:t xml:space="preserve">security control measures and details - in order to provide cyber insurances and correctly estimate the</w:t>
      </w:r>
      <w:r>
        <w:t xml:space="preserve"> </w:t>
      </w:r>
      <w:r>
        <w:t xml:space="preserve">premium based on cybersecurity maturity compared to peer businesses, https://affinity.marsh.com/cyber-</w:t>
      </w:r>
      <w:r>
        <w:t xml:space="preserve"> </w:t>
      </w:r>
      <w:r>
        <w:t xml:space="preserve">accelerate/application-requirements.html.</w:t>
      </w:r>
      <w:r>
        <w:t xml:space="preserve"> </w:t>
      </w:r>
      <w:r>
        <w:t xml:space="preserve">158</w:t>
      </w:r>
      <w:r>
        <w:t xml:space="preserve"> </w:t>
      </w:r>
      <w:r>
        <w:t xml:space="preserve">Howden.</w:t>
      </w:r>
      <w:r>
        <w:t xml:space="preserve"> </w:t>
      </w:r>
      <w:r>
        <w:t xml:space="preserve">2024</w:t>
      </w:r>
      <w:r>
        <w:t xml:space="preserve"> </w:t>
      </w:r>
      <w:r>
        <w:t xml:space="preserve">Cyber</w:t>
      </w:r>
      <w:r>
        <w:t xml:space="preserve"> </w:t>
      </w:r>
      <w:r>
        <w:t xml:space="preserve">insurance</w:t>
      </w:r>
      <w:r>
        <w:t xml:space="preserve"> </w:t>
      </w:r>
      <w:r>
        <w:t xml:space="preserve">-</w:t>
      </w:r>
      <w:r>
        <w:t xml:space="preserve"> </w:t>
      </w:r>
      <w:r>
        <w:t xml:space="preserve">Risk,</w:t>
      </w:r>
      <w:r>
        <w:t xml:space="preserve"> </w:t>
      </w:r>
      <w:r>
        <w:t xml:space="preserve">resilience</w:t>
      </w:r>
      <w:r>
        <w:t xml:space="preserve"> </w:t>
      </w:r>
      <w:r>
        <w:t xml:space="preserve">and</w:t>
      </w:r>
      <w:r>
        <w:t xml:space="preserve"> </w:t>
      </w:r>
      <w:r>
        <w:t xml:space="preserve">relevance,</w:t>
      </w:r>
      <w:r>
        <w:t xml:space="preserve"> </w:t>
      </w:r>
      <w:r>
        <w:t xml:space="preserve">https://www.howdengroupholdings.com/sites/default/files/2024-06/howden-2024-cyber-report.pdf.</w:t>
      </w:r>
      <w:r>
        <w:t xml:space="preserve"> </w:t>
      </w:r>
      <w:r>
        <w:t xml:space="preserve">159 As indicated in Annex 4, the average salary of a cybersecurity specialisation professional in Europe is</w:t>
      </w:r>
      <w:r>
        <w:t xml:space="preserve"> </w:t>
      </w:r>
      <w:r>
        <w:t xml:space="preserve">EUR 56 500. Further explanations related to this calculation are provided in Annex 4.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adjustment costs would occur for updating the training of personnel in charge of</w:t>
      </w:r>
      <w:r>
        <w:t xml:space="preserve"> </w:t>
      </w:r>
      <w:r>
        <w:t xml:space="preserve">supervision and enforcement of NIS2 entities in relation to the guidelines. It can be</w:t>
      </w:r>
      <w:r>
        <w:t xml:space="preserve"> </w:t>
      </w:r>
      <w:r>
        <w:t xml:space="preserve">assumed that these costs are covered by the existing spending for training of staff.</w:t>
      </w:r>
      <w:r>
        <w:t xml:space="preserve"> </w:t>
      </w:r>
      <w:r>
        <w:t xml:space="preserve">ENISA would not bear any compliance costs linked to option C.1. No costs would</w:t>
      </w:r>
      <w:r>
        <w:t xml:space="preserve"> </w:t>
      </w:r>
      <w:r>
        <w:t xml:space="preserve">impact citizens.</w:t>
      </w:r>
      <w:r>
        <w:t xml:space="preserve"> </w:t>
      </w:r>
      <w:r>
        <w:t xml:space="preserve">The compliance costs for NIS2 entities and Member States under option C.2 are</w:t>
      </w:r>
      <w:r>
        <w:t xml:space="preserve"> </w:t>
      </w:r>
      <w:r>
        <w:t xml:space="preserve">comparable to option C.1 concerning the adjustment costs in case of implementing acts.</w:t>
      </w:r>
      <w:r>
        <w:t xml:space="preserve"> </w:t>
      </w:r>
      <w:r>
        <w:t xml:space="preserve">Minimal one-off compliance costs would occur where an implementing act on incident</w:t>
      </w:r>
      <w:r>
        <w:t xml:space="preserve"> </w:t>
      </w:r>
      <w:r>
        <w:t xml:space="preserve">reporting requires additional information in case of ransomware attacks to adapt</w:t>
      </w:r>
      <w:r>
        <w:t xml:space="preserve"> </w:t>
      </w:r>
      <w:r>
        <w:t xml:space="preserve">reporting processes. Concerning the guidelines for suppliers to NIS2 entities, like in</w:t>
      </w:r>
      <w:r>
        <w:t xml:space="preserve"> </w:t>
      </w:r>
      <w:r>
        <w:t xml:space="preserve">option C.1, no additional compliance costs are expected. While costs related to using a</w:t>
      </w:r>
      <w:r>
        <w:t xml:space="preserve"> </w:t>
      </w:r>
      <w:r>
        <w:t xml:space="preserve">certification to demonstrate compliance with NIS2 are explained in option B.2, the</w:t>
      </w:r>
      <w:r>
        <w:t xml:space="preserve"> </w:t>
      </w:r>
      <w:r>
        <w:t xml:space="preserve">possibility to acquire a cyber posture certification to demonstrate compliance with NIS2</w:t>
      </w:r>
      <w:r>
        <w:t xml:space="preserve"> </w:t>
      </w:r>
      <w:r>
        <w:t xml:space="preserve">on a voluntary basis would not lead to any additional costs in terms of compliance. The</w:t>
      </w:r>
      <w:r>
        <w:t xml:space="preserve"> </w:t>
      </w:r>
      <w:r>
        <w:t xml:space="preserve">costs for Member States in regard to cyber posture certification is explained in option</w:t>
      </w:r>
      <w:r>
        <w:t xml:space="preserve"> </w:t>
      </w:r>
      <w:r>
        <w:t xml:space="preserve">B.2 based on the assumption that all Member States will implement it. Regarding</w:t>
      </w:r>
      <w:r>
        <w:t xml:space="preserve"> </w:t>
      </w:r>
      <w:r>
        <w:t xml:space="preserve">ENISA, additional costs for human resources with the need for minimum 4 additional</w:t>
      </w:r>
      <w:r>
        <w:t xml:space="preserve"> </w:t>
      </w:r>
      <w:r>
        <w:t xml:space="preserve">FTEs would incur following its new role in assisting Member State in the supervision of</w:t>
      </w:r>
      <w:r>
        <w:t xml:space="preserve"> </w:t>
      </w:r>
      <w:r>
        <w:t xml:space="preserve">multi-country entities under option C.2. These costs are described in A.2.</w:t>
      </w:r>
      <w:r>
        <w:br/>
      </w:r>
      <w:r>
        <w:t xml:space="preserve">Concerning the clarification and reduction of scope, no additional cost are expected.</w:t>
      </w:r>
      <w:r>
        <w:t xml:space="preserve"> </w:t>
      </w:r>
      <w:r>
        <w:t xml:space="preserve">Instead, significant savings would occur, as explained in the next section. However, given</w:t>
      </w:r>
      <w:r>
        <w:t xml:space="preserve"> </w:t>
      </w:r>
      <w:r>
        <w:t xml:space="preserve">the fact that those entities would no longer be covered by NIS2 and/or subject to a</w:t>
      </w:r>
      <w:r>
        <w:t xml:space="preserve"> </w:t>
      </w:r>
      <w:r>
        <w:t xml:space="preserve">different regime, this may impact their cybersecurity risk management measures over</w:t>
      </w:r>
      <w:r>
        <w:t xml:space="preserve"> </w:t>
      </w:r>
      <w:r>
        <w:t xml:space="preserve">time, hence leading to higher costs related to cybersecurity incidents (see Annex 7). It</w:t>
      </w:r>
      <w:r>
        <w:t xml:space="preserve"> </w:t>
      </w:r>
      <w:r>
        <w:t xml:space="preserve">is however not possible to provide any quantitative estimation in this regard. Those costs</w:t>
      </w:r>
      <w:r>
        <w:t xml:space="preserve"> </w:t>
      </w:r>
      <w:r>
        <w:t xml:space="preserve">would also apply under C3.</w:t>
      </w:r>
      <w:r>
        <w:br/>
      </w:r>
      <w:r>
        <w:t xml:space="preserve">Option C.3 would introduce one-off adjustment costs for businesses, which would be</w:t>
      </w:r>
      <w:r>
        <w:t xml:space="preserve"> </w:t>
      </w:r>
      <w:r>
        <w:t xml:space="preserve">required to adapt to a new legal framework, revise internal policies and procedures</w:t>
      </w:r>
      <w:r>
        <w:t xml:space="preserve"> </w:t>
      </w:r>
      <w:r>
        <w:t xml:space="preserve">regarding obligations and cybersecurity risk-management measures, as well as provide</w:t>
      </w:r>
      <w:r>
        <w:t xml:space="preserve"> </w:t>
      </w:r>
      <w:r>
        <w:t xml:space="preserve">new guidance to personnel. It is expected that, following the clarifications of definitions</w:t>
      </w:r>
      <w:r>
        <w:t xml:space="preserve"> </w:t>
      </w:r>
      <w:r>
        <w:t xml:space="preserve">and scope, at least the 181 700 entities falling under the scope of NIS2 and DORA160</w:t>
      </w:r>
      <w:r>
        <w:t xml:space="preserve"> </w:t>
      </w:r>
      <w:r>
        <w:t xml:space="preserve">would need an additional 0.5 FTE for this transition, resulting in a total one-off</w:t>
      </w:r>
      <w:r>
        <w:t xml:space="preserve"> </w:t>
      </w:r>
      <w:r>
        <w:t xml:space="preserve">aggregated cost of EUR 5.2 billion for businesses in Europe. If these transition</w:t>
      </w:r>
      <w:r>
        <w:t xml:space="preserve"> </w:t>
      </w:r>
      <w:r>
        <w:t xml:space="preserve">adaptations were to be applied only by the ca. 22 000 financial institutions under DORA,</w:t>
      </w:r>
      <w:r>
        <w:t xml:space="preserve"> </w:t>
      </w:r>
      <w:r>
        <w:t xml:space="preserve">this transition would result in a total one-off aggregated cost of EUR 627 million. At the</w:t>
      </w:r>
      <w:r>
        <w:t xml:space="preserve"> </w:t>
      </w:r>
      <w:r>
        <w:t xml:space="preserve">same time, these would be offset by significant longer-term savings, as explained in the</w:t>
      </w:r>
      <w:r>
        <w:t xml:space="preserve"> </w:t>
      </w:r>
      <w:r>
        <w:t xml:space="preserve">following section. Regarding ransomware reporting and questionnaires for NIS2 entities’</w:t>
      </w:r>
      <w:r>
        <w:t xml:space="preserve"> </w:t>
      </w:r>
      <w:r>
        <w:t xml:space="preserve">suppliers, the same considerations apply as under Option C.2: no significant one-off</w:t>
      </w:r>
      <w:r>
        <w:t xml:space="preserve"> </w:t>
      </w:r>
      <w:r>
        <w:t xml:space="preserve">adjustment costs are expected. Regarding ENISA, additional costs for assisting Member</w:t>
      </w:r>
      <w:r>
        <w:t xml:space="preserve"> </w:t>
      </w:r>
      <w:r>
        <w:t xml:space="preserve">State in the supervision of multi-country entities would occur as in option C.2. For</w:t>
      </w:r>
      <w:r>
        <w:t xml:space="preserve"> </w:t>
      </w:r>
      <w:r>
        <w:t xml:space="preserve">Member States, one-off adjustment costs would occur for training new or updating the</w:t>
      </w:r>
      <w:r>
        <w:t xml:space="preserve"> </w:t>
      </w:r>
      <w:r>
        <w:t xml:space="preserve">training of personnel in charge of supervision and enforcement of the respective legal</w:t>
      </w:r>
      <w:r>
        <w:t xml:space="preserve"> </w:t>
      </w:r>
      <w:r>
        <w:t xml:space="preserve">acts. Under the assumption that a training may cost EUR 600 (see Annex 4, section 4.3.4)</w:t>
      </w:r>
    </w:p>
    <w:p>
      <w:pPr>
        <w:pStyle w:val="BodyText"/>
      </w:pPr>
      <w:r>
        <w:t xml:space="preserve">160 159 700 NIS2 entities [188 000 NIS2 entities minus 28 700 entities following the NIS2 scope</w:t>
      </w:r>
      <w:r>
        <w:t xml:space="preserve"> </w:t>
      </w:r>
      <w:r>
        <w:t xml:space="preserve">clarifications] and 22 000 DORA entities, see https://www.pwc.com/mt/en/services/pwc-digital-</w:t>
      </w:r>
      <w:r>
        <w:t xml:space="preserve"> </w:t>
      </w:r>
      <w:r>
        <w:t xml:space="preserve">services/cyber-security-and-privacy/cyber-security-services/dora.html.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and an average of 10 staff per Member State, an estimate total one-off cost of EUR</w:t>
      </w:r>
      <w:r>
        <w:t xml:space="preserve"> </w:t>
      </w:r>
      <w:r>
        <w:t xml:space="preserve">162.000 would occur. Citizens would not bear costs linked to option C.3.</w:t>
      </w:r>
      <w:r>
        <w:t xml:space="preserve"> </w:t>
      </w:r>
      <w:r>
        <w:t xml:space="preserve">Table 12: Compliance costs of policy options C (simplification)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br/>
      </w:r>
      <w:r>
        <w:t xml:space="preserve">Policy options [Simplification]</w:t>
      </w:r>
      <w:r>
        <w:t xml:space="preserve"> </w:t>
      </w:r>
      <w:r>
        <w:t xml:space="preserve">C1</w:t>
      </w:r>
      <w:r>
        <w:t xml:space="preserve"> </w:t>
      </w:r>
      <w:r>
        <w:t xml:space="preserve">C2</w:t>
      </w:r>
      <w:r>
        <w:t xml:space="preserve"> </w:t>
      </w:r>
      <w:r>
        <w:t xml:space="preserve">C3</w:t>
      </w:r>
      <w:r>
        <w:t xml:space="preserve"> </w:t>
      </w:r>
      <w:r>
        <w:t xml:space="preserve">Businesses</w:t>
      </w:r>
      <w:r>
        <w:t xml:space="preserve"> </w:t>
      </w:r>
      <w:r>
        <w:t xml:space="preserve">Minor One-off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0/-</w:t>
      </w:r>
      <w:r>
        <w:t xml:space="preserve"> </w:t>
      </w:r>
      <w:r>
        <w:t xml:space="preserve">•</w:t>
      </w:r>
      <w:r>
        <w:t xml:space="preserve"> </w:t>
      </w:r>
      <w:r>
        <w:t xml:space="preserve">Minor One-off</w:t>
      </w:r>
      <w:r>
        <w:t xml:space="preserve"> </w:t>
      </w:r>
      <w:r>
        <w:t xml:space="preserve">adjustments costs &gt;</w:t>
      </w:r>
      <w:r>
        <w:t xml:space="preserve"> </w:t>
      </w:r>
      <w:r>
        <w:t xml:space="preserve">C1 (new measures)</w:t>
      </w:r>
      <w:r>
        <w:t xml:space="preserve"> </w:t>
      </w:r>
      <w:r>
        <w:t xml:space="preserve">•</w:t>
      </w:r>
      <w:r>
        <w:t xml:space="preserve"> </w:t>
      </w:r>
      <w:r>
        <w:t xml:space="preserve">One-off: Adjustments costs (one-</w:t>
      </w:r>
      <w:r>
        <w:t xml:space="preserve"> </w:t>
      </w:r>
      <w:r>
        <w:t xml:space="preserve">off - EUR 5.2 billion)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Minor</w:t>
      </w:r>
      <w:r>
        <w:t xml:space="preserve"> </w:t>
      </w:r>
      <w:r>
        <w:t xml:space="preserve">One-off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(training)</w:t>
      </w:r>
      <w:r>
        <w:br/>
      </w:r>
      <w:r>
        <w:t xml:space="preserve">one-off</w:t>
      </w:r>
      <w:r>
        <w:t xml:space="preserve"> </w:t>
      </w:r>
      <w:r>
        <w:t xml:space="preserve">and</w:t>
      </w:r>
      <w:r>
        <w:t xml:space="preserve"> </w:t>
      </w:r>
      <w:r>
        <w:t xml:space="preserve">recurrent</w:t>
      </w:r>
      <w:r>
        <w:t xml:space="preserve"> </w:t>
      </w:r>
      <w:r>
        <w:t xml:space="preserve">adjustments costs &gt; C1</w:t>
      </w:r>
      <w:r>
        <w:br/>
      </w:r>
      <w:r>
        <w:t xml:space="preserve">•</w:t>
      </w:r>
      <w:r>
        <w:t xml:space="preserve"> </w:t>
      </w:r>
      <w:r>
        <w:t xml:space="preserve">EUR 162.000 Adjustments costs</w:t>
      </w:r>
      <w:r>
        <w:t xml:space="preserve"> </w:t>
      </w:r>
      <w:r>
        <w:t xml:space="preserve">(one-off) for training</w:t>
      </w:r>
      <w:r>
        <w:t xml:space="preserve"> </w:t>
      </w:r>
      <w:r>
        <w:t xml:space="preserve">Citizens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ENISA</w:t>
      </w:r>
      <w:r>
        <w:br/>
      </w:r>
      <w:r>
        <w:t xml:space="preserve">0</w:t>
      </w:r>
      <w:r>
        <w:t xml:space="preserve"> </w:t>
      </w:r>
      <w:r>
        <w:t xml:space="preserve">One-off</w:t>
      </w:r>
      <w:r>
        <w:t xml:space="preserve"> </w:t>
      </w:r>
      <w:r>
        <w:t xml:space="preserve">and</w:t>
      </w:r>
      <w:r>
        <w:t xml:space="preserve"> </w:t>
      </w:r>
      <w:r>
        <w:t xml:space="preserve">recurrent</w:t>
      </w:r>
      <w:r>
        <w:t xml:space="preserve"> </w:t>
      </w:r>
      <w:r>
        <w:t xml:space="preserve">adjustment costs</w:t>
      </w:r>
      <w:r>
        <w:br/>
      </w:r>
      <w:r>
        <w:t xml:space="preserve">(see option A.2)</w:t>
      </w:r>
      <w:r>
        <w:t xml:space="preserve"> </w:t>
      </w:r>
      <w:r>
        <w:t xml:space="preserve">Same as in C2 (see option A2)</w:t>
      </w:r>
      <w:r>
        <w:br/>
      </w:r>
      <w:r>
        <w:t xml:space="preserve">(b) Administrative cost savings for businesses, including SMEs, and</w:t>
      </w:r>
      <w:r>
        <w:t xml:space="preserve"> </w:t>
      </w:r>
      <w:r>
        <w:t xml:space="preserve">public authorities</w:t>
      </w:r>
      <w:r>
        <w:br/>
      </w:r>
      <w:r>
        <w:t xml:space="preserve">Under option C.1, NIS2 entities that are subject to different national cybersecurity risk-</w:t>
      </w:r>
      <w:r>
        <w:t xml:space="preserve"> </w:t>
      </w:r>
      <w:r>
        <w:t xml:space="preserve">management frameworks in transposition of the NIS2 Directive would benefit from a</w:t>
      </w:r>
      <w:r>
        <w:t xml:space="preserve"> </w:t>
      </w:r>
      <w:r>
        <w:t xml:space="preserve">higher degree of harmonisation through implementing acts, reducing the administrative</w:t>
      </w:r>
      <w:r>
        <w:t xml:space="preserve"> </w:t>
      </w:r>
      <w:r>
        <w:t xml:space="preserve">costs for these entities likely offsetting the one-off adjustment costs. Guidelines on scope,</w:t>
      </w:r>
      <w:r>
        <w:t xml:space="preserve"> </w:t>
      </w:r>
      <w:r>
        <w:t xml:space="preserve">ransomware reporting, and suppliers would not lead to major direct benefits NIS2 entities</w:t>
      </w:r>
      <w:r>
        <w:t xml:space="preserve"> </w:t>
      </w:r>
      <w:r>
        <w:t xml:space="preserve">and are not expected to meaningfully improve legal certainty and mitigate costs related to</w:t>
      </w:r>
      <w:r>
        <w:t xml:space="preserve"> </w:t>
      </w:r>
      <w:r>
        <w:t xml:space="preserve">market fragmentation for their suppliers. For Member States, there would be no direct</w:t>
      </w:r>
      <w:r>
        <w:t xml:space="preserve"> </w:t>
      </w:r>
      <w:r>
        <w:t xml:space="preserve">benefits deriving from the measures under option C.1.</w:t>
      </w:r>
      <w:r>
        <w:br/>
      </w:r>
      <w:r>
        <w:t xml:space="preserve">Option C.2 would reduce the number of entities in scope of the NIS2 Directive by</w:t>
      </w:r>
      <w:r>
        <w:t xml:space="preserve"> </w:t>
      </w:r>
      <w:r>
        <w:t xml:space="preserve">approximately 6 200 DNS service providers.161 Moreover, after clarification on</w:t>
      </w:r>
      <w:r>
        <w:t xml:space="preserve"> </w:t>
      </w:r>
      <w:r>
        <w:t xml:space="preserve">definitions and the types of entities referred to in Annex I and II, the NIS2 Directive</w:t>
      </w:r>
      <w:r>
        <w:t xml:space="preserve"> </w:t>
      </w:r>
      <w:r>
        <w:t xml:space="preserve">would no longer apply to an estimated number of 22 500 entities. This would diminish</w:t>
      </w:r>
      <w:r>
        <w:t xml:space="preserve"> </w:t>
      </w:r>
      <w:r>
        <w:t xml:space="preserve">the compliance costs (adjustment and administrative costs) of average EUR 94 355 per</w:t>
      </w:r>
      <w:r>
        <w:t xml:space="preserve"> </w:t>
      </w:r>
      <w:r>
        <w:t xml:space="preserve">year for these entities, summing up to EUR 2.7 billion per year, totalling 13.5 bn EUR</w:t>
      </w:r>
      <w:r>
        <w:t xml:space="preserve"> </w:t>
      </w:r>
      <w:r>
        <w:t xml:space="preserve">of total cost savings (adjustments and administrative costs savings) over a period of</w:t>
      </w:r>
      <w:r>
        <w:t xml:space="preserve"> </w:t>
      </w:r>
      <w:r>
        <w:t xml:space="preserve">five years (see Annex 4, section 4.3.3). Under the assumption that the administrative costs</w:t>
      </w:r>
      <w:r>
        <w:t xml:space="preserve"> </w:t>
      </w:r>
      <w:r>
        <w:t xml:space="preserve">would amount to 10% of the compliance costs of average of EUR 94 355, administrative</w:t>
      </w:r>
      <w:r>
        <w:t xml:space="preserve"> </w:t>
      </w:r>
      <w:r>
        <w:t xml:space="preserve">cost savings would amount to EUR 270 million per year, totalling to EUR 1.35 bn over</w:t>
      </w:r>
      <w:r>
        <w:t xml:space="preserve"> </w:t>
      </w:r>
      <w:r>
        <w:t xml:space="preserve">five years.</w:t>
      </w:r>
      <w:r>
        <w:br/>
      </w:r>
      <w:r>
        <w:t xml:space="preserve">In addition, introducing the new category of small mid-caps in the NIS2 Directive will</w:t>
      </w:r>
      <w:r>
        <w:t xml:space="preserve"> </w:t>
      </w:r>
      <w:r>
        <w:t xml:space="preserve">address around 22 500 businesses that fall under the small mid-caps classification (see</w:t>
      </w:r>
      <w:r>
        <w:t xml:space="preserve"> </w:t>
      </w:r>
      <w:r>
        <w:t xml:space="preserve">Annex 4). These entities currently qualify as essential and would become important</w:t>
      </w:r>
      <w:r>
        <w:t xml:space="preserve"> </w:t>
      </w:r>
      <w:r>
        <w:t xml:space="preserve">entities, which should not be required to systematically document compliance with</w:t>
      </w:r>
      <w:r>
        <w:t xml:space="preserve"> </w:t>
      </w:r>
      <w:r>
        <w:t xml:space="preserve">cybersecurity risk-management measures. The designation of small mid-cap sized</w:t>
      </w:r>
      <w:r>
        <w:t xml:space="preserve"> </w:t>
      </w:r>
      <w:r>
        <w:t xml:space="preserve">enterprises as important entities will therefore reduce recurrent administrative</w:t>
      </w:r>
      <w:r>
        <w:t xml:space="preserve"> </w:t>
      </w:r>
      <w:r>
        <w:t xml:space="preserve">compliance costs for those entities. Under the assumption that these entities could save</w:t>
      </w:r>
    </w:p>
    <w:p>
      <w:pPr>
        <w:pStyle w:val="BodyText"/>
      </w:pPr>
      <w:r>
        <w:t xml:space="preserve">161 The estimation of the number of affected DNS service providers and number of entities affected by</w:t>
      </w:r>
      <w:r>
        <w:t xml:space="preserve"> </w:t>
      </w:r>
      <w:r>
        <w:t xml:space="preserve">clarifying and the definitions and types of entities is based on an extrapolation of the number of essential</w:t>
      </w:r>
      <w:r>
        <w:t xml:space="preserve"> </w:t>
      </w:r>
      <w:r>
        <w:t xml:space="preserve">and important entities that Member States notified the Commission of pursuant to Article 3(5) of the NIS 2</w:t>
      </w:r>
      <w:r>
        <w:t xml:space="preserve"> </w:t>
      </w:r>
      <w:r>
        <w:t xml:space="preserve">Directive as of October 2025.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10% of the compliance costs (administrative costs) of average EUR 94 355 per year (see</w:t>
      </w:r>
      <w:r>
        <w:t xml:space="preserve"> </w:t>
      </w:r>
      <w:r>
        <w:t xml:space="preserve">Annex 4), this would amount to EUR 212 million per year (see Annex 4, section 4.3.3),</w:t>
      </w:r>
      <w:r>
        <w:t xml:space="preserve"> </w:t>
      </w:r>
      <w:r>
        <w:t xml:space="preserve">totalling 1,06 bn EUR over five years.</w:t>
      </w:r>
      <w:r>
        <w:br/>
      </w:r>
      <w:r>
        <w:t xml:space="preserve">For Member States’ authorities, it can be estimated that they need one FTE less per</w:t>
      </w:r>
      <w:r>
        <w:t xml:space="preserve"> </w:t>
      </w:r>
      <w:r>
        <w:t xml:space="preserve">Member State due to the reduction of entities in scope and under ex ante supervision.</w:t>
      </w:r>
      <w:r>
        <w:t xml:space="preserve"> </w:t>
      </w:r>
      <w:r>
        <w:t xml:space="preserve">Assuming one FTE less per year with an average salary of EUR 56 500, this would lead</w:t>
      </w:r>
      <w:r>
        <w:t xml:space="preserve"> </w:t>
      </w:r>
      <w:r>
        <w:t xml:space="preserve">to EUR 1,5 million of recurrent administrative savings for all Member States per year,</w:t>
      </w:r>
      <w:r>
        <w:t xml:space="preserve"> </w:t>
      </w:r>
      <w:r>
        <w:t xml:space="preserve">totalling EUR 7.5 million cost savings over five years.</w:t>
      </w:r>
      <w:r>
        <w:br/>
      </w:r>
      <w:r>
        <w:t xml:space="preserve">Further, under option C.2, the ECCF could be leveraged to demonstrate compliance with</w:t>
      </w:r>
      <w:r>
        <w:t xml:space="preserve"> </w:t>
      </w:r>
      <w:r>
        <w:t xml:space="preserve">the obligations to implement cybersecurity risk-management measures under the NIS2</w:t>
      </w:r>
      <w:r>
        <w:t xml:space="preserve"> </w:t>
      </w:r>
      <w:r>
        <w:t xml:space="preserve">Directive, and possibly other relevant Union legal acts. This would allow entities that</w:t>
      </w:r>
      <w:r>
        <w:t xml:space="preserve"> </w:t>
      </w:r>
      <w:r>
        <w:t xml:space="preserve">operate cross-border and are therefore subject to different national supervision systems as</w:t>
      </w:r>
      <w:r>
        <w:t xml:space="preserve"> </w:t>
      </w:r>
      <w:r>
        <w:t xml:space="preserve">well as entities possibly subject to cybersecurity risk-management obligations stemming</w:t>
      </w:r>
      <w:r>
        <w:t xml:space="preserve"> </w:t>
      </w:r>
      <w:r>
        <w:t xml:space="preserve">from several relevant Union legal acts to demonstrate compliance only once. A</w:t>
      </w:r>
      <w:r>
        <w:t xml:space="preserve"> </w:t>
      </w:r>
      <w:r>
        <w:t xml:space="preserve">cybersecurity audit would cost in average of 30.000 EUR. It is assumed that a cyber</w:t>
      </w:r>
      <w:r>
        <w:t xml:space="preserve"> </w:t>
      </w:r>
      <w:r>
        <w:t xml:space="preserve">posture certification would lead to similar recurrent administrative costs of EUR 30.000</w:t>
      </w:r>
      <w:r>
        <w:t xml:space="preserve"> </w:t>
      </w:r>
      <w:r>
        <w:t xml:space="preserve">and that one-off adjustment costs would not be significant162, and that at least 3% of</w:t>
      </w:r>
      <w:r>
        <w:t xml:space="preserve"> </w:t>
      </w:r>
      <w:r>
        <w:t xml:space="preserve">essential and important NIS2 (ca. 5000 companies)163 are subject to at least two</w:t>
      </w:r>
      <w:r>
        <w:t xml:space="preserve"> </w:t>
      </w:r>
      <w:r>
        <w:t xml:space="preserve">supervision frameworks and would make use of the cyber posture certification.</w:t>
      </w:r>
      <w:r>
        <w:t xml:space="preserve"> </w:t>
      </w:r>
      <w:r>
        <w:t xml:space="preserve">Considering the simplification potential and attractiveness of the certification scheme, it</w:t>
      </w:r>
      <w:r>
        <w:t xml:space="preserve"> </w:t>
      </w:r>
      <w:r>
        <w:t xml:space="preserve">is expected that certificates would be issued as of 2032 (scheme adopted in 2030</w:t>
      </w:r>
      <w:r>
        <w:t xml:space="preserve"> </w:t>
      </w:r>
      <w:r>
        <w:t xml:space="preserve">followed by a one-year transition period, including for the notification of CABs). Taking</w:t>
      </w:r>
      <w:r>
        <w:t xml:space="preserve"> </w:t>
      </w:r>
      <w:r>
        <w:t xml:space="preserve">a gradual approach of 1000 certificates issued per year as of 2032, this could lead to</w:t>
      </w:r>
      <w:r>
        <w:t xml:space="preserve"> </w:t>
      </w:r>
      <w:r>
        <w:t xml:space="preserve">cutting administrative costs by half for those entities, leading to administrative cost</w:t>
      </w:r>
      <w:r>
        <w:t xml:space="preserve"> </w:t>
      </w:r>
      <w:r>
        <w:t xml:space="preserve">savings of at least EUR 30 million per year taking into account 1000 entities, and over</w:t>
      </w:r>
      <w:r>
        <w:t xml:space="preserve"> </w:t>
      </w:r>
      <w:r>
        <w:t xml:space="preserve">the period considered in this report (2028-2032)(see Annex 4, section 4.3.3). Those cost</w:t>
      </w:r>
      <w:r>
        <w:t xml:space="preserve"> </w:t>
      </w:r>
      <w:r>
        <w:t xml:space="preserve">savings would be increased for NIS2 entities operating under more than two supervision</w:t>
      </w:r>
      <w:r>
        <w:t xml:space="preserve"> </w:t>
      </w:r>
      <w:r>
        <w:t xml:space="preserve">frameworks. Concerning Member States’ authorities, demonstration of compliance by</w:t>
      </w:r>
      <w:r>
        <w:t xml:space="preserve"> </w:t>
      </w:r>
      <w:r>
        <w:t xml:space="preserve">entities could streamline supervisory activities, decreasing the need for extensive manual</w:t>
      </w:r>
      <w:r>
        <w:t xml:space="preserve"> </w:t>
      </w:r>
      <w:r>
        <w:t xml:space="preserve">checks and assessments. However, given the limited availability of detailed data on</w:t>
      </w:r>
      <w:r>
        <w:t xml:space="preserve"> </w:t>
      </w:r>
      <w:r>
        <w:t xml:space="preserve">inspection efforts and budgets, accurately quantifying the potential savings for these</w:t>
      </w:r>
      <w:r>
        <w:t xml:space="preserve"> </w:t>
      </w:r>
      <w:r>
        <w:t xml:space="preserve">authorities is not possible.</w:t>
      </w:r>
      <w:r>
        <w:br/>
      </w:r>
      <w:r>
        <w:t xml:space="preserve">In summary for businesses, the measures proposed would lead to EUR 14.6 billion</w:t>
      </w:r>
      <w:r>
        <w:t xml:space="preserve"> </w:t>
      </w:r>
      <w:r>
        <w:t xml:space="preserve">administrative cost savings over five years. For Member States, cost savings would be</w:t>
      </w:r>
      <w:r>
        <w:t xml:space="preserve"> </w:t>
      </w:r>
      <w:r>
        <w:t xml:space="preserve">at least of EUR 7.5 million cost savings over the same period.</w:t>
      </w:r>
    </w:p>
    <w:p>
      <w:pPr>
        <w:pStyle w:val="BodyText"/>
      </w:pPr>
      <w:r>
        <w:t xml:space="preserve">Option C.3 would ensure that all cybersecurity risk-management obligations are</w:t>
      </w:r>
      <w:r>
        <w:t xml:space="preserve"> </w:t>
      </w:r>
      <w:r>
        <w:t xml:space="preserve">governed by common definitions, requirements, timelines and templates, reducing legal</w:t>
      </w:r>
      <w:r>
        <w:t xml:space="preserve"> </w:t>
      </w:r>
      <w:r>
        <w:t xml:space="preserve">fragmentation and significantly easing compliance burden across sectors. A unified</w:t>
      </w:r>
      <w:r>
        <w:t xml:space="preserve"> </w:t>
      </w:r>
      <w:r>
        <w:t xml:space="preserve">framework for cybersecurity risk-management measures would cut compliance costs for</w:t>
      </w:r>
    </w:p>
    <w:p>
      <w:pPr>
        <w:pStyle w:val="BodyText"/>
      </w:pPr>
      <w:r>
        <w:t xml:space="preserve">162 Entities that would be important and essential entities that have a strong incentive to certify would be</w:t>
      </w:r>
      <w:r>
        <w:t xml:space="preserve"> </w:t>
      </w:r>
      <w:r>
        <w:t xml:space="preserve">those having cross-border activities and/or covered by an ex-ante supervision regime under NIS2, hence</w:t>
      </w:r>
      <w:r>
        <w:t xml:space="preserve"> </w:t>
      </w:r>
      <w:r>
        <w:t xml:space="preserve">they are expected to already have strong cybersecurity risk management measures in place. Sectors would</w:t>
      </w:r>
      <w:r>
        <w:t xml:space="preserve"> </w:t>
      </w:r>
      <w:r>
        <w:t xml:space="preserve">include: manufacturing, digital service providers, transport.</w:t>
      </w:r>
      <w:r>
        <w:br/>
      </w:r>
      <w:r>
        <w:t xml:space="preserve">163 Calculated from 159 300 NIS2 entities which are 188 000 NIS2 entities minus 28 700 entities following</w:t>
      </w:r>
      <w:r>
        <w:t xml:space="preserve"> </w:t>
      </w:r>
      <w:r>
        <w:t xml:space="preserve">the NIS2 scope clarifications.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entities by reducing the time needed to manage compliance with multiple legislative</w:t>
      </w:r>
      <w:r>
        <w:t xml:space="preserve"> </w:t>
      </w:r>
      <w:r>
        <w:t xml:space="preserve">instruments. Assuming that an entity subject to the NIS2 Directive is in the scope of one</w:t>
      </w:r>
      <w:r>
        <w:t xml:space="preserve"> </w:t>
      </w:r>
      <w:r>
        <w:t xml:space="preserve">other regulatory instrument, such as the GDPR, whose provisions on data security would</w:t>
      </w:r>
      <w:r>
        <w:t xml:space="preserve"> </w:t>
      </w:r>
      <w:r>
        <w:t xml:space="preserve">be brought into the NIS2 framework, at least 159 300 entities across the Union would</w:t>
      </w:r>
      <w:r>
        <w:t xml:space="preserve"> </w:t>
      </w:r>
      <w:r>
        <w:t xml:space="preserve">benefit from monitoring compliance for only one regulatory obligation applicable to</w:t>
      </w:r>
      <w:r>
        <w:t xml:space="preserve"> </w:t>
      </w:r>
      <w:r>
        <w:t xml:space="preserve">them. Further assuming that the change results in annual savings of 0.5 FTE of work per</w:t>
      </w:r>
      <w:r>
        <w:t xml:space="preserve"> </w:t>
      </w:r>
      <w:r>
        <w:t xml:space="preserve">entity, the resulting savings for entities across the Union would be EUR 4.5 billion per</w:t>
      </w:r>
      <w:r>
        <w:t xml:space="preserve"> </w:t>
      </w:r>
      <w:r>
        <w:t xml:space="preserve">year, in addition to the benefits under option C.2, leading to a total of EUR 37.1 bn</w:t>
      </w:r>
      <w:r>
        <w:t xml:space="preserve"> </w:t>
      </w:r>
      <w:r>
        <w:t xml:space="preserve">compliance cost savings.</w:t>
      </w:r>
      <w:r>
        <w:br/>
      </w:r>
      <w:r>
        <w:t xml:space="preserve">Like for businesses, Member States would benefit as they only have to supervise one set</w:t>
      </w:r>
      <w:r>
        <w:t xml:space="preserve"> </w:t>
      </w:r>
      <w:r>
        <w:t xml:space="preserve">of cybersecurity rules (even for a larger number of entities). It can be estimated that</w:t>
      </w:r>
      <w:r>
        <w:t xml:space="preserve"> </w:t>
      </w:r>
      <w:r>
        <w:t xml:space="preserve">authorities need two FTE less per Member State, amounting to EUR 3 million in</w:t>
      </w:r>
      <w:r>
        <w:t xml:space="preserve"> </w:t>
      </w:r>
      <w:r>
        <w:t xml:space="preserve">recurrent administrative savings per year, totalling to EUR 15 million over five</w:t>
      </w:r>
      <w:r>
        <w:t xml:space="preserve"> </w:t>
      </w:r>
      <w:r>
        <w:t xml:space="preserve">years.164 The cost savings due to mandatory reporting of ransomware attacks would be</w:t>
      </w:r>
      <w:r>
        <w:t xml:space="preserve"> </w:t>
      </w:r>
      <w:r>
        <w:t xml:space="preserve">higher under C3 as it would cover more entities.</w:t>
      </w:r>
      <w:r>
        <w:br/>
      </w:r>
      <w:r>
        <w:t xml:space="preserve">c) Cost savings related to reduced cyber incidents</w:t>
      </w:r>
      <w:r>
        <w:t xml:space="preserve"> </w:t>
      </w:r>
      <w:r>
        <w:t xml:space="preserve">Under option C2, harmonising and improving the collection of data on ransomware</w:t>
      </w:r>
      <w:r>
        <w:t xml:space="preserve"> </w:t>
      </w:r>
      <w:r>
        <w:t xml:space="preserve">attacks, in particular reports on any ransom payments made and on ransom payments</w:t>
      </w:r>
      <w:r>
        <w:t xml:space="preserve"> </w:t>
      </w:r>
      <w:r>
        <w:t xml:space="preserve">that entities intend to make, paired with other relevant information, will provide insights</w:t>
      </w:r>
      <w:r>
        <w:t xml:space="preserve"> </w:t>
      </w:r>
      <w:r>
        <w:t xml:space="preserve">to CSIRTs and national authorities which allow them to ensure any future ransomware</w:t>
      </w:r>
      <w:r>
        <w:t xml:space="preserve"> </w:t>
      </w:r>
      <w:r>
        <w:t xml:space="preserve">interventions are appropriate and effective, support entities in growing their resilience</w:t>
      </w:r>
      <w:r>
        <w:t xml:space="preserve"> </w:t>
      </w:r>
      <w:r>
        <w:t xml:space="preserve">and preventing future attacks, and compile the intelligence and evidence that law</w:t>
      </w:r>
      <w:r>
        <w:t xml:space="preserve"> </w:t>
      </w:r>
      <w:r>
        <w:t xml:space="preserve">enforcement agencies need to disrupt and dismantle ransomware gangs and sanction their</w:t>
      </w:r>
      <w:r>
        <w:t xml:space="preserve"> </w:t>
      </w:r>
      <w:r>
        <w:t xml:space="preserve">operatives. These measures would lead to prevention and faster detection of ransomware</w:t>
      </w:r>
      <w:r>
        <w:t xml:space="preserve"> </w:t>
      </w:r>
      <w:r>
        <w:t xml:space="preserve">attacks, hence contribute to reduce the number of successful ransomware incidents</w:t>
      </w:r>
      <w:r>
        <w:t xml:space="preserve"> </w:t>
      </w:r>
      <w:r>
        <w:t xml:space="preserve">leading to cost savings for businesses and public authorities (see Annex 7). Currently,</w:t>
      </w:r>
      <w:r>
        <w:t xml:space="preserve"> </w:t>
      </w:r>
      <w:r>
        <w:t xml:space="preserve">the median ransom payment in Europe ranges between USD 0.2M and 2M (Table 19 in</w:t>
      </w:r>
      <w:r>
        <w:t xml:space="preserve"> </w:t>
      </w:r>
      <w:r>
        <w:t xml:space="preserve">Annex 7) with only 55% of entities paying less than the requested ransom (Table 26 in</w:t>
      </w:r>
      <w:r>
        <w:t xml:space="preserve"> </w:t>
      </w:r>
      <w:r>
        <w:t xml:space="preserve">Annex 7). Reporting on payments may indirectly lead to reducing ransom payments. At</w:t>
      </w:r>
      <w:r>
        <w:t xml:space="preserve"> </w:t>
      </w:r>
      <w:r>
        <w:t xml:space="preserve">the same time, considering that several entities are taken out of the scope of the NIS2</w:t>
      </w:r>
      <w:r>
        <w:t xml:space="preserve"> </w:t>
      </w:r>
      <w:r>
        <w:t xml:space="preserve">Directive, these cost savings might be lowered. Hence, it is not possible to provide any</w:t>
      </w:r>
      <w:r>
        <w:t xml:space="preserve"> </w:t>
      </w:r>
      <w:r>
        <w:t xml:space="preserve">quantitative estimation.</w:t>
      </w:r>
      <w:r>
        <w:br/>
      </w:r>
      <w:r>
        <w:t xml:space="preserve">Table 13: Benefits of policy options C (simplification)</w:t>
      </w:r>
      <w:r>
        <w:t xml:space="preserve"> </w:t>
      </w:r>
      <w:r>
        <w:t xml:space="preserve">Benefits</w:t>
      </w:r>
      <w:r>
        <w:t xml:space="preserve"> </w:t>
      </w:r>
      <w:r>
        <w:t xml:space="preserve">Policy options [Simplification]</w:t>
      </w:r>
      <w:r>
        <w:t xml:space="preserve"> </w:t>
      </w:r>
      <w:r>
        <w:t xml:space="preserve">C1</w:t>
      </w:r>
      <w:r>
        <w:t xml:space="preserve"> </w:t>
      </w:r>
      <w:r>
        <w:t xml:space="preserve">C2</w:t>
      </w:r>
      <w:r>
        <w:t xml:space="preserve"> </w:t>
      </w:r>
      <w:r>
        <w:t xml:space="preserve">C3</w:t>
      </w:r>
      <w:r>
        <w:t xml:space="preserve"> </w:t>
      </w:r>
      <w:r>
        <w:t xml:space="preserve">Businesses</w:t>
      </w:r>
      <w:r>
        <w:t xml:space="preserve"> </w:t>
      </w:r>
      <w:r>
        <w:t xml:space="preserve">+</w:t>
      </w:r>
      <w:r>
        <w:br/>
      </w:r>
      <w:r>
        <w:t xml:space="preserve">Total compliance cost savings</w:t>
      </w:r>
      <w:r>
        <w:t xml:space="preserve"> </w:t>
      </w:r>
      <w:r>
        <w:t xml:space="preserve">(administrative and adjustment)</w:t>
      </w:r>
      <w:r>
        <w:t xml:space="preserve"> </w:t>
      </w:r>
      <w:r>
        <w:t xml:space="preserve">over 5 years of EUR 14.6 billion</w:t>
      </w:r>
      <w:r>
        <w:t xml:space="preserve"> </w:t>
      </w:r>
      <w:r>
        <w:t xml:space="preserve">(including one-off and recurrent)</w:t>
      </w:r>
      <w:r>
        <w:br/>
      </w:r>
      <w:r>
        <w:t xml:space="preserve">-</w:t>
      </w:r>
      <w:r>
        <w:t xml:space="preserve"> </w:t>
      </w:r>
      <w:r>
        <w:t xml:space="preserve">Reduction of scope: EUR 2.7</w:t>
      </w:r>
      <w:r>
        <w:t xml:space="preserve"> </w:t>
      </w:r>
      <w:r>
        <w:t xml:space="preserve">billion per year = EUR 13.5</w:t>
      </w:r>
      <w:r>
        <w:t xml:space="preserve"> </w:t>
      </w:r>
      <w:r>
        <w:t xml:space="preserve">billion over 5 years (of which</w:t>
      </w:r>
      <w:r>
        <w:t xml:space="preserve"> </w:t>
      </w:r>
      <w:r>
        <w:t xml:space="preserve">EUR 1.35 billion in recurrent</w:t>
      </w:r>
      <w:r>
        <w:t xml:space="preserve"> </w:t>
      </w:r>
      <w:r>
        <w:t xml:space="preserve">administrative costs)</w:t>
      </w:r>
      <w:r>
        <w:t xml:space="preserve"> </w:t>
      </w:r>
      <w:r>
        <w:t xml:space="preserve">-</w:t>
      </w:r>
      <w:r>
        <w:t xml:space="preserve"> </w:t>
      </w:r>
      <w:r>
        <w:t xml:space="preserve">Essential to important entities:</w:t>
      </w:r>
      <w:r>
        <w:t xml:space="preserve"> </w:t>
      </w:r>
      <w:r>
        <w:t xml:space="preserve">Total compliance costs savings over 5 years of</w:t>
      </w:r>
      <w:r>
        <w:t xml:space="preserve"> </w:t>
      </w:r>
      <w:r>
        <w:t xml:space="preserve">EUR 37.1 bn (including one-off and recurring)</w:t>
      </w:r>
      <w:r>
        <w:t xml:space="preserve"> </w:t>
      </w:r>
      <w:r>
        <w:t xml:space="preserve">-</w:t>
      </w:r>
      <w:r>
        <w:t xml:space="preserve"> </w:t>
      </w:r>
      <w:r>
        <w:t xml:space="preserve">Reduction of scope: EUR 2.7 billion per</w:t>
      </w:r>
      <w:r>
        <w:t xml:space="preserve"> </w:t>
      </w:r>
      <w:r>
        <w:t xml:space="preserve">year = EUR 13.5 billion over 5 years</w:t>
      </w:r>
      <w:r>
        <w:t xml:space="preserve"> </w:t>
      </w:r>
      <w:r>
        <w:t xml:space="preserve">(of</w:t>
      </w:r>
      <w:r>
        <w:t xml:space="preserve"> </w:t>
      </w:r>
      <w:r>
        <w:t xml:space="preserve">which</w:t>
      </w:r>
      <w:r>
        <w:t xml:space="preserve"> </w:t>
      </w:r>
      <w:r>
        <w:t xml:space="preserve">EUR</w:t>
      </w:r>
      <w:r>
        <w:t xml:space="preserve"> </w:t>
      </w:r>
      <w:r>
        <w:t xml:space="preserve">1.35</w:t>
      </w:r>
      <w:r>
        <w:t xml:space="preserve"> </w:t>
      </w:r>
      <w:r>
        <w:t xml:space="preserve">billion</w:t>
      </w:r>
      <w:r>
        <w:t xml:space="preserve"> </w:t>
      </w:r>
      <w:r>
        <w:t xml:space="preserve">in</w:t>
      </w:r>
      <w:r>
        <w:t xml:space="preserve"> </w:t>
      </w:r>
      <w:r>
        <w:t xml:space="preserve">administrative costs)</w:t>
      </w:r>
      <w:r>
        <w:t xml:space="preserve"> </w:t>
      </w:r>
      <w:r>
        <w:t xml:space="preserve">-</w:t>
      </w:r>
      <w:r>
        <w:t xml:space="preserve"> </w:t>
      </w:r>
      <w:r>
        <w:t xml:space="preserve">Essential to important entities: EUR</w:t>
      </w:r>
      <w:r>
        <w:t xml:space="preserve"> </w:t>
      </w:r>
      <w:r>
        <w:t xml:space="preserve">212 million per year = EUR 1.06 billion</w:t>
      </w:r>
      <w:r>
        <w:t xml:space="preserve"> </w:t>
      </w:r>
      <w:r>
        <w:t xml:space="preserve">over 5 years (recurrent administrative</w:t>
      </w:r>
      <w:r>
        <w:t xml:space="preserve"> </w:t>
      </w:r>
      <w:r>
        <w:t xml:space="preserve">cost savings)</w:t>
      </w:r>
    </w:p>
    <w:p>
      <w:pPr>
        <w:pStyle w:val="BodyText"/>
      </w:pPr>
      <w:r>
        <w:t xml:space="preserve">164 Average fully loaded FTE cost of 56 500 per year multiplied by two (for two FTE) by 27 (Member</w:t>
      </w:r>
      <w:r>
        <w:t xml:space="preserve"> </w:t>
      </w:r>
      <w:r>
        <w:t xml:space="preserve">States).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EUR 212 million per year =</w:t>
      </w:r>
      <w:r>
        <w:t xml:space="preserve"> </w:t>
      </w:r>
      <w:r>
        <w:t xml:space="preserve">EUR 1.06 billion over 5 years</w:t>
      </w:r>
      <w:r>
        <w:t xml:space="preserve"> </w:t>
      </w:r>
      <w:r>
        <w:t xml:space="preserve">(recurrent administrative cost</w:t>
      </w:r>
      <w:r>
        <w:t xml:space="preserve"> </w:t>
      </w:r>
      <w:r>
        <w:t xml:space="preserve">savings)</w:t>
      </w:r>
      <w:r>
        <w:t xml:space="preserve"> </w:t>
      </w:r>
      <w:r>
        <w:t xml:space="preserve">-</w:t>
      </w:r>
      <w:r>
        <w:t xml:space="preserve"> </w:t>
      </w:r>
      <w:r>
        <w:t xml:space="preserve">Use of cyber posture scheme</w:t>
      </w:r>
      <w:r>
        <w:t xml:space="preserve"> </w:t>
      </w:r>
      <w:r>
        <w:t xml:space="preserve">for NIS2 compliance: EUR 30</w:t>
      </w:r>
      <w:r>
        <w:t xml:space="preserve"> </w:t>
      </w:r>
      <w:r>
        <w:t xml:space="preserve">million per year as of 2032 and</w:t>
      </w:r>
      <w:r>
        <w:t xml:space="preserve"> </w:t>
      </w:r>
      <w:r>
        <w:t xml:space="preserve">over 5 years considered in this</w:t>
      </w:r>
      <w:r>
        <w:t xml:space="preserve"> </w:t>
      </w:r>
      <w:r>
        <w:t xml:space="preserve">report (recurrent administrative</w:t>
      </w:r>
      <w:r>
        <w:t xml:space="preserve"> </w:t>
      </w:r>
      <w:r>
        <w:t xml:space="preserve">cost savings)</w:t>
      </w:r>
    </w:p>
    <w:p>
      <w:pPr>
        <w:pStyle w:val="BodyText"/>
      </w:pPr>
      <w:r>
        <w:t xml:space="preserve">Cost savings due to reduced</w:t>
      </w:r>
      <w:r>
        <w:t xml:space="preserve"> </w:t>
      </w:r>
      <w:r>
        <w:t xml:space="preserve">ransomware attacks 0/+</w:t>
      </w:r>
      <w:r>
        <w:t xml:space="preserve"> </w:t>
      </w:r>
      <w:r>
        <w:t xml:space="preserve">-</w:t>
      </w:r>
      <w:r>
        <w:t xml:space="preserve"> </w:t>
      </w:r>
      <w:r>
        <w:t xml:space="preserve">Use of cyber posture scheme for NIS2</w:t>
      </w:r>
      <w:r>
        <w:t xml:space="preserve"> </w:t>
      </w:r>
      <w:r>
        <w:t xml:space="preserve">compliance: EUR 30 million per year as</w:t>
      </w:r>
      <w:r>
        <w:t xml:space="preserve"> </w:t>
      </w:r>
      <w:r>
        <w:t xml:space="preserve">of 2032 and over 5 years considered in</w:t>
      </w:r>
      <w:r>
        <w:t xml:space="preserve"> </w:t>
      </w:r>
      <w:r>
        <w:t xml:space="preserve">this report (recurrent administrative cost</w:t>
      </w:r>
      <w:r>
        <w:t xml:space="preserve"> </w:t>
      </w:r>
      <w:r>
        <w:t xml:space="preserve">savings)</w:t>
      </w:r>
      <w:r>
        <w:t xml:space="preserve"> </w:t>
      </w:r>
      <w:r>
        <w:t xml:space="preserve">-</w:t>
      </w:r>
      <w:r>
        <w:t xml:space="preserve"> </w:t>
      </w:r>
      <w:r>
        <w:t xml:space="preserve">Savings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consolidated</w:t>
      </w:r>
      <w:r>
        <w:t xml:space="preserve"> </w:t>
      </w:r>
      <w:r>
        <w:t xml:space="preserve">framework: EUR 4.5 billion per year =</w:t>
      </w:r>
      <w:r>
        <w:t xml:space="preserve"> </w:t>
      </w:r>
      <w:r>
        <w:t xml:space="preserve">EUR</w:t>
      </w:r>
      <w:r>
        <w:t xml:space="preserve"> </w:t>
      </w:r>
      <w:r>
        <w:t xml:space="preserve">22.5</w:t>
      </w:r>
      <w:r>
        <w:t xml:space="preserve"> </w:t>
      </w:r>
      <w:r>
        <w:t xml:space="preserve">billion</w:t>
      </w:r>
      <w:r>
        <w:t xml:space="preserve"> </w:t>
      </w:r>
      <w:r>
        <w:t xml:space="preserve">over</w:t>
      </w:r>
      <w:r>
        <w:t xml:space="preserve"> </w:t>
      </w:r>
      <w:r>
        <w:t xml:space="preserve">5</w:t>
      </w:r>
      <w:r>
        <w:t xml:space="preserve"> </w:t>
      </w:r>
      <w:r>
        <w:t xml:space="preserve">years</w:t>
      </w:r>
      <w:r>
        <w:t xml:space="preserve"> </w:t>
      </w:r>
      <w:r>
        <w:t xml:space="preserve">(recurrent compliance cost savings,</w:t>
      </w:r>
      <w:r>
        <w:t xml:space="preserve"> </w:t>
      </w:r>
      <w:r>
        <w:t xml:space="preserve">including administrative and adjustment</w:t>
      </w:r>
      <w:r>
        <w:t xml:space="preserve"> </w:t>
      </w:r>
      <w:r>
        <w:t xml:space="preserve">costs)</w:t>
      </w:r>
    </w:p>
    <w:p>
      <w:pPr>
        <w:pStyle w:val="BodyText"/>
      </w:pPr>
      <w:r>
        <w:t xml:space="preserve">Cost savings due to reduced ransomware</w:t>
      </w:r>
      <w:r>
        <w:t xml:space="preserve"> </w:t>
      </w:r>
      <w:r>
        <w:t xml:space="preserve">attacks &gt; C2 0/+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0</w:t>
      </w:r>
      <w:r>
        <w:t xml:space="preserve"> </w:t>
      </w:r>
      <w:r>
        <w:t xml:space="preserve">EUR 1,5 million per year = EUR</w:t>
      </w:r>
      <w:r>
        <w:t xml:space="preserve"> </w:t>
      </w:r>
      <w:r>
        <w:t xml:space="preserve">7,5 million over 5 years (due to</w:t>
      </w:r>
      <w:r>
        <w:t xml:space="preserve"> </w:t>
      </w:r>
      <w:r>
        <w:t xml:space="preserve">scope changes) of enforcement</w:t>
      </w:r>
      <w:r>
        <w:t xml:space="preserve"> </w:t>
      </w:r>
      <w:r>
        <w:t xml:space="preserve">costs savings (recurrent)</w:t>
      </w:r>
      <w:r>
        <w:br/>
      </w:r>
      <w:r>
        <w:t xml:space="preserve">EUR 3 million per year = EUR 15 million over 5</w:t>
      </w:r>
      <w:r>
        <w:t xml:space="preserve"> </w:t>
      </w:r>
      <w:r>
        <w:t xml:space="preserve">years of enforcement costs savings (recurrent)</w:t>
      </w:r>
      <w:r>
        <w:t xml:space="preserve"> </w:t>
      </w:r>
      <w:r>
        <w:t xml:space="preserve">Citizens</w:t>
      </w:r>
      <w:r>
        <w:t xml:space="preserve"> </w:t>
      </w:r>
      <w:r>
        <w:t xml:space="preserve">0</w:t>
      </w:r>
      <w:r>
        <w:t xml:space="preserve"> </w:t>
      </w:r>
      <w:r>
        <w:t xml:space="preserve">0/+ (reporting of ransom payments) 0/+ (reporting of ransom payments)</w:t>
      </w:r>
      <w:r>
        <w:br/>
      </w:r>
      <w:r>
        <w:t xml:space="preserve">ENISA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6.1.1.4.ICT supply chain security (Policy Options D.1 to D.3)</w:t>
      </w:r>
      <w:r>
        <w:t xml:space="preserve"> </w:t>
      </w:r>
      <w:r>
        <w:t xml:space="preserve">(a) Compliance costs for businesses, public authorities and citizens</w:t>
      </w:r>
      <w:r>
        <w:t xml:space="preserve"> </w:t>
      </w:r>
      <w:r>
        <w:t xml:space="preserve">Measures related to ICT supply chain restrictions involve direct and indirect costs for</w:t>
      </w:r>
      <w:r>
        <w:t xml:space="preserve"> </w:t>
      </w:r>
      <w:r>
        <w:t xml:space="preserve">businesses across sectors which deploy restricted ICT technologies and/or include them</w:t>
      </w:r>
      <w:r>
        <w:t xml:space="preserve"> </w:t>
      </w:r>
      <w:r>
        <w:t xml:space="preserve">in their supply chains. These costs typically include as direct costs, replacing the</w:t>
      </w:r>
      <w:r>
        <w:t xml:space="preserve"> </w:t>
      </w:r>
      <w:r>
        <w:t xml:space="preserve">hardware and buying new equipment, installation and integration, decommissioning, and</w:t>
      </w:r>
      <w:r>
        <w:t xml:space="preserve"> </w:t>
      </w:r>
      <w:r>
        <w:t xml:space="preserve">software updates, as well as indirect cost, retraining staff to use the new equipment and</w:t>
      </w:r>
      <w:r>
        <w:t xml:space="preserve"> </w:t>
      </w:r>
      <w:r>
        <w:t xml:space="preserve">ensuring interoperability with the legacy system. Public authorities would carry costs</w:t>
      </w:r>
      <w:r>
        <w:t xml:space="preserve"> </w:t>
      </w:r>
      <w:r>
        <w:t xml:space="preserve">related to conducting risk assessments and supervision, as well as ICT users.</w:t>
      </w:r>
      <w:r>
        <w:br/>
      </w:r>
      <w:r>
        <w:t xml:space="preserve">Option D.1 would entail the use of soft law measures related to ICT supply chain</w:t>
      </w:r>
      <w:r>
        <w:t xml:space="preserve"> </w:t>
      </w:r>
      <w:r>
        <w:t xml:space="preserve">security within the existing EU regulatory framework (NIS2). New coordinated risk</w:t>
      </w:r>
      <w:r>
        <w:t xml:space="preserve"> </w:t>
      </w:r>
      <w:r>
        <w:t xml:space="preserve">assessments and toolboxes beyond 5G networks, would lead to additional costs for</w:t>
      </w:r>
      <w:r>
        <w:t xml:space="preserve"> </w:t>
      </w:r>
      <w:r>
        <w:t xml:space="preserve">businesses if Member States decide to implement restrictions recommended in the</w:t>
      </w:r>
      <w:r>
        <w:t xml:space="preserve"> </w:t>
      </w:r>
      <w:r>
        <w:t xml:space="preserve">toolboxes (scanning equipment, submarine cables, and electricity supply being potential</w:t>
      </w:r>
      <w:r>
        <w:t xml:space="preserve"> </w:t>
      </w:r>
      <w:r>
        <w:t xml:space="preserve">topics for the first toolboxes). Each Member State could independently decide to</w:t>
      </w:r>
      <w:r>
        <w:t xml:space="preserve"> </w:t>
      </w:r>
      <w:r>
        <w:t xml:space="preserve">designate high-risk suppliers and restrict certain assets from those suppliers (following</w:t>
      </w:r>
      <w:r>
        <w:t xml:space="preserve"> </w:t>
      </w:r>
      <w:r>
        <w:t xml:space="preserve">the example of 5G). This would lead to offsetting and transactions costs for relevant</w:t>
      </w:r>
      <w:r>
        <w:t xml:space="preserve"> </w:t>
      </w:r>
      <w:r>
        <w:t xml:space="preserve">economic operators to make necessary changes in their supply chain. For businesses</w:t>
      </w:r>
      <w:r>
        <w:t xml:space="preserve"> </w:t>
      </w:r>
      <w:r>
        <w:t xml:space="preserve">having cross-border activities, additional familiarisation costs could stem from the fact</w:t>
      </w:r>
      <w:r>
        <w:t xml:space="preserve"> </w:t>
      </w:r>
      <w:r>
        <w:t xml:space="preserve">that the measures may not be the same in each Member State. These costs would be one-</w:t>
      </w:r>
      <w:r>
        <w:t xml:space="preserve"> </w:t>
      </w:r>
      <w:r>
        <w:t xml:space="preserve">off. Regarding 5G suppliers across the EU, the costs would not change compared to the</w:t>
      </w:r>
      <w:r>
        <w:t xml:space="preserve"> </w:t>
      </w:r>
      <w:r>
        <w:t xml:space="preserve">BaU scenario.</w:t>
      </w:r>
      <w:r>
        <w:br/>
      </w:r>
      <w:r>
        <w:t xml:space="preserve">Regarding the costs for public authorities, including Member States and EU institutions</w:t>
      </w:r>
      <w:r>
        <w:t xml:space="preserve"> </w:t>
      </w:r>
      <w:r>
        <w:t xml:space="preserve">and agencies, in particular ENISA, option D.1 would mostly cover their involvement in</w:t>
      </w:r>
      <w:r>
        <w:t xml:space="preserve"> </w:t>
      </w:r>
      <w:r>
        <w:t xml:space="preserve">conducting the additional EU coordinated risk assessments and recommending mitigation</w:t>
      </w:r>
      <w:r>
        <w:t xml:space="preserve"> </w:t>
      </w:r>
      <w:r>
        <w:t xml:space="preserve">measures (toolboxes). Whilst the NIS Cooperation Group already performs coordinated</w:t>
      </w:r>
      <w:r>
        <w:t xml:space="preserve"> </w:t>
      </w:r>
      <w:r>
        <w:t xml:space="preserve">supply chain cybersecurity risk assessments, compared to the business-as-usual where</w:t>
      </w:r>
      <w:r>
        <w:t xml:space="preserve"> </w:t>
      </w:r>
      <w:r>
        <w:t xml:space="preserve">risk assessments would be continued, pursuing additional toolboxes for each risk</w:t>
      </w:r>
      <w:r>
        <w:t xml:space="preserve"> </w:t>
      </w:r>
      <w:r>
        <w:t xml:space="preserve">assessment would entail recurrent additional costs for national authorities. Assuming</w:t>
      </w:r>
      <w:r>
        <w:t xml:space="preserve"> </w:t>
      </w:r>
      <w:r>
        <w:t xml:space="preserve">that twenty-five experts participate in carrying out a risk assessment or toolbox, and that</w:t>
      </w:r>
      <w:r>
        <w:t xml:space="preserve"> </w:t>
      </w:r>
      <w:r>
        <w:t xml:space="preserve">20% of each expert’s staff time over a period of six months is invested in the risk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assessment or toolbox, each additional toolbox would cost approximately EUR 141 250</w:t>
      </w:r>
      <w:r>
        <w:t xml:space="preserve"> </w:t>
      </w:r>
      <w:r>
        <w:t xml:space="preserve">in staff time. In the next five years, it is reasonable to assume that there would be between</w:t>
      </w:r>
      <w:r>
        <w:t xml:space="preserve"> </w:t>
      </w:r>
      <w:r>
        <w:t xml:space="preserve">5 and 8 risk assessments and toolboxes adopted. This would amount to one risk</w:t>
      </w:r>
      <w:r>
        <w:t xml:space="preserve"> </w:t>
      </w:r>
      <w:r>
        <w:t xml:space="preserve">assessment (BaU) and toolbox being developed per year as a minimum.</w:t>
      </w:r>
      <w:r>
        <w:br/>
      </w:r>
      <w:r>
        <w:t xml:space="preserve">Option D.1 could entail additional indirect costs for citizens in terms of prices increases</w:t>
      </w:r>
      <w:r>
        <w:t xml:space="preserve"> </w:t>
      </w:r>
      <w:r>
        <w:t xml:space="preserve">depending on the assets that are restricted and the implementation of the relevant</w:t>
      </w:r>
      <w:r>
        <w:t xml:space="preserve"> </w:t>
      </w:r>
      <w:r>
        <w:t xml:space="preserve">toolboxes at national level. Hence, it is not possible to give any quantified estimates.</w:t>
      </w:r>
      <w:r>
        <w:br/>
      </w:r>
      <w:r>
        <w:t xml:space="preserve">Option D.2 would make requirements of the 5G Toolbox binding throughout the EU,</w:t>
      </w:r>
      <w:r>
        <w:t xml:space="preserve"> </w:t>
      </w:r>
      <w:r>
        <w:t xml:space="preserve">with the same scope of applications of restrictions on high-risk suppliers in all Member</w:t>
      </w:r>
      <w:r>
        <w:t xml:space="preserve"> </w:t>
      </w:r>
      <w:r>
        <w:t xml:space="preserve">States.</w:t>
      </w:r>
      <w:r>
        <w:br/>
      </w:r>
      <w:r>
        <w:t xml:space="preserve">This option would have varied impact across Member States, depending on their</w:t>
      </w:r>
      <w:r>
        <w:t xml:space="preserve"> </w:t>
      </w:r>
      <w:r>
        <w:t xml:space="preserve">reliance on high-risk suppliers in the 5G networks and whether they have properly</w:t>
      </w:r>
      <w:r>
        <w:t xml:space="preserve"> </w:t>
      </w:r>
      <w:r>
        <w:t xml:space="preserve">implemented restrictions on them. Member States can be classified in different</w:t>
      </w:r>
      <w:r>
        <w:t xml:space="preserve"> </w:t>
      </w:r>
      <w:r>
        <w:t xml:space="preserve">categories:</w:t>
      </w:r>
      <w:r>
        <w:t xml:space="preserve"> </w:t>
      </w:r>
      <w:r>
        <w:t xml:space="preserve">• Member States which have enacted restrictions on high-risk suppliers, covering all</w:t>
      </w:r>
      <w:r>
        <w:t xml:space="preserve"> </w:t>
      </w:r>
      <w:r>
        <w:t xml:space="preserve">the key assets as recommended in the 5G Toolbox;</w:t>
      </w:r>
      <w:r>
        <w:br/>
      </w:r>
      <w:r>
        <w:t xml:space="preserve">• Member States which have enacted restrictions on high-risk suppliers, but which are</w:t>
      </w:r>
      <w:r>
        <w:t xml:space="preserve"> </w:t>
      </w:r>
      <w:r>
        <w:t xml:space="preserve">not or only partially covering the key assets;</w:t>
      </w:r>
      <w:r>
        <w:t xml:space="preserve"> </w:t>
      </w:r>
      <w:r>
        <w:t xml:space="preserve">• Member States which have not enacted any restrictions on high-risk suppliers but are</w:t>
      </w:r>
      <w:r>
        <w:t xml:space="preserve"> </w:t>
      </w:r>
      <w:r>
        <w:t xml:space="preserve">still highly dependent on them in their 5G networks;</w:t>
      </w:r>
      <w:r>
        <w:t xml:space="preserve"> </w:t>
      </w:r>
      <w:r>
        <w:t xml:space="preserve">• Member States which have not enacted any restrictions on high-risk suppliers, but</w:t>
      </w:r>
      <w:r>
        <w:t xml:space="preserve"> </w:t>
      </w:r>
      <w:r>
        <w:t xml:space="preserve">which have no high-risk supplier in their network.</w:t>
      </w:r>
      <w:r>
        <w:br/>
      </w:r>
      <w:r>
        <w:t xml:space="preserve">The impacts on businesses, public authorities and citizens would therefore vary across</w:t>
      </w:r>
      <w:r>
        <w:t xml:space="preserve"> </w:t>
      </w:r>
      <w:r>
        <w:t xml:space="preserve">Member States. The impact will be neutral on Member States which have already enacted</w:t>
      </w:r>
      <w:r>
        <w:t xml:space="preserve"> </w:t>
      </w:r>
      <w:r>
        <w:t xml:space="preserve">restrictions covering the key assets as recommended in the 5G Toolbox, while it would be</w:t>
      </w:r>
      <w:r>
        <w:t xml:space="preserve"> </w:t>
      </w:r>
      <w:r>
        <w:t xml:space="preserve">higher for Member States with no restrictions yet or not covering all key assets.</w:t>
      </w:r>
      <w:r>
        <w:br/>
      </w:r>
      <w:r>
        <w:t xml:space="preserve">Studies have shown that a large number of Member States are highly dependent on high-</w:t>
      </w:r>
      <w:r>
        <w:t xml:space="preserve"> </w:t>
      </w:r>
      <w:r>
        <w:t xml:space="preserve">risk suppliers, in particular eleven Member States have an over 40% share of high-risk</w:t>
      </w:r>
      <w:r>
        <w:t xml:space="preserve"> </w:t>
      </w:r>
      <w:r>
        <w:t xml:space="preserve">suppliers in their 5G radio access network165. More recent estimates suggest that this</w:t>
      </w:r>
      <w:r>
        <w:t xml:space="preserve"> </w:t>
      </w:r>
      <w:r>
        <w:t xml:space="preserve">share has slightly decrease in the past years and could be in average around 32%166</w:t>
      </w:r>
      <w:r>
        <w:t xml:space="preserve"> </w:t>
      </w:r>
      <w:r>
        <w:t xml:space="preserve">(Annex 4).</w:t>
      </w:r>
      <w:r>
        <w:br/>
      </w:r>
      <w:r>
        <w:t xml:space="preserve">For businesses, and in particular mobile network operators, this would entail direct and</w:t>
      </w:r>
      <w:r>
        <w:t xml:space="preserve"> </w:t>
      </w:r>
      <w:r>
        <w:t xml:space="preserve">indirect substitution and transaction costs for replacing relevant 5G equipment coming</w:t>
      </w:r>
      <w:r>
        <w:t xml:space="preserve"> </w:t>
      </w:r>
      <w:r>
        <w:t xml:space="preserve">from high-risk suppliers throughout the EU with comparable alternative, excluding the</w:t>
      </w:r>
      <w:r>
        <w:t xml:space="preserve"> </w:t>
      </w:r>
      <w:r>
        <w:t xml:space="preserve">natural network modernisation costs. According to the available sources, it is estimated</w:t>
      </w:r>
      <w:r>
        <w:t xml:space="preserve"> </w:t>
      </w:r>
      <w:r>
        <w:t xml:space="preserve">that 41% of the mobile subscribers in Europe have access to 5G RAN provided by one of</w:t>
      </w:r>
      <w:r>
        <w:t xml:space="preserve"> </w:t>
      </w:r>
      <w:r>
        <w:t xml:space="preserve">the high-risk suppliers167.</w:t>
      </w:r>
      <w:r>
        <w:br/>
      </w:r>
      <w:r>
        <w:t xml:space="preserve">Based on available data from the 5G Observatory on investments in 5G RAN and core</w:t>
      </w:r>
      <w:r>
        <w:t xml:space="preserve"> </w:t>
      </w:r>
      <w:r>
        <w:t xml:space="preserve">network equipment, and assuming a transition period of three years, it is estimated that</w:t>
      </w:r>
    </w:p>
    <w:p>
      <w:pPr>
        <w:pStyle w:val="BodyText"/>
      </w:pPr>
      <w:r>
        <w:t xml:space="preserve">165 Strand Consult, The Market for 5G RAN in Europe: Share of Chinese and Non-Chinese Vendors in 31</w:t>
      </w:r>
      <w:r>
        <w:t xml:space="preserve"> </w:t>
      </w:r>
      <w:r>
        <w:t xml:space="preserve">European Countries, https://strandconsult.dk/the-market-for-5g-ran-in-europe-share-of-chinese-and-non-</w:t>
      </w:r>
      <w:r>
        <w:t xml:space="preserve"> </w:t>
      </w:r>
      <w:r>
        <w:t xml:space="preserve">chinese-vendors-in-31-european-countries/.</w:t>
      </w:r>
      <w:r>
        <w:t xml:space="preserve"> </w:t>
      </w:r>
      <w:r>
        <w:t xml:space="preserve">166 https://www.lightreading.com/5g/huawei-has-hardly-been-weakened-in-european-5g-data-shows</w:t>
      </w:r>
      <w:r>
        <w:t xml:space="preserve"> </w:t>
      </w:r>
      <w:r>
        <w:t xml:space="preserve">167 Ibid.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the one-off cost of replacement of the equipment coming from the high-risk suppliers168</w:t>
      </w:r>
      <w:r>
        <w:t xml:space="preserve"> </w:t>
      </w:r>
      <w:r>
        <w:t xml:space="preserve">could amount to EUR 3.4 bn to EUR 4.3 bn for the non-upgradeable equipment169 per</w:t>
      </w:r>
      <w:r>
        <w:t xml:space="preserve"> </w:t>
      </w:r>
      <w:r>
        <w:t xml:space="preserve">year over three years (taking into account the BaU factor of 10 to 15% annual</w:t>
      </w:r>
      <w:r>
        <w:t xml:space="preserve"> </w:t>
      </w:r>
      <w:r>
        <w:t xml:space="preserve">replacement). These costs would entail the costs of decommissioning the equipment from</w:t>
      </w:r>
      <w:r>
        <w:t xml:space="preserve"> </w:t>
      </w:r>
      <w:r>
        <w:t xml:space="preserve">high-risk equipment (both hardware and software), the acquisition of new equipment</w:t>
      </w:r>
      <w:r>
        <w:t xml:space="preserve"> </w:t>
      </w:r>
      <w:r>
        <w:t xml:space="preserve">from trusted suppliers, and the human resources to perform the replacement (see Annex 4</w:t>
      </w:r>
      <w:r>
        <w:t xml:space="preserve"> </w:t>
      </w:r>
      <w:r>
        <w:t xml:space="preserve">section 4.4.1). Estimations of costs were derived considering investments that were made</w:t>
      </w:r>
      <w:r>
        <w:t xml:space="preserve"> </w:t>
      </w:r>
      <w:r>
        <w:t xml:space="preserve">in the EU for 5G non-standalone and standalone deployment since 2019. The share of</w:t>
      </w:r>
      <w:r>
        <w:t xml:space="preserve"> </w:t>
      </w:r>
      <w:r>
        <w:t xml:space="preserve">high-risk assets is considered 40% to 32% of the total assets, of which 30 to 45 % of the</w:t>
      </w:r>
      <w:r>
        <w:t xml:space="preserve"> </w:t>
      </w:r>
      <w:r>
        <w:t xml:space="preserve">equipment would have to be replaced over three years considering the technology cycles</w:t>
      </w:r>
      <w:r>
        <w:t xml:space="preserve"> </w:t>
      </w:r>
      <w:r>
        <w:t xml:space="preserve">as explained in Annex 4 section 4.4.1 when taking the assumption that 10-15% of</w:t>
      </w:r>
      <w:r>
        <w:t xml:space="preserve"> </w:t>
      </w:r>
      <w:r>
        <w:t xml:space="preserve">equipment would be replaced on a yearly basis.</w:t>
      </w:r>
      <w:r>
        <w:br/>
      </w:r>
      <w:r>
        <w:t xml:space="preserve">The mobile network operators might decide to transfer (fully or partly) these costs to the</w:t>
      </w:r>
      <w:r>
        <w:t xml:space="preserve"> </w:t>
      </w:r>
      <w:r>
        <w:t xml:space="preserve">consumers as one possible strategy of network operators170. If so, this could amount to</w:t>
      </w:r>
      <w:r>
        <w:t xml:space="preserve"> </w:t>
      </w:r>
      <w:r>
        <w:t xml:space="preserve">maximum EUR 6.5 to EUR 8.3 per mobile subscriber over three years (if the costs are</w:t>
      </w:r>
      <w:r>
        <w:t xml:space="preserve"> </w:t>
      </w:r>
      <w:r>
        <w:t xml:space="preserve">fully transferred)171, which could be reflected in the price of mobile subscriptions (see</w:t>
      </w:r>
      <w:r>
        <w:t xml:space="preserve"> </w:t>
      </w:r>
      <w:r>
        <w:t xml:space="preserve">Annex 4 section 4.4.2). However, it is to be noted that that there is limited evidence as to</w:t>
      </w:r>
      <w:r>
        <w:t xml:space="preserve"> </w:t>
      </w:r>
      <w:r>
        <w:t xml:space="preserve">whether such a price increase would take place. One report172 estimates that such price</w:t>
      </w:r>
      <w:r>
        <w:t xml:space="preserve"> </w:t>
      </w:r>
      <w:r>
        <w:t xml:space="preserve">increases would be limited.</w:t>
      </w:r>
      <w:r>
        <w:br/>
      </w:r>
      <w:r>
        <w:t xml:space="preserve">The high reliance explains the high costs of replacement of the 5G equipment from high-</w:t>
      </w:r>
      <w:r>
        <w:t xml:space="preserve"> </w:t>
      </w:r>
      <w:r>
        <w:t xml:space="preserve">risk suppliers. To compensate these costs, entities affected by restrictions on high-risk</w:t>
      </w:r>
      <w:r>
        <w:t xml:space="preserve"> </w:t>
      </w:r>
      <w:r>
        <w:t xml:space="preserve">suppliers will have a transition period to phase out the risky equipment. These transition</w:t>
      </w:r>
      <w:r>
        <w:t xml:space="preserve"> </w:t>
      </w:r>
      <w:r>
        <w:t xml:space="preserve">periods will be determined through the market analysis and takes into account the</w:t>
      </w:r>
      <w:r>
        <w:t xml:space="preserve"> </w:t>
      </w:r>
      <w:r>
        <w:t xml:space="preserve">lifecycle of the equipment, to ensure the proportionality of the measures. Furthermore,</w:t>
      </w:r>
      <w:r>
        <w:t xml:space="preserve"> </w:t>
      </w:r>
      <w:r>
        <w:t xml:space="preserve">looking at the overall economy, those short-term costs will be alleviated by new revenues</w:t>
      </w:r>
      <w:r>
        <w:t xml:space="preserve"> </w:t>
      </w:r>
      <w:r>
        <w:t xml:space="preserve">created for trusted suppliers and a more trustworthy offerings for citizens (see point a)</w:t>
      </w:r>
      <w:r>
        <w:t xml:space="preserve"> </w:t>
      </w:r>
      <w:r>
        <w:t xml:space="preserve">and section 6.1.4 and section 6.2).</w:t>
      </w:r>
      <w:r>
        <w:br/>
      </w:r>
      <w:r>
        <w:t xml:space="preserve">The compliance costs for public authorities of option D.2 would depend on whether or</w:t>
      </w:r>
      <w:r>
        <w:t xml:space="preserve"> </w:t>
      </w:r>
      <w:r>
        <w:t xml:space="preserve">not the Member States have already enacted restrictions on high-risk suppliers in 5G</w:t>
      </w:r>
      <w:r>
        <w:t xml:space="preserve"> </w:t>
      </w:r>
      <w:r>
        <w:t xml:space="preserve">networks, and its level of dependency on high-risk suppliers in its telecommunications</w:t>
      </w:r>
      <w:r>
        <w:t xml:space="preserve"> </w:t>
      </w:r>
      <w:r>
        <w:t xml:space="preserve">network. For example, a Member State which has already put in place restrictions on</w:t>
      </w:r>
      <w:r>
        <w:t xml:space="preserve"> </w:t>
      </w:r>
      <w:r>
        <w:t xml:space="preserve">high-risk suppliers for all key assets of a 5G network, as recommended in the Toolbox, or</w:t>
      </w:r>
      <w:r>
        <w:t xml:space="preserve"> </w:t>
      </w:r>
      <w:r>
        <w:t xml:space="preserve">a Member State which only has trusted suppliers in its telecommunications networks will</w:t>
      </w:r>
    </w:p>
    <w:p>
      <w:pPr>
        <w:pStyle w:val="BodyText"/>
      </w:pPr>
      <w:r>
        <w:t xml:space="preserve">168 C(2023) 4049 final.</w:t>
      </w:r>
      <w:r>
        <w:t xml:space="preserve"> </w:t>
      </w:r>
      <w:r>
        <w:t xml:space="preserve">169 The non-upgradable equipment refers to 5G non-standalone equipment, i.e a 5G radio access network</w:t>
      </w:r>
      <w:r>
        <w:t xml:space="preserve"> </w:t>
      </w:r>
      <w:r>
        <w:t xml:space="preserve">built on top of an existing 4G core network, both coming from the same supplier. Replacing this equipment</w:t>
      </w:r>
      <w:r>
        <w:t xml:space="preserve"> </w:t>
      </w:r>
      <w:r>
        <w:t xml:space="preserve">requires replacing both the 5G RAN and 4G core. A contrario, a 5G standalone network means that both</w:t>
      </w:r>
      <w:r>
        <w:t xml:space="preserve"> </w:t>
      </w:r>
      <w:r>
        <w:t xml:space="preserve">the RAN and the core are 5G equipment coming from the same supplier. According to GSMA, only 1.3%</w:t>
      </w:r>
      <w:r>
        <w:t xml:space="preserve"> </w:t>
      </w:r>
      <w:r>
        <w:t xml:space="preserve">of the 5G coverage in the EU is 5G standalone by Q2 2025, meaning that 98.7% is non-standalone (GSMA,</w:t>
      </w:r>
      <w:r>
        <w:t xml:space="preserve"> </w:t>
      </w:r>
      <w:r>
        <w:t xml:space="preserve">5G Coverage in Europe: Progress Toward Goals Amid Lingering Disparities, 2025).</w:t>
      </w:r>
      <w:r>
        <w:br/>
      </w:r>
      <w:r>
        <w:t xml:space="preserve">170 Such a strategy has for instance been discussed in the context of the network cost contribution debate,</w:t>
      </w:r>
      <w:r>
        <w:t xml:space="preserve"> </w:t>
      </w:r>
      <w:r>
        <w:t xml:space="preserve">see : European Parliamentary Research Service, Network cost contribution debate, at a glance, April 2023,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https://www.europarl.europa.eu/RegData/etudes/ATAG/2023/745710/EPRS_ATA(2023)745710_EN.pdf</w:t>
      </w:r>
      <w:r>
        <w:t xml:space="preserve"> </w:t>
      </w:r>
      <w:r>
        <w:t xml:space="preserve">171 Ibid., 85% of the population in Europe (465 million people) subscribed to mobile services in 2019.</w:t>
      </w:r>
      <w:r>
        <w:t xml:space="preserve"> </w:t>
      </w:r>
      <w:r>
        <w:t xml:space="preserve">According to GSMA (GSMA, the mobile economy Europe 2025), there were 520 million mobile</w:t>
      </w:r>
      <w:r>
        <w:t xml:space="preserve"> </w:t>
      </w:r>
      <w:r>
        <w:t xml:space="preserve">subscribers in 2025.</w:t>
      </w:r>
      <w:r>
        <w:br/>
      </w:r>
      <w:r>
        <w:t xml:space="preserve">172 Strand Consult, Ibid.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have no additional cost. On the contrary, a Member State which has not yet implemented</w:t>
      </w:r>
      <w:r>
        <w:t xml:space="preserve"> </w:t>
      </w:r>
      <w:r>
        <w:t xml:space="preserve">restrictions as recommended in the 5G Toolbox and is dependent on such suppliers will</w:t>
      </w:r>
      <w:r>
        <w:t xml:space="preserve"> </w:t>
      </w:r>
      <w:r>
        <w:t xml:space="preserve">face compliance costs, covering implementation of measures and their supervision.</w:t>
      </w:r>
      <w:r>
        <w:br/>
      </w:r>
      <w:r>
        <w:t xml:space="preserve">As for EU institutions, there would be no additional compliance costs as it would be the</w:t>
      </w:r>
      <w:r>
        <w:t xml:space="preserve"> </w:t>
      </w:r>
      <w:r>
        <w:t xml:space="preserve">continuation of the monitoring of the 5G Toolbox implementation as done today.</w:t>
      </w:r>
      <w:r>
        <w:t xml:space="preserve"> </w:t>
      </w:r>
      <w:r>
        <w:t xml:space="preserve">Option D.3 would provide for a comprehensive framework for ICT supply chain security</w:t>
      </w:r>
      <w:r>
        <w:t xml:space="preserve"> </w:t>
      </w:r>
      <w:r>
        <w:t xml:space="preserve">(see Section 5.2). In addition, this option would already include the identification of key</w:t>
      </w:r>
      <w:r>
        <w:t xml:space="preserve"> </w:t>
      </w:r>
      <w:r>
        <w:t xml:space="preserve">assets in relation to 5G networks, in line with option D.2. The related costs would</w:t>
      </w:r>
      <w:r>
        <w:t xml:space="preserve"> </w:t>
      </w:r>
      <w:r>
        <w:t xml:space="preserve">therefore be the same as presented for option D.2.</w:t>
      </w:r>
      <w:r>
        <w:br/>
      </w:r>
      <w:r>
        <w:t xml:space="preserve">While the establishment of the framework would not involve any costs, its actual</w:t>
      </w:r>
      <w:r>
        <w:t xml:space="preserve"> </w:t>
      </w:r>
      <w:r>
        <w:t xml:space="preserve">implementation and operation with regard to a specific asset beyond 5G networks would</w:t>
      </w:r>
      <w:r>
        <w:t xml:space="preserve"> </w:t>
      </w:r>
      <w:r>
        <w:t xml:space="preserve">likely involve significant costs for businesses that may be required to phase out specific</w:t>
      </w:r>
      <w:r>
        <w:t xml:space="preserve"> </w:t>
      </w:r>
      <w:r>
        <w:t xml:space="preserve">assets, similar as identified under option D.2 for 5G networks. These costs would be one-</w:t>
      </w:r>
      <w:r>
        <w:t xml:space="preserve"> </w:t>
      </w:r>
      <w:r>
        <w:t xml:space="preserve">off and would also be reflected in the increased price paid by customers for specific</w:t>
      </w:r>
      <w:r>
        <w:t xml:space="preserve"> </w:t>
      </w:r>
      <w:r>
        <w:t xml:space="preserve">products, as for 5G networks under option D.2. At this stage, in the absence of detailed</w:t>
      </w:r>
      <w:r>
        <w:t xml:space="preserve"> </w:t>
      </w:r>
      <w:r>
        <w:t xml:space="preserve">assessments of assets beyond 5G, such costs cannot be fully estimated, as they will</w:t>
      </w:r>
      <w:r>
        <w:t xml:space="preserve"> </w:t>
      </w:r>
      <w:r>
        <w:t xml:space="preserve">depend on the assets assessed, the cost of replacement and the transition period</w:t>
      </w:r>
      <w:r>
        <w:t xml:space="preserve"> </w:t>
      </w:r>
      <w:r>
        <w:t xml:space="preserve">established for the implementation of measures. It is therefore necessary to assess these</w:t>
      </w:r>
      <w:r>
        <w:t xml:space="preserve"> </w:t>
      </w:r>
      <w:r>
        <w:t xml:space="preserve">costs and benefits as part of the implementation of the framework. Such an assessment</w:t>
      </w:r>
      <w:r>
        <w:t xml:space="preserve"> </w:t>
      </w:r>
      <w:r>
        <w:t xml:space="preserve">would also be necessary to ensure that mitigating measures also reflect the market reality,</w:t>
      </w:r>
      <w:r>
        <w:t xml:space="preserve"> </w:t>
      </w:r>
      <w:r>
        <w:t xml:space="preserve">and will include an assessment of economic feasibility, available alternatives, lifecycle of</w:t>
      </w:r>
      <w:r>
        <w:t xml:space="preserve"> </w:t>
      </w:r>
      <w:r>
        <w:t xml:space="preserve">products, ensuring proportionality and necessity of adopted measures. The methodology</w:t>
      </w:r>
      <w:r>
        <w:t xml:space="preserve"> </w:t>
      </w:r>
      <w:r>
        <w:t xml:space="preserve">is further explained under the section 5.2.</w:t>
      </w:r>
      <w:r>
        <w:br/>
      </w:r>
      <w:r>
        <w:t xml:space="preserve">Regarding costs for public authorities and EU institutions, option D.3 would require</w:t>
      </w:r>
      <w:r>
        <w:t xml:space="preserve"> </w:t>
      </w:r>
      <w:r>
        <w:t xml:space="preserve">additional staffing at both national and European level to implement the supervisory tasks</w:t>
      </w:r>
      <w:r>
        <w:t xml:space="preserve"> </w:t>
      </w:r>
      <w:r>
        <w:t xml:space="preserve">related to the application of restrictive security measures. Those would be proportionate</w:t>
      </w:r>
      <w:r>
        <w:t xml:space="preserve"> </w:t>
      </w:r>
      <w:r>
        <w:t xml:space="preserve">to the number of sectors gradually covered; hence no specific estimation can be made at</w:t>
      </w:r>
      <w:r>
        <w:t xml:space="preserve"> </w:t>
      </w:r>
      <w:r>
        <w:t xml:space="preserve">this stage. An impact analysis would precede any potential triggering of the</w:t>
      </w:r>
      <w:r>
        <w:t xml:space="preserve"> </w:t>
      </w:r>
      <w:r>
        <w:t xml:space="preserve">empowerment to apply such mitigating restrictive measures. In addition, under this option</w:t>
      </w:r>
      <w:r>
        <w:t xml:space="preserve"> </w:t>
      </w:r>
      <w:r>
        <w:t xml:space="preserve">additional staffing should be taken into account for the Commission for supporting</w:t>
      </w:r>
      <w:r>
        <w:t xml:space="preserve"> </w:t>
      </w:r>
      <w:r>
        <w:t xml:space="preserve">Member States’ supervision activities regarding assessment of corporate ownership</w:t>
      </w:r>
      <w:r>
        <w:t xml:space="preserve"> </w:t>
      </w:r>
      <w:r>
        <w:t xml:space="preserve">structures and establishing the list of subsidiaries of high-risk suppliers.</w:t>
      </w:r>
      <w:r>
        <w:br/>
      </w:r>
      <w:r>
        <w:t xml:space="preserve">The broader costs related to market access, competitiveness and innovation are in the</w:t>
      </w:r>
      <w:r>
        <w:t xml:space="preserve"> </w:t>
      </w:r>
      <w:r>
        <w:t xml:space="preserve">dedicated section (section 6.1.4).</w:t>
      </w:r>
      <w:r>
        <w:br/>
      </w:r>
      <w:r>
        <w:t xml:space="preserve">Table 14: Costs of policy options D (supply chain)</w:t>
      </w:r>
      <w:r>
        <w:t xml:space="preserve"> </w:t>
      </w:r>
      <w:r>
        <w:t xml:space="preserve">COSTS</w:t>
      </w:r>
      <w:r>
        <w:t xml:space="preserve"> </w:t>
      </w:r>
      <w:r>
        <w:t xml:space="preserve">Policy options [Supply chain]</w:t>
      </w:r>
      <w:r>
        <w:t xml:space="preserve"> </w:t>
      </w:r>
      <w:r>
        <w:t xml:space="preserve">D1</w:t>
      </w:r>
      <w:r>
        <w:t xml:space="preserve"> </w:t>
      </w:r>
      <w:r>
        <w:t xml:space="preserve">D2</w:t>
      </w:r>
      <w:r>
        <w:t xml:space="preserve"> </w:t>
      </w:r>
      <w:r>
        <w:t xml:space="preserve">D3</w:t>
      </w:r>
      <w:r>
        <w:t xml:space="preserve"> </w:t>
      </w:r>
      <w:r>
        <w:t xml:space="preserve">Businesses</w:t>
      </w:r>
      <w:r>
        <w:br/>
      </w:r>
      <w:r>
        <w:t xml:space="preserve">•</w:t>
      </w:r>
      <w:r>
        <w:t xml:space="preserve"> </w:t>
      </w:r>
      <w:r>
        <w:t xml:space="preserve">Costs to adjust to</w:t>
      </w:r>
      <w:r>
        <w:t xml:space="preserve"> </w:t>
      </w:r>
      <w:r>
        <w:t xml:space="preserve">measures adopted</w:t>
      </w:r>
      <w:r>
        <w:t xml:space="preserve"> </w:t>
      </w:r>
      <w:r>
        <w:t xml:space="preserve">by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•</w:t>
      </w:r>
      <w:r>
        <w:t xml:space="preserve"> </w:t>
      </w:r>
      <w:r>
        <w:t xml:space="preserve">Familiarisation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businesses</w:t>
      </w:r>
      <w:r>
        <w:t xml:space="preserve"> </w:t>
      </w:r>
      <w:r>
        <w:t xml:space="preserve">with</w:t>
      </w:r>
      <w:r>
        <w:t xml:space="preserve"> </w:t>
      </w:r>
      <w:r>
        <w:t xml:space="preserve">cross-border</w:t>
      </w:r>
      <w:r>
        <w:t xml:space="preserve"> </w:t>
      </w:r>
      <w:r>
        <w:t xml:space="preserve">activities</w:t>
      </w:r>
      <w:r>
        <w:t xml:space="preserve"> </w:t>
      </w:r>
      <w:r>
        <w:t xml:space="preserve">Substitution and transaction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replacing</w:t>
      </w:r>
      <w:r>
        <w:t xml:space="preserve"> </w:t>
      </w:r>
      <w:r>
        <w:t xml:space="preserve">5G</w:t>
      </w:r>
      <w:r>
        <w:t xml:space="preserve"> </w:t>
      </w:r>
      <w:r>
        <w:t xml:space="preserve">equipment: EUR 3.4 to 4.3</w:t>
      </w:r>
      <w:r>
        <w:t xml:space="preserve"> </w:t>
      </w:r>
      <w:r>
        <w:t xml:space="preserve">bn per year for three years</w:t>
      </w:r>
      <w:r>
        <w:t xml:space="preserve"> </w:t>
      </w:r>
      <w:r>
        <w:t xml:space="preserve">(one-off cost of replacement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5G</w:t>
      </w:r>
      <w:r>
        <w:t xml:space="preserve"> </w:t>
      </w:r>
      <w:r>
        <w:t xml:space="preserve">equipment</w:t>
      </w:r>
      <w:r>
        <w:t xml:space="preserve"> </w:t>
      </w:r>
      <w:r>
        <w:t xml:space="preserve">–</w:t>
      </w:r>
      <w:r>
        <w:t xml:space="preserve"> </w:t>
      </w:r>
      <w:r>
        <w:t xml:space="preserve">adjustment costs)</w:t>
      </w:r>
      <w:r>
        <w:br/>
      </w:r>
      <w:r>
        <w:t xml:space="preserve">Higher than for D2, in addition to costs to</w:t>
      </w:r>
      <w:r>
        <w:t xml:space="preserve"> </w:t>
      </w:r>
      <w:r>
        <w:t xml:space="preserve">phase out specific assets in other ICT supply</w:t>
      </w:r>
      <w:r>
        <w:t xml:space="preserve"> </w:t>
      </w:r>
      <w:r>
        <w:t xml:space="preserve">chains</w:t>
      </w:r>
    </w:p>
    <w:p>
      <w:pPr>
        <w:pStyle w:val="BodyText"/>
      </w:pPr>
      <w:r>
        <w:t xml:space="preserve">For 5G: EUR 3.4 to 4.3 bn per year for</w:t>
      </w:r>
      <w:r>
        <w:t xml:space="preserve"> </w:t>
      </w:r>
      <w:r>
        <w:t xml:space="preserve">three years (on-off cost of replacement of</w:t>
      </w:r>
      <w:r>
        <w:t xml:space="preserve"> </w:t>
      </w:r>
      <w:r>
        <w:t xml:space="preserve">the 5G equipment – adjustment costs)</w:t>
      </w:r>
      <w:r>
        <w:br/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EUR 141 250 in staff</w:t>
      </w:r>
      <w:r>
        <w:t xml:space="preserve"> </w:t>
      </w:r>
      <w:r>
        <w:t xml:space="preserve">time</w:t>
      </w:r>
      <w:r>
        <w:t xml:space="preserve"> </w:t>
      </w:r>
      <w:r>
        <w:t xml:space="preserve">to</w:t>
      </w:r>
      <w:r>
        <w:t xml:space="preserve"> </w:t>
      </w:r>
      <w:r>
        <w:t xml:space="preserve">conduct</w:t>
      </w:r>
      <w:r>
        <w:t xml:space="preserve"> </w:t>
      </w:r>
      <w:r>
        <w:t xml:space="preserve">multiple</w:t>
      </w:r>
      <w:r>
        <w:t xml:space="preserve"> </w:t>
      </w:r>
      <w:r>
        <w:t xml:space="preserve">coordinated</w:t>
      </w:r>
      <w:r>
        <w:t xml:space="preserve"> </w:t>
      </w:r>
      <w:r>
        <w:t xml:space="preserve">risk assessments and</w:t>
      </w:r>
      <w:r>
        <w:t xml:space="preserve"> </w:t>
      </w:r>
      <w:r>
        <w:t xml:space="preserve">toolboxes / per year</w:t>
      </w:r>
      <w:r>
        <w:t xml:space="preserve"> </w:t>
      </w:r>
      <w:r>
        <w:t xml:space="preserve">Will</w:t>
      </w:r>
      <w:r>
        <w:t xml:space="preserve"> </w:t>
      </w:r>
      <w:r>
        <w:t xml:space="preserve">vary</w:t>
      </w:r>
      <w:r>
        <w:t xml:space="preserve"> </w:t>
      </w:r>
      <w:r>
        <w:t xml:space="preserve">across</w:t>
      </w:r>
      <w:r>
        <w:t xml:space="preserve"> </w:t>
      </w:r>
      <w:r>
        <w:t xml:space="preserve">each</w:t>
      </w:r>
      <w:r>
        <w:t xml:space="preserve"> </w:t>
      </w:r>
      <w:r>
        <w:t xml:space="preserve">Member State: Compliance</w:t>
      </w:r>
      <w:r>
        <w:t xml:space="preserve"> </w:t>
      </w:r>
      <w:r>
        <w:t xml:space="preserve">costs would occur for the</w:t>
      </w:r>
      <w:r>
        <w:t xml:space="preserve"> </w:t>
      </w:r>
      <w:r>
        <w:t xml:space="preserve">Member States which have</w:t>
      </w:r>
      <w:r>
        <w:t xml:space="preserve"> </w:t>
      </w:r>
      <w:r>
        <w:t xml:space="preserve">not</w:t>
      </w:r>
      <w:r>
        <w:t xml:space="preserve"> </w:t>
      </w:r>
      <w:r>
        <w:t xml:space="preserve">implemented</w:t>
      </w:r>
      <w:r>
        <w:t xml:space="preserve"> </w:t>
      </w:r>
      <w:r>
        <w:t xml:space="preserve">the</w:t>
      </w:r>
      <w:r>
        <w:t xml:space="preserve"> </w:t>
      </w:r>
      <w:r>
        <w:t xml:space="preserve">5G</w:t>
      </w:r>
      <w:r>
        <w:t xml:space="preserve"> </w:t>
      </w:r>
      <w:r>
        <w:t xml:space="preserve">D1+D2 + Additional staffing to implement</w:t>
      </w:r>
      <w:r>
        <w:t xml:space="preserve"> </w:t>
      </w:r>
      <w:r>
        <w:t xml:space="preserve">the</w:t>
      </w:r>
      <w:r>
        <w:t xml:space="preserve"> </w:t>
      </w:r>
      <w:r>
        <w:t xml:space="preserve">supervisory</w:t>
      </w:r>
      <w:r>
        <w:t xml:space="preserve"> </w:t>
      </w:r>
      <w:r>
        <w:t xml:space="preserve">tasks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 of restrictions on high-risk</w:t>
      </w:r>
      <w:r>
        <w:t xml:space="preserve"> </w:t>
      </w:r>
      <w:r>
        <w:t xml:space="preserve">suppliers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(assuming</w:t>
      </w:r>
      <w:r>
        <w:t xml:space="preserve"> </w:t>
      </w:r>
      <w:r>
        <w:t xml:space="preserve">five</w:t>
      </w:r>
      <w:r>
        <w:t xml:space="preserve"> </w:t>
      </w:r>
      <w:r>
        <w:t xml:space="preserve">exercises in total)</w:t>
      </w:r>
      <w:r>
        <w:t xml:space="preserve"> </w:t>
      </w:r>
      <w:r>
        <w:t xml:space="preserve">Toolbox</w:t>
      </w:r>
      <w:r>
        <w:t xml:space="preserve"> </w:t>
      </w:r>
      <w:r>
        <w:t xml:space="preserve">Citizens</w:t>
      </w:r>
      <w:r>
        <w:t xml:space="preserve"> </w:t>
      </w:r>
      <w:r>
        <w:t xml:space="preserve">Neutral</w:t>
      </w:r>
      <w:r>
        <w:t xml:space="preserve"> </w:t>
      </w:r>
      <w:r>
        <w:t xml:space="preserve">If transfer of costs (unlikely</w:t>
      </w:r>
      <w:r>
        <w:t xml:space="preserve"> </w:t>
      </w:r>
      <w:r>
        <w:t xml:space="preserve">scenario): EUR 6.5 to EUR</w:t>
      </w:r>
      <w:r>
        <w:t xml:space="preserve"> </w:t>
      </w:r>
      <w:r>
        <w:t xml:space="preserve">8.3 per mobile subscriber per</w:t>
      </w:r>
      <w:r>
        <w:t xml:space="preserve"> </w:t>
      </w:r>
      <w:r>
        <w:t xml:space="preserve">year over three years</w:t>
      </w:r>
      <w:r>
        <w:t xml:space="preserve"> </w:t>
      </w:r>
      <w:r>
        <w:t xml:space="preserve">Same as for D2, in addition to costs to phase</w:t>
      </w:r>
      <w:r>
        <w:t xml:space="preserve"> </w:t>
      </w:r>
      <w:r>
        <w:t xml:space="preserve">out specific assets in other ICT supply chains</w:t>
      </w:r>
      <w:r>
        <w:t xml:space="preserve"> </w:t>
      </w:r>
      <w:r>
        <w:t xml:space="preserve">to be outsourced to customers</w:t>
      </w:r>
    </w:p>
    <w:p>
      <w:pPr>
        <w:pStyle w:val="BodyText"/>
      </w:pPr>
      <w:r>
        <w:t xml:space="preserve">For 5G: If transfer of costs (unlikely</w:t>
      </w:r>
      <w:r>
        <w:t xml:space="preserve"> </w:t>
      </w:r>
      <w:r>
        <w:t xml:space="preserve">scenario): EUR 6.5 to EUR 8.3 per mobile</w:t>
      </w:r>
      <w:r>
        <w:t xml:space="preserve"> </w:t>
      </w:r>
      <w:r>
        <w:t xml:space="preserve">subscriber per year over three years</w:t>
      </w:r>
      <w:r>
        <w:br/>
      </w:r>
      <w:r>
        <w:t xml:space="preserve">6.1.1.5. Cost savings of ICT supply chain options</w:t>
      </w:r>
      <w:r>
        <w:br/>
      </w:r>
      <w:r>
        <w:t xml:space="preserve">Options D will lead cost savings related to internal market effects, especially for</w:t>
      </w:r>
      <w:r>
        <w:t xml:space="preserve"> </w:t>
      </w:r>
      <w:r>
        <w:t xml:space="preserve">businesses. While under D.1, the measures recommended at EU level would remain</w:t>
      </w:r>
      <w:r>
        <w:t xml:space="preserve"> </w:t>
      </w:r>
      <w:r>
        <w:t xml:space="preserve">non-binding under option D.2 and D.3, cost savings for businesses could exist related to</w:t>
      </w:r>
      <w:r>
        <w:t xml:space="preserve"> </w:t>
      </w:r>
      <w:r>
        <w:t xml:space="preserve">reduced market fragmentation (being higher under D.3 and in particular in the area of 5G</w:t>
      </w:r>
      <w:r>
        <w:t xml:space="preserve"> </w:t>
      </w:r>
      <w:r>
        <w:t xml:space="preserve">under D.2). In particular, businesses having cross-border activities would have the same</w:t>
      </w:r>
      <w:r>
        <w:t xml:space="preserve"> </w:t>
      </w:r>
      <w:r>
        <w:t xml:space="preserve">set of requirements across Member States, which would entail less administrative burden</w:t>
      </w:r>
      <w:r>
        <w:t xml:space="preserve"> </w:t>
      </w:r>
      <w:r>
        <w:t xml:space="preserve">for them to comply to different rules in each Member State. Those benefits are analysed</w:t>
      </w:r>
      <w:r>
        <w:t xml:space="preserve"> </w:t>
      </w:r>
      <w:r>
        <w:t xml:space="preserve">in more details in section 6.1.3.</w:t>
      </w:r>
      <w:r>
        <w:br/>
      </w:r>
      <w:r>
        <w:t xml:space="preserve">Furthermore, options D would be linked with broader benefits that are analysed in more</w:t>
      </w:r>
      <w:r>
        <w:t xml:space="preserve"> </w:t>
      </w:r>
      <w:r>
        <w:t xml:space="preserve">details in sections 6.1.4 and sections 6.2. Benefits would exist especially in qualitative</w:t>
      </w:r>
      <w:r>
        <w:t xml:space="preserve"> </w:t>
      </w:r>
      <w:r>
        <w:t xml:space="preserve">terms for all categories of stakeholders (citizens, businesses and public authorities) as</w:t>
      </w:r>
      <w:r>
        <w:t xml:space="preserve"> </w:t>
      </w:r>
      <w:r>
        <w:t xml:space="preserve">ICT users as it would reduce cybersecurity risks stemming from reliance on high-risk</w:t>
      </w:r>
      <w:r>
        <w:t xml:space="preserve"> </w:t>
      </w:r>
      <w:r>
        <w:t xml:space="preserve">suppliers and improve the level of resilience of critical infrastructure and contribute to</w:t>
      </w:r>
      <w:r>
        <w:t xml:space="preserve"> </w:t>
      </w:r>
      <w:r>
        <w:t xml:space="preserve">strengthen the overall resilience of our economy and society (these impacts are see</w:t>
      </w:r>
      <w:r>
        <w:t xml:space="preserve"> </w:t>
      </w:r>
      <w:r>
        <w:t xml:space="preserve">Section 6.2). Those benefits would be the highest under D3, followed by D2 and D1.</w:t>
      </w:r>
      <w:r>
        <w:br/>
      </w:r>
      <w:r>
        <w:t xml:space="preserve">Furthermore, while there will be short-term costs related to substitution of assets for</w:t>
      </w:r>
      <w:r>
        <w:t xml:space="preserve"> </w:t>
      </w:r>
      <w:r>
        <w:t xml:space="preserve">companies that have assets provided by untrusted suppliers, new revenues will be created</w:t>
      </w:r>
      <w:r>
        <w:t xml:space="preserve"> </w:t>
      </w:r>
      <w:r>
        <w:t xml:space="preserve">by trusted suppliers stimulating investments in R&amp;D and hence innovation and</w:t>
      </w:r>
      <w:r>
        <w:t xml:space="preserve"> </w:t>
      </w:r>
      <w:r>
        <w:t xml:space="preserve">competitiveness. Those benefits are analysed in more details in Section 6.1.4. Based on</w:t>
      </w:r>
      <w:r>
        <w:t xml:space="preserve"> </w:t>
      </w:r>
      <w:r>
        <w:t xml:space="preserve">the known value of annual investments in key assets (5G RAN and core networks), and</w:t>
      </w:r>
      <w:r>
        <w:t xml:space="preserve"> </w:t>
      </w:r>
      <w:r>
        <w:t xml:space="preserve">assuming that 32% of the investments would go to untrusted suppliers under business as</w:t>
      </w:r>
      <w:r>
        <w:t xml:space="preserve"> </w:t>
      </w:r>
      <w:r>
        <w:t xml:space="preserve">usual, the value created for trusted suppliers, could amount to EUR 2 bn per year during</w:t>
      </w:r>
      <w:r>
        <w:t xml:space="preserve"> </w:t>
      </w:r>
      <w:r>
        <w:t xml:space="preserve">the three years transition period and beyond as these market shares would be retained by</w:t>
      </w:r>
      <w:r>
        <w:t xml:space="preserve"> </w:t>
      </w:r>
      <w:r>
        <w:t xml:space="preserve">trusted suppliers (See Annex 4 section 4.4.3). In comparison with the costs for replacing</w:t>
      </w:r>
      <w:r>
        <w:t xml:space="preserve"> </w:t>
      </w:r>
      <w:r>
        <w:t xml:space="preserve">untrusted equipment, this represents an overall net benefit for the economy and enhanced</w:t>
      </w:r>
      <w:r>
        <w:t xml:space="preserve"> </w:t>
      </w:r>
      <w:r>
        <w:t xml:space="preserve">cyber resilience. For example, a European MNO has recently renewed its contract with a</w:t>
      </w:r>
      <w:r>
        <w:t xml:space="preserve"> </w:t>
      </w:r>
      <w:r>
        <w:t xml:space="preserve">high-risk supplier to supply equipment for its 5G core network for five more years in a</w:t>
      </w:r>
      <w:r>
        <w:t xml:space="preserve"> </w:t>
      </w:r>
      <w:r>
        <w:t xml:space="preserve">Member State. The restrictions on high-risk suppliers under option D.3 would give the</w:t>
      </w:r>
      <w:r>
        <w:t xml:space="preserve"> </w:t>
      </w:r>
      <w:r>
        <w:t xml:space="preserve">opportunity for trusted suppliers to win such a contract. A report173 analyses the fact that</w:t>
      </w:r>
      <w:r>
        <w:t xml:space="preserve"> </w:t>
      </w:r>
      <w:r>
        <w:t xml:space="preserve">the phasing out of untrusted suppliers in certain regions of the world have led to the</w:t>
      </w:r>
      <w:r>
        <w:t xml:space="preserve"> </w:t>
      </w:r>
      <w:r>
        <w:t xml:space="preserve">increase of market shares of trusted suppliers.</w:t>
      </w:r>
      <w:r>
        <w:br/>
      </w:r>
      <w:r>
        <w:t xml:space="preserve">Table 15: Cost savings of policy options D (supply chain)</w:t>
      </w:r>
      <w:r>
        <w:t xml:space="preserve"> </w:t>
      </w:r>
      <w:r>
        <w:t xml:space="preserve">COST</w:t>
      </w:r>
      <w:r>
        <w:t xml:space="preserve"> </w:t>
      </w:r>
      <w:r>
        <w:t xml:space="preserve">SAVINGS</w:t>
      </w:r>
      <w:r>
        <w:t xml:space="preserve"> </w:t>
      </w:r>
      <w:r>
        <w:t xml:space="preserve">Policy options [Supply chain]</w:t>
      </w:r>
      <w:r>
        <w:t xml:space="preserve"> </w:t>
      </w:r>
      <w:r>
        <w:t xml:space="preserve">D1</w:t>
      </w:r>
      <w:r>
        <w:t xml:space="preserve"> </w:t>
      </w:r>
      <w:r>
        <w:t xml:space="preserve">D2</w:t>
      </w:r>
      <w:r>
        <w:t xml:space="preserve"> </w:t>
      </w:r>
      <w:r>
        <w:t xml:space="preserve">D3</w:t>
      </w:r>
      <w:r>
        <w:t xml:space="preserve"> </w:t>
      </w:r>
      <w:r>
        <w:t xml:space="preserve">Businesses</w:t>
      </w:r>
      <w:r>
        <w:br/>
      </w:r>
      <w:r>
        <w:t xml:space="preserve">Limited</w:t>
      </w:r>
      <w:r>
        <w:br/>
      </w:r>
      <w:r>
        <w:t xml:space="preserve">•</w:t>
      </w:r>
      <w:r>
        <w:t xml:space="preserve"> </w:t>
      </w:r>
      <w:r>
        <w:t xml:space="preserve">Stimulating new market</w:t>
      </w:r>
      <w:r>
        <w:t xml:space="preserve"> </w:t>
      </w:r>
      <w:r>
        <w:t xml:space="preserve">opportunities: EUR 2bn</w:t>
      </w:r>
      <w:r>
        <w:t xml:space="preserve"> </w:t>
      </w:r>
      <w:r>
        <w:t xml:space="preserve">EUR per year (recurrent</w:t>
      </w:r>
      <w:r>
        <w:t xml:space="preserve"> </w:t>
      </w:r>
      <w:r>
        <w:t xml:space="preserve">&gt; D2</w:t>
      </w:r>
    </w:p>
    <w:p>
      <w:pPr>
        <w:pStyle w:val="BodyText"/>
      </w:pPr>
      <w:r>
        <w:t xml:space="preserve">173 Strand Consult, Ibid.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benefits) during the 3-</w:t>
      </w:r>
      <w:r>
        <w:t xml:space="preserve"> </w:t>
      </w:r>
      <w:r>
        <w:t xml:space="preserve">years transition period</w:t>
      </w:r>
      <w:r>
        <w:t xml:space="preserve"> </w:t>
      </w:r>
      <w:r>
        <w:t xml:space="preserve">and beyond</w:t>
      </w:r>
      <w:r>
        <w:t xml:space="preserve"> </w:t>
      </w:r>
      <w:r>
        <w:t xml:space="preserve">•</w:t>
      </w:r>
      <w:r>
        <w:t xml:space="preserve"> </w:t>
      </w:r>
      <w:r>
        <w:t xml:space="preserve">Increased cyber resilience</w:t>
      </w:r>
      <w:r>
        <w:t xml:space="preserve"> </w:t>
      </w:r>
      <w:r>
        <w:t xml:space="preserve">•</w:t>
      </w:r>
      <w:r>
        <w:t xml:space="preserve"> </w:t>
      </w:r>
      <w:r>
        <w:t xml:space="preserve">Internal market</w:t>
      </w:r>
      <w:r>
        <w:br/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Depending on MS</w:t>
      </w:r>
      <w:r>
        <w:t xml:space="preserve"> </w:t>
      </w:r>
      <w:r>
        <w:t xml:space="preserve">•</w:t>
      </w:r>
      <w:r>
        <w:t xml:space="preserve"> </w:t>
      </w:r>
      <w:r>
        <w:t xml:space="preserve">Trusted offering (as ICT</w:t>
      </w:r>
      <w:r>
        <w:t xml:space="preserve"> </w:t>
      </w:r>
      <w:r>
        <w:t xml:space="preserve">user)</w:t>
      </w:r>
    </w:p>
    <w:p>
      <w:pPr>
        <w:pStyle w:val="BlockText"/>
      </w:pPr>
      <w:r>
        <w:t xml:space="preserve">D2</w:t>
      </w:r>
      <w:r>
        <w:t xml:space="preserve"> </w:t>
      </w:r>
      <w:r>
        <w:t xml:space="preserve">Citizens</w:t>
      </w:r>
      <w:r>
        <w:t xml:space="preserve"> </w:t>
      </w:r>
      <w:r>
        <w:t xml:space="preserve">Depending on MS</w:t>
      </w:r>
      <w:r>
        <w:t xml:space="preserve"> </w:t>
      </w:r>
      <w:r>
        <w:t xml:space="preserve">•</w:t>
      </w:r>
      <w:r>
        <w:t xml:space="preserve"> </w:t>
      </w:r>
      <w:r>
        <w:t xml:space="preserve">Trusted offering (as ICT</w:t>
      </w:r>
      <w:r>
        <w:t xml:space="preserve"> </w:t>
      </w:r>
      <w:r>
        <w:t xml:space="preserve">user)</w:t>
      </w:r>
      <w:r>
        <w:br/>
      </w:r>
      <w:r>
        <w:t xml:space="preserve">D2</w:t>
      </w:r>
    </w:p>
    <w:p>
      <w:pPr>
        <w:pStyle w:val="FirstParagraph"/>
      </w:pPr>
      <w:r>
        <w:t xml:space="preserve">6.1.2. Impact on SMEs</w:t>
      </w:r>
      <w:r>
        <w:br/>
      </w:r>
      <w:r>
        <w:t xml:space="preserve">SMEs are particularly vulnerable to cybersecurity incidents (see Section 2). Examples</w:t>
      </w:r>
      <w:r>
        <w:t xml:space="preserve"> </w:t>
      </w:r>
      <w:r>
        <w:t xml:space="preserve">included in Annex 7 illustrate the possible impacts of cybersecurity incidents on SMEs.</w:t>
      </w:r>
      <w:r>
        <w:t xml:space="preserve"> </w:t>
      </w:r>
      <w:r>
        <w:t xml:space="preserve">SMEs, due to their limited resources are likely to be more impacted by cybersecurity</w:t>
      </w:r>
      <w:r>
        <w:t xml:space="preserve"> </w:t>
      </w:r>
      <w:r>
        <w:t xml:space="preserve">attacks and might be a specific target for malicious actors174. Hence, SMEs are expected</w:t>
      </w:r>
      <w:r>
        <w:t xml:space="preserve"> </w:t>
      </w:r>
      <w:r>
        <w:t xml:space="preserve">to benefit even more, compared to large companies, from an enhanced role of ENISA,</w:t>
      </w:r>
      <w:r>
        <w:t xml:space="preserve"> </w:t>
      </w:r>
      <w:r>
        <w:t xml:space="preserve">well-functioning ECCF and ICT supply chain security measures. They are expected to</w:t>
      </w:r>
      <w:r>
        <w:t xml:space="preserve"> </w:t>
      </w:r>
      <w:r>
        <w:t xml:space="preserve">gain cost savings due to a more harmonised implementation and streamlined scope of</w:t>
      </w:r>
      <w:r>
        <w:t xml:space="preserve"> </w:t>
      </w:r>
      <w:r>
        <w:t xml:space="preserve">NIS2.</w:t>
      </w:r>
      <w:r>
        <w:br/>
      </w:r>
      <w:r>
        <w:t xml:space="preserve">Under options A (1 to 3), the different policy options would generally have a positive</w:t>
      </w:r>
      <w:r>
        <w:t xml:space="preserve"> </w:t>
      </w:r>
      <w:r>
        <w:t xml:space="preserve">role on SMEs who would benefit from increased cyber resilience due to an enhanced role</w:t>
      </w:r>
      <w:r>
        <w:t xml:space="preserve"> </w:t>
      </w:r>
      <w:r>
        <w:t xml:space="preserve">of ENISA. Furthermore, SMEs impacted by European cybersecurity legislation, such as</w:t>
      </w:r>
      <w:r>
        <w:t xml:space="preserve"> </w:t>
      </w:r>
      <w:r>
        <w:t xml:space="preserve">the CRA, will benefit from the increased involvement of ENISA in providing support and</w:t>
      </w:r>
      <w:r>
        <w:t xml:space="preserve"> </w:t>
      </w:r>
      <w:r>
        <w:t xml:space="preserve">technical guidance. Thanks to the European individual cybersecurity skills attestation</w:t>
      </w:r>
      <w:r>
        <w:t xml:space="preserve"> </w:t>
      </w:r>
      <w:r>
        <w:t xml:space="preserve">schemes, an SME as provider of cybersecurity attestations will gain visibility, reputation</w:t>
      </w:r>
      <w:r>
        <w:t xml:space="preserve"> </w:t>
      </w:r>
      <w:r>
        <w:t xml:space="preserve">and gain customers by being part of the scheme (see also section 6.1.1.1(b)).</w:t>
      </w:r>
      <w:r>
        <w:t xml:space="preserve"> </w:t>
      </w:r>
      <w:r>
        <w:t xml:space="preserve">Furthermore, it will support SMEs in identifying candidates with the right skillset. Lastly,</w:t>
      </w:r>
      <w:r>
        <w:t xml:space="preserve"> </w:t>
      </w:r>
      <w:r>
        <w:t xml:space="preserve">the initial application fee will be levied in two steps to minimise the risk of barrier to</w:t>
      </w:r>
      <w:r>
        <w:t xml:space="preserve"> </w:t>
      </w:r>
      <w:r>
        <w:t xml:space="preserve">entry for SMEs: the first part of the fee will be levied for the examination of eligibility</w:t>
      </w:r>
      <w:r>
        <w:t xml:space="preserve"> </w:t>
      </w:r>
      <w:r>
        <w:t xml:space="preserve">and processing of applications to becoming an authorised attestation provider and the</w:t>
      </w:r>
      <w:r>
        <w:t xml:space="preserve"> </w:t>
      </w:r>
      <w:r>
        <w:t xml:space="preserve">second part of the fee will be levied when issuing and renewing authorisations to</w:t>
      </w:r>
      <w:r>
        <w:t xml:space="preserve"> </w:t>
      </w:r>
      <w:r>
        <w:t xml:space="preserve">providers of European individual cybersecurity attestations, including audits.</w:t>
      </w:r>
      <w:r>
        <w:t xml:space="preserve"> </w:t>
      </w:r>
      <w:r>
        <w:t xml:space="preserve">Under options B 1 and 2, a well-functioning ECCF and European certification schemes</w:t>
      </w:r>
      <w:r>
        <w:t xml:space="preserve"> </w:t>
      </w:r>
      <w:r>
        <w:t xml:space="preserve">can ease the choice of trusted ICT technologies for SMEs and contribute to enhance their</w:t>
      </w:r>
      <w:r>
        <w:t xml:space="preserve"> </w:t>
      </w:r>
      <w:r>
        <w:t xml:space="preserve">overall cyber resilience. SMEs as vendors applying to certification will benefit even more</w:t>
      </w:r>
      <w:r>
        <w:t xml:space="preserve"> </w:t>
      </w:r>
      <w:r>
        <w:t xml:space="preserve">from the harmonised effect of European schemes as they have less resources to cope with</w:t>
      </w:r>
      <w:r>
        <w:t xml:space="preserve"> </w:t>
      </w:r>
      <w:r>
        <w:t xml:space="preserve">market fragmentation. The costs applicable to vendors can be partly alleviated by the</w:t>
      </w:r>
      <w:r>
        <w:t xml:space="preserve"> </w:t>
      </w:r>
      <w:r>
        <w:t xml:space="preserve">obligation of conformity assessment bodies to apply proportionate fees foreseen under the</w:t>
      </w:r>
      <w:r>
        <w:t xml:space="preserve"> </w:t>
      </w:r>
      <w:r>
        <w:t xml:space="preserve">ECCF. The mandatory certification under B3 would not affect SMEs as they cannot be</w:t>
      </w:r>
      <w:r>
        <w:t xml:space="preserve"> </w:t>
      </w:r>
      <w:r>
        <w:t xml:space="preserve">essential entities.</w:t>
      </w:r>
      <w:r>
        <w:br/>
      </w:r>
      <w:r>
        <w:t xml:space="preserve">SMEs will benefit from measures related to the implementation of the NIS Directive</w:t>
      </w:r>
      <w:r>
        <w:t xml:space="preserve"> </w:t>
      </w:r>
      <w:r>
        <w:t xml:space="preserve">(options C). As DNS vendors, they would benefit from cost savings under option C2</w:t>
      </w:r>
      <w:r>
        <w:t xml:space="preserve"> </w:t>
      </w:r>
      <w:r>
        <w:t xml:space="preserve">and C3 due to the exclusions from the scope of DNS providers. Furthermore, they would</w:t>
      </w:r>
      <w:r>
        <w:t xml:space="preserve"> </w:t>
      </w:r>
      <w:r>
        <w:t xml:space="preserve">benefit from the scope clarifications that would limit the application of the obligations to</w:t>
      </w:r>
    </w:p>
    <w:p>
      <w:pPr>
        <w:pStyle w:val="BodyText"/>
      </w:pPr>
      <w:r>
        <w:t xml:space="preserve">174 ENISA, ENISA Threat Landscape 2024, https://www.enisa.europa.eu/publications/enisa-threat-</w:t>
      </w:r>
      <w:r>
        <w:t xml:space="preserve"> </w:t>
      </w:r>
      <w:r>
        <w:t xml:space="preserve">landscape-2024, see example of Dark Angels ransomware group on page 54.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companies that have core activities of the sectors listed in NIS2. As previously</w:t>
      </w:r>
      <w:r>
        <w:t xml:space="preserve"> </w:t>
      </w:r>
      <w:r>
        <w:t xml:space="preserve">mentioned, also under option C, increased harmonisation will benefit even more SMEs in</w:t>
      </w:r>
      <w:r>
        <w:t xml:space="preserve"> </w:t>
      </w:r>
      <w:r>
        <w:t xml:space="preserve">the scope of the Directive.</w:t>
      </w:r>
      <w:r>
        <w:br/>
      </w:r>
      <w:r>
        <w:t xml:space="preserve">For ICT supply chain security measures (Options D), SMEs would benefit from the use</w:t>
      </w:r>
      <w:r>
        <w:t xml:space="preserve"> </w:t>
      </w:r>
      <w:r>
        <w:t xml:space="preserve">of trusted technologies. As suppliers active in the sectors subject to restrictions, they</w:t>
      </w:r>
      <w:r>
        <w:t xml:space="preserve"> </w:t>
      </w:r>
      <w:r>
        <w:t xml:space="preserve">would be impacted more heavily compared to larger companies by substitutions and</w:t>
      </w:r>
      <w:r>
        <w:t xml:space="preserve"> </w:t>
      </w:r>
      <w:r>
        <w:t xml:space="preserve">transactions cost. Under option D3, such impacts would be part of the methodology for</w:t>
      </w:r>
      <w:r>
        <w:t xml:space="preserve"> </w:t>
      </w:r>
      <w:r>
        <w:t xml:space="preserve">the assessment. At the same time, SMEs as trusted suppliers will benefit from new</w:t>
      </w:r>
      <w:r>
        <w:t xml:space="preserve"> </w:t>
      </w:r>
      <w:r>
        <w:t xml:space="preserve">market opportunities.</w:t>
      </w:r>
      <w:r>
        <w:br/>
      </w:r>
      <w:r>
        <w:t xml:space="preserve">6.1.3. Functioning of the internal market</w:t>
      </w:r>
      <w:r>
        <w:t xml:space="preserve"> </w:t>
      </w:r>
      <w:r>
        <w:t xml:space="preserve">The impact on the internal market depends on how effective the regulatory framework is</w:t>
      </w:r>
      <w:r>
        <w:t xml:space="preserve"> </w:t>
      </w:r>
      <w:r>
        <w:t xml:space="preserve">in preventing the emergence of obstacles and fragmentation by national initiatives aiming</w:t>
      </w:r>
      <w:r>
        <w:t xml:space="preserve"> </w:t>
      </w:r>
      <w:r>
        <w:t xml:space="preserve">to address the problems set.</w:t>
      </w:r>
      <w:r>
        <w:br/>
      </w:r>
      <w:r>
        <w:t xml:space="preserve">The internal market impact of Options A is indirect. In particular A2 and A3, related to</w:t>
      </w:r>
      <w:r>
        <w:t xml:space="preserve"> </w:t>
      </w:r>
      <w:r>
        <w:t xml:space="preserve">the ENISA mandate, would have a positive impact on the internal market by granting</w:t>
      </w:r>
      <w:r>
        <w:t xml:space="preserve"> </w:t>
      </w:r>
      <w:r>
        <w:t xml:space="preserve">ENISA a more effective role on support to the implementation of Union legislation. The</w:t>
      </w:r>
      <w:r>
        <w:t xml:space="preserve"> </w:t>
      </w:r>
      <w:r>
        <w:t xml:space="preserve">European skills attestation scheme, while not introducing a direct harmonisation effect,</w:t>
      </w:r>
      <w:r>
        <w:t xml:space="preserve"> </w:t>
      </w:r>
      <w:r>
        <w:t xml:space="preserve">could reduce market fragmentation and be gradually recognised as a reference by</w:t>
      </w:r>
      <w:r>
        <w:t xml:space="preserve"> </w:t>
      </w:r>
      <w:r>
        <w:t xml:space="preserve">Member States.</w:t>
      </w:r>
      <w:r>
        <w:br/>
      </w:r>
      <w:r>
        <w:t xml:space="preserve">A more effective functioning of the ECCF (options B) will have a direct impact on</w:t>
      </w:r>
      <w:r>
        <w:t xml:space="preserve"> </w:t>
      </w:r>
      <w:r>
        <w:t xml:space="preserve">reducing and preventing market fragmentation as European schemes have a direct</w:t>
      </w:r>
      <w:r>
        <w:t xml:space="preserve"> </w:t>
      </w:r>
      <w:r>
        <w:t xml:space="preserve">harmonisation effect on national schemes. The internal market effect will be higher as its</w:t>
      </w:r>
      <w:r>
        <w:t xml:space="preserve"> </w:t>
      </w:r>
      <w:r>
        <w:t xml:space="preserve">scope is extended under option B2 (to the cyber posture of entities) and if more schemes</w:t>
      </w:r>
      <w:r>
        <w:t xml:space="preserve"> </w:t>
      </w:r>
      <w:r>
        <w:t xml:space="preserve">are adopted (see links between options B and D2 and D3 and the adoption of EU5G</w:t>
      </w:r>
      <w:r>
        <w:t xml:space="preserve"> </w:t>
      </w:r>
      <w:r>
        <w:t xml:space="preserve">and/or EUCS).</w:t>
      </w:r>
      <w:r>
        <w:t xml:space="preserve"> </w:t>
      </w:r>
      <w:r>
        <w:t xml:space="preserve">Under options C, the internal market effect will be the strongest with C3 followed by C2</w:t>
      </w:r>
      <w:r>
        <w:t xml:space="preserve"> </w:t>
      </w:r>
      <w:r>
        <w:t xml:space="preserve">and C1. Under C1, the adoption of implementing acts under the NIS 2 Directive would</w:t>
      </w:r>
      <w:r>
        <w:t xml:space="preserve"> </w:t>
      </w:r>
      <w:r>
        <w:t xml:space="preserve">maximise the available tools under the existing empowerments to achieve a coherent set</w:t>
      </w:r>
      <w:r>
        <w:t xml:space="preserve"> </w:t>
      </w:r>
      <w:r>
        <w:t xml:space="preserve">of rules for essential and important entities, contributing to a more level playing field</w:t>
      </w:r>
      <w:r>
        <w:t xml:space="preserve"> </w:t>
      </w:r>
      <w:r>
        <w:t xml:space="preserve">across the internal market. However, Member States would still be able to maintain and</w:t>
      </w:r>
      <w:r>
        <w:t xml:space="preserve"> </w:t>
      </w:r>
      <w:r>
        <w:t xml:space="preserve">introduce additional national requirements (minimum harmonisation). Option C.2 will</w:t>
      </w:r>
      <w:r>
        <w:t xml:space="preserve"> </w:t>
      </w:r>
      <w:r>
        <w:t xml:space="preserve">help further reduce the impact of obligations coming from the NIS 2 Directive,</w:t>
      </w:r>
      <w:r>
        <w:t xml:space="preserve"> </w:t>
      </w:r>
      <w:r>
        <w:t xml:space="preserve">diminishing the remaining burden stemming from currently diverging implementation by</w:t>
      </w:r>
      <w:r>
        <w:t xml:space="preserve"> </w:t>
      </w:r>
      <w:r>
        <w:t xml:space="preserve">introducing maximum harmonisation of implementing acts. This option aims to enhance</w:t>
      </w:r>
      <w:r>
        <w:t xml:space="preserve"> </w:t>
      </w:r>
      <w:r>
        <w:t xml:space="preserve">interoperability, improve legal certainty, and facilitate compliance across Member States.</w:t>
      </w:r>
      <w:r>
        <w:t xml:space="preserve"> </w:t>
      </w:r>
      <w:r>
        <w:t xml:space="preserve">C3 would provide full harmonisation.</w:t>
      </w:r>
      <w:r>
        <w:br/>
      </w:r>
      <w:r>
        <w:t xml:space="preserve">Regarding ICT supply chain measures, the internal market effect would be the strongest</w:t>
      </w:r>
      <w:r>
        <w:t xml:space="preserve"> </w:t>
      </w:r>
      <w:r>
        <w:t xml:space="preserve">under D3 followed by D2 and D1. Option D.1 would likely maintain the current</w:t>
      </w:r>
      <w:r>
        <w:t xml:space="preserve"> </w:t>
      </w:r>
      <w:r>
        <w:t xml:space="preserve">fragmentation in the internal market, as the mitigating measures resulting from the</w:t>
      </w:r>
      <w:r>
        <w:t xml:space="preserve"> </w:t>
      </w:r>
      <w:r>
        <w:t xml:space="preserve">different toolboxes would remain non-binding. This would lead to measures in one</w:t>
      </w:r>
      <w:r>
        <w:t xml:space="preserve"> </w:t>
      </w:r>
      <w:r>
        <w:t xml:space="preserve">Member State that are not applicable in another one, also negatively impacting businesses</w:t>
      </w:r>
      <w:r>
        <w:t xml:space="preserve"> </w:t>
      </w:r>
      <w:r>
        <w:t xml:space="preserve">that have cross-border activities. Option D.2 would have a positive impact on the internal</w:t>
      </w:r>
      <w:r>
        <w:t xml:space="preserve"> </w:t>
      </w:r>
      <w:r>
        <w:t xml:space="preserve">market in the field of 5G, as restrictions on high-risk suppliers would be harmonised</w:t>
      </w:r>
      <w:r>
        <w:t xml:space="preserve"> </w:t>
      </w:r>
      <w:r>
        <w:t xml:space="preserve">throughout the EU. Option D.3 would have a positive impact on the internal market in</w:t>
      </w:r>
      <w:r>
        <w:t xml:space="preserve"> </w:t>
      </w:r>
      <w:r>
        <w:t xml:space="preserve">the field of 5G and other ICT supply chains. Restrictions on entities established in or</w:t>
      </w:r>
      <w:r>
        <w:t xml:space="preserve"> </w:t>
      </w:r>
      <w:r>
        <w:t xml:space="preserve">controlled by entities from countries posing cybersecurity concerns (high-risk suppliers)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in key ICT assets for specific ICT supply chains would be the same in all Member States.</w:t>
      </w:r>
      <w:r>
        <w:t xml:space="preserve"> </w:t>
      </w:r>
      <w:r>
        <w:t xml:space="preserve">This would also facilitate business for cross-border entities.</w:t>
      </w:r>
      <w:r>
        <w:t xml:space="preserve"> </w:t>
      </w:r>
      <w:r>
        <w:t xml:space="preserve">6.1.4. Impact on trade, competitiveness and innovation: impact on EU and</w:t>
      </w:r>
      <w:r>
        <w:t xml:space="preserve"> </w:t>
      </w:r>
      <w:r>
        <w:t xml:space="preserve">non-EU companies</w:t>
      </w:r>
      <w:r>
        <w:br/>
      </w:r>
      <w:r>
        <w:t xml:space="preserve">This section explores the four aspects of competitiveness regarding (i) cost and price, (ii)</w:t>
      </w:r>
      <w:r>
        <w:t xml:space="preserve"> </w:t>
      </w:r>
      <w:r>
        <w:t xml:space="preserve">international competitiveness, (iii) capacity to innovate and (iv) competitiveness of</w:t>
      </w:r>
      <w:r>
        <w:t xml:space="preserve"> </w:t>
      </w:r>
      <w:r>
        <w:t xml:space="preserve">SMEs. The most significant impacts would stem from options D related to ICT supply</w:t>
      </w:r>
      <w:r>
        <w:t xml:space="preserve"> </w:t>
      </w:r>
      <w:r>
        <w:t xml:space="preserve">chain security.</w:t>
      </w:r>
      <w:r>
        <w:br/>
      </w:r>
      <w:r>
        <w:t xml:space="preserve">Reforming ENISA’s mandate (Options A) is not expected to have significant impacts on</w:t>
      </w:r>
      <w:r>
        <w:t xml:space="preserve"> </w:t>
      </w:r>
      <w:r>
        <w:t xml:space="preserve">market and trade patterns. Under option A.3, the expansion of ENISA’s mandate to the</w:t>
      </w:r>
      <w:r>
        <w:t xml:space="preserve"> </w:t>
      </w:r>
      <w:r>
        <w:t xml:space="preserve">direct operational support to NIS 2 entities would mean that ENISA is active in providing</w:t>
      </w:r>
      <w:r>
        <w:t xml:space="preserve"> </w:t>
      </w:r>
      <w:r>
        <w:t xml:space="preserve">services that are also offered by managed security service providers (MSSPs). However,</w:t>
      </w:r>
      <w:r>
        <w:t xml:space="preserve"> </w:t>
      </w:r>
      <w:r>
        <w:t xml:space="preserve">given that a Member State need to request ENISA’s support for incident response, it is</w:t>
      </w:r>
      <w:r>
        <w:t xml:space="preserve"> </w:t>
      </w:r>
      <w:r>
        <w:t xml:space="preserve">not expected that the change will have a noteworthy effect on the demand for services</w:t>
      </w:r>
      <w:r>
        <w:t xml:space="preserve"> </w:t>
      </w:r>
      <w:r>
        <w:t xml:space="preserve">from private MSSPs. Furthermore, option A2 and A3 are expected to have a positive</w:t>
      </w:r>
      <w:r>
        <w:t xml:space="preserve"> </w:t>
      </w:r>
      <w:r>
        <w:t xml:space="preserve">impact on the EU industrial ecosystem, its innovation potential and international</w:t>
      </w:r>
      <w:r>
        <w:t xml:space="preserve"> </w:t>
      </w:r>
      <w:r>
        <w:t xml:space="preserve">reputation and competitiveness. An enhanced ENISA mandate will contribute to</w:t>
      </w:r>
      <w:r>
        <w:t xml:space="preserve"> </w:t>
      </w:r>
      <w:r>
        <w:t xml:space="preserve">enhancing the cyber resilience of businesses and positively contribute to education and</w:t>
      </w:r>
      <w:r>
        <w:t xml:space="preserve"> </w:t>
      </w:r>
      <w:r>
        <w:t xml:space="preserve">training in cybersecurity. The European skills attestation schemes is expected to lower the</w:t>
      </w:r>
      <w:r>
        <w:t xml:space="preserve"> </w:t>
      </w:r>
      <w:r>
        <w:t xml:space="preserve">price of skills certifications, including by increasing the offering on the market. New</w:t>
      </w:r>
      <w:r>
        <w:t xml:space="preserve"> </w:t>
      </w:r>
      <w:r>
        <w:t xml:space="preserve">providers would gain visibility in a market which is currently dominated by a few</w:t>
      </w:r>
      <w:r>
        <w:t xml:space="preserve"> </w:t>
      </w:r>
      <w:r>
        <w:t xml:space="preserve">providers, which would foster competition and innovation. This will particularly benefit</w:t>
      </w:r>
      <w:r>
        <w:t xml:space="preserve"> </w:t>
      </w:r>
      <w:r>
        <w:t xml:space="preserve">SMEs as outlined in section 6.1.1. A stronger engagement of ENISA in standardisation</w:t>
      </w:r>
      <w:r>
        <w:t xml:space="preserve"> </w:t>
      </w:r>
      <w:r>
        <w:t xml:space="preserve">(A2 and A3) will foster competitiveness of European companies by promoting alignment</w:t>
      </w:r>
      <w:r>
        <w:t xml:space="preserve"> </w:t>
      </w:r>
      <w:r>
        <w:t xml:space="preserve">between international and European standards. ENISA would contribute to foster timely</w:t>
      </w:r>
      <w:r>
        <w:t xml:space="preserve"> </w:t>
      </w:r>
      <w:r>
        <w:t xml:space="preserve">and state-of-the-art European standards supporting the CRA and ECCF ensuring the</w:t>
      </w:r>
      <w:r>
        <w:t xml:space="preserve"> </w:t>
      </w:r>
      <w:r>
        <w:t xml:space="preserve">adoption of more advanced standards compared to competitors. High quality standards</w:t>
      </w:r>
      <w:r>
        <w:t xml:space="preserve"> </w:t>
      </w:r>
      <w:r>
        <w:t xml:space="preserve">will also contribute to innovation in cybersecurity.</w:t>
      </w:r>
      <w:r>
        <w:br/>
      </w:r>
      <w:r>
        <w:t xml:space="preserve">Under Options B1 and B2, certification would remain voluntary. An efficient and well-</w:t>
      </w:r>
      <w:r>
        <w:t xml:space="preserve"> </w:t>
      </w:r>
      <w:r>
        <w:t xml:space="preserve">functioning ECCF will foster a competitive and innovative European cybersecurity</w:t>
      </w:r>
      <w:r>
        <w:t xml:space="preserve"> </w:t>
      </w:r>
      <w:r>
        <w:t xml:space="preserve">testing ecosystem by promoting state-of-the art cybersecurity requirements and</w:t>
      </w:r>
      <w:r>
        <w:t xml:space="preserve"> </w:t>
      </w:r>
      <w:r>
        <w:t xml:space="preserve">evaluation methodologies. In the area of product security certification, the European</w:t>
      </w:r>
      <w:r>
        <w:t xml:space="preserve"> </w:t>
      </w:r>
      <w:r>
        <w:t xml:space="preserve">Union is hosting some of the most competitive testing laboratories175 attracting customers</w:t>
      </w:r>
      <w:r>
        <w:t xml:space="preserve"> </w:t>
      </w:r>
      <w:r>
        <w:t xml:space="preserve">worldwide. An enhanced ECCF would strengthen Europe’s competitive advantage and</w:t>
      </w:r>
      <w:r>
        <w:t xml:space="preserve"> </w:t>
      </w:r>
      <w:r>
        <w:t xml:space="preserve">create a market for cybersecurity ICT suppliers. New market opportunities would be</w:t>
      </w:r>
      <w:r>
        <w:t xml:space="preserve"> </w:t>
      </w:r>
      <w:r>
        <w:t xml:space="preserve">created thanks to increased consumer trust in certified ICT solutions. The demand for</w:t>
      </w:r>
      <w:r>
        <w:t xml:space="preserve"> </w:t>
      </w:r>
      <w:r>
        <w:t xml:space="preserve">certifications (for instance in public procurement processes) could favour certified</w:t>
      </w:r>
      <w:r>
        <w:t xml:space="preserve"> </w:t>
      </w:r>
      <w:r>
        <w:t xml:space="preserve">European vendors. However, since such schemes would be developed considering</w:t>
      </w:r>
      <w:r>
        <w:t xml:space="preserve"> </w:t>
      </w:r>
      <w:r>
        <w:t xml:space="preserve">international standards, they would not disadvantage per se non-European companies.</w:t>
      </w:r>
      <w:r>
        <w:t xml:space="preserve"> </w:t>
      </w:r>
      <w:r>
        <w:t xml:space="preserve">The ECCF would contribute to strengthen the reputation of European vendors, including</w:t>
      </w:r>
      <w:r>
        <w:t xml:space="preserve"> </w:t>
      </w:r>
      <w:r>
        <w:t xml:space="preserve">SMEs, in the European Union and globally. Under a voluntary setting, as certification</w:t>
      </w:r>
      <w:r>
        <w:t xml:space="preserve"> </w:t>
      </w:r>
      <w:r>
        <w:t xml:space="preserve">remains a business choice, the impacts of costs transferred to consumer prices are not</w:t>
      </w:r>
      <w:r>
        <w:t xml:space="preserve"> </w:t>
      </w:r>
      <w:r>
        <w:t xml:space="preserve">expected to be significant.</w:t>
      </w:r>
    </w:p>
    <w:p>
      <w:pPr>
        <w:pStyle w:val="BodyText"/>
      </w:pPr>
      <w:r>
        <w:t xml:space="preserve">175 JTSEC, 2022 Common Criteria Statistics Report, https://www.jtsec.es/files/2022 CC Statistics</w:t>
      </w:r>
      <w:r>
        <w:t xml:space="preserve"> </w:t>
      </w:r>
      <w:r>
        <w:t xml:space="preserve">Report.pdf.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On the contrary, mandatory certification of NIS2 essential entities envisaged under</w:t>
      </w:r>
      <w:r>
        <w:t xml:space="preserve"> </w:t>
      </w:r>
      <w:r>
        <w:t xml:space="preserve">Option B.3 may lead to direct negative effects on competitiveness and prices but is not</w:t>
      </w:r>
      <w:r>
        <w:t xml:space="preserve"> </w:t>
      </w:r>
      <w:r>
        <w:t xml:space="preserve">expected to be significant. The mandatory certification would involve compliance costs</w:t>
      </w:r>
      <w:r>
        <w:t xml:space="preserve"> </w:t>
      </w:r>
      <w:r>
        <w:t xml:space="preserve">for essential entities, which they could transfer to consumers, resulting in higher end-user</w:t>
      </w:r>
      <w:r>
        <w:t xml:space="preserve"> </w:t>
      </w:r>
      <w:r>
        <w:t xml:space="preserve">prices in key sectors such as relating to energy or ICT infrastructure services. Being</w:t>
      </w:r>
      <w:r>
        <w:t xml:space="preserve"> </w:t>
      </w:r>
      <w:r>
        <w:t xml:space="preserve">subject to mandatory certification may in general also have a negative impact on essential</w:t>
      </w:r>
      <w:r>
        <w:t xml:space="preserve"> </w:t>
      </w:r>
      <w:r>
        <w:t xml:space="preserve">entities’ ability to innovate, which may be more significant in high-technology sectors</w:t>
      </w:r>
      <w:r>
        <w:t xml:space="preserve"> </w:t>
      </w:r>
      <w:r>
        <w:t xml:space="preserve">such as relating to digital infrastructure. However, the impact is not expected to lead to</w:t>
      </w:r>
      <w:r>
        <w:t xml:space="preserve"> </w:t>
      </w:r>
      <w:r>
        <w:t xml:space="preserve">significant market distortions. The impact on SMEs would be limited as NIS2 only</w:t>
      </w:r>
      <w:r>
        <w:t xml:space="preserve"> </w:t>
      </w:r>
      <w:r>
        <w:t xml:space="preserve">applies to enterprises that include or exceed the ceiling of medium-sized enterprises (see</w:t>
      </w:r>
      <w:r>
        <w:t xml:space="preserve"> </w:t>
      </w:r>
      <w:r>
        <w:t xml:space="preserve">options C). Additionally, essential entities are currently already subject to the NIS2 ex</w:t>
      </w:r>
      <w:r>
        <w:t xml:space="preserve"> </w:t>
      </w:r>
      <w:r>
        <w:t xml:space="preserve">ante supervision regime and are thus already capable to manage and demonstrate</w:t>
      </w:r>
      <w:r>
        <w:t xml:space="preserve"> </w:t>
      </w:r>
      <w:r>
        <w:t xml:space="preserve">compliance with legislative requirements on cybersecurity. Likewise, the absolute costs</w:t>
      </w:r>
      <w:r>
        <w:t xml:space="preserve"> </w:t>
      </w:r>
      <w:r>
        <w:t xml:space="preserve">relating to mandatory certification would not expect to have a major impact on the</w:t>
      </w:r>
      <w:r>
        <w:t xml:space="preserve"> </w:t>
      </w:r>
      <w:r>
        <w:t xml:space="preserve">competitiveness of essential entities as they would apply to all entities in those sectors,</w:t>
      </w:r>
      <w:r>
        <w:t xml:space="preserve"> </w:t>
      </w:r>
      <w:r>
        <w:t xml:space="preserve">including non-EU competitors that want to be active on the EU market. Considering the</w:t>
      </w:r>
      <w:r>
        <w:t xml:space="preserve"> </w:t>
      </w:r>
      <w:r>
        <w:t xml:space="preserve">likely positive impact of the mandatory certification on the cyber posture of covered</w:t>
      </w:r>
      <w:r>
        <w:t xml:space="preserve"> </w:t>
      </w:r>
      <w:r>
        <w:t xml:space="preserve">entities, this option will likely have a positive effect on the resilience of EU companies in</w:t>
      </w:r>
      <w:r>
        <w:t xml:space="preserve"> </w:t>
      </w:r>
      <w:r>
        <w:t xml:space="preserve">case of shocks or international crises, which could benefit their international position vis-</w:t>
      </w:r>
      <w:r>
        <w:t xml:space="preserve"> </w:t>
      </w:r>
      <w:r>
        <w:t xml:space="preserve">à-vis non-EU competitors.</w:t>
      </w:r>
      <w:r>
        <w:br/>
      </w:r>
      <w:r>
        <w:t xml:space="preserve">Under Option C.1, a better level playing field in the internal market would benefit</w:t>
      </w:r>
      <w:r>
        <w:t xml:space="preserve"> </w:t>
      </w:r>
      <w:r>
        <w:t xml:space="preserve">essential and important entities subject to jurisdiction of several Member States or entities</w:t>
      </w:r>
      <w:r>
        <w:t xml:space="preserve"> </w:t>
      </w:r>
      <w:r>
        <w:t xml:space="preserve">scaling up and creating establishments in several Member States, increasing the</w:t>
      </w:r>
      <w:r>
        <w:t xml:space="preserve"> </w:t>
      </w:r>
      <w:r>
        <w:t xml:space="preserve">competitiveness of the Union. The actions foreseen under Option C.2 would further</w:t>
      </w:r>
      <w:r>
        <w:t xml:space="preserve"> </w:t>
      </w:r>
      <w:r>
        <w:t xml:space="preserve">increase the positive impacts on competitiveness. Option C.3 demands full repeal of</w:t>
      </w:r>
      <w:r>
        <w:t xml:space="preserve"> </w:t>
      </w:r>
      <w:r>
        <w:t xml:space="preserve">existing Union legal acts and assumes rapid replacement through a single legal basis,</w:t>
      </w:r>
      <w:r>
        <w:t xml:space="preserve"> </w:t>
      </w:r>
      <w:r>
        <w:t xml:space="preserve">which poses legal and institutional risks during the transition. This legal uncertainty may</w:t>
      </w:r>
      <w:r>
        <w:t xml:space="preserve"> </w:t>
      </w:r>
      <w:r>
        <w:t xml:space="preserve">carry risks to competitiveness and innovation in the short term but is likely to have a</w:t>
      </w:r>
      <w:r>
        <w:t xml:space="preserve"> </w:t>
      </w:r>
      <w:r>
        <w:t xml:space="preserve">strong positive impact on competitiveness in the long term.</w:t>
      </w:r>
      <w:r>
        <w:t xml:space="preserve"> </w:t>
      </w:r>
      <w:r>
        <w:t xml:space="preserve">The considered options related to ICT supply chain security could have a significant</w:t>
      </w:r>
      <w:r>
        <w:t xml:space="preserve"> </w:t>
      </w:r>
      <w:r>
        <w:t xml:space="preserve">impact on the international trade, investments, innovation and competitiveness of EU</w:t>
      </w:r>
      <w:r>
        <w:t xml:space="preserve"> </w:t>
      </w:r>
      <w:r>
        <w:t xml:space="preserve">businesses. On the one side, when implemented, market restriction affecting ICT key</w:t>
      </w:r>
      <w:r>
        <w:t xml:space="preserve"> </w:t>
      </w:r>
      <w:r>
        <w:t xml:space="preserve">assets may have an impact on the availability of specific components in the EU market,</w:t>
      </w:r>
      <w:r>
        <w:t xml:space="preserve"> </w:t>
      </w:r>
      <w:r>
        <w:t xml:space="preserve">which could lead to higher prices for consumers and businesses. Market restrictions may</w:t>
      </w:r>
      <w:r>
        <w:t xml:space="preserve"> </w:t>
      </w:r>
      <w:r>
        <w:t xml:space="preserve">also have an impact on competition in the EU market, as well as on international trade</w:t>
      </w:r>
      <w:r>
        <w:t xml:space="preserve"> </w:t>
      </w:r>
      <w:r>
        <w:t xml:space="preserve">relations between the EU and its trading partners. Those effects could be Member State-</w:t>
      </w:r>
      <w:r>
        <w:t xml:space="preserve"> </w:t>
      </w:r>
      <w:r>
        <w:t xml:space="preserve">related under D1, more prominent at EU level for 5G technologies under option D2 and</w:t>
      </w:r>
      <w:r>
        <w:t xml:space="preserve"> </w:t>
      </w:r>
      <w:r>
        <w:t xml:space="preserve">potentially extended to other sectors under option D3. However, the overall impact of the</w:t>
      </w:r>
      <w:r>
        <w:t xml:space="preserve"> </w:t>
      </w:r>
      <w:r>
        <w:t xml:space="preserve">options considered would be limited to entities active in a limited number of critical</w:t>
      </w:r>
      <w:r>
        <w:t xml:space="preserve"> </w:t>
      </w:r>
      <w:r>
        <w:t xml:space="preserve">sectors and for specific assets. On the other side, the restriction related to untrusted assets</w:t>
      </w:r>
      <w:r>
        <w:t xml:space="preserve"> </w:t>
      </w:r>
      <w:r>
        <w:t xml:space="preserve">would also create new market opportunities for trusted suppliers, estimated at EUR 2</w:t>
      </w:r>
      <w:r>
        <w:t xml:space="preserve"> </w:t>
      </w:r>
      <w:r>
        <w:t xml:space="preserve">bn per year during the transition period of three years and hence stimulate innovation,</w:t>
      </w:r>
      <w:r>
        <w:t xml:space="preserve"> </w:t>
      </w:r>
      <w:r>
        <w:t xml:space="preserve">R&amp;D and competitiveness in the internal market.</w:t>
      </w:r>
      <w:r>
        <w:br/>
      </w:r>
      <w:r>
        <w:t xml:space="preserve">Option D.1 would have a limited impact on competitiveness and innovation as it would</w:t>
      </w:r>
      <w:r>
        <w:t xml:space="preserve"> </w:t>
      </w:r>
      <w:r>
        <w:t xml:space="preserve">only entail non-binding measures which would leave discretion to Member States to</w:t>
      </w:r>
      <w:r>
        <w:t xml:space="preserve"> </w:t>
      </w:r>
      <w:r>
        <w:t xml:space="preserve">assess the potential impact and, depending on the specific outcome, decide whether to</w:t>
      </w:r>
      <w:r>
        <w:t xml:space="preserve"> </w:t>
      </w:r>
      <w:r>
        <w:t xml:space="preserve">implement them. Option D.2 would have an impact on competitiveness and innovation in</w:t>
      </w:r>
      <w:r>
        <w:t xml:space="preserve"> </w:t>
      </w:r>
      <w:r>
        <w:t xml:space="preserve">the 5G market, as some suppliers would be designated as high-risk suppliers, which</w:t>
      </w:r>
      <w:r>
        <w:t xml:space="preserve"> </w:t>
      </w:r>
      <w:r>
        <w:t xml:space="preserve">would affect EU market access for those companies, which would in turn reduce the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choice of available suppliers in the EU. There are currently several suppliers of 5G</w:t>
      </w:r>
      <w:r>
        <w:t xml:space="preserve"> </w:t>
      </w:r>
      <w:r>
        <w:t xml:space="preserve">equipment in the market (Qualcomm, Sharp, LG Electronics, Samsung, ZTE), with three</w:t>
      </w:r>
      <w:r>
        <w:t xml:space="preserve"> </w:t>
      </w:r>
      <w:r>
        <w:t xml:space="preserve">of them having the biggest market shares (Huawei, Ericsson, Nokia). Two of these</w:t>
      </w:r>
      <w:r>
        <w:t xml:space="preserve"> </w:t>
      </w:r>
      <w:r>
        <w:t xml:space="preserve">suppliers have already been assessed as high-risk suppliers in the Commission</w:t>
      </w:r>
      <w:r>
        <w:t xml:space="preserve"> </w:t>
      </w:r>
      <w:r>
        <w:t xml:space="preserve">Communication C (2023) 4049 final. Evidence from some Member States or third</w:t>
      </w:r>
      <w:r>
        <w:t xml:space="preserve"> </w:t>
      </w:r>
      <w:r>
        <w:t xml:space="preserve">countries where the high-risk suppliers have been made subject to restrictions showed</w:t>
      </w:r>
      <w:r>
        <w:t xml:space="preserve"> </w:t>
      </w:r>
      <w:r>
        <w:t xml:space="preserve">that the other suppliers generally have the capacity to provide the equipment and fill in</w:t>
      </w:r>
      <w:r>
        <w:t xml:space="preserve"> </w:t>
      </w:r>
      <w:r>
        <w:t xml:space="preserve">the space left by the high-risk suppliers. In view of the presence of sufficient other</w:t>
      </w:r>
      <w:r>
        <w:t xml:space="preserve"> </w:t>
      </w:r>
      <w:r>
        <w:t xml:space="preserve">suppliers in the market, the negative impact on innovation and competition would likely</w:t>
      </w:r>
      <w:r>
        <w:t xml:space="preserve"> </w:t>
      </w:r>
      <w:r>
        <w:t xml:space="preserve">be limited. Furthermore, the new market opportunities created for trusted suppliers would</w:t>
      </w:r>
      <w:r>
        <w:t xml:space="preserve"> </w:t>
      </w:r>
      <w:r>
        <w:t xml:space="preserve">further incentivize investments and innovation stimulating a trustworthy, innovative</w:t>
      </w:r>
      <w:r>
        <w:t xml:space="preserve"> </w:t>
      </w:r>
      <w:r>
        <w:t xml:space="preserve">and competitive 5G offering. The impact on competitiveness and innovation of Option</w:t>
      </w:r>
      <w:r>
        <w:t xml:space="preserve"> </w:t>
      </w:r>
      <w:r>
        <w:t xml:space="preserve">D.3 will be more effectively analysed through the market analysis that will be conducted</w:t>
      </w:r>
      <w:r>
        <w:t xml:space="preserve"> </w:t>
      </w:r>
      <w:r>
        <w:t xml:space="preserve">in parallel to the EU coordinated security risk assessments, for each specific</w:t>
      </w:r>
      <w:r>
        <w:t xml:space="preserve"> </w:t>
      </w:r>
      <w:r>
        <w:t xml:space="preserve">sector/technology. As for D2, measures to restrict entities established in or controlled by</w:t>
      </w:r>
      <w:r>
        <w:t xml:space="preserve"> </w:t>
      </w:r>
      <w:r>
        <w:t xml:space="preserve">entities from third countries posing cybersecurity concerns (high-risk suppliers) and</w:t>
      </w:r>
      <w:r>
        <w:t xml:space="preserve"> </w:t>
      </w:r>
      <w:r>
        <w:t xml:space="preserve">avoid dependency could be beneficial for European and non-EU trusted companies and</w:t>
      </w:r>
      <w:r>
        <w:t xml:space="preserve"> </w:t>
      </w:r>
      <w:r>
        <w:t xml:space="preserve">their competitiveness.</w:t>
      </w:r>
      <w:r>
        <w:br/>
      </w:r>
      <w:r>
        <w:t xml:space="preserve">As for the impact on international competitiveness and trade, the considered options</w:t>
      </w:r>
      <w:r>
        <w:t xml:space="preserve"> </w:t>
      </w:r>
      <w:r>
        <w:t xml:space="preserve">are compatible with the EU’s legal commitments under the World Trade Organisation</w:t>
      </w:r>
      <w:r>
        <w:t xml:space="preserve"> </w:t>
      </w:r>
      <w:r>
        <w:t xml:space="preserve">(WTO) Agreements as well as bilateral, multilateral and plurilateral agreements. The</w:t>
      </w:r>
      <w:r>
        <w:t xml:space="preserve"> </w:t>
      </w:r>
      <w:r>
        <w:t xml:space="preserve">options D.1–D.3 provide for a necessary and proportionate intervention to ensure</w:t>
      </w:r>
      <w:r>
        <w:t xml:space="preserve"> </w:t>
      </w:r>
      <w:r>
        <w:t xml:space="preserve">cybersecurity of critical ICT supply chains. Whilst measures taken under these options</w:t>
      </w:r>
      <w:r>
        <w:t xml:space="preserve"> </w:t>
      </w:r>
      <w:r>
        <w:t xml:space="preserve">could have a trade restrictive effect for certain goods and services, these measures would</w:t>
      </w:r>
      <w:r>
        <w:t xml:space="preserve"> </w:t>
      </w:r>
      <w:r>
        <w:t xml:space="preserve">be justifiable in view of the overall legitimate objective to ensure the security of critical</w:t>
      </w:r>
      <w:r>
        <w:t xml:space="preserve"> </w:t>
      </w:r>
      <w:r>
        <w:t xml:space="preserve">ICT supply chains in the EU. It is estimated that the economic impact arising from trade</w:t>
      </w:r>
      <w:r>
        <w:t xml:space="preserve"> </w:t>
      </w:r>
      <w:r>
        <w:t xml:space="preserve">implications would be the smallest under option D.1 and the largest under D.3, given that</w:t>
      </w:r>
      <w:r>
        <w:t xml:space="preserve"> </w:t>
      </w:r>
      <w:r>
        <w:t xml:space="preserve">option D.3 provides for the most comprehensive policy intervention. As regards the</w:t>
      </w:r>
      <w:r>
        <w:t xml:space="preserve"> </w:t>
      </w:r>
      <w:r>
        <w:t xml:space="preserve">potential impact of option D.2, one report estimates that the proportion of 5G sites in the</w:t>
      </w:r>
      <w:r>
        <w:t xml:space="preserve"> </w:t>
      </w:r>
      <w:r>
        <w:t xml:space="preserve">EU and five other countries provided by Huawei and ZTE was 32%, with a predicted</w:t>
      </w:r>
      <w:r>
        <w:t xml:space="preserve"> </w:t>
      </w:r>
      <w:r>
        <w:t xml:space="preserve">share of 29% in 2028.176 This could lead to substantial market impact depending on the</w:t>
      </w:r>
      <w:r>
        <w:t xml:space="preserve"> </w:t>
      </w:r>
      <w:r>
        <w:t xml:space="preserve">level of dependency of each Member States as outline in section 6.1.1.4. Looking at the</w:t>
      </w:r>
      <w:r>
        <w:t xml:space="preserve"> </w:t>
      </w:r>
      <w:r>
        <w:t xml:space="preserve">overall economy, market opportunities would also be created for trusted suppliers. Under</w:t>
      </w:r>
      <w:r>
        <w:t xml:space="preserve"> </w:t>
      </w:r>
      <w:r>
        <w:t xml:space="preserve">option D.3, the precise impact depends on the sectors addressed and on the specific</w:t>
      </w:r>
      <w:r>
        <w:t xml:space="preserve"> </w:t>
      </w:r>
      <w:r>
        <w:t xml:space="preserve">measures taken. Accordingly, as is outlined in section 5.2.4, the use of empowerments</w:t>
      </w:r>
      <w:r>
        <w:t xml:space="preserve"> </w:t>
      </w:r>
      <w:r>
        <w:t xml:space="preserve">would be informed by a risk assessment and market analysis, to ensure that the measures</w:t>
      </w:r>
      <w:r>
        <w:t xml:space="preserve"> </w:t>
      </w:r>
      <w:r>
        <w:t xml:space="preserve">taken are both necessary and proportionate taking into account, e.g. the configuration of</w:t>
      </w:r>
      <w:r>
        <w:t xml:space="preserve"> </w:t>
      </w:r>
      <w:r>
        <w:t xml:space="preserve">the EU’s trade balance for specific high-tech goods and services. Whilst the overall high-</w:t>
      </w:r>
      <w:r>
        <w:t xml:space="preserve"> </w:t>
      </w:r>
      <w:r>
        <w:t xml:space="preserve">tech import and export for the EU remains balanced, this may evolve over time and be</w:t>
      </w:r>
      <w:r>
        <w:t xml:space="preserve"> </w:t>
      </w:r>
      <w:r>
        <w:t xml:space="preserve">different for specific sectors and / or products or services .Overall, potential disruptive</w:t>
      </w:r>
      <w:r>
        <w:t xml:space="preserve"> </w:t>
      </w:r>
      <w:r>
        <w:t xml:space="preserve">impact on international trade could be mitigated in bilateral contacts between the EU and</w:t>
      </w:r>
      <w:r>
        <w:t xml:space="preserve"> </w:t>
      </w:r>
      <w:r>
        <w:t xml:space="preserve">third countries through regulatory dialogues and other high-level forums, i.e. the G7,</w:t>
      </w:r>
      <w:r>
        <w:t xml:space="preserve"> </w:t>
      </w:r>
      <w:r>
        <w:t xml:space="preserve">where the EU is already engaged in deliberations on supply chain security, with the</w:t>
      </w:r>
      <w:r>
        <w:t xml:space="preserve"> </w:t>
      </w:r>
      <w:r>
        <w:t xml:space="preserve">intention of building synergies between similar approaches or be mitigated through</w:t>
      </w:r>
    </w:p>
    <w:p>
      <w:pPr>
        <w:pStyle w:val="BodyText"/>
      </w:pPr>
      <w:r>
        <w:t xml:space="preserve">176 Morris Iain, Huawei has hardly been weakened in European 5G, data shows, Light Reading,</w:t>
      </w:r>
      <w:r>
        <w:t xml:space="preserve"> </w:t>
      </w:r>
      <w:r>
        <w:t xml:space="preserve">https://www.lightreading.com/5g/huawei-has-hardly-been-weakened-in-european-5g-data-shows.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reinforced cooperation with trusted partners in line with the European Economic Security</w:t>
      </w:r>
      <w:r>
        <w:t xml:space="preserve"> </w:t>
      </w:r>
      <w:r>
        <w:t xml:space="preserve">Strategy177.</w:t>
      </w:r>
    </w:p>
    <w:p>
      <w:pPr>
        <w:pStyle w:val="BodyText"/>
      </w:pPr>
      <w:r>
        <w:t xml:space="preserve">6.2.</w:t>
      </w:r>
      <w:r>
        <w:t xml:space="preserve"> </w:t>
      </w:r>
      <w:r>
        <w:t xml:space="preserve">Impacts on security, including hybrid threats178, resilience, technological</w:t>
      </w:r>
      <w:r>
        <w:t xml:space="preserve"> </w:t>
      </w:r>
      <w:r>
        <w:t xml:space="preserve">sovereignty, open strategic autonomy and security of supply</w:t>
      </w:r>
      <w:r>
        <w:t xml:space="preserve"> </w:t>
      </w:r>
      <w:r>
        <w:t xml:space="preserve">6.2.1. Impacts on security, including hybrid threats</w:t>
      </w:r>
      <w:r>
        <w:t xml:space="preserve"> </w:t>
      </w:r>
      <w:r>
        <w:t xml:space="preserve">An enhanced ENISA mandate (options A.2 and A.3) would have a positive impact on the</w:t>
      </w:r>
      <w:r>
        <w:t xml:space="preserve"> </w:t>
      </w:r>
      <w:r>
        <w:t xml:space="preserve">European Union’s security interests insofar as it would enhance ENISA’s in-house</w:t>
      </w:r>
      <w:r>
        <w:t xml:space="preserve"> </w:t>
      </w:r>
      <w:r>
        <w:t xml:space="preserve">expertise and capabilities, which would in turn benefit its stakeholders, at the forefront of</w:t>
      </w:r>
      <w:r>
        <w:t xml:space="preserve"> </w:t>
      </w:r>
      <w:r>
        <w:t xml:space="preserve">which Member States. While this reinforced mandate would not prevent the cybersecurity</w:t>
      </w:r>
      <w:r>
        <w:t xml:space="preserve"> </w:t>
      </w:r>
      <w:r>
        <w:t xml:space="preserve">threats and incidents from happening, preparedness and response would be enhanced as</w:t>
      </w:r>
      <w:r>
        <w:t xml:space="preserve"> </w:t>
      </w:r>
      <w:r>
        <w:t xml:space="preserve">ENISA would be better prepared to perform its mission of assistance to Member States.</w:t>
      </w:r>
      <w:r>
        <w:t xml:space="preserve"> </w:t>
      </w:r>
      <w:r>
        <w:t xml:space="preserve">By becoming a high expertise, technical hub, ENISA would push the overall level of</w:t>
      </w:r>
      <w:r>
        <w:t xml:space="preserve"> </w:t>
      </w:r>
      <w:r>
        <w:t xml:space="preserve">security in the Union upwards.</w:t>
      </w:r>
      <w:r>
        <w:t xml:space="preserve"> </w:t>
      </w:r>
      <w:r>
        <w:t xml:space="preserve">Under option A.2, ENISA would be in a position to act as an authority for vulnerability</w:t>
      </w:r>
      <w:r>
        <w:t xml:space="preserve"> </w:t>
      </w:r>
      <w:r>
        <w:t xml:space="preserve">identification systems and create synergies with the CRA single reporting platform. In</w:t>
      </w:r>
      <w:r>
        <w:t xml:space="preserve"> </w:t>
      </w:r>
      <w:r>
        <w:t xml:space="preserve">this regard, whereas the option would no per se reduce the risks of hybrid threats, it</w:t>
      </w:r>
      <w:r>
        <w:t xml:space="preserve"> </w:t>
      </w:r>
      <w:r>
        <w:t xml:space="preserve">would nevertheless support the reduction of the exposure to hybrid attacks or</w:t>
      </w:r>
      <w:r>
        <w:t xml:space="preserve"> </w:t>
      </w:r>
      <w:r>
        <w:t xml:space="preserve">cybersecurity incidents by developing expertise and enriching vulnerability records.</w:t>
      </w:r>
      <w:r>
        <w:t xml:space="preserve"> </w:t>
      </w:r>
      <w:r>
        <w:t xml:space="preserve">ENISA would be in a better position to issue guidance on highly technical dimensions,</w:t>
      </w:r>
      <w:r>
        <w:t xml:space="preserve"> </w:t>
      </w:r>
      <w:r>
        <w:t xml:space="preserve">hereby complementing CERT-EU where its field of action is not covered. Similarly, the</w:t>
      </w:r>
      <w:r>
        <w:t xml:space="preserve"> </w:t>
      </w:r>
      <w:r>
        <w:t xml:space="preserve">development of cybersecurity threat intelligence (CTI) expertise within ENISA would be</w:t>
      </w:r>
      <w:r>
        <w:t xml:space="preserve"> </w:t>
      </w:r>
      <w:r>
        <w:t xml:space="preserve">beneficial to Member States and industry. ENISA would develop a capacity to better</w:t>
      </w:r>
      <w:r>
        <w:t xml:space="preserve"> </w:t>
      </w:r>
      <w:r>
        <w:t xml:space="preserve">address in particular hybrid threats, should ENISA enhance its cooperation with</w:t>
      </w:r>
      <w:r>
        <w:t xml:space="preserve"> </w:t>
      </w:r>
      <w:r>
        <w:t xml:space="preserve">other specialised agencies such as Europol. Option A2 would therefore lead to an</w:t>
      </w:r>
      <w:r>
        <w:t xml:space="preserve"> </w:t>
      </w:r>
      <w:r>
        <w:t xml:space="preserve">increase in ENISA’s technical in-house expertise which would entail enhanced capacity</w:t>
      </w:r>
      <w:r>
        <w:t xml:space="preserve"> </w:t>
      </w:r>
      <w:r>
        <w:t xml:space="preserve">for ENISA to provide support to Member States and industry where needed,</w:t>
      </w:r>
      <w:r>
        <w:t xml:space="preserve"> </w:t>
      </w:r>
      <w:r>
        <w:t xml:space="preserve">strengthening cybersecurity across the Union.</w:t>
      </w:r>
      <w:r>
        <w:br/>
      </w:r>
      <w:r>
        <w:t xml:space="preserve">Options A.2 and A.3 would further support the development of a skilled cybersecurity</w:t>
      </w:r>
      <w:r>
        <w:t xml:space="preserve"> </w:t>
      </w:r>
      <w:r>
        <w:t xml:space="preserve">workforce, trained to the state-of-the-art, such as those laid down in a European</w:t>
      </w:r>
      <w:r>
        <w:t xml:space="preserve"> </w:t>
      </w:r>
      <w:r>
        <w:t xml:space="preserve">individual cybersecurity attestation scheme. With lifelong learning and individual</w:t>
      </w:r>
      <w:r>
        <w:t xml:space="preserve"> </w:t>
      </w:r>
      <w:r>
        <w:t xml:space="preserve">attestations, cybersecurity professionals remain trained against emerging threats, new</w:t>
      </w:r>
      <w:r>
        <w:t xml:space="preserve"> </w:t>
      </w:r>
      <w:r>
        <w:t xml:space="preserve">technologies and evolving regulations. A skilled workforce with recognised and portable</w:t>
      </w:r>
      <w:r>
        <w:t xml:space="preserve"> </w:t>
      </w:r>
      <w:r>
        <w:t xml:space="preserve">skills further has an enhanced capacity to irrigate all sectors, ensuring skills portability</w:t>
      </w:r>
      <w:r>
        <w:t xml:space="preserve"> </w:t>
      </w:r>
      <w:r>
        <w:t xml:space="preserve">across civilian and military organisations, and gaining in turn in expertise. In this regard,</w:t>
      </w:r>
      <w:r>
        <w:t xml:space="preserve"> </w:t>
      </w:r>
      <w:r>
        <w:t xml:space="preserve">cybersecurity skills certification plays a role in strengthening overall security and</w:t>
      </w:r>
      <w:r>
        <w:t xml:space="preserve"> </w:t>
      </w:r>
      <w:r>
        <w:t xml:space="preserve">countering hybrid threats: hybrid threats require multi-layered defence, requiring teams</w:t>
      </w:r>
      <w:r>
        <w:t xml:space="preserve"> </w:t>
      </w:r>
      <w:r>
        <w:t xml:space="preserve">with a variety of skillsets. Certifications acknowledge the skills against a designated</w:t>
      </w:r>
      <w:r>
        <w:t xml:space="preserve"> </w:t>
      </w:r>
      <w:r>
        <w:t xml:space="preserve">skillset, leading to a common understanding of an individual’s capacities, serving as</w:t>
      </w:r>
    </w:p>
    <w:p>
      <w:pPr>
        <w:pStyle w:val="BodyText"/>
      </w:pPr>
      <w:r>
        <w:t xml:space="preserve">177 JOIN/2023/20 final.</w:t>
      </w:r>
      <w:r>
        <w:t xml:space="preserve"> </w:t>
      </w:r>
      <w:r>
        <w:t xml:space="preserve">178 Hybrid activities by State and non-state actors aim to destabilise countries by undermining public trust</w:t>
      </w:r>
      <w:r>
        <w:t xml:space="preserve"> </w:t>
      </w:r>
      <w:r>
        <w:t xml:space="preserve">in government institutions and by challenging the core values of societies and deepening social divisions.</w:t>
      </w:r>
      <w:r>
        <w:t xml:space="preserve"> </w:t>
      </w:r>
      <w:r>
        <w:t xml:space="preserve">Hybrid threats range from cyber-attacks disrupting the economy and public critical services to targeted</w:t>
      </w:r>
      <w:r>
        <w:t xml:space="preserve"> </w:t>
      </w:r>
      <w:r>
        <w:t xml:space="preserve">disinformation campaigns and hostile military actions.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benchmark of trust. It allows to build teams with complementary expertise, which can</w:t>
      </w:r>
      <w:r>
        <w:t xml:space="preserve"> </w:t>
      </w:r>
      <w:r>
        <w:t xml:space="preserve">collaborate effectively across disciplines and across borders and enables</w:t>
      </w:r>
      <w:r>
        <w:t xml:space="preserve"> </w:t>
      </w:r>
      <w:r>
        <w:t xml:space="preserve">interoperability in joint operations. More generally, supporting the growth and</w:t>
      </w:r>
      <w:r>
        <w:t xml:space="preserve"> </w:t>
      </w:r>
      <w:r>
        <w:t xml:space="preserve">enhancement of the cybersecurity workforce would contribute to recuing the risk of</w:t>
      </w:r>
      <w:r>
        <w:t xml:space="preserve"> </w:t>
      </w:r>
      <w:r>
        <w:t xml:space="preserve">attacks. For instance, a recurring root cause for suffering from a ransomware is lack of</w:t>
      </w:r>
      <w:r>
        <w:t xml:space="preserve"> </w:t>
      </w:r>
      <w:r>
        <w:t xml:space="preserve">people/capacity or lack of expertise (see Annex 7, Part 5). Therefore, whereas ENISA’s</w:t>
      </w:r>
      <w:r>
        <w:t xml:space="preserve"> </w:t>
      </w:r>
      <w:r>
        <w:t xml:space="preserve">mandate on skills under options A.2 and A.3, and notably on European individual</w:t>
      </w:r>
      <w:r>
        <w:t xml:space="preserve"> </w:t>
      </w:r>
      <w:r>
        <w:t xml:space="preserve">cybersecurity skills attestations, would not solve the dramatic skills gap, it would support</w:t>
      </w:r>
      <w:r>
        <w:t xml:space="preserve"> </w:t>
      </w:r>
      <w:r>
        <w:t xml:space="preserve">Member States and industry in growing and strengthening their workforce, contributing</w:t>
      </w:r>
      <w:r>
        <w:t xml:space="preserve"> </w:t>
      </w:r>
      <w:r>
        <w:t xml:space="preserve">to a stronger and more resilient European Union.</w:t>
      </w:r>
      <w:r>
        <w:br/>
      </w:r>
      <w:r>
        <w:t xml:space="preserve">A stronger ENISA mandate (options A.2 and A.3) combined with NIS2 targeted</w:t>
      </w:r>
      <w:r>
        <w:t xml:space="preserve"> </w:t>
      </w:r>
      <w:r>
        <w:t xml:space="preserve">amendments (option C.2) would have indirect impacts on Member States as ENISA</w:t>
      </w:r>
      <w:r>
        <w:t xml:space="preserve"> </w:t>
      </w:r>
      <w:r>
        <w:t xml:space="preserve">would position itself as a cross-border cybersecurity reference point, developing here</w:t>
      </w:r>
      <w:r>
        <w:t xml:space="preserve"> </w:t>
      </w:r>
      <w:r>
        <w:t xml:space="preserve">again its expertise and being in a position to better assist Member States, to act as a</w:t>
      </w:r>
      <w:r>
        <w:br/>
      </w:r>
      <w:r>
        <w:t xml:space="preserve">bridge between them in the event of a cross-border cybersecurity incident.</w:t>
      </w:r>
      <w:r>
        <w:br/>
      </w:r>
      <w:r>
        <w:t xml:space="preserve">Beyond demonstrating compliance (with the certification of organisation) combination of</w:t>
      </w:r>
      <w:r>
        <w:t xml:space="preserve"> </w:t>
      </w:r>
      <w:r>
        <w:t xml:space="preserve">options B.2/ B.3 and C.2/C.3, according to which the scope of the ECCF is extended and</w:t>
      </w:r>
      <w:r>
        <w:t xml:space="preserve"> </w:t>
      </w:r>
      <w:r>
        <w:t xml:space="preserve">certification of organisation introduced would have a direct effect on the overall level of</w:t>
      </w:r>
      <w:r>
        <w:t xml:space="preserve"> </w:t>
      </w:r>
      <w:r>
        <w:t xml:space="preserve">security. Mechanically, by pulling upwards entities into organisation-wide cybersecurity</w:t>
      </w:r>
      <w:r>
        <w:t xml:space="preserve"> </w:t>
      </w:r>
      <w:r>
        <w:t xml:space="preserve">posture and ensuring synergy amongst cybersecurity frameworks, implementation of</w:t>
      </w:r>
      <w:r>
        <w:t xml:space="preserve"> </w:t>
      </w:r>
      <w:r>
        <w:t xml:space="preserve">cybersecurity requirements is rendered easier for organisations. By facilitating the</w:t>
      </w:r>
      <w:r>
        <w:t xml:space="preserve"> </w:t>
      </w:r>
      <w:r>
        <w:t xml:space="preserve">implementation of cybersecurity requirements, the overall level of security of</w:t>
      </w:r>
      <w:r>
        <w:t xml:space="preserve"> </w:t>
      </w:r>
      <w:r>
        <w:t xml:space="preserve">organisations is strengthened. Additionally, a more efficient certification governance</w:t>
      </w:r>
      <w:r>
        <w:t xml:space="preserve"> </w:t>
      </w:r>
      <w:r>
        <w:t xml:space="preserve">would lead to the adoption of more schemes, which in turn would enhance security by</w:t>
      </w:r>
      <w:r>
        <w:t xml:space="preserve"> </w:t>
      </w:r>
      <w:r>
        <w:t xml:space="preserve">ensuring they meet recognised standards and have been rigorously tested for</w:t>
      </w:r>
      <w:r>
        <w:t xml:space="preserve"> </w:t>
      </w:r>
      <w:r>
        <w:t xml:space="preserve">vulnerabilities. Lastly, certification would have the incidental effect of promoting secure-</w:t>
      </w:r>
      <w:r>
        <w:t xml:space="preserve"> </w:t>
      </w:r>
      <w:r>
        <w:t xml:space="preserve">by-design practices.</w:t>
      </w:r>
      <w:r>
        <w:t xml:space="preserve"> </w:t>
      </w:r>
      <w:r>
        <w:t xml:space="preserve">6.2.2. Impacts on resilience, technological sovereignty, open strategic</w:t>
      </w:r>
      <w:r>
        <w:t xml:space="preserve"> </w:t>
      </w:r>
      <w:r>
        <w:t xml:space="preserve">autonomy and security of supply</w:t>
      </w:r>
      <w:r>
        <w:br/>
      </w:r>
      <w:r>
        <w:t xml:space="preserve">Policy options, in particular options D, will impact cybersecurity risks that can be related</w:t>
      </w:r>
      <w:r>
        <w:t xml:space="preserve"> </w:t>
      </w:r>
      <w:r>
        <w:t xml:space="preserve">to strategic dependencies (non-technical risks). Reducing dependencies as well as the</w:t>
      </w:r>
      <w:r>
        <w:t xml:space="preserve"> </w:t>
      </w:r>
      <w:r>
        <w:t xml:space="preserve">reliance on entities established in or controlled by entities from third countries posing</w:t>
      </w:r>
      <w:r>
        <w:t xml:space="preserve"> </w:t>
      </w:r>
      <w:r>
        <w:t xml:space="preserve">cybersecurity concerns (high-risk suppliers) in ICT supply chains are important aspects of</w:t>
      </w:r>
      <w:r>
        <w:t xml:space="preserve"> </w:t>
      </w:r>
      <w:r>
        <w:t xml:space="preserve">security as well of technological sovereignty and will reduce related cybersecurity risks</w:t>
      </w:r>
      <w:r>
        <w:t xml:space="preserve"> </w:t>
      </w:r>
      <w:r>
        <w:t xml:space="preserve">as outlined in section 2 (Sections 2.1.4.2 and 2.2.3).</w:t>
      </w:r>
      <w:r>
        <w:t xml:space="preserve"> </w:t>
      </w:r>
      <w:r>
        <w:t xml:space="preserve">Both options A and B could have some positive impacts (similarly strong for A2 and A3)</w:t>
      </w:r>
      <w:r>
        <w:t xml:space="preserve"> </w:t>
      </w:r>
      <w:r>
        <w:t xml:space="preserve">on Europe’s technological sovereignty by promoting the competitiveness of the European</w:t>
      </w:r>
      <w:r>
        <w:t xml:space="preserve"> </w:t>
      </w:r>
      <w:r>
        <w:t xml:space="preserve">industrial cybersecurity ecosystem, including through a greater involvement on</w:t>
      </w:r>
      <w:r>
        <w:t xml:space="preserve"> </w:t>
      </w:r>
      <w:r>
        <w:t xml:space="preserve">standardisation (Section 6.1.4). Options B, by strengthening the ECCF, will enable to</w:t>
      </w:r>
      <w:r>
        <w:t xml:space="preserve"> </w:t>
      </w:r>
      <w:r>
        <w:t xml:space="preserve">identify vendors that can be trusted and strengthen the reputation of European players.</w:t>
      </w:r>
      <w:r>
        <w:br/>
      </w:r>
      <w:r>
        <w:t xml:space="preserve">Measures to adjust the scope of the NIS2 Directive outlined in option C.2 and C.3 are</w:t>
      </w:r>
      <w:r>
        <w:t xml:space="preserve"> </w:t>
      </w:r>
      <w:r>
        <w:t xml:space="preserve">estimated to have an overall neutral effect on the overall level of cyber resilience of</w:t>
      </w:r>
      <w:r>
        <w:t xml:space="preserve"> </w:t>
      </w:r>
      <w:r>
        <w:t xml:space="preserve">critical sectors in the EU. Entities removed from the scope of the Directive may lower</w:t>
      </w:r>
      <w:r>
        <w:t xml:space="preserve"> </w:t>
      </w:r>
      <w:r>
        <w:t xml:space="preserve">their level of cybersecurity risk-management measures: nonetheless, those entities are</w:t>
      </w:r>
      <w:r>
        <w:t xml:space="preserve"> </w:t>
      </w:r>
      <w:r>
        <w:t xml:space="preserve">assessed as not being high priority for the overall resilience of infrastructure. On the other</w:t>
      </w:r>
      <w:r>
        <w:t xml:space="preserve"> </w:t>
      </w:r>
      <w:r>
        <w:t xml:space="preserve">hand, targeted addition of entities in sectors of high societal importance to the scope of</w:t>
      </w:r>
      <w:r>
        <w:t xml:space="preserve"> </w:t>
      </w:r>
      <w:r>
        <w:t xml:space="preserve">the Directive will add to the level of resilience.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The impact of ICT supply chain measures on Europe’s strategic autonomy would depend</w:t>
      </w:r>
      <w:r>
        <w:t xml:space="preserve"> </w:t>
      </w:r>
      <w:r>
        <w:t xml:space="preserve">on their binding and harmonised nature. The impact of option D.1 on digital sovereignty</w:t>
      </w:r>
      <w:r>
        <w:t xml:space="preserve"> </w:t>
      </w:r>
      <w:r>
        <w:t xml:space="preserve">and strategic autonomy would rather be limited as per its non-binding nature, and it</w:t>
      </w:r>
      <w:r>
        <w:t xml:space="preserve"> </w:t>
      </w:r>
      <w:r>
        <w:t xml:space="preserve">would depend on how Member States implement them at national level. Option D.2</w:t>
      </w:r>
      <w:r>
        <w:t xml:space="preserve"> </w:t>
      </w:r>
      <w:r>
        <w:t xml:space="preserve">would have a positive and strong impact on the security and resilience of 5G networks as</w:t>
      </w:r>
      <w:r>
        <w:t xml:space="preserve"> </w:t>
      </w:r>
      <w:r>
        <w:t xml:space="preserve">they would only be based on trusted suppliers following the end of the transition period.</w:t>
      </w:r>
      <w:r>
        <w:t xml:space="preserve"> </w:t>
      </w:r>
      <w:r>
        <w:t xml:space="preserve">By extending this approach to other ICT supply chains, option D.3 would most</w:t>
      </w:r>
      <w:r>
        <w:t xml:space="preserve"> </w:t>
      </w:r>
      <w:r>
        <w:t xml:space="preserve">effectively decrease the dependency on high-risk suppliers or entities originating from or</w:t>
      </w:r>
      <w:r>
        <w:t xml:space="preserve"> </w:t>
      </w:r>
      <w:r>
        <w:t xml:space="preserve">controlled by countries posing cybersecurity concerns at Union level and hence enhance</w:t>
      </w:r>
      <w:r>
        <w:t xml:space="preserve"> </w:t>
      </w:r>
      <w:r>
        <w:t xml:space="preserve">the security of supply.</w:t>
      </w:r>
    </w:p>
    <w:p>
      <w:pPr>
        <w:pStyle w:val="BodyText"/>
      </w:pPr>
      <w:r>
        <w:t xml:space="preserve">6.3.</w:t>
      </w:r>
      <w:r>
        <w:t xml:space="preserve"> </w:t>
      </w:r>
      <w:r>
        <w:t xml:space="preserve">Social impacts, including fundamental rights</w:t>
      </w:r>
      <w:r>
        <w:t xml:space="preserve"> </w:t>
      </w:r>
      <w:r>
        <w:t xml:space="preserve">The policy options were assessed based on their potential to enhance or risk fundamental</w:t>
      </w:r>
      <w:r>
        <w:t xml:space="preserve"> </w:t>
      </w:r>
      <w:r>
        <w:t xml:space="preserve">rights and promote equality and trust, with a particular focus on societal impacts and</w:t>
      </w:r>
      <w:r>
        <w:t xml:space="preserve"> </w:t>
      </w:r>
      <w:r>
        <w:t xml:space="preserve">rights, including privacy, data protection and the ability of individuals to understand,</w:t>
      </w:r>
      <w:r>
        <w:t xml:space="preserve"> </w:t>
      </w:r>
      <w:r>
        <w:t xml:space="preserve">exercise and enforce their rights. Furthermore, the policy options were assessed against</w:t>
      </w:r>
      <w:r>
        <w:t xml:space="preserve"> </w:t>
      </w:r>
      <w:r>
        <w:t xml:space="preserve">the “digital by default” principle which facilitates the transition to seamless, digital-first</w:t>
      </w:r>
      <w:r>
        <w:t xml:space="preserve"> </w:t>
      </w:r>
      <w:r>
        <w:t xml:space="preserve">service delivery.</w:t>
      </w:r>
      <w:r>
        <w:br/>
      </w:r>
      <w:r>
        <w:t xml:space="preserve">An enhanced ENISA mandate will contribute to more cyber resilience of the economy</w:t>
      </w:r>
      <w:r>
        <w:t xml:space="preserve"> </w:t>
      </w:r>
      <w:r>
        <w:t xml:space="preserve">and society in general and hence a better protection of the citizen’s privacy and personal</w:t>
      </w:r>
      <w:r>
        <w:t xml:space="preserve"> </w:t>
      </w:r>
      <w:r>
        <w:t xml:space="preserve">data (strongest in A.3 followed by A.2 and A.1). Furthermore, A.2 and A.3 would also</w:t>
      </w:r>
      <w:r>
        <w:t xml:space="preserve"> </w:t>
      </w:r>
      <w:r>
        <w:t xml:space="preserve">positively contribute to education and training in cybersecurity as it will clarify ENISA’s</w:t>
      </w:r>
      <w:r>
        <w:t xml:space="preserve"> </w:t>
      </w:r>
      <w:r>
        <w:t xml:space="preserve">role in the development of skills for the cybersecurity workforce.</w:t>
      </w:r>
      <w:r>
        <w:br/>
      </w:r>
      <w:r>
        <w:t xml:space="preserve">Furthermore, the ECCF would improve trust of EU citizens and business in certified ICT</w:t>
      </w:r>
      <w:r>
        <w:t xml:space="preserve"> </w:t>
      </w:r>
      <w:r>
        <w:t xml:space="preserve">solutions that support their everyday life. […] Under B3, mandatory certification of</w:t>
      </w:r>
      <w:r>
        <w:t xml:space="preserve"> </w:t>
      </w:r>
      <w:r>
        <w:t xml:space="preserve">essential entities could further contribute to the protection of citizens and trust in the</w:t>
      </w:r>
      <w:r>
        <w:t xml:space="preserve"> </w:t>
      </w:r>
      <w:r>
        <w:t xml:space="preserve">protection of sensitive data, such as in the healthcare sector.</w:t>
      </w:r>
      <w:r>
        <w:br/>
      </w:r>
      <w:r>
        <w:t xml:space="preserve">Options C.1–C.3 would contribute to citizens’ trust in organisations acting in critical</w:t>
      </w:r>
      <w:r>
        <w:t xml:space="preserve"> </w:t>
      </w:r>
      <w:r>
        <w:t xml:space="preserve">sectors. In particular, options C.2–C.3 (in combination with B2/B3) would contribute to</w:t>
      </w:r>
      <w:r>
        <w:t xml:space="preserve"> </w:t>
      </w:r>
      <w:r>
        <w:t xml:space="preserve">citizens’ trust by incentivising entities in these sectors to obtain cybersecurity</w:t>
      </w:r>
      <w:r>
        <w:t xml:space="preserve"> </w:t>
      </w:r>
      <w:r>
        <w:t xml:space="preserve">certification, thereby publicly demonstrating their high level of cybersecurity. Moreover,</w:t>
      </w:r>
      <w:r>
        <w:t xml:space="preserve"> </w:t>
      </w:r>
      <w:r>
        <w:t xml:space="preserve">by ensuring harmonised reporting about ransomware incidents, Options C.2–C.3 would</w:t>
      </w:r>
      <w:r>
        <w:t xml:space="preserve"> </w:t>
      </w:r>
      <w:r>
        <w:t xml:space="preserve">increase public trust in the protection of sensitive data in critical sectors. This could</w:t>
      </w:r>
      <w:r>
        <w:t xml:space="preserve"> </w:t>
      </w:r>
      <w:r>
        <w:t xml:space="preserve">however be slightly undermined by the scope changes under C2/3.</w:t>
      </w:r>
      <w:r>
        <w:br/>
      </w:r>
      <w:r>
        <w:t xml:space="preserve">All options D would have some impact on the protection of fundamental rights by</w:t>
      </w:r>
      <w:r>
        <w:t xml:space="preserve"> </w:t>
      </w:r>
      <w:r>
        <w:t xml:space="preserve">limiting the interference of malicious third countries. Activities such as espionage and</w:t>
      </w:r>
      <w:r>
        <w:t xml:space="preserve"> </w:t>
      </w:r>
      <w:r>
        <w:t xml:space="preserve">surveillance heavily undermine citizens’ fundamental rights. Under option D.1, the</w:t>
      </w:r>
      <w:r>
        <w:t xml:space="preserve"> </w:t>
      </w:r>
      <w:r>
        <w:t xml:space="preserve">impact on privacy and citizens’ trust in organisations acting in critical sectors will depend</w:t>
      </w:r>
      <w:r>
        <w:t xml:space="preserve"> </w:t>
      </w:r>
      <w:r>
        <w:t xml:space="preserve">on how Member States implement the recommended measures. Under option D.2 would</w:t>
      </w:r>
      <w:r>
        <w:t xml:space="preserve"> </w:t>
      </w:r>
      <w:r>
        <w:t xml:space="preserve">have a positive, although indirect, impact on the social sphere. The envisaged codification</w:t>
      </w:r>
      <w:r>
        <w:t xml:space="preserve"> </w:t>
      </w:r>
      <w:r>
        <w:t xml:space="preserve">of measures for 5G networks would contribute to the security of data by protecting the</w:t>
      </w:r>
      <w:r>
        <w:t xml:space="preserve"> </w:t>
      </w:r>
      <w:r>
        <w:t xml:space="preserve">confidentiality, integrity and availability of information in 5G equipment enabling EU</w:t>
      </w:r>
      <w:r>
        <w:t xml:space="preserve"> </w:t>
      </w:r>
      <w:r>
        <w:t xml:space="preserve">citizens to trust 5G networks solutions used in the everyday life. It would also prevent</w:t>
      </w:r>
      <w:r>
        <w:t xml:space="preserve"> </w:t>
      </w:r>
      <w:r>
        <w:t xml:space="preserve">unlawful access and exfiltration of data. Option D.3 would have the most impact on</w:t>
      </w:r>
      <w:r>
        <w:t xml:space="preserve"> </w:t>
      </w:r>
      <w:r>
        <w:t xml:space="preserve">fundamental rights. The horizontal framework would have the potential to improve the</w:t>
      </w:r>
      <w:r>
        <w:t xml:space="preserve"> </w:t>
      </w:r>
      <w:r>
        <w:t xml:space="preserve">trust, security and privacy in various technologies.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Options D.2 and D.3 could also have a high impact on digitalisation as they would entail</w:t>
      </w:r>
      <w:r>
        <w:t xml:space="preserve"> </w:t>
      </w:r>
      <w:r>
        <w:t xml:space="preserve">the replacement of components from high-risk suppliers or entities originating from or</w:t>
      </w:r>
      <w:r>
        <w:t xml:space="preserve"> </w:t>
      </w:r>
      <w:r>
        <w:t xml:space="preserve">controlled by countries posing cybersecurity concerns in 5G networks (option D.2) and,</w:t>
      </w:r>
      <w:r>
        <w:t xml:space="preserve"> </w:t>
      </w:r>
      <w:r>
        <w:t xml:space="preserve">subject to further implementation and assessments, also for other ICT supply chains</w:t>
      </w:r>
      <w:r>
        <w:t xml:space="preserve"> </w:t>
      </w:r>
      <w:r>
        <w:t xml:space="preserve">(option D.3). Moreover, options D.2 and D.3 are expected to positively impact customers</w:t>
      </w:r>
      <w:r>
        <w:t xml:space="preserve"> </w:t>
      </w:r>
      <w:r>
        <w:t xml:space="preserve">trust to digital solutions.</w:t>
      </w:r>
      <w:r>
        <w:t xml:space="preserve"> </w:t>
      </w:r>
      <w:r>
        <w:t xml:space="preserve">6.4.</w:t>
      </w:r>
      <w:r>
        <w:t xml:space="preserve"> </w:t>
      </w:r>
      <w:r>
        <w:t xml:space="preserve">Impacts on the environment</w:t>
      </w:r>
      <w:r>
        <w:t xml:space="preserve"> </w:t>
      </w:r>
      <w:r>
        <w:t xml:space="preserve">Each policy option was assessed in line with the EC’s Green Deal and its commitment to</w:t>
      </w:r>
      <w:r>
        <w:t xml:space="preserve"> </w:t>
      </w:r>
      <w:r>
        <w:t xml:space="preserve">the “green oath”179, stating that no legislative proposal should cause harm to the</w:t>
      </w:r>
      <w:r>
        <w:t xml:space="preserve"> </w:t>
      </w:r>
      <w:r>
        <w:t xml:space="preserve">environment.</w:t>
      </w:r>
      <w:r>
        <w:t xml:space="preserve"> </w:t>
      </w:r>
      <w:r>
        <w:t xml:space="preserve">Regarding options A.1 and A.2, the changes to ENISA’s mandate would have a</w:t>
      </w:r>
      <w:r>
        <w:t xml:space="preserve"> </w:t>
      </w:r>
      <w:r>
        <w:t xml:space="preserve">negligible environmental footprint. However, slightly improved coordination and</w:t>
      </w:r>
      <w:r>
        <w:t xml:space="preserve"> </w:t>
      </w:r>
      <w:r>
        <w:t xml:space="preserve">inclusion of liaison officers under Option A.2 could reduce the frequency of ad hoc</w:t>
      </w:r>
      <w:r>
        <w:t xml:space="preserve"> </w:t>
      </w:r>
      <w:r>
        <w:t xml:space="preserve">meetings and travel, potentially lowering emissions related to in-person coordination</w:t>
      </w:r>
      <w:r>
        <w:t xml:space="preserve"> </w:t>
      </w:r>
      <w:r>
        <w:t xml:space="preserve">activities. Similarly, under option A.3 potential environmental benefits could result from</w:t>
      </w:r>
      <w:r>
        <w:t xml:space="preserve"> </w:t>
      </w:r>
      <w:r>
        <w:t xml:space="preserve">further consolidation of operational functions and reduced duplication across Member</w:t>
      </w:r>
      <w:r>
        <w:t xml:space="preserve"> </w:t>
      </w:r>
      <w:r>
        <w:t xml:space="preserve">States, including with the use of ENISA’s operational team. However, the increased</w:t>
      </w:r>
      <w:r>
        <w:t xml:space="preserve"> </w:t>
      </w:r>
      <w:r>
        <w:t xml:space="preserve">operational role for ENISA would likely require greater data handling capacity, resulting</w:t>
      </w:r>
      <w:r>
        <w:t xml:space="preserve"> </w:t>
      </w:r>
      <w:r>
        <w:t xml:space="preserve">in higher energy consumption.</w:t>
      </w:r>
      <w:r>
        <w:t xml:space="preserve"> </w:t>
      </w:r>
      <w:r>
        <w:t xml:space="preserve">Options B.1 would have little to no environmental impact. Option B.2 could have limited</w:t>
      </w:r>
      <w:r>
        <w:t xml:space="preserve"> </w:t>
      </w:r>
      <w:r>
        <w:t xml:space="preserve">positive impact environmental sustainability as it introduces more efficient certification</w:t>
      </w:r>
      <w:r>
        <w:t xml:space="preserve"> </w:t>
      </w:r>
      <w:r>
        <w:t xml:space="preserve">development process aiming to reduce footprint of maintaining multiple national</w:t>
      </w:r>
      <w:r>
        <w:t xml:space="preserve"> </w:t>
      </w:r>
      <w:r>
        <w:t xml:space="preserve">certification schemes. Nonetheless, these benefits could be offset by increase in</w:t>
      </w:r>
      <w:r>
        <w:t xml:space="preserve"> </w:t>
      </w:r>
      <w:r>
        <w:t xml:space="preserve">certification uptake leading to a rise in data collection and energy use. The success of this</w:t>
      </w:r>
      <w:r>
        <w:t xml:space="preserve"> </w:t>
      </w:r>
      <w:r>
        <w:t xml:space="preserve">balance would depend on the energy profile of the certification platforms and their</w:t>
      </w:r>
      <w:r>
        <w:t xml:space="preserve"> </w:t>
      </w:r>
      <w:r>
        <w:t xml:space="preserve">hosting environments. Selective mandatory certification envisaged under option B.3</w:t>
      </w:r>
      <w:r>
        <w:t xml:space="preserve"> </w:t>
      </w:r>
      <w:r>
        <w:t xml:space="preserve">would have similar effect.</w:t>
      </w:r>
      <w:r>
        <w:br/>
      </w:r>
      <w:r>
        <w:t xml:space="preserve">Options C.1 and C.2 would have little to no environmental impact. The introduction of</w:t>
      </w:r>
      <w:r>
        <w:t xml:space="preserve"> </w:t>
      </w:r>
      <w:r>
        <w:t xml:space="preserve">binding templates indirectly influences the environmental efficiency of data systems by</w:t>
      </w:r>
      <w:r>
        <w:t xml:space="preserve"> </w:t>
      </w:r>
      <w:r>
        <w:t xml:space="preserve">promoting harmonised practices. Option C.3 would maximise the environmental benefits</w:t>
      </w:r>
      <w:r>
        <w:t xml:space="preserve"> </w:t>
      </w:r>
      <w:r>
        <w:t xml:space="preserve">by fully harmonising all cybersecurity risk-management and incident reporting</w:t>
      </w:r>
      <w:r>
        <w:t xml:space="preserve"> </w:t>
      </w:r>
      <w:r>
        <w:t xml:space="preserve">obligations under a single framework.</w:t>
      </w:r>
      <w:r>
        <w:br/>
      </w:r>
      <w:r>
        <w:t xml:space="preserve">Option D.1 would have a limited impact on the environment. Options D.2 and D.3 with</w:t>
      </w:r>
      <w:r>
        <w:t xml:space="preserve"> </w:t>
      </w:r>
      <w:r>
        <w:t xml:space="preserve">the replacement of products or equipment provided by high-risk suppliers or entities</w:t>
      </w:r>
      <w:r>
        <w:t xml:space="preserve"> </w:t>
      </w:r>
      <w:r>
        <w:t xml:space="preserve">originating from or controlled by countries posing cybersecurity concerns is expected to</w:t>
      </w:r>
      <w:r>
        <w:t xml:space="preserve"> </w:t>
      </w:r>
      <w:r>
        <w:t xml:space="preserve">have a neutral environmental impact on the environment, as both options will take into</w:t>
      </w:r>
      <w:r>
        <w:t xml:space="preserve"> </w:t>
      </w:r>
      <w:r>
        <w:t xml:space="preserve">account the product lifecycle of such product or equipment and include appropriate</w:t>
      </w:r>
      <w:r>
        <w:t xml:space="preserve"> </w:t>
      </w:r>
      <w:r>
        <w:t xml:space="preserve">transition periods.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This chapter presents a comparison of the policy options presented in this impact</w:t>
      </w:r>
      <w:r>
        <w:t xml:space="preserve"> </w:t>
      </w:r>
      <w:r>
        <w:t xml:space="preserve">assessment. The comparison builds on the preceding analyses and integrates the</w:t>
      </w:r>
      <w:r>
        <w:t xml:space="preserve"> </w:t>
      </w:r>
      <w:r>
        <w:t xml:space="preserve">assessment of effectiveness, efficiency, coherence, proportionality and uncertainties. It</w:t>
      </w:r>
    </w:p>
    <w:p>
      <w:pPr>
        <w:pStyle w:val="BodyText"/>
      </w:pPr>
      <w:r>
        <w:t xml:space="preserve">179 COM(2019) 640 final.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follows the methodology outlined in the Better Regulation Toolbox and aims to identify</w:t>
      </w:r>
      <w:r>
        <w:t xml:space="preserve"> </w:t>
      </w:r>
      <w:r>
        <w:t xml:space="preserve">the most suitable policy package in relation to the general and specific objectives</w:t>
      </w:r>
      <w:r>
        <w:t xml:space="preserve"> </w:t>
      </w:r>
      <w:r>
        <w:t xml:space="preserve">described in Chapter 4. It also reflects on trade-offs, potential synergies, and how the</w:t>
      </w:r>
      <w:r>
        <w:t xml:space="preserve"> </w:t>
      </w:r>
      <w:r>
        <w:t xml:space="preserve">options would perform under different assumptions, including implementation</w:t>
      </w:r>
      <w:r>
        <w:t xml:space="preserve"> </w:t>
      </w:r>
      <w:r>
        <w:t xml:space="preserve">uncertainty.</w:t>
      </w:r>
      <w:r>
        <w:t xml:space="preserve"> </w:t>
      </w:r>
      <w:r>
        <w:t xml:space="preserve">7.1.</w:t>
      </w:r>
      <w:r>
        <w:t xml:space="preserve"> </w:t>
      </w:r>
      <w:r>
        <w:t xml:space="preserve">Methodology</w:t>
      </w:r>
      <w:r>
        <w:t xml:space="preserve"> </w:t>
      </w:r>
      <w:r>
        <w:t xml:space="preserve">The options were compared using a qualitative multi-criteria analysis supported by</w:t>
      </w:r>
      <w:r>
        <w:t xml:space="preserve"> </w:t>
      </w:r>
      <w:r>
        <w:t xml:space="preserve">quantitative cost and benefit data wherever available. The analysis considers five core</w:t>
      </w:r>
      <w:r>
        <w:t xml:space="preserve"> </w:t>
      </w:r>
      <w:r>
        <w:t xml:space="preserve">assessment criteria:</w:t>
      </w:r>
      <w:r>
        <w:t xml:space="preserve"> </w:t>
      </w:r>
      <w:r>
        <w:t xml:space="preserve">• Effectiveness: Likelihood and extent to which each option contributes to achieving</w:t>
      </w:r>
      <w:r>
        <w:t xml:space="preserve"> </w:t>
      </w:r>
      <w:r>
        <w:t xml:space="preserve">the specific objectives.</w:t>
      </w:r>
      <w:r>
        <w:t xml:space="preserve"> </w:t>
      </w:r>
      <w:r>
        <w:t xml:space="preserve">• Efficiency: Relationship between benefits in terms of cost savings and broader</w:t>
      </w:r>
      <w:r>
        <w:t xml:space="preserve"> </w:t>
      </w:r>
      <w:r>
        <w:t xml:space="preserve">positive impacts and costs linked to implementation of the policy measures.</w:t>
      </w:r>
      <w:r>
        <w:t xml:space="preserve"> </w:t>
      </w:r>
      <w:r>
        <w:t xml:space="preserve">• Coherence: Consistency with broader EU policies and legal instruments, including</w:t>
      </w:r>
      <w:r>
        <w:t xml:space="preserve"> </w:t>
      </w:r>
      <w:r>
        <w:t xml:space="preserve">the Charter of Fundamental Rights and the Sustainable Development Goals.</w:t>
      </w:r>
      <w:r>
        <w:t xml:space="preserve"> </w:t>
      </w:r>
      <w:r>
        <w:t xml:space="preserve">• Proportionality: Appropriateness of the policy response in relation to the magnitude</w:t>
      </w:r>
      <w:r>
        <w:t xml:space="preserve"> </w:t>
      </w:r>
      <w:r>
        <w:t xml:space="preserve">of the problem and stakeholder burden.</w:t>
      </w:r>
      <w:r>
        <w:t xml:space="preserve"> </w:t>
      </w:r>
      <w:r>
        <w:t xml:space="preserve">• Uncertainty: Sensitivity to external factors, implementation risk, and reliance on</w:t>
      </w:r>
      <w:r>
        <w:t xml:space="preserve"> </w:t>
      </w:r>
      <w:r>
        <w:t xml:space="preserve">stakeholder engagement or institutional cooperation.</w:t>
      </w:r>
      <w:r>
        <w:t xml:space="preserve"> </w:t>
      </w:r>
      <w:r>
        <w:t xml:space="preserve">The comparative analysis considers each criterion in turn, evaluating the relative</w:t>
      </w:r>
      <w:r>
        <w:t xml:space="preserve"> </w:t>
      </w:r>
      <w:r>
        <w:t xml:space="preserve">performance of the full range of policy options considering the available evidence. Where</w:t>
      </w:r>
      <w:r>
        <w:t xml:space="preserve"> </w:t>
      </w:r>
      <w:r>
        <w:t xml:space="preserve">applicable, quantified estimates were used to assess implementation and compliance</w:t>
      </w:r>
      <w:r>
        <w:t xml:space="preserve"> </w:t>
      </w:r>
      <w:r>
        <w:t xml:space="preserve">costs, as well as projected benefits such as administrative savings, improved trust, or</w:t>
      </w:r>
      <w:r>
        <w:t xml:space="preserve"> </w:t>
      </w:r>
      <w:r>
        <w:t xml:space="preserve">reduction in incident-related damages. It should be noted that limited availability of</w:t>
      </w:r>
      <w:r>
        <w:t xml:space="preserve"> </w:t>
      </w:r>
      <w:r>
        <w:t xml:space="preserve">reliable market data did not allow for granular and accurate quantitative assessments of</w:t>
      </w:r>
      <w:r>
        <w:t xml:space="preserve"> </w:t>
      </w:r>
      <w:r>
        <w:t xml:space="preserve">cost savings related to the specific policy measures being assessed (see for explanation in</w:t>
      </w:r>
      <w:r>
        <w:t xml:space="preserve"> </w:t>
      </w:r>
      <w:r>
        <w:t xml:space="preserve">Annex 7). Due to this lack of available data, it is difficult to quantify the causality</w:t>
      </w:r>
      <w:r>
        <w:t xml:space="preserve"> </w:t>
      </w:r>
      <w:r>
        <w:t xml:space="preserve">between the measures included in the different policy options and related cost savings in</w:t>
      </w:r>
      <w:r>
        <w:t xml:space="preserve"> </w:t>
      </w:r>
      <w:r>
        <w:t xml:space="preserve">terms of probability and impact of cybersecurity incidents. Those limitations need to be</w:t>
      </w:r>
      <w:r>
        <w:t xml:space="preserve"> </w:t>
      </w:r>
      <w:r>
        <w:t xml:space="preserve">taken into account also in the comparison of the options, in particular relevant for</w:t>
      </w:r>
      <w:r>
        <w:t xml:space="preserve"> </w:t>
      </w:r>
      <w:r>
        <w:t xml:space="preserve">criterium of efficiency and effectiveness. All measures contribute to different degrees to</w:t>
      </w:r>
      <w:r>
        <w:t xml:space="preserve"> </w:t>
      </w:r>
      <w:r>
        <w:t xml:space="preserve">the general objective of mitigating risks (and related costs) of cyber incidents occurring</w:t>
      </w:r>
      <w:r>
        <w:t xml:space="preserve"> </w:t>
      </w:r>
      <w:r>
        <w:t xml:space="preserve">(e.g. through faster detection) and safeguard against potential adverse cybersecurity</w:t>
      </w:r>
      <w:r>
        <w:t xml:space="preserve"> </w:t>
      </w:r>
      <w:r>
        <w:t xml:space="preserve">events (e.g. faster response) of unpredictable nature. The comparison of the options draws</w:t>
      </w:r>
      <w:r>
        <w:t xml:space="preserve"> </w:t>
      </w:r>
      <w:r>
        <w:t xml:space="preserve">a distinction and classify the options based on the data and to what extent the options and</w:t>
      </w:r>
      <w:r>
        <w:t xml:space="preserve"> </w:t>
      </w:r>
      <w:r>
        <w:t xml:space="preserve">their combination can contribute to achieve the specific objectives (for effectiveness) or</w:t>
      </w:r>
      <w:r>
        <w:t xml:space="preserve"> </w:t>
      </w:r>
      <w:r>
        <w:t xml:space="preserve">where is the best ratio of costs/benefits that can be deduced, taking into account the data</w:t>
      </w:r>
      <w:r>
        <w:t xml:space="preserve"> </w:t>
      </w:r>
      <w:r>
        <w:t xml:space="preserve">limitations (for efficiency). The analysed options offer a balanced trade-off between</w:t>
      </w:r>
      <w:r>
        <w:t xml:space="preserve"> </w:t>
      </w:r>
      <w:r>
        <w:t xml:space="preserve">policy ambition and practical feasibility, with special attention to institutional synergies,</w:t>
      </w:r>
      <w:r>
        <w:t xml:space="preserve"> </w:t>
      </w:r>
      <w:r>
        <w:t xml:space="preserve">legal clarity and stakeholder support. The options are not assessed in isolation, but as part</w:t>
      </w:r>
      <w:r>
        <w:t xml:space="preserve"> </w:t>
      </w:r>
      <w:r>
        <w:t xml:space="preserve">of an intervention framework where interactions between measures can strengthen or</w:t>
      </w:r>
      <w:r>
        <w:t xml:space="preserve"> </w:t>
      </w:r>
      <w:r>
        <w:t xml:space="preserve">weaken overall outcomes.</w:t>
      </w:r>
      <w:r>
        <w:t xml:space="preserve"> </w:t>
      </w:r>
      <w:r>
        <w:t xml:space="preserve">The overall comparison is summarized in a table at the end of this section.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7.2.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effectiveness of the policy options is closely linked to their capacity to remove</w:t>
      </w:r>
      <w:r>
        <w:t xml:space="preserve"> </w:t>
      </w:r>
      <w:r>
        <w:t xml:space="preserve">existing bottlenecks, provide legal clarity, and foster cooperation and trust in</w:t>
      </w:r>
      <w:r>
        <w:t xml:space="preserve"> </w:t>
      </w:r>
      <w:r>
        <w:t xml:space="preserve">cybersecurity across the EU. The assessment of effectiveness of one policy option could</w:t>
      </w:r>
      <w:r>
        <w:t xml:space="preserve"> </w:t>
      </w:r>
      <w:r>
        <w:t xml:space="preserve">be reinforced or limited if is accompanied by another option from another intervention</w:t>
      </w:r>
      <w:r>
        <w:t xml:space="preserve"> </w:t>
      </w:r>
      <w:r>
        <w:t xml:space="preserve">area of the CSA revision which can either further enhance it or be less compatible with it.</w:t>
      </w:r>
      <w:r>
        <w:t xml:space="preserve"> </w:t>
      </w:r>
      <w:r>
        <w:t xml:space="preserve">Therefore, combinations of certain options will reinforce effectiveness of the options in</w:t>
      </w:r>
      <w:r>
        <w:t xml:space="preserve"> </w:t>
      </w:r>
      <w:r>
        <w:t xml:space="preserve">question (in green) or ensure that options can materialise at all (in red). Those</w:t>
      </w:r>
      <w:r>
        <w:t xml:space="preserve"> </w:t>
      </w:r>
      <w:r>
        <w:t xml:space="preserve">combinations explained in section 5.4 can be summarised in the below table.</w:t>
      </w:r>
      <w:r>
        <w:t xml:space="preserve"> </w:t>
      </w:r>
      <w:r>
        <w:t xml:space="preserve">Table 16: Combination of options: effectiveness of options</w:t>
      </w:r>
    </w:p>
    <w:p>
      <w:pPr>
        <w:pStyle w:val="BodyText"/>
      </w:pPr>
      <w:r>
        <w:t xml:space="preserve">A.1</w:t>
      </w:r>
      <w:r>
        <w:t xml:space="preserve"> </w:t>
      </w:r>
      <w:r>
        <w:t xml:space="preserve">A.2</w:t>
      </w:r>
      <w:r>
        <w:t xml:space="preserve"> </w:t>
      </w:r>
      <w:r>
        <w:t xml:space="preserve">A.3</w:t>
      </w:r>
      <w:r>
        <w:t xml:space="preserve"> </w:t>
      </w:r>
      <w:r>
        <w:t xml:space="preserve">B.1</w:t>
      </w:r>
      <w:r>
        <w:t xml:space="preserve"> </w:t>
      </w:r>
      <w:r>
        <w:t xml:space="preserve">B.2</w:t>
      </w:r>
      <w:r>
        <w:t xml:space="preserve"> </w:t>
      </w:r>
      <w:r>
        <w:t xml:space="preserve">B.3</w:t>
      </w:r>
      <w:r>
        <w:t xml:space="preserve"> </w:t>
      </w:r>
      <w:r>
        <w:t xml:space="preserve">C.1</w:t>
      </w:r>
      <w:r>
        <w:t xml:space="preserve"> </w:t>
      </w:r>
      <w:r>
        <w:t xml:space="preserve">C.2</w:t>
      </w:r>
      <w:r>
        <w:t xml:space="preserve"> </w:t>
      </w:r>
      <w:r>
        <w:t xml:space="preserve">C.3</w:t>
      </w:r>
      <w:r>
        <w:t xml:space="preserve"> </w:t>
      </w:r>
      <w:r>
        <w:t xml:space="preserve">A.1</w:t>
      </w:r>
    </w:p>
    <w:p>
      <w:pPr>
        <w:pStyle w:val="BodyText"/>
      </w:pPr>
      <w:r>
        <w:t xml:space="preserve">A.2</w:t>
      </w:r>
    </w:p>
    <w:p>
      <w:pPr>
        <w:pStyle w:val="BodyText"/>
      </w:pPr>
      <w:r>
        <w:t xml:space="preserve">A.3</w:t>
      </w:r>
    </w:p>
    <w:p>
      <w:pPr>
        <w:pStyle w:val="BodyText"/>
      </w:pPr>
      <w:r>
        <w:t xml:space="preserve">B.1</w:t>
      </w:r>
    </w:p>
    <w:p>
      <w:pPr>
        <w:pStyle w:val="BodyText"/>
      </w:pPr>
      <w:r>
        <w:t xml:space="preserve">B.2</w:t>
      </w:r>
    </w:p>
    <w:p>
      <w:pPr>
        <w:pStyle w:val="BodyText"/>
      </w:pPr>
      <w:r>
        <w:t xml:space="preserve">B.3</w:t>
      </w:r>
    </w:p>
    <w:p>
      <w:pPr>
        <w:pStyle w:val="BodyText"/>
      </w:pPr>
      <w:r>
        <w:t xml:space="preserve">C.1</w:t>
      </w:r>
    </w:p>
    <w:p>
      <w:pPr>
        <w:pStyle w:val="BodyText"/>
      </w:pPr>
      <w:r>
        <w:t xml:space="preserve">C.2</w:t>
      </w:r>
    </w:p>
    <w:p>
      <w:pPr>
        <w:pStyle w:val="BodyText"/>
      </w:pPr>
      <w:r>
        <w:t xml:space="preserve">C.3</w:t>
      </w:r>
    </w:p>
    <w:p>
      <w:pPr>
        <w:pStyle w:val="BodyText"/>
      </w:pPr>
      <w:r>
        <w:t xml:space="preserve">The effectiveness of how the options fulfil the specific objectives will be conducted with</w:t>
      </w:r>
      <w:r>
        <w:t xml:space="preserve"> </w:t>
      </w:r>
      <w:r>
        <w:t xml:space="preserve">the links as presented above in mind, which will exclude certain ineffective combination</w:t>
      </w:r>
      <w:r>
        <w:t xml:space="preserve"> </w:t>
      </w:r>
      <w:r>
        <w:t xml:space="preserve">of options from further analysis.</w:t>
      </w:r>
      <w:r>
        <w:t xml:space="preserve"> </w:t>
      </w:r>
      <w:r>
        <w:t xml:space="preserve">7.2.1 Specific Objective (SPO) 1: Create the capacity to effectively implement Union</w:t>
      </w:r>
      <w:r>
        <w:t xml:space="preserve"> </w:t>
      </w:r>
      <w:r>
        <w:t xml:space="preserve">cybersecurity policies and continuous operational cooperation and in that way</w:t>
      </w:r>
      <w:r>
        <w:t xml:space="preserve"> </w:t>
      </w:r>
      <w:r>
        <w:t xml:space="preserve">enable more structured cooperation between Member States.</w:t>
      </w:r>
      <w:r>
        <w:t xml:space="preserve"> </w:t>
      </w:r>
      <w:r>
        <w:t xml:space="preserve">Options A are addressing this specific objective. Option A.1 clarifies ENISA’s mandate,</w:t>
      </w:r>
      <w:r>
        <w:t xml:space="preserve"> </w:t>
      </w:r>
      <w:r>
        <w:t xml:space="preserve">bringing together all the tasks from other legislations and enhancing somewhat the</w:t>
      </w:r>
      <w:r>
        <w:t xml:space="preserve"> </w:t>
      </w:r>
      <w:r>
        <w:t xml:space="preserve">support for operational cooperation in the CSIRTs network and EU-CyCLONe. It does</w:t>
      </w:r>
      <w:r>
        <w:t xml:space="preserve"> </w:t>
      </w:r>
      <w:r>
        <w:t xml:space="preserve">not however create additional capabilities, nor provides for additional resources, which</w:t>
      </w:r>
      <w:r>
        <w:t xml:space="preserve"> </w:t>
      </w:r>
      <w:r>
        <w:t xml:space="preserve">makes its effectiveness low, especially for creation of capacities for effective operational</w:t>
      </w:r>
      <w:r>
        <w:t xml:space="preserve"> </w:t>
      </w:r>
      <w:r>
        <w:t xml:space="preserve">cooperation.</w:t>
      </w:r>
      <w:r>
        <w:t xml:space="preserve"> </w:t>
      </w:r>
      <w:r>
        <w:t xml:space="preserve">Options A.2 and A.3 are much more effective in achieving this objective, as these</w:t>
      </w:r>
      <w:r>
        <w:t xml:space="preserve"> </w:t>
      </w:r>
      <w:r>
        <w:t xml:space="preserve">options combine structural changes and operational tools to address the objective. A.2</w:t>
      </w:r>
      <w:r>
        <w:t xml:space="preserve"> </w:t>
      </w:r>
      <w:r>
        <w:t xml:space="preserve">strengthens ENISA’s structure and role in implementation support and coordination,</w:t>
      </w:r>
      <w:r>
        <w:t xml:space="preserve"> </w:t>
      </w:r>
      <w:r>
        <w:t xml:space="preserve">contributing positively to the overall resilience and shared situational awareness. It also</w:t>
      </w:r>
      <w:r>
        <w:t xml:space="preserve"> </w:t>
      </w:r>
      <w:r>
        <w:t xml:space="preserve">strengthens ENISA’s mandate in terms of providing operational support to Member</w:t>
      </w:r>
      <w:r>
        <w:t xml:space="preserve"> </w:t>
      </w:r>
      <w:r>
        <w:t xml:space="preserve">States, while strengthening ENISA‘s capacity and resources to ensure effective delivery</w:t>
      </w:r>
      <w:r>
        <w:t xml:space="preserve"> </w:t>
      </w:r>
      <w:r>
        <w:t xml:space="preserve">of the Agency‘s tasks. A.3 empowers ENISA to provide operational incident response</w:t>
      </w:r>
      <w:r>
        <w:t xml:space="preserve"> </w:t>
      </w:r>
      <w:r>
        <w:t xml:space="preserve">support directly to entities, making it more effective in responding to cross-border</w:t>
      </w:r>
      <w:r>
        <w:t xml:space="preserve"> </w:t>
      </w:r>
      <w:r>
        <w:t xml:space="preserve">cybersecurity threats but requiring substantial investment in developing such capabilities.</w:t>
      </w:r>
      <w:r>
        <w:t xml:space="preserve"> </w:t>
      </w:r>
      <w:r>
        <w:t xml:space="preserve">The exact degree to which extent both options can contribute to overall cybersecurity</w:t>
      </w:r>
      <w:r>
        <w:t xml:space="preserve"> </w:t>
      </w:r>
      <w:r>
        <w:t xml:space="preserve">resilience cannot be defined. However, with the additional tools and clarification of the</w:t>
      </w:r>
      <w:r>
        <w:t xml:space="preserve"> </w:t>
      </w:r>
      <w:r>
        <w:t xml:space="preserve">mandate of ENISA, it is to be assumed that the agency will be able to enhance policy</w:t>
      </w:r>
      <w:r>
        <w:t xml:space="preserve"> </w:t>
      </w:r>
      <w:r>
        <w:t xml:space="preserve">implementation and even more so operational cooperation among Member States</w:t>
      </w:r>
      <w:r>
        <w:t xml:space="preserve"> </w:t>
      </w:r>
      <w:r>
        <w:t xml:space="preserve">significantly, therefore both options are assessed to have high effectiveness to meet this</w:t>
      </w:r>
      <w:r>
        <w:t xml:space="preserve"> </w:t>
      </w:r>
      <w:r>
        <w:t xml:space="preserve">objective.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7.2.2 SPO2: Develop and implement the means and mechanisms to effectively support</w:t>
      </w:r>
      <w:r>
        <w:t xml:space="preserve"> </w:t>
      </w:r>
      <w:r>
        <w:t xml:space="preserve">and address the needs of Member States, industry and other stakeholders.</w:t>
      </w:r>
      <w:r>
        <w:t xml:space="preserve"> </w:t>
      </w:r>
      <w:r>
        <w:t xml:space="preserve">Options A are delivering on this specific objective. While option A.1 will have a low</w:t>
      </w:r>
      <w:r>
        <w:t xml:space="preserve"> </w:t>
      </w:r>
      <w:r>
        <w:t xml:space="preserve">effectiveness as it does not reform ENISA’s mandate as such and only provides for</w:t>
      </w:r>
      <w:r>
        <w:t xml:space="preserve"> </w:t>
      </w:r>
      <w:r>
        <w:t xml:space="preserve">certain prioritisation, options A.2 and A.3 provide for better clarity of the mandate itself</w:t>
      </w:r>
      <w:r>
        <w:t xml:space="preserve"> </w:t>
      </w:r>
      <w:r>
        <w:t xml:space="preserve">and prioritisation of tasks, putting focus on the three tasks that were identified as the most</w:t>
      </w:r>
      <w:r>
        <w:t xml:space="preserve"> </w:t>
      </w:r>
      <w:r>
        <w:t xml:space="preserve">important ones in the public consultation, namely certification and standardisation,</w:t>
      </w:r>
      <w:r>
        <w:t xml:space="preserve"> </w:t>
      </w:r>
      <w:r>
        <w:t xml:space="preserve">support for policy implementation and support for operational cooperation180. They also</w:t>
      </w:r>
      <w:r>
        <w:t xml:space="preserve"> </w:t>
      </w:r>
      <w:r>
        <w:t xml:space="preserve">deliver for a new resourcing model for the Agency, which was underlined in the</w:t>
      </w:r>
      <w:r>
        <w:t xml:space="preserve"> </w:t>
      </w:r>
      <w:r>
        <w:t xml:space="preserve">Evaluation Report (Annex 8) as one of the root causes for the need to reform. Option A.2</w:t>
      </w:r>
      <w:r>
        <w:t xml:space="preserve"> </w:t>
      </w:r>
      <w:r>
        <w:t xml:space="preserve">develops new tools and mechanisms through which ENISA will support the stakeholders</w:t>
      </w:r>
      <w:r>
        <w:t xml:space="preserve"> </w:t>
      </w:r>
      <w:r>
        <w:t xml:space="preserve">and it addresses the stakeholders’ needs (offering what was missing, providing for added</w:t>
      </w:r>
      <w:r>
        <w:t xml:space="preserve"> </w:t>
      </w:r>
      <w:r>
        <w:t xml:space="preserve">value as indicated in the public consultation responses) and is assessed to have high</w:t>
      </w:r>
      <w:r>
        <w:t xml:space="preserve"> </w:t>
      </w:r>
      <w:r>
        <w:t xml:space="preserve">effectiveness for this objective, while option A.3, while offering new tools and</w:t>
      </w:r>
      <w:r>
        <w:t xml:space="preserve"> </w:t>
      </w:r>
      <w:r>
        <w:t xml:space="preserve">mechanisms, it does not meet the stakeholders’ needs as is proposing an operational role</w:t>
      </w:r>
      <w:r>
        <w:t xml:space="preserve"> </w:t>
      </w:r>
      <w:r>
        <w:t xml:space="preserve">for ENISA which goes beyond the acceptance of Member States, the effectiveness of A3</w:t>
      </w:r>
      <w:r>
        <w:t xml:space="preserve"> </w:t>
      </w:r>
      <w:r>
        <w:t xml:space="preserve">in meeting this objective is thus assessed as low.</w:t>
      </w:r>
      <w:r>
        <w:t xml:space="preserve"> </w:t>
      </w:r>
      <w:r>
        <w:t xml:space="preserve">Options A.2 and A.3 empower ENISA to strengthen its role in the standardisation</w:t>
      </w:r>
      <w:r>
        <w:t xml:space="preserve"> </w:t>
      </w:r>
      <w:r>
        <w:t xml:space="preserve">processes, which was underlined by the stakeholders as important tasks of the agency.</w:t>
      </w:r>
      <w:r>
        <w:t xml:space="preserve"> </w:t>
      </w:r>
      <w:r>
        <w:t xml:space="preserve">They are reinforcing options B1/B2/B3.</w:t>
      </w:r>
      <w:r>
        <w:t xml:space="preserve"> </w:t>
      </w:r>
      <w:r>
        <w:t xml:space="preserve">Similarly, options C.2 and C.3 would not be possible to deliver on further facilitation of</w:t>
      </w:r>
      <w:r>
        <w:t xml:space="preserve"> </w:t>
      </w:r>
      <w:r>
        <w:t xml:space="preserve">compliance with cybersecurity risk-management measures for multi-country entities</w:t>
      </w:r>
      <w:r>
        <w:t xml:space="preserve"> </w:t>
      </w:r>
      <w:r>
        <w:t xml:space="preserve">without options A.2 and A.3 giving ENISA a task to support Member States.</w:t>
      </w:r>
      <w:r>
        <w:br/>
      </w:r>
      <w:r>
        <w:t xml:space="preserve">Overall, taking SPO1 and SPO2, the effectiveness of A1 can be assessed low, while A3</w:t>
      </w:r>
      <w:r>
        <w:t xml:space="preserve"> </w:t>
      </w:r>
      <w:r>
        <w:t xml:space="preserve">would be moderate (given shortcomings in meetings Member States’ needs) and A2</w:t>
      </w:r>
      <w:r>
        <w:t xml:space="preserve"> </w:t>
      </w:r>
      <w:r>
        <w:t xml:space="preserve">would be high.</w:t>
      </w:r>
    </w:p>
    <w:p>
      <w:pPr>
        <w:pStyle w:val="BodyText"/>
      </w:pPr>
      <w:r>
        <w:t xml:space="preserve">7.2.3 SPO3: Create the prerequisites for faster delivery of cybersecurity certification</w:t>
      </w:r>
      <w:r>
        <w:t xml:space="preserve"> </w:t>
      </w:r>
      <w:r>
        <w:t xml:space="preserve">schemes driven by market needs by broadening the scope of the ECCF, ensuring</w:t>
      </w:r>
      <w:r>
        <w:t xml:space="preserve"> </w:t>
      </w:r>
      <w:r>
        <w:t xml:space="preserve">effective maintenance and agile procedures and increasing transparency.</w:t>
      </w:r>
      <w:r>
        <w:t xml:space="preserve"> </w:t>
      </w:r>
      <w:r>
        <w:t xml:space="preserve">Options B are addressing this specific objective (in combination with other policy</w:t>
      </w:r>
      <w:r>
        <w:t xml:space="preserve"> </w:t>
      </w:r>
      <w:r>
        <w:t xml:space="preserve">options). Option B.1, while providing for clarification, will not provide for an in-depth</w:t>
      </w:r>
      <w:r>
        <w:t xml:space="preserve"> </w:t>
      </w:r>
      <w:r>
        <w:t xml:space="preserve">reform of the ECCF, therefore its effectiveness to achieve the objective is low as the</w:t>
      </w:r>
      <w:r>
        <w:t xml:space="preserve"> </w:t>
      </w:r>
      <w:r>
        <w:t xml:space="preserve">procedural shortcoming of the ECCF will remain in place.</w:t>
      </w:r>
      <w:r>
        <w:br/>
      </w:r>
      <w:r>
        <w:t xml:space="preserve">B.2 establishes a structured, inclusive, and forward-looking process for certification</w:t>
      </w:r>
      <w:r>
        <w:t xml:space="preserve"> </w:t>
      </w:r>
      <w:r>
        <w:t xml:space="preserve">scheme development, including organisational certification. These changes are expected</w:t>
      </w:r>
      <w:r>
        <w:t xml:space="preserve"> </w:t>
      </w:r>
      <w:r>
        <w:t xml:space="preserve">to result in faster scheme delivery time, thus reducing fragmentation of certification and</w:t>
      </w:r>
      <w:r>
        <w:t xml:space="preserve"> </w:t>
      </w:r>
      <w:r>
        <w:t xml:space="preserve">improving level of cybersecurity across the EU. This will ultimately foster a chain of trust</w:t>
      </w:r>
      <w:r>
        <w:t xml:space="preserve"> </w:t>
      </w:r>
      <w:r>
        <w:t xml:space="preserve">among economical operators and facilitate uptake of digital technologies. It provides for</w:t>
      </w:r>
      <w:r>
        <w:t xml:space="preserve"> </w:t>
      </w:r>
      <w:r>
        <w:t xml:space="preserve">all the necessary changes to ensure effective maintenance, agile procedures and enhanced</w:t>
      </w:r>
    </w:p>
    <w:p>
      <w:pPr>
        <w:pStyle w:val="BodyText"/>
      </w:pPr>
      <w:r>
        <w:t xml:space="preserve">180 Across all respondents, the task most frequently rated as</w:t>
      </w:r>
      <w:r>
        <w:t xml:space="preserve"> </w:t>
      </w:r>
      <w:r>
        <w:t xml:space="preserve">“Very important”</w:t>
      </w:r>
      <w:r>
        <w:t xml:space="preserve"> </w:t>
      </w:r>
      <w:r>
        <w:t xml:space="preserve">was market, cybersecurity</w:t>
      </w:r>
      <w:r>
        <w:t xml:space="preserve"> </w:t>
      </w:r>
      <w:r>
        <w:t xml:space="preserve">certification, and standardisation, selected by 58.6% of participants. This was followed by development and</w:t>
      </w:r>
      <w:r>
        <w:t xml:space="preserve"> </w:t>
      </w:r>
      <w:r>
        <w:t xml:space="preserve">implementation of Union policy and law at 47.2 %, and operational cooperation at Union level at 45.1%.</w:t>
      </w:r>
      <w:r>
        <w:t xml:space="preserve"> </w:t>
      </w:r>
      <w:r>
        <w:t xml:space="preserve">The task least frequently rated as</w:t>
      </w:r>
      <w:r>
        <w:t xml:space="preserve"> </w:t>
      </w:r>
      <w:r>
        <w:t xml:space="preserve">“Very important”</w:t>
      </w:r>
      <w:r>
        <w:t xml:space="preserve"> </w:t>
      </w:r>
      <w:r>
        <w:t xml:space="preserve">was research and innovation, at just 20.2%.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transparency to effectively achieve the objective. B.3 builds on B.2 providing for</w:t>
      </w:r>
      <w:r>
        <w:t xml:space="preserve"> </w:t>
      </w:r>
      <w:r>
        <w:t xml:space="preserve">mandatory certification in specific risk scenarios / uses for NIS 2 entities operating in the</w:t>
      </w:r>
      <w:r>
        <w:t xml:space="preserve"> </w:t>
      </w:r>
      <w:r>
        <w:t xml:space="preserve">highly critical sectors. This could have an enhanced effectiveness on delivering on</w:t>
      </w:r>
      <w:r>
        <w:t xml:space="preserve"> </w:t>
      </w:r>
      <w:r>
        <w:t xml:space="preserve">cybersecurity assurance for critical infrastructure.</w:t>
      </w:r>
      <w:r>
        <w:t xml:space="preserve"> </w:t>
      </w:r>
      <w:r>
        <w:t xml:space="preserve">While B.2 (and B.3) provide for an effective approach to achieve procedural</w:t>
      </w:r>
      <w:r>
        <w:t xml:space="preserve"> </w:t>
      </w:r>
      <w:r>
        <w:t xml:space="preserve">shortcomings, the adoption of schemes and their successful implementation and uptake</w:t>
      </w:r>
      <w:r>
        <w:t xml:space="preserve"> </w:t>
      </w:r>
      <w:r>
        <w:t xml:space="preserve">will depend on the availability of a mechanism to address non-technical risks in a</w:t>
      </w:r>
      <w:r>
        <w:t xml:space="preserve"> </w:t>
      </w:r>
      <w:r>
        <w:t xml:space="preserve">harmonised way that is provided by option D2 (for 5G) and to a greater extent by option</w:t>
      </w:r>
      <w:r>
        <w:t xml:space="preserve"> </w:t>
      </w:r>
      <w:r>
        <w:t xml:space="preserve">D.3. Without D3, both options B.2 and B.3 will most probably fail to deliver the EUCS</w:t>
      </w:r>
      <w:r>
        <w:t xml:space="preserve"> </w:t>
      </w:r>
      <w:r>
        <w:t xml:space="preserve">and EU5G schemes (and potentially managed security services scheme). The</w:t>
      </w:r>
      <w:r>
        <w:t xml:space="preserve"> </w:t>
      </w:r>
      <w:r>
        <w:t xml:space="preserve">combination with option D.2 could have a partial improvement of effectiveness as it</w:t>
      </w:r>
      <w:r>
        <w:t xml:space="preserve"> </w:t>
      </w:r>
      <w:r>
        <w:t xml:space="preserve">would allow to deliver the EU5G scheme (but not the other schemes). Therefore, only in</w:t>
      </w:r>
      <w:r>
        <w:t xml:space="preserve"> </w:t>
      </w:r>
      <w:r>
        <w:t xml:space="preserve">combination with option D.3 those options are consider of high effectiveness and of</w:t>
      </w:r>
      <w:r>
        <w:t xml:space="preserve"> </w:t>
      </w:r>
      <w:r>
        <w:t xml:space="preserve">medium effectiveness if combined with option D.2.</w:t>
      </w:r>
      <w:r>
        <w:t xml:space="preserve"> </w:t>
      </w:r>
      <w:r>
        <w:t xml:space="preserve">Options B are also interlinked with options C.2 and C.3 when it comes for the</w:t>
      </w:r>
      <w:r>
        <w:t xml:space="preserve"> </w:t>
      </w:r>
      <w:r>
        <w:t xml:space="preserve">certification of organisations. Without the possibility to demonstrate compliance as</w:t>
      </w:r>
      <w:r>
        <w:t xml:space="preserve"> </w:t>
      </w:r>
      <w:r>
        <w:t xml:space="preserve">provided by options C2/C.3, the added value of this additional certification scheme will</w:t>
      </w:r>
      <w:r>
        <w:t xml:space="preserve"> </w:t>
      </w:r>
      <w:r>
        <w:t xml:space="preserve">be very limited, and in case of option B.3 - not proportionate (mandatory certification).</w:t>
      </w:r>
      <w:r>
        <w:t xml:space="preserve"> </w:t>
      </w:r>
      <w:r>
        <w:t xml:space="preserve">Therefore, only in combination with options C.2/C.3, options B.2 and B.3 can be</w:t>
      </w:r>
      <w:r>
        <w:t xml:space="preserve"> </w:t>
      </w:r>
      <w:r>
        <w:t xml:space="preserve">considered of high effectiveness.</w:t>
      </w:r>
      <w:r>
        <w:t xml:space="preserve"> </w:t>
      </w:r>
      <w:r>
        <w:t xml:space="preserve">7.2.4 SPO4: Create mechanisms and conditions to facilitate compliance with</w:t>
      </w:r>
      <w:r>
        <w:t xml:space="preserve"> </w:t>
      </w:r>
      <w:r>
        <w:t xml:space="preserve">cybersecurity requirements, thereby making their implementation more coherent</w:t>
      </w:r>
      <w:r>
        <w:t xml:space="preserve"> </w:t>
      </w:r>
      <w:r>
        <w:t xml:space="preserve">and effective.</w:t>
      </w:r>
      <w:r>
        <w:br/>
      </w:r>
      <w:r>
        <w:t xml:space="preserve">Options C are addressing this specific objective to a different extend. Option C.1 in a soft</w:t>
      </w:r>
      <w:r>
        <w:t xml:space="preserve"> </w:t>
      </w:r>
      <w:r>
        <w:t xml:space="preserve">law option. While the envisaged measures may generate marginal improvements in the</w:t>
      </w:r>
      <w:r>
        <w:t xml:space="preserve"> </w:t>
      </w:r>
      <w:r>
        <w:t xml:space="preserve">understanding of the existing frameworks and their functioning, further specifying</w:t>
      </w:r>
      <w:r>
        <w:t xml:space="preserve"> </w:t>
      </w:r>
      <w:r>
        <w:t xml:space="preserve">measures within the limits of implementing act empowerments (minimal harmonisation).</w:t>
      </w:r>
      <w:r>
        <w:t xml:space="preserve"> </w:t>
      </w:r>
      <w:r>
        <w:t xml:space="preserve">Enhanced cooperation would not address structural fragmentation, nor ensure legal</w:t>
      </w:r>
      <w:r>
        <w:t xml:space="preserve"> </w:t>
      </w:r>
      <w:r>
        <w:t xml:space="preserve">certainty where there is unclarity on scope, nor address fragmentation of compliance</w:t>
      </w:r>
      <w:r>
        <w:t xml:space="preserve"> </w:t>
      </w:r>
      <w:r>
        <w:t xml:space="preserve">requirements or supervisory approaches across Member States. Therefore, this option is</w:t>
      </w:r>
      <w:r>
        <w:t xml:space="preserve"> </w:t>
      </w:r>
      <w:r>
        <w:t xml:space="preserve">assessed as of low effectiveness.</w:t>
      </w:r>
      <w:r>
        <w:t xml:space="preserve"> </w:t>
      </w:r>
      <w:r>
        <w:t xml:space="preserve">Option C.2 delivers major gains through different scope changes, creating the framework</w:t>
      </w:r>
      <w:r>
        <w:t xml:space="preserve"> </w:t>
      </w:r>
      <w:r>
        <w:t xml:space="preserve">for a cyber posture certification that can allow entities providing services across several</w:t>
      </w:r>
      <w:r>
        <w:t xml:space="preserve"> </w:t>
      </w:r>
      <w:r>
        <w:t xml:space="preserve">Member States to demonstrate compliance with cybersecurity legislation in one go, while</w:t>
      </w:r>
      <w:r>
        <w:t xml:space="preserve"> </w:t>
      </w:r>
      <w:r>
        <w:t xml:space="preserve">also creating the basis for more coherent and less burdening supervisory approaches</w:t>
      </w:r>
      <w:r>
        <w:t xml:space="preserve"> </w:t>
      </w:r>
      <w:r>
        <w:t xml:space="preserve">across the internal market, providing also for maximum harmonisation for the NIS 2</w:t>
      </w:r>
      <w:r>
        <w:t xml:space="preserve"> </w:t>
      </w:r>
      <w:r>
        <w:t xml:space="preserve">Directive implementing acts. While option C.3 takes this further by repealing sector-</w:t>
      </w:r>
      <w:r>
        <w:t xml:space="preserve"> </w:t>
      </w:r>
      <w:r>
        <w:t xml:space="preserve">specific obligations and centralising compliance under the NIS 2 framework, in the short</w:t>
      </w:r>
      <w:r>
        <w:t xml:space="preserve"> </w:t>
      </w:r>
      <w:r>
        <w:t xml:space="preserve">term it would also lead to significant legal uncertainty among stakeholders that are in the</w:t>
      </w:r>
      <w:r>
        <w:t xml:space="preserve"> </w:t>
      </w:r>
      <w:r>
        <w:t xml:space="preserve">process of adapting to the recently adopted legal frameworks that would be subject to a</w:t>
      </w:r>
      <w:r>
        <w:t xml:space="preserve"> </w:t>
      </w:r>
      <w:r>
        <w:t xml:space="preserve">deeper harmonisation (see criteria related to certainty).</w:t>
      </w:r>
      <w:r>
        <w:br/>
      </w:r>
      <w:r>
        <w:t xml:space="preserve">Both options C. 2 and C.3 would not be able to facilitate of compliance with</w:t>
      </w:r>
      <w:r>
        <w:t xml:space="preserve"> </w:t>
      </w:r>
      <w:r>
        <w:t xml:space="preserve">cybersecurity risk-management measures for multi-country entities subject to supervision</w:t>
      </w:r>
      <w:r>
        <w:t xml:space="preserve"> </w:t>
      </w:r>
      <w:r>
        <w:t xml:space="preserve">by competent authorities from several Member States, if they are not combined with</w:t>
      </w:r>
      <w:r>
        <w:t xml:space="preserve"> </w:t>
      </w:r>
      <w:r>
        <w:t xml:space="preserve">options A.2 or A.3, giving ENISA a clear mandate to support Member States in the</w:t>
      </w:r>
      <w:r>
        <w:t xml:space="preserve"> </w:t>
      </w:r>
      <w:r>
        <w:t xml:space="preserve">supervision of these entities and facilitate mutual assistance. Similarly, options C.2 and</w:t>
      </w:r>
      <w:r>
        <w:t xml:space="preserve"> </w:t>
      </w:r>
      <w:r>
        <w:t xml:space="preserve">C.3 will not be able to facilitate compliance by allowing for assumption of conformity</w:t>
      </w:r>
      <w:r>
        <w:t xml:space="preserve"> </w:t>
      </w:r>
      <w:r>
        <w:t xml:space="preserve">with the organisational certification for entities, if those are not possible under the ECCF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(so without options B.2 or B.3). Therefore, those options are of high effectiveness if</w:t>
      </w:r>
      <w:r>
        <w:t xml:space="preserve"> </w:t>
      </w:r>
      <w:r>
        <w:t xml:space="preserve">combined with options A.2/A.3 and B.2/B.3.</w:t>
      </w:r>
      <w:r>
        <w:t xml:space="preserve"> </w:t>
      </w:r>
      <w:r>
        <w:t xml:space="preserve">Considering the effectiveness of these policy options under the specific policy objectives</w:t>
      </w:r>
      <w:r>
        <w:t xml:space="preserve"> </w:t>
      </w:r>
      <w:r>
        <w:t xml:space="preserve">previously analysed. The combinations of B2/B3 and C2/3 should be considered of</w:t>
      </w:r>
      <w:r>
        <w:t xml:space="preserve"> </w:t>
      </w:r>
      <w:r>
        <w:t xml:space="preserve">high effectiveness to address this objective.</w:t>
      </w:r>
      <w:r>
        <w:t xml:space="preserve"> </w:t>
      </w:r>
      <w:r>
        <w:t xml:space="preserve">7.2.5 SPO5: De-risk critical ICT supply chains from entities established in or</w:t>
      </w:r>
      <w:r>
        <w:t xml:space="preserve"> </w:t>
      </w:r>
      <w:r>
        <w:t xml:space="preserve">controlled by entities from third countries posing cybersecurity concerns (high-</w:t>
      </w:r>
      <w:r>
        <w:t xml:space="preserve"> </w:t>
      </w:r>
      <w:r>
        <w:t xml:space="preserve">risk suppliers) and reduce critical dependencies by developing a coherent and</w:t>
      </w:r>
      <w:r>
        <w:t xml:space="preserve"> </w:t>
      </w:r>
      <w:r>
        <w:t xml:space="preserve">effective framework at EU level to address ICT supply chain security risks</w:t>
      </w:r>
      <w:r>
        <w:t xml:space="preserve"> </w:t>
      </w:r>
      <w:r>
        <w:t xml:space="preserve">Options D are contributing to this specific objective by providing for a solution to</w:t>
      </w:r>
      <w:r>
        <w:t xml:space="preserve"> </w:t>
      </w:r>
      <w:r>
        <w:t xml:space="preserve">improve implementation of measure with objective to de-risk the ICT supply chains in</w:t>
      </w:r>
      <w:r>
        <w:t xml:space="preserve"> </w:t>
      </w:r>
      <w:r>
        <w:t xml:space="preserve">the Union. A non-legislative option D.1 provides for non-binding mitigating measures.</w:t>
      </w:r>
      <w:r>
        <w:t xml:space="preserve"> </w:t>
      </w:r>
      <w:r>
        <w:t xml:space="preserve">While this option can address the specific objective as it addresses the possibility to adopt</w:t>
      </w:r>
      <w:r>
        <w:t xml:space="preserve"> </w:t>
      </w:r>
      <w:r>
        <w:t xml:space="preserve">such measures across the ICT supply chains, its effectiveness is low due to its non-</w:t>
      </w:r>
      <w:r>
        <w:t xml:space="preserve"> </w:t>
      </w:r>
      <w:r>
        <w:t xml:space="preserve">binding nature. It would not address the fragmentation and difference in implementation</w:t>
      </w:r>
      <w:r>
        <w:t xml:space="preserve"> </w:t>
      </w:r>
      <w:r>
        <w:t xml:space="preserve">among the Member States and not allow for a coherent approach at the EU level (as also</w:t>
      </w:r>
      <w:r>
        <w:t xml:space="preserve"> </w:t>
      </w:r>
      <w:r>
        <w:t xml:space="preserve">judging by the current implementation of the 5G cybersecurity toolbox). Option D.2</w:t>
      </w:r>
      <w:r>
        <w:t xml:space="preserve"> </w:t>
      </w:r>
      <w:r>
        <w:t xml:space="preserve">would provide for an effective solution to address this objective but only for the 5G</w:t>
      </w:r>
      <w:r>
        <w:t xml:space="preserve"> </w:t>
      </w:r>
      <w:r>
        <w:t xml:space="preserve">networks, by codifying the toolbox. It would not however address the specific objective</w:t>
      </w:r>
      <w:r>
        <w:t xml:space="preserve"> </w:t>
      </w:r>
      <w:r>
        <w:t xml:space="preserve">to provide for an effective and coherent framework for the ICT supply chains. Its overall</w:t>
      </w:r>
      <w:r>
        <w:t xml:space="preserve"> </w:t>
      </w:r>
      <w:r>
        <w:t xml:space="preserve">effective, therefore, should be assessed as medium, as it would only improve</w:t>
      </w:r>
      <w:r>
        <w:t xml:space="preserve"> </w:t>
      </w:r>
      <w:r>
        <w:t xml:space="preserve">implementation of the harmonised measures in one area.</w:t>
      </w:r>
      <w:r>
        <w:br/>
      </w:r>
      <w:r>
        <w:t xml:space="preserve">Finally, the option D.3 addresses the full scope of the specific objective in question. The</w:t>
      </w:r>
      <w:r>
        <w:t xml:space="preserve"> </w:t>
      </w:r>
      <w:r>
        <w:t xml:space="preserve">framework would be future-proof and common to all Member States, which makes the</w:t>
      </w:r>
      <w:r>
        <w:t xml:space="preserve"> </w:t>
      </w:r>
      <w:r>
        <w:t xml:space="preserve">process of identifying non-technical risks more effective at EU-level. It also addresses the</w:t>
      </w:r>
      <w:r>
        <w:t xml:space="preserve"> </w:t>
      </w:r>
      <w:r>
        <w:t xml:space="preserve">specific objective in the most comprehensive way, providing for a framework that allows</w:t>
      </w:r>
      <w:r>
        <w:t xml:space="preserve"> </w:t>
      </w:r>
      <w:r>
        <w:t xml:space="preserve">to identify risks to key assets and propose proportionate measures, resulting from an</w:t>
      </w:r>
      <w:r>
        <w:t xml:space="preserve"> </w:t>
      </w:r>
      <w:r>
        <w:t xml:space="preserve">evidence-based process, in any critical supply chain. It should be noted that the actual</w:t>
      </w:r>
      <w:r>
        <w:t xml:space="preserve"> </w:t>
      </w:r>
      <w:r>
        <w:t xml:space="preserve">degree of de-risking that can be achieved depend on whether the framework will be used</w:t>
      </w:r>
      <w:r>
        <w:t xml:space="preserve"> </w:t>
      </w:r>
      <w:r>
        <w:t xml:space="preserve">in all areas where the risk is to be identified and the de-risking measures implemented.</w:t>
      </w:r>
      <w:r>
        <w:t xml:space="preserve"> </w:t>
      </w:r>
      <w:r>
        <w:t xml:space="preserve">With this caveat, it is considered of high effectiveness, as it provides for most</w:t>
      </w:r>
      <w:r>
        <w:t xml:space="preserve"> </w:t>
      </w:r>
      <w:r>
        <w:t xml:space="preserve">comprehensive solution from the options offered.</w:t>
      </w:r>
      <w:r>
        <w:t xml:space="preserve"> </w:t>
      </w:r>
      <w:r>
        <w:t xml:space="preserve">The effectiveness of option D.3 will be reinforced by measures introduced by options B</w:t>
      </w:r>
      <w:r>
        <w:t xml:space="preserve"> </w:t>
      </w:r>
      <w:r>
        <w:t xml:space="preserve">(B.1, B.2, B.3) providing for the ECCF for technical risks related to the ICT supply</w:t>
      </w:r>
      <w:r>
        <w:t xml:space="preserve"> </w:t>
      </w:r>
      <w:r>
        <w:t xml:space="preserve">chains, and options C (C.2, C.3) which foreseen to provide for the guidelines on the</w:t>
      </w:r>
      <w:r>
        <w:t xml:space="preserve"> </w:t>
      </w:r>
      <w:r>
        <w:t xml:space="preserve">application of the supply chain security measures in accordance with the NIS 2 Directive.</w:t>
      </w:r>
      <w:r>
        <w:t xml:space="preserve"> </w:t>
      </w:r>
      <w:r>
        <w:t xml:space="preserve">Considering the effectiveness of these policy options under the specific policy objectives</w:t>
      </w:r>
      <w:r>
        <w:t xml:space="preserve"> </w:t>
      </w:r>
      <w:r>
        <w:t xml:space="preserve">previously analysed. The combinations of D3 with B2/B3 and C2/3 should be</w:t>
      </w:r>
      <w:r>
        <w:t xml:space="preserve"> </w:t>
      </w:r>
      <w:r>
        <w:t xml:space="preserve">considered of high effectiveness to address this objective.</w:t>
      </w:r>
      <w:r>
        <w:t xml:space="preserve"> </w:t>
      </w:r>
      <w:r>
        <w:t xml:space="preserve">7.3.</w:t>
      </w:r>
      <w:r>
        <w:t xml:space="preserve"> </w:t>
      </w:r>
      <w:r>
        <w:t xml:space="preserve">Efficiency and cost-benefit analysis</w:t>
      </w:r>
      <w:r>
        <w:t xml:space="preserve"> </w:t>
      </w:r>
      <w:r>
        <w:t xml:space="preserve">The efficiency of the policy options depends on the ratio of costs (compliance costs or</w:t>
      </w:r>
      <w:r>
        <w:t xml:space="preserve"> </w:t>
      </w:r>
      <w:r>
        <w:t xml:space="preserve">price increases) to main expected direct benefits. Furthermore, broader (negative and</w:t>
      </w:r>
      <w:r>
        <w:t xml:space="preserve"> </w:t>
      </w:r>
      <w:r>
        <w:t xml:space="preserve">positive) impacts of specific relevance to the proposal, such as internal market, SMEs,</w:t>
      </w:r>
      <w:r>
        <w:t xml:space="preserve"> </w:t>
      </w:r>
      <w:r>
        <w:t xml:space="preserve">and trade &amp; competitiveness and cyber resilience/technological sovereignty are also taken</w:t>
      </w:r>
      <w:r>
        <w:t xml:space="preserve"> </w:t>
      </w:r>
      <w:r>
        <w:t xml:space="preserve">into consideration (next to social and environmental impacts). To the extent possible, the</w:t>
      </w:r>
      <w:r>
        <w:t xml:space="preserve"> </w:t>
      </w:r>
      <w:r>
        <w:t xml:space="preserve">net value of the cost-benefit ration has been calculated. However, several impacts,</w:t>
      </w:r>
      <w:r>
        <w:t xml:space="preserve"> </w:t>
      </w:r>
      <w:r>
        <w:t xml:space="preserve">including cost reductions due to the reduced cybersecurity incidents, are compared in a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qualitative manner, hence it has not been possible to provide a full cost-benefit ration</w:t>
      </w:r>
      <w:r>
        <w:t xml:space="preserve"> </w:t>
      </w:r>
      <w:r>
        <w:t xml:space="preserve">comparison of all policy options. In addition, it should be noted that limited availability</w:t>
      </w:r>
      <w:r>
        <w:t xml:space="preserve"> </w:t>
      </w:r>
      <w:r>
        <w:t xml:space="preserve">of reliable market data did not allow for granular and accurate quantitative assessments of</w:t>
      </w:r>
      <w:r>
        <w:t xml:space="preserve"> </w:t>
      </w:r>
      <w:r>
        <w:t xml:space="preserve">cost savings related to the specific policy measures being assessed. Due to this lack of</w:t>
      </w:r>
      <w:r>
        <w:t xml:space="preserve"> </w:t>
      </w:r>
      <w:r>
        <w:t xml:space="preserve">available data, it is difficult to quantify the causality between the measures included in</w:t>
      </w:r>
      <w:r>
        <w:t xml:space="preserve"> </w:t>
      </w:r>
      <w:r>
        <w:t xml:space="preserve">the different policy options and related cost savings in terms of probability and impact of</w:t>
      </w:r>
      <w:r>
        <w:t xml:space="preserve"> </w:t>
      </w:r>
      <w:r>
        <w:t xml:space="preserve">cybersecurity incidents. Furthermore, in several instances the costs could not be</w:t>
      </w:r>
      <w:r>
        <w:t xml:space="preserve"> </w:t>
      </w:r>
      <w:r>
        <w:t xml:space="preserve">aggregated, for instance in the case of voluntary measures. The costs and benefits are</w:t>
      </w:r>
      <w:r>
        <w:t xml:space="preserve"> </w:t>
      </w:r>
      <w:r>
        <w:t xml:space="preserve">assessed and compared considering each stakeholder category. For a better overview, the</w:t>
      </w:r>
      <w:r>
        <w:t xml:space="preserve"> </w:t>
      </w:r>
      <w:r>
        <w:t xml:space="preserve">table below compares the costs-benefits by policy option by combining quantitative and</w:t>
      </w:r>
      <w:r>
        <w:t xml:space="preserve"> </w:t>
      </w:r>
      <w:r>
        <w:t xml:space="preserve">qualitative assessments. A more detailed overview of the cost-benefits analysis by policy</w:t>
      </w:r>
      <w:r>
        <w:t xml:space="preserve"> </w:t>
      </w:r>
      <w:r>
        <w:t xml:space="preserve">option is included in Annex 13.</w:t>
      </w:r>
      <w:r>
        <w:br/>
      </w:r>
      <w:r>
        <w:t xml:space="preserve">Regarding the options on the ENISA mandate, A.1 would have the best net value</w:t>
      </w:r>
      <w:r>
        <w:t xml:space="preserve"> </w:t>
      </w:r>
      <w:r>
        <w:t xml:space="preserve">compared to A2 and A3 based on estimated quantitative data (mainly impacting ENISA),</w:t>
      </w:r>
      <w:r>
        <w:t xml:space="preserve"> </w:t>
      </w:r>
      <w:r>
        <w:t xml:space="preserve">however it would likely lead to minor benefits in terms of cost reduction related to</w:t>
      </w:r>
      <w:r>
        <w:t xml:space="preserve"> </w:t>
      </w:r>
      <w:r>
        <w:t xml:space="preserve">cybersecurity incidents. While those impacts could not be quantified in a comparative</w:t>
      </w:r>
      <w:r>
        <w:t xml:space="preserve"> </w:t>
      </w:r>
      <w:r>
        <w:t xml:space="preserve">manner, the impact of option A1 on efficiency is expected to be moderate. Between A2</w:t>
      </w:r>
      <w:r>
        <w:t xml:space="preserve"> </w:t>
      </w:r>
      <w:r>
        <w:t xml:space="preserve">and A3, the efficiency appears similar, as substantially higher costs for ENISA would</w:t>
      </w:r>
      <w:r>
        <w:t xml:space="preserve"> </w:t>
      </w:r>
      <w:r>
        <w:t xml:space="preserve">likely lead to equally higher benefits related to impacts on cybersecurity, and comparably</w:t>
      </w:r>
      <w:r>
        <w:t xml:space="preserve"> </w:t>
      </w:r>
      <w:r>
        <w:t xml:space="preserve">positive impacts on SMEs, internal, trade/competitiveness, and technological sovereignty.</w:t>
      </w:r>
      <w:r>
        <w:t xml:space="preserve"> </w:t>
      </w:r>
      <w:r>
        <w:t xml:space="preserve">It is to be noted however, that those benefits could only be broadly estimated for option</w:t>
      </w:r>
      <w:r>
        <w:t xml:space="preserve"> </w:t>
      </w:r>
      <w:r>
        <w:t xml:space="preserve">A2 and A3 and not to a level of granularity that would allow for a refined comparison.</w:t>
      </w:r>
      <w:r>
        <w:t xml:space="preserve"> </w:t>
      </w:r>
      <w:r>
        <w:t xml:space="preserve">Hence, both A2 and A3 are similarly high on efficiency. Public authorities will be</w:t>
      </w:r>
      <w:r>
        <w:t xml:space="preserve"> </w:t>
      </w:r>
      <w:r>
        <w:t xml:space="preserve">significantly impacted under options A2 and A3. Option A.3 would be slightly more</w:t>
      </w:r>
      <w:r>
        <w:t xml:space="preserve"> </w:t>
      </w:r>
      <w:r>
        <w:t xml:space="preserve">costly than option A.2 due to the transfer of additional national liaison officers, while</w:t>
      </w:r>
      <w:r>
        <w:t xml:space="preserve"> </w:t>
      </w:r>
      <w:r>
        <w:t xml:space="preserve">option A.1 would not involve direct resources for Member States. At the same time,</w:t>
      </w:r>
      <w:r>
        <w:t xml:space="preserve"> </w:t>
      </w:r>
      <w:r>
        <w:t xml:space="preserve">Member States would benefit from enhanced operational support from ENISA (higher</w:t>
      </w:r>
      <w:r>
        <w:t xml:space="preserve"> </w:t>
      </w:r>
      <w:r>
        <w:t xml:space="preserve">under A3 compared to A2). Options A will not significantly impact businesses.</w:t>
      </w:r>
      <w:r>
        <w:t xml:space="preserve"> </w:t>
      </w:r>
      <w:r>
        <w:t xml:space="preserve">Businesses, including SMEs, are expected to save costs thanks to faster detection and</w:t>
      </w:r>
      <w:r>
        <w:t xml:space="preserve"> </w:t>
      </w:r>
      <w:r>
        <w:t xml:space="preserve">response to cybersecurity incidents (expected to be higher under A3 than in A2 with the</w:t>
      </w:r>
      <w:r>
        <w:t xml:space="preserve"> </w:t>
      </w:r>
      <w:r>
        <w:t xml:space="preserve">above-mentioned data limitations), whole costs related to participation in the skills</w:t>
      </w:r>
      <w:r>
        <w:t xml:space="preserve"> </w:t>
      </w:r>
      <w:r>
        <w:t xml:space="preserve">attestation scheme would remain voluntary commitment to the initiative. Citizens will</w:t>
      </w:r>
      <w:r>
        <w:t xml:space="preserve"> </w:t>
      </w:r>
      <w:r>
        <w:t xml:space="preserve">overall benefit from improved cyber resilience thanks to an enhanced ENISA mandate</w:t>
      </w:r>
      <w:r>
        <w:t xml:space="preserve"> </w:t>
      </w:r>
      <w:r>
        <w:t xml:space="preserve">and more attractive offering of skills attestations (expected to be higher under A3 than</w:t>
      </w:r>
      <w:r>
        <w:t xml:space="preserve"> </w:t>
      </w:r>
      <w:r>
        <w:t xml:space="preserve">A2).</w:t>
      </w:r>
      <w:r>
        <w:br/>
      </w:r>
      <w:r>
        <w:t xml:space="preserve">Regarding the certification framework, between B1 and B2, the net value would be</w:t>
      </w:r>
      <w:r>
        <w:t xml:space="preserve"> </w:t>
      </w:r>
      <w:r>
        <w:t xml:space="preserve">negative in both cases due to adjustment costs for ENISA and public authorities in the</w:t>
      </w:r>
      <w:r>
        <w:t xml:space="preserve"> </w:t>
      </w:r>
      <w:r>
        <w:t xml:space="preserve">implementation of schemes. These costs would be higher in absolute terms under B2 than</w:t>
      </w:r>
      <w:r>
        <w:t xml:space="preserve"> </w:t>
      </w:r>
      <w:r>
        <w:t xml:space="preserve">B1 due to the existence of an additional scheme. At the same time, an expanded scope</w:t>
      </w:r>
      <w:r>
        <w:t xml:space="preserve"> </w:t>
      </w:r>
      <w:r>
        <w:t xml:space="preserve">under B2 would also bring additional benefits in terms of cyber resilience. In both cases,</w:t>
      </w:r>
      <w:r>
        <w:t xml:space="preserve"> </w:t>
      </w:r>
      <w:r>
        <w:t xml:space="preserve">higher costs for ENISA and public authorities would arise if more schemes are adopted .</w:t>
      </w:r>
      <w:r>
        <w:br/>
      </w:r>
      <w:r>
        <w:t xml:space="preserve">Given that B2 would add procedural efficiencies and alignment, overall, it is assessed as</w:t>
      </w:r>
      <w:r>
        <w:t xml:space="preserve"> </w:t>
      </w:r>
      <w:r>
        <w:t xml:space="preserve">being more efficient than B1. Furthermore, it is to be noted that under B2, ENISA would</w:t>
      </w:r>
      <w:r>
        <w:t xml:space="preserve"> </w:t>
      </w:r>
      <w:r>
        <w:t xml:space="preserve">be able to levy charges for the maintenance of schemes, hence able to compensate part of</w:t>
      </w:r>
      <w:r>
        <w:t xml:space="preserve"> </w:t>
      </w:r>
      <w:r>
        <w:t xml:space="preserve">the costs. Taking these fees into account, remaining operational costs for ENISA would</w:t>
      </w:r>
      <w:r>
        <w:t xml:space="preserve"> </w:t>
      </w:r>
      <w:r>
        <w:t xml:space="preserve">be lower under B2 compared to B1. At the same time, charges would be incurred by</w:t>
      </w:r>
      <w:r>
        <w:t xml:space="preserve"> </w:t>
      </w:r>
      <w:r>
        <w:t xml:space="preserve">conformity assessment bodies. B3, building on B2, by introducing mandatory</w:t>
      </w:r>
      <w:r>
        <w:t xml:space="preserve"> </w:t>
      </w:r>
      <w:r>
        <w:t xml:space="preserve">certification for essential entities, would lead to high results on cyber resilience, while</w:t>
      </w:r>
      <w:r>
        <w:t xml:space="preserve"> </w:t>
      </w:r>
      <w:r>
        <w:t xml:space="preserve">impacting a limited number of large companies and including mainly one-off costs (in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combination with C2/C3). However, B3 may come with some negative impacts on trade</w:t>
      </w:r>
      <w:r>
        <w:t xml:space="preserve"> </w:t>
      </w:r>
      <w:r>
        <w:t xml:space="preserve">and prices for citizens, while no such effects are expected under B2 and B1. The</w:t>
      </w:r>
      <w:r>
        <w:t xml:space="preserve"> </w:t>
      </w:r>
      <w:r>
        <w:t xml:space="preserve">competitiveness of companies is not expected to be significantly impacted as the</w:t>
      </w:r>
      <w:r>
        <w:t xml:space="preserve"> </w:t>
      </w:r>
      <w:r>
        <w:t xml:space="preserve">certification of entities would also lead to compliance benefits (see option C2). Looking</w:t>
      </w:r>
      <w:r>
        <w:t xml:space="preserve"> </w:t>
      </w:r>
      <w:r>
        <w:t xml:space="preserve">at the impacts on stakeholders, overall, ENISA and public authorities would be most</w:t>
      </w:r>
      <w:r>
        <w:t xml:space="preserve"> </w:t>
      </w:r>
      <w:r>
        <w:t xml:space="preserve">impacted in terms of costs by these policy options. Under B1 and B2 as the schemes</w:t>
      </w:r>
      <w:r>
        <w:t xml:space="preserve"> </w:t>
      </w:r>
      <w:r>
        <w:t xml:space="preserve">would remain voluntary, no significant costs would occur for businesses, including</w:t>
      </w:r>
      <w:r>
        <w:t xml:space="preserve"> </w:t>
      </w:r>
      <w:r>
        <w:t xml:space="preserve">SMEs, . Under B2, charges levied by ENISA would compensate operational costs while</w:t>
      </w:r>
      <w:r>
        <w:t xml:space="preserve"> </w:t>
      </w:r>
      <w:r>
        <w:t xml:space="preserve">adding some burden on businesses. B3 would lead to one-off costs for NIS2 entities, that</w:t>
      </w:r>
      <w:r>
        <w:t xml:space="preserve"> </w:t>
      </w:r>
      <w:r>
        <w:t xml:space="preserve">could be transferred on prices for citizens. Hence, in comparative terms, B1 would rate</w:t>
      </w:r>
      <w:r>
        <w:t xml:space="preserve"> </w:t>
      </w:r>
      <w:r>
        <w:t xml:space="preserve">low on efficiency with fewer schemes in place , B2 would rate moderate alone (with an</w:t>
      </w:r>
      <w:r>
        <w:t xml:space="preserve"> </w:t>
      </w:r>
      <w:r>
        <w:t xml:space="preserve">additional scheme) and B3 would rate moderate to low alone.</w:t>
      </w:r>
      <w:r>
        <w:br/>
      </w:r>
      <w:r>
        <w:t xml:space="preserve">Regarding simplification, C.1 would not lead to substantial cost savings for businesses</w:t>
      </w:r>
      <w:r>
        <w:t xml:space="preserve"> </w:t>
      </w:r>
      <w:r>
        <w:t xml:space="preserve">and the impact on the internal market would be positive but limited. Both C2 and C3 are</w:t>
      </w:r>
      <w:r>
        <w:t xml:space="preserve"> </w:t>
      </w:r>
      <w:r>
        <w:t xml:space="preserve">expected to bring substantial compliance cost savings for businesses including SMEs</w:t>
      </w:r>
      <w:r>
        <w:t xml:space="preserve"> </w:t>
      </w:r>
      <w:r>
        <w:t xml:space="preserve">and medium-caps companies, while having also strong impact on the internal market</w:t>
      </w:r>
      <w:r>
        <w:t xml:space="preserve"> </w:t>
      </w:r>
      <w:r>
        <w:t xml:space="preserve">(greater for C3 than C2, while C3 would have some one-off adjustment costs). In</w:t>
      </w:r>
      <w:r>
        <w:t xml:space="preserve"> </w:t>
      </w:r>
      <w:r>
        <w:t xml:space="preserve">addition, C3 would also lead to savings for public authorities related to supervision.</w:t>
      </w:r>
      <w:r>
        <w:t xml:space="preserve"> </w:t>
      </w:r>
      <w:r>
        <w:t xml:space="preserve">Both for C2 and C3, the impact on cyber resilience is expected to be nuanced due to the</w:t>
      </w:r>
      <w:r>
        <w:t xml:space="preserve"> </w:t>
      </w:r>
      <w:r>
        <w:t xml:space="preserve">scope changes, while measures such as certification (link with B2/3) and reporting of</w:t>
      </w:r>
      <w:r>
        <w:t xml:space="preserve"> </w:t>
      </w:r>
      <w:r>
        <w:t xml:space="preserve">ransomware would be positive, while it is to be mentioned that those impacts could not</w:t>
      </w:r>
      <w:r>
        <w:t xml:space="preserve"> </w:t>
      </w:r>
      <w:r>
        <w:t xml:space="preserve">be quantified. Looking at other stakeholders, ENISA would be impacted by both C2 and</w:t>
      </w:r>
      <w:r>
        <w:t xml:space="preserve"> </w:t>
      </w:r>
      <w:r>
        <w:t xml:space="preserve">C3 due to support given to Member States (link to A2/3). As a result, C3 would appear</w:t>
      </w:r>
      <w:r>
        <w:t xml:space="preserve"> </w:t>
      </w:r>
      <w:r>
        <w:t xml:space="preserve">most efficient (high), followed by C2 (moderate) and C1 (low).</w:t>
      </w:r>
      <w:r>
        <w:t xml:space="preserve"> </w:t>
      </w:r>
      <w:r>
        <w:t xml:space="preserve">Regarding ICT supply chain security, under D1 the costs for businesses related to</w:t>
      </w:r>
      <w:r>
        <w:t xml:space="preserve"> </w:t>
      </w:r>
      <w:r>
        <w:t xml:space="preserve">restrictions (and related benefits in terms of cyber resilience) would be uneven and driven</w:t>
      </w:r>
      <w:r>
        <w:t xml:space="preserve"> </w:t>
      </w:r>
      <w:r>
        <w:t xml:space="preserve">by Member States implementation and add market fragmentation. On the contrary, D.2</w:t>
      </w:r>
      <w:r>
        <w:t xml:space="preserve"> </w:t>
      </w:r>
      <w:r>
        <w:t xml:space="preserve">would entail the economic costs for suppliers of replacing equipment from high-risk</w:t>
      </w:r>
      <w:r>
        <w:t xml:space="preserve"> </w:t>
      </w:r>
      <w:r>
        <w:t xml:space="preserve">suppliers in the key assets of the 5G networks as well as identifying those suppliers and</w:t>
      </w:r>
      <w:r>
        <w:t xml:space="preserve"> </w:t>
      </w:r>
      <w:r>
        <w:t xml:space="preserve">assets related to 5G networks, however the benefits this would also create new market</w:t>
      </w:r>
      <w:r>
        <w:t xml:space="preserve"> </w:t>
      </w:r>
      <w:r>
        <w:t xml:space="preserve">and investment opportunities for trusted suppliers. Furthermore, the positive impacts in</w:t>
      </w:r>
      <w:r>
        <w:t xml:space="preserve"> </w:t>
      </w:r>
      <w:r>
        <w:t xml:space="preserve">terms of internal market approach and cyber resilience would be substantial. The</w:t>
      </w:r>
      <w:r>
        <w:t xml:space="preserve"> </w:t>
      </w:r>
      <w:r>
        <w:t xml:space="preserve">efficiency of D3 would be higher than for D2 as D3 would ensure in addition a common</w:t>
      </w:r>
      <w:r>
        <w:t xml:space="preserve"> </w:t>
      </w:r>
      <w:r>
        <w:t xml:space="preserve">and harmonised approach for other sectors ensuring a consistent approach over time and</w:t>
      </w:r>
      <w:r>
        <w:t xml:space="preserve"> </w:t>
      </w:r>
      <w:r>
        <w:t xml:space="preserve">economies of scale for trusted suppliers. D3 would calculate the costs and benefits for</w:t>
      </w:r>
      <w:r>
        <w:t xml:space="preserve"> </w:t>
      </w:r>
      <w:r>
        <w:t xml:space="preserve">measures effecting other critical supply chains. For both D2 and D3, negative impacts on</w:t>
      </w:r>
      <w:r>
        <w:t xml:space="preserve"> </w:t>
      </w:r>
      <w:r>
        <w:t xml:space="preserve">trade and consumer choice are not expected to cause major disruptions. Furthermore, it is</w:t>
      </w:r>
      <w:r>
        <w:t xml:space="preserve"> </w:t>
      </w:r>
      <w:r>
        <w:t xml:space="preserve">expected that European competitiveness and innovation will be stimulated (see also</w:t>
      </w:r>
      <w:r>
        <w:t xml:space="preserve"> </w:t>
      </w:r>
      <w:r>
        <w:t xml:space="preserve">section 6.1.4), while in the short-term price increases are likely for citizens. SMEs could</w:t>
      </w:r>
      <w:r>
        <w:t xml:space="preserve"> </w:t>
      </w:r>
      <w:r>
        <w:t xml:space="preserve">be affected across the supply chains and substitutions costs under D2 and D3, while they</w:t>
      </w:r>
      <w:r>
        <w:t xml:space="preserve"> </w:t>
      </w:r>
      <w:r>
        <w:t xml:space="preserve">would also benefit from higher cyber resilience and new market opportunities. Public</w:t>
      </w:r>
      <w:r>
        <w:t xml:space="preserve"> </w:t>
      </w:r>
      <w:r>
        <w:t xml:space="preserve">authorities would face higher supervision costs under D3 with new sectors added</w:t>
      </w:r>
      <w:r>
        <w:t xml:space="preserve"> </w:t>
      </w:r>
      <w:r>
        <w:t xml:space="preserve">compared to D2, while they would also greatly benefit from increased cyber resilience as</w:t>
      </w:r>
      <w:r>
        <w:t xml:space="preserve"> </w:t>
      </w:r>
      <w:r>
        <w:t xml:space="preserve">ICT users. ENISA would not be specifically affected by these policy options. Overall, the</w:t>
      </w:r>
      <w:r>
        <w:t xml:space="preserve"> </w:t>
      </w:r>
      <w:r>
        <w:t xml:space="preserve">efficiency of D3 is rated high followed by D2 (high to moderate) and D1 (low).</w:t>
      </w:r>
    </w:p>
    <w:p>
      <w:pPr>
        <w:pStyle w:val="BodyText"/>
      </w:pPr>
      <w:r>
        <w:t xml:space="preserve">Table 17: Overview net values and comparative analysis by stakeholders</w:t>
      </w:r>
      <w:r>
        <w:br/>
      </w:r>
      <w:r>
        <w:t xml:space="preserve">Legend: * broad estimate base on limited available data ; ** recurrent for three years; (D2/3) if a combination of policy options materialise.</w:t>
      </w:r>
      <w:r>
        <w:t xml:space="preserve"> </w:t>
      </w:r>
      <w:r>
        <w:t xml:space="preserve">Efficiency</w:t>
      </w:r>
      <w:r>
        <w:br/>
      </w:r>
      <w:r>
        <w:t xml:space="preserve">Policy options</w:t>
      </w:r>
    </w:p>
    <w:p>
      <w:pPr>
        <w:pStyle w:val="BodyText"/>
      </w:pPr>
      <w:r>
        <w:t xml:space="preserve">ENISA mandate</w:t>
      </w:r>
      <w:r>
        <w:t xml:space="preserve"> </w:t>
      </w:r>
      <w:r>
        <w:t xml:space="preserve">Certification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Supply chain</w:t>
      </w:r>
    </w:p>
    <w:p>
      <w:pPr>
        <w:pStyle w:val="BodyText"/>
      </w:pPr>
      <w:r>
        <w:t xml:space="preserve">A.1</w:t>
      </w:r>
      <w:r>
        <w:t xml:space="preserve"> </w:t>
      </w:r>
      <w:r>
        <w:t xml:space="preserve">A.2</w:t>
      </w:r>
      <w:r>
        <w:br/>
      </w:r>
      <w:r>
        <w:t xml:space="preserve">A.3</w:t>
      </w:r>
      <w:r>
        <w:t xml:space="preserve"> </w:t>
      </w:r>
      <w:r>
        <w:t xml:space="preserve">B.1</w:t>
      </w:r>
      <w:r>
        <w:t xml:space="preserve"> </w:t>
      </w:r>
      <w:r>
        <w:t xml:space="preserve">B.2</w:t>
      </w:r>
      <w:r>
        <w:t xml:space="preserve"> </w:t>
      </w:r>
      <w:r>
        <w:t xml:space="preserve">B.3</w:t>
      </w:r>
      <w:r>
        <w:t xml:space="preserve"> </w:t>
      </w:r>
      <w:r>
        <w:t xml:space="preserve">C.1</w:t>
      </w:r>
      <w:r>
        <w:t xml:space="preserve"> </w:t>
      </w:r>
      <w:r>
        <w:t xml:space="preserve">C.2</w:t>
      </w:r>
      <w:r>
        <w:t xml:space="preserve"> </w:t>
      </w:r>
      <w:r>
        <w:t xml:space="preserve">C.3</w:t>
      </w:r>
      <w:r>
        <w:t xml:space="preserve"> </w:t>
      </w:r>
      <w:r>
        <w:t xml:space="preserve">D.1</w:t>
      </w:r>
      <w:r>
        <w:t xml:space="preserve"> </w:t>
      </w:r>
      <w:r>
        <w:t xml:space="preserve">D.2</w:t>
      </w:r>
    </w:p>
    <w:p>
      <w:pPr>
        <w:pStyle w:val="BodyText"/>
      </w:pPr>
      <w:r>
        <w:t xml:space="preserve">D.3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(savings/revenues)</w:t>
      </w:r>
      <w:r>
        <w:br/>
      </w:r>
      <w:r>
        <w:t xml:space="preserve">For businesses</w:t>
      </w:r>
      <w:r>
        <w:t xml:space="preserve"> </w:t>
      </w:r>
      <w:r>
        <w:t xml:space="preserve">+</w:t>
      </w:r>
      <w:r>
        <w:t xml:space="preserve"> </w:t>
      </w:r>
      <w:r>
        <w:t xml:space="preserve">+/++</w:t>
      </w:r>
    </w:p>
    <w:p>
      <w:pPr>
        <w:pStyle w:val="BodyText"/>
      </w:pPr>
      <w:r>
        <w:t xml:space="preserve">++/+++</w:t>
      </w:r>
    </w:p>
    <w:p>
      <w:pPr>
        <w:pStyle w:val="BodyText"/>
      </w:pPr>
      <w:r>
        <w:t xml:space="preserve">0/+</w:t>
      </w:r>
      <w:r>
        <w:t xml:space="preserve"> </w:t>
      </w:r>
      <w:r>
        <w:t xml:space="preserve">+</w:t>
      </w:r>
      <w:r>
        <w:t xml:space="preserve"> </w:t>
      </w:r>
      <w:r>
        <w:t xml:space="preserve">(D2/3)</w:t>
      </w:r>
      <w:r>
        <w:t xml:space="preserve"> </w:t>
      </w:r>
      <w:r>
        <w:t xml:space="preserve">- EUR 1.3</w:t>
      </w:r>
      <w:r>
        <w:t xml:space="preserve"> </w:t>
      </w:r>
      <w:r>
        <w:t xml:space="preserve">M to 1.7</w:t>
      </w:r>
      <w:r>
        <w:t xml:space="preserve"> </w:t>
      </w:r>
      <w:r>
        <w:t xml:space="preserve">M</w:t>
      </w:r>
      <w:r>
        <w:t xml:space="preserve"> </w:t>
      </w:r>
      <w:r>
        <w:t xml:space="preserve">-</w:t>
      </w:r>
      <w:r>
        <w:br/>
      </w:r>
      <w:r>
        <w:t xml:space="preserve">- EUR 1.8</w:t>
      </w:r>
      <w:r>
        <w:t xml:space="preserve"> </w:t>
      </w:r>
      <w:r>
        <w:t xml:space="preserve">M to 2.2</w:t>
      </w:r>
      <w:r>
        <w:t xml:space="preserve"> </w:t>
      </w:r>
      <w:r>
        <w:t xml:space="preserve">M</w:t>
      </w:r>
    </w:p>
    <w:p>
      <w:pPr>
        <w:numPr>
          <w:ilvl w:val="0"/>
          <w:numId w:val="1004"/>
        </w:numPr>
      </w:pPr>
      <w:r>
        <w:t xml:space="preserve">EUR</w:t>
      </w:r>
      <w:r>
        <w:t xml:space="preserve"> </w:t>
      </w:r>
      <w:r>
        <w:t xml:space="preserve">14.6 bn</w:t>
      </w:r>
    </w:p>
    <w:p>
      <w:pPr>
        <w:numPr>
          <w:ilvl w:val="0"/>
          <w:numId w:val="1004"/>
        </w:numPr>
      </w:pPr>
      <w:r>
        <w:t xml:space="preserve">EUR 32</w:t>
      </w:r>
      <w:r>
        <w:t xml:space="preserve"> </w:t>
      </w:r>
      <w:r>
        <w:t xml:space="preserve">bn</w:t>
      </w:r>
    </w:p>
    <w:p>
      <w:pPr>
        <w:numPr>
          <w:ilvl w:val="0"/>
          <w:numId w:val="1004"/>
        </w:numPr>
      </w:pPr>
      <w:r>
        <w:t xml:space="preserve">EUR</w:t>
      </w:r>
      <w:r>
        <w:t xml:space="preserve"> </w:t>
      </w:r>
      <w:r>
        <w:t xml:space="preserve">1.4 bn to</w:t>
      </w:r>
      <w:r>
        <w:t xml:space="preserve"> </w:t>
      </w:r>
      <w:r>
        <w:t xml:space="preserve">EUR 2.3</w:t>
      </w:r>
      <w:r>
        <w:t xml:space="preserve"> </w:t>
      </w:r>
      <w:r>
        <w:t xml:space="preserve">bn</w:t>
      </w:r>
      <w:r>
        <w:t xml:space="preserve"> </w:t>
      </w:r>
      <w:r>
        <w:t xml:space="preserve">per</w:t>
      </w:r>
      <w:r>
        <w:t xml:space="preserve"> </w:t>
      </w:r>
      <w:r>
        <w:t xml:space="preserve">year **</w:t>
      </w:r>
      <w:r>
        <w:t xml:space="preserve"> </w:t>
      </w:r>
      <w:r>
        <w:t xml:space="preserve">&lt; - EUR 1.4</w:t>
      </w:r>
      <w:r>
        <w:t xml:space="preserve"> </w:t>
      </w:r>
      <w:r>
        <w:t xml:space="preserve">bn to EUR</w:t>
      </w:r>
      <w:r>
        <w:t xml:space="preserve"> </w:t>
      </w:r>
      <w:r>
        <w:t xml:space="preserve">2.3 bn per</w:t>
      </w:r>
      <w:r>
        <w:t xml:space="preserve"> </w:t>
      </w:r>
      <w:r>
        <w:t xml:space="preserve">year **</w:t>
      </w:r>
    </w:p>
    <w:p>
      <w:pPr>
        <w:pStyle w:val="FirstParagraph"/>
      </w:pPr>
      <w:r>
        <w:t xml:space="preserve">for public authorities</w:t>
      </w:r>
      <w:r>
        <w:br/>
      </w:r>
      <w:r>
        <w:t xml:space="preserve">0/+</w:t>
      </w:r>
      <w:r>
        <w:t xml:space="preserve"> </w:t>
      </w:r>
      <w:r>
        <w:t xml:space="preserve">- EUR</w:t>
      </w:r>
      <w:r>
        <w:t xml:space="preserve"> </w:t>
      </w:r>
      <w:r>
        <w:t xml:space="preserve">11.3M</w:t>
      </w:r>
    </w:p>
    <w:p>
      <w:pPr>
        <w:pStyle w:val="Compact"/>
        <w:numPr>
          <w:ilvl w:val="0"/>
          <w:numId w:val="1005"/>
        </w:numPr>
      </w:pPr>
      <w:r>
        <w:t xml:space="preserve">EUR</w:t>
      </w:r>
      <w:r>
        <w:t xml:space="preserve"> </w:t>
      </w:r>
      <w:r>
        <w:t xml:space="preserve">12.71M</w:t>
      </w:r>
    </w:p>
    <w:p>
      <w:pPr>
        <w:pStyle w:val="Compact"/>
        <w:numPr>
          <w:ilvl w:val="0"/>
          <w:numId w:val="1005"/>
        </w:numPr>
      </w:pPr>
      <w:r>
        <w:t xml:space="preserve">EUR 0</w:t>
      </w:r>
      <w:r>
        <w:t xml:space="preserve"> </w:t>
      </w:r>
      <w:r>
        <w:t xml:space="preserve">-61 M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EUR</w:t>
      </w:r>
      <w:r>
        <w:t xml:space="preserve"> </w:t>
      </w:r>
      <w:r>
        <w:t xml:space="preserve">13.7 to</w:t>
      </w:r>
      <w:r>
        <w:t xml:space="preserve"> </w:t>
      </w:r>
      <w:r>
        <w:t xml:space="preserve">74.7</w:t>
      </w:r>
      <w:r>
        <w:t xml:space="preserve"> </w:t>
      </w:r>
      <w:r>
        <w:t xml:space="preserve">M(D3)</w:t>
      </w:r>
    </w:p>
    <w:p>
      <w:pPr>
        <w:pStyle w:val="Compact"/>
        <w:numPr>
          <w:ilvl w:val="0"/>
          <w:numId w:val="1005"/>
        </w:numPr>
      </w:pPr>
      <w:r>
        <w:t xml:space="preserve">EUR</w:t>
      </w:r>
      <w:r>
        <w:t xml:space="preserve"> </w:t>
      </w:r>
      <w:r>
        <w:t xml:space="preserve">22.8 to</w:t>
      </w:r>
      <w:r>
        <w:t xml:space="preserve"> </w:t>
      </w:r>
      <w:r>
        <w:t xml:space="preserve">83.9 M</w:t>
      </w:r>
      <w:r>
        <w:t xml:space="preserve"> </w:t>
      </w:r>
      <w:r>
        <w:t xml:space="preserve">(D3)</w:t>
      </w:r>
      <w:r>
        <w:t xml:space="preserve"> </w:t>
      </w:r>
      <w:r>
        <w:t xml:space="preserve">0</w:t>
      </w:r>
    </w:p>
    <w:p>
      <w:pPr>
        <w:pStyle w:val="Compact"/>
        <w:numPr>
          <w:ilvl w:val="0"/>
          <w:numId w:val="1005"/>
        </w:numPr>
      </w:pPr>
      <w:r>
        <w:t xml:space="preserve">7,5 M</w:t>
      </w:r>
    </w:p>
    <w:p>
      <w:pPr>
        <w:pStyle w:val="Compact"/>
        <w:numPr>
          <w:ilvl w:val="0"/>
          <w:numId w:val="1005"/>
        </w:numPr>
      </w:pPr>
      <w:r>
        <w:t xml:space="preserve">14.8 M</w:t>
      </w:r>
    </w:p>
    <w:p>
      <w:pPr>
        <w:pStyle w:val="Compact"/>
        <w:numPr>
          <w:ilvl w:val="0"/>
          <w:numId w:val="1005"/>
        </w:numPr>
      </w:pPr>
      <w:r>
        <w:t xml:space="preserve">for ENISA</w:t>
      </w:r>
      <w:r>
        <w:br/>
      </w:r>
      <w:r>
        <w:t xml:space="preserve">0/+</w:t>
      </w:r>
      <w:r>
        <w:t xml:space="preserve"> </w:t>
      </w:r>
      <w:r>
        <w:t xml:space="preserve">-EUR</w:t>
      </w:r>
      <w:r>
        <w:t xml:space="preserve"> </w:t>
      </w:r>
      <w:r>
        <w:t xml:space="preserve">148.12M</w:t>
      </w:r>
      <w:r>
        <w:t xml:space="preserve"> </w:t>
      </w:r>
      <w:r>
        <w:t xml:space="preserve">-EUR</w:t>
      </w:r>
      <w:r>
        <w:t xml:space="preserve"> </w:t>
      </w:r>
      <w:r>
        <w:t xml:space="preserve">165.37M</w:t>
      </w:r>
    </w:p>
    <w:p>
      <w:pPr>
        <w:pStyle w:val="Compact"/>
        <w:numPr>
          <w:ilvl w:val="1"/>
          <w:numId w:val="1006"/>
        </w:numPr>
      </w:pPr>
      <w:r>
        <w:t xml:space="preserve">EUR</w:t>
      </w:r>
      <w:r>
        <w:t xml:space="preserve"> </w:t>
      </w:r>
      <w:r>
        <w:t xml:space="preserve">6.8 to</w:t>
      </w:r>
      <w:r>
        <w:t xml:space="preserve"> </w:t>
      </w:r>
      <w:r>
        <w:t xml:space="preserve">10.5</w:t>
      </w:r>
    </w:p>
    <w:p>
      <w:pPr>
        <w:pStyle w:val="Compact"/>
        <w:numPr>
          <w:ilvl w:val="0"/>
          <w:numId w:val="1005"/>
        </w:numPr>
      </w:pPr>
      <w:r>
        <w:t xml:space="preserve">EUR 9.5</w:t>
      </w:r>
      <w:r>
        <w:t xml:space="preserve"> </w:t>
      </w:r>
      <w:r>
        <w:t xml:space="preserve">to 13.1 M</w:t>
      </w:r>
      <w:r>
        <w:t xml:space="preserve"> </w:t>
      </w:r>
      <w:r>
        <w:t xml:space="preserve">(D3)</w:t>
      </w:r>
    </w:p>
    <w:p>
      <w:pPr>
        <w:pStyle w:val="Compact"/>
        <w:numPr>
          <w:ilvl w:val="0"/>
          <w:numId w:val="1005"/>
        </w:numPr>
      </w:pPr>
      <w:r>
        <w:t xml:space="preserve">EUR 9.5</w:t>
      </w:r>
      <w:r>
        <w:t xml:space="preserve"> </w:t>
      </w:r>
      <w:r>
        <w:t xml:space="preserve">and 13.1</w:t>
      </w:r>
      <w:r>
        <w:t xml:space="preserve"> </w:t>
      </w:r>
      <w:r>
        <w:t xml:space="preserve">M (D3)</w:t>
      </w:r>
      <w:r>
        <w:t xml:space="preserve"> </w:t>
      </w:r>
      <w:r>
        <w:t xml:space="preserve">N.A.</w:t>
      </w:r>
      <w:r>
        <w:t xml:space="preserve"> </w:t>
      </w:r>
      <w:r>
        <w:t xml:space="preserve">(A2/3)</w:t>
      </w:r>
    </w:p>
    <w:p>
      <w:pPr>
        <w:pStyle w:val="FirstParagraph"/>
      </w:pPr>
      <w:r>
        <w:t xml:space="preserve">(A2/3)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  <w:r>
        <w:t xml:space="preserve"> </w:t>
      </w:r>
      <w:r>
        <w:t xml:space="preserve">for</w:t>
      </w:r>
      <w:r>
        <w:t xml:space="preserve"> </w:t>
      </w:r>
      <w:r>
        <w:t xml:space="preserve">citizens</w:t>
      </w:r>
      <w:r>
        <w:t xml:space="preserve"> </w:t>
      </w:r>
      <w:r>
        <w:t xml:space="preserve">(price</w:t>
      </w:r>
      <w:r>
        <w:t xml:space="preserve"> </w:t>
      </w:r>
      <w:r>
        <w:t xml:space="preserve">increase)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  <w:r>
        <w:t xml:space="preserve"> </w:t>
      </w:r>
      <w:r>
        <w:t xml:space="preserve">0/-</w:t>
      </w:r>
      <w:r>
        <w:t xml:space="preserve"> </w:t>
      </w:r>
      <w:r>
        <w:t xml:space="preserve">-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  <w:r>
        <w:t xml:space="preserve"> </w:t>
      </w:r>
      <w:r>
        <w:t xml:space="preserve">0/-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Internal market</w:t>
      </w:r>
      <w:r>
        <w:br/>
      </w:r>
      <w:r>
        <w:t xml:space="preserve">0</w:t>
      </w:r>
      <w:r>
        <w:t xml:space="preserve"> </w:t>
      </w:r>
      <w:r>
        <w:t xml:space="preserve">0/+</w:t>
      </w:r>
      <w:r>
        <w:t xml:space="preserve"> </w:t>
      </w:r>
      <w:r>
        <w:t xml:space="preserve">0/+</w:t>
      </w:r>
      <w:r>
        <w:t xml:space="preserve"> </w:t>
      </w:r>
      <w:r>
        <w:t xml:space="preserve">0/+</w:t>
      </w:r>
      <w:r>
        <w:t xml:space="preserve"> </w:t>
      </w:r>
      <w:r>
        <w:t xml:space="preserve">+(+)</w:t>
      </w:r>
      <w:r>
        <w:t xml:space="preserve"> </w:t>
      </w:r>
      <w:r>
        <w:t xml:space="preserve">(D2/3)</w:t>
      </w:r>
      <w:r>
        <w:t xml:space="preserve"> </w:t>
      </w:r>
      <w:r>
        <w:t xml:space="preserve">++(+)</w:t>
      </w:r>
      <w:r>
        <w:t xml:space="preserve"> </w:t>
      </w:r>
      <w:r>
        <w:t xml:space="preserve">(D2/3)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0/-</w:t>
      </w:r>
      <w:r>
        <w:t xml:space="preserve"> </w:t>
      </w:r>
      <w:r>
        <w:t xml:space="preserve">+</w:t>
      </w:r>
      <w:r>
        <w:t xml:space="preserve"> </w:t>
      </w:r>
      <w:r>
        <w:t xml:space="preserve">++/+++</w:t>
      </w:r>
      <w:r>
        <w:t xml:space="preserve"> </w:t>
      </w:r>
      <w:r>
        <w:t xml:space="preserve">Trade,</w:t>
      </w:r>
      <w:r>
        <w:t xml:space="preserve"> </w:t>
      </w:r>
      <w:r>
        <w:t xml:space="preserve">innovation</w:t>
      </w:r>
      <w:r>
        <w:t xml:space="preserve"> </w:t>
      </w:r>
      <w:r>
        <w:t xml:space="preserve">&amp;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0/+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0/+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0/+</w:t>
      </w:r>
      <w:r>
        <w:t xml:space="preserve"> </w:t>
      </w:r>
      <w:r>
        <w:t xml:space="preserve">+</w:t>
      </w:r>
      <w:r>
        <w:t xml:space="preserve"> </w:t>
      </w:r>
      <w:r>
        <w:t xml:space="preserve">++(-)</w:t>
      </w:r>
      <w:r>
        <w:t xml:space="preserve"> </w:t>
      </w:r>
      <w:r>
        <w:t xml:space="preserve">0/-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SMEs</w:t>
      </w:r>
      <w:r>
        <w:br/>
      </w:r>
      <w:r>
        <w:t xml:space="preserve">0/+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0/+</w:t>
      </w:r>
      <w:r>
        <w:t xml:space="preserve"> </w:t>
      </w:r>
      <w:r>
        <w:t xml:space="preserve">+</w:t>
      </w:r>
      <w:r>
        <w:t xml:space="preserve"> </w:t>
      </w:r>
      <w:r>
        <w:t xml:space="preserve">N.A</w:t>
      </w:r>
      <w:r>
        <w:t xml:space="preserve"> </w:t>
      </w:r>
      <w:r>
        <w:t xml:space="preserve">0/+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(+)(-)</w:t>
      </w:r>
      <w:r>
        <w:t xml:space="preserve"> </w:t>
      </w:r>
      <w:r>
        <w:t xml:space="preserve">(+)(-)</w:t>
      </w:r>
      <w:r>
        <w:t xml:space="preserve"> </w:t>
      </w:r>
      <w:r>
        <w:t xml:space="preserve">(+)(-)</w:t>
      </w:r>
      <w:r>
        <w:t xml:space="preserve"> </w:t>
      </w:r>
      <w:r>
        <w:t xml:space="preserve">Cyber</w:t>
      </w:r>
      <w:r>
        <w:t xml:space="preserve"> </w:t>
      </w:r>
      <w:r>
        <w:t xml:space="preserve">resilience/</w:t>
      </w:r>
      <w:r>
        <w:t xml:space="preserve"> </w:t>
      </w:r>
      <w:r>
        <w:t xml:space="preserve">Technological</w:t>
      </w:r>
      <w:r>
        <w:t xml:space="preserve"> </w:t>
      </w:r>
      <w:r>
        <w:t xml:space="preserve">sovereignty</w:t>
      </w:r>
      <w:r>
        <w:t xml:space="preserve"> </w:t>
      </w:r>
      <w:r>
        <w:t xml:space="preserve">(citizens,</w:t>
      </w:r>
      <w:r>
        <w:t xml:space="preserve"> </w:t>
      </w:r>
      <w:r>
        <w:t xml:space="preserve">businesses</w:t>
      </w:r>
      <w:r>
        <w:t xml:space="preserve"> </w:t>
      </w:r>
      <w:r>
        <w:t xml:space="preserve">and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authorities)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EUR 3.7</w:t>
      </w:r>
      <w:r>
        <w:t xml:space="preserve"> </w:t>
      </w:r>
      <w:r>
        <w:t xml:space="preserve">to 4.4 bn</w:t>
      </w:r>
      <w:r>
        <w:t xml:space="preserve"> </w:t>
      </w:r>
      <w:r>
        <w:t xml:space="preserve">over five</w:t>
      </w:r>
      <w:r>
        <w:t xml:space="preserve"> </w:t>
      </w:r>
      <w:r>
        <w:t xml:space="preserve">years *</w:t>
      </w:r>
      <w:r>
        <w:t xml:space="preserve"> </w:t>
      </w:r>
      <w:r>
        <w:t xml:space="preserve">+++</w:t>
      </w:r>
      <w:r>
        <w:t xml:space="preserve"> </w:t>
      </w:r>
      <w:r>
        <w:t xml:space="preserve">EUR 3.7 to</w:t>
      </w:r>
      <w:r>
        <w:t xml:space="preserve"> </w:t>
      </w:r>
      <w:r>
        <w:t xml:space="preserve">4.4</w:t>
      </w:r>
      <w:r>
        <w:t xml:space="preserve"> </w:t>
      </w:r>
      <w:r>
        <w:t xml:space="preserve">bn</w:t>
      </w:r>
      <w:r>
        <w:t xml:space="preserve"> </w:t>
      </w:r>
      <w:r>
        <w:t xml:space="preserve">over</w:t>
      </w:r>
      <w:r>
        <w:t xml:space="preserve"> </w:t>
      </w:r>
      <w:r>
        <w:t xml:space="preserve">five</w:t>
      </w:r>
      <w:r>
        <w:t xml:space="preserve"> </w:t>
      </w:r>
      <w:r>
        <w:t xml:space="preserve">years *</w:t>
      </w:r>
      <w:r>
        <w:t xml:space="preserve"> </w:t>
      </w:r>
      <w:r>
        <w:t xml:space="preserve">0/+</w:t>
      </w:r>
    </w:p>
    <w:p>
      <w:pPr>
        <w:pStyle w:val="BodyText"/>
      </w:pPr>
      <w:r>
        <w:t xml:space="preserve">+(+)</w:t>
      </w:r>
      <w:r>
        <w:t xml:space="preserve"> </w:t>
      </w:r>
      <w:r>
        <w:t xml:space="preserve">(D2/3)</w:t>
      </w:r>
      <w:r>
        <w:t xml:space="preserve"> </w:t>
      </w:r>
      <w:r>
        <w:t xml:space="preserve">++(+)</w:t>
      </w:r>
      <w:r>
        <w:t xml:space="preserve"> </w:t>
      </w:r>
      <w:r>
        <w:t xml:space="preserve">(D2/3)</w:t>
      </w:r>
      <w:r>
        <w:t xml:space="preserve"> </w:t>
      </w:r>
      <w:r>
        <w:t xml:space="preserve">+</w:t>
      </w:r>
      <w:r>
        <w:t xml:space="preserve"> </w:t>
      </w:r>
      <w:r>
        <w:t xml:space="preserve">+ (-)</w:t>
      </w:r>
      <w:r>
        <w:t xml:space="preserve"> </w:t>
      </w:r>
      <w:r>
        <w:t xml:space="preserve">+(-)</w:t>
      </w:r>
      <w:r>
        <w:t xml:space="preserve"> </w:t>
      </w:r>
      <w:r>
        <w:t xml:space="preserve">0/+</w:t>
      </w:r>
      <w:r>
        <w:t xml:space="preserve"> </w:t>
      </w:r>
      <w:r>
        <w:t xml:space="preserve">++</w:t>
      </w:r>
      <w:r>
        <w:t xml:space="preserve"> </w:t>
      </w:r>
      <w:r>
        <w:t xml:space="preserve">+ + /+++</w:t>
      </w:r>
      <w:r>
        <w:t xml:space="preserve"> </w:t>
      </w:r>
      <w:r>
        <w:t xml:space="preserve">Social &amp; fundamental</w:t>
      </w:r>
      <w:r>
        <w:t xml:space="preserve"> </w:t>
      </w:r>
      <w:r>
        <w:t xml:space="preserve">rights (citizens)</w:t>
      </w:r>
      <w:r>
        <w:br/>
      </w:r>
      <w:r>
        <w:t xml:space="preserve">0/+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0/+</w:t>
      </w:r>
    </w:p>
    <w:p>
      <w:pPr>
        <w:pStyle w:val="BodyText"/>
      </w:pPr>
      <w:r>
        <w:t xml:space="preserve">+(+)</w:t>
      </w:r>
      <w:r>
        <w:t xml:space="preserve"> </w:t>
      </w:r>
      <w:r>
        <w:t xml:space="preserve">(D2/3)</w:t>
      </w:r>
      <w:r>
        <w:t xml:space="preserve"> </w:t>
      </w:r>
      <w:r>
        <w:t xml:space="preserve">++(+)</w:t>
      </w:r>
      <w:r>
        <w:t xml:space="preserve"> </w:t>
      </w:r>
      <w:r>
        <w:t xml:space="preserve">(D2/3)</w:t>
      </w:r>
      <w:r>
        <w:t xml:space="preserve"> </w:t>
      </w:r>
      <w:r>
        <w:t xml:space="preserve">0/+</w:t>
      </w:r>
      <w:r>
        <w:t xml:space="preserve"> </w:t>
      </w:r>
      <w:r>
        <w:t xml:space="preserve">+(-)</w:t>
      </w:r>
      <w:r>
        <w:t xml:space="preserve"> </w:t>
      </w:r>
      <w:r>
        <w:t xml:space="preserve">+(-)</w:t>
      </w:r>
      <w:r>
        <w:t xml:space="preserve"> </w:t>
      </w:r>
      <w:r>
        <w:t xml:space="preserve">0/+</w:t>
      </w:r>
      <w:r>
        <w:t xml:space="preserve"> </w:t>
      </w:r>
      <w:r>
        <w:t xml:space="preserve">++</w:t>
      </w:r>
      <w:r>
        <w:t xml:space="preserve"> </w:t>
      </w:r>
      <w:r>
        <w:t xml:space="preserve">++/+++</w:t>
      </w:r>
      <w:r>
        <w:t xml:space="preserve"> </w:t>
      </w:r>
      <w:r>
        <w:t xml:space="preserve">Environment</w:t>
      </w:r>
      <w:r>
        <w:t xml:space="preserve"> </w:t>
      </w:r>
      <w:r>
        <w:t xml:space="preserve">0</w:t>
      </w:r>
      <w:r>
        <w:t xml:space="preserve"> </w:t>
      </w:r>
      <w:r>
        <w:t xml:space="preserve">0/+</w:t>
      </w:r>
      <w:r>
        <w:t xml:space="preserve"> </w:t>
      </w:r>
      <w:r>
        <w:t xml:space="preserve">0/+</w:t>
      </w:r>
      <w:r>
        <w:t xml:space="preserve"> </w:t>
      </w:r>
      <w:r>
        <w:t xml:space="preserve">0</w:t>
      </w:r>
      <w:r>
        <w:t xml:space="preserve"> </w:t>
      </w:r>
      <w:r>
        <w:t xml:space="preserve">0/+</w:t>
      </w:r>
      <w:r>
        <w:t xml:space="preserve"> </w:t>
      </w:r>
      <w:r>
        <w:t xml:space="preserve">0/+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</w:p>
    <w:p>
      <w:pPr>
        <w:pStyle w:val="BodyText"/>
      </w:pPr>
      <w:r>
        <w:t xml:space="preserve">7.4.</w:t>
      </w:r>
      <w:r>
        <w:t xml:space="preserve"> </w:t>
      </w:r>
      <w:r>
        <w:t xml:space="preserve">Coherence</w:t>
      </w:r>
      <w:r>
        <w:t xml:space="preserve"> </w:t>
      </w:r>
      <w:r>
        <w:t xml:space="preserve">The assessment of coherence focuses on alignment with the EU’s overarching policy</w:t>
      </w:r>
      <w:r>
        <w:t xml:space="preserve"> </w:t>
      </w:r>
      <w:r>
        <w:t xml:space="preserve">framework, including the EU Cybersecurity Strategy and key existing and future legislative</w:t>
      </w:r>
      <w:r>
        <w:t xml:space="preserve"> </w:t>
      </w:r>
      <w:r>
        <w:t xml:space="preserve">instruments. It also considers whether the options are coherent with the international</w:t>
      </w:r>
      <w:r>
        <w:t xml:space="preserve"> </w:t>
      </w:r>
      <w:r>
        <w:t xml:space="preserve">developments.</w:t>
      </w:r>
      <w:r>
        <w:t xml:space="preserve"> </w:t>
      </w:r>
      <w:r>
        <w:t xml:space="preserve">More in depth comparison among the options based on the coherence criterium is presented in</w:t>
      </w:r>
      <w:r>
        <w:t xml:space="preserve"> </w:t>
      </w:r>
      <w:r>
        <w:t xml:space="preserve">Annex 14.</w:t>
      </w:r>
      <w:r>
        <w:t xml:space="preserve"> </w:t>
      </w:r>
      <w:r>
        <w:t xml:space="preserve">The result of the assessment of the options shows that options A.2, combination of B.2/B.3</w:t>
      </w:r>
      <w:r>
        <w:t xml:space="preserve"> </w:t>
      </w:r>
      <w:r>
        <w:t xml:space="preserve">with C.2/C.3 and option D.3 are of the highest coherence with other legal instruments and</w:t>
      </w:r>
      <w:r>
        <w:t xml:space="preserve"> </w:t>
      </w:r>
      <w:r>
        <w:t xml:space="preserve">international developments.</w:t>
      </w:r>
      <w:r>
        <w:t xml:space="preserve"> </w:t>
      </w:r>
      <w:r>
        <w:t xml:space="preserve">Option A.1 streamlines ENISA’s mandate and does not contradict objectives of NIS 2</w:t>
      </w:r>
      <w:r>
        <w:t xml:space="preserve"> </w:t>
      </w:r>
      <w:r>
        <w:t xml:space="preserve">Directive, but it does not enhance synergies among ENISA’s tasks and therefore does not</w:t>
      </w:r>
      <w:r>
        <w:t xml:space="preserve"> </w:t>
      </w:r>
      <w:r>
        <w:t xml:space="preserve">contribute for the enhanced delivery on the NIS 2 Directive objectives. This option is assessed</w:t>
      </w:r>
      <w:r>
        <w:t xml:space="preserve"> </w:t>
      </w:r>
      <w:r>
        <w:t xml:space="preserve">therefore as of moderate coherence. Option A.2 reinforces the NIS 2 Directive objectives, in</w:t>
      </w:r>
      <w:r>
        <w:t xml:space="preserve"> </w:t>
      </w:r>
      <w:r>
        <w:t xml:space="preserve">particular in the area of the operational cooperation and contributes to effective achievement</w:t>
      </w:r>
      <w:r>
        <w:t xml:space="preserve"> </w:t>
      </w:r>
      <w:r>
        <w:t xml:space="preserve">of the CRA’s objectives, it is assessed as of highly coherence. Option A.3 going further in</w:t>
      </w:r>
      <w:r>
        <w:t xml:space="preserve"> </w:t>
      </w:r>
      <w:r>
        <w:t xml:space="preserve">support of operational cooperation diverge from the NIS 2 Directive model, where it is</w:t>
      </w:r>
      <w:r>
        <w:t xml:space="preserve"> </w:t>
      </w:r>
      <w:r>
        <w:t xml:space="preserve">national CSIRT at the centre of the operational cooperation, for that reason it is assessed as of</w:t>
      </w:r>
      <w:r>
        <w:t xml:space="preserve"> </w:t>
      </w:r>
      <w:r>
        <w:t xml:space="preserve">low coherence.</w:t>
      </w:r>
      <w:r>
        <w:t xml:space="preserve"> </w:t>
      </w:r>
      <w:r>
        <w:t xml:space="preserve">Options B.2/B.3 in combination with options C.2 and C.3 are assessed of highly coherence</w:t>
      </w:r>
      <w:r>
        <w:t xml:space="preserve"> </w:t>
      </w:r>
      <w:r>
        <w:t xml:space="preserve">because they provide for the certification of entities that allow to demonstrate compliance</w:t>
      </w:r>
      <w:r>
        <w:t xml:space="preserve"> </w:t>
      </w:r>
      <w:r>
        <w:t xml:space="preserve">with the NIS 2 Directive (and other legal acts). In addition, options B.2 and B.3 both options</w:t>
      </w:r>
      <w:r>
        <w:t xml:space="preserve"> </w:t>
      </w:r>
      <w:r>
        <w:t xml:space="preserve">are highly coherent with the CRA (and the New Legislative Framework). They are also</w:t>
      </w:r>
      <w:r>
        <w:t xml:space="preserve"> </w:t>
      </w:r>
      <w:r>
        <w:t xml:space="preserve">coherent with international developments. Option B.1 is assessed as neutral to the NIS 2</w:t>
      </w:r>
      <w:r>
        <w:t xml:space="preserve"> </w:t>
      </w:r>
      <w:r>
        <w:t xml:space="preserve">Directive and therefore assessed as of moderate coherence.</w:t>
      </w:r>
      <w:r>
        <w:t xml:space="preserve"> </w:t>
      </w:r>
      <w:r>
        <w:t xml:space="preserve">Options C.1 and C.2 are assessed as coherent with the CER Directive, as they will not affect</w:t>
      </w:r>
      <w:r>
        <w:t xml:space="preserve"> </w:t>
      </w:r>
      <w:r>
        <w:t xml:space="preserve">it. Option C.3 is of low coherence with the CER Directive. All options C are coherent with</w:t>
      </w:r>
      <w:r>
        <w:t xml:space="preserve"> </w:t>
      </w:r>
      <w:r>
        <w:t xml:space="preserve">the international developments on ransomware. Therefore, options C.1 and C.2 could be</w:t>
      </w:r>
      <w:r>
        <w:t xml:space="preserve"> </w:t>
      </w:r>
      <w:r>
        <w:t xml:space="preserve">assessed as highly coherent, while option C.3 should be assessed as of low coherence. The</w:t>
      </w:r>
      <w:r>
        <w:t xml:space="preserve"> </w:t>
      </w:r>
      <w:r>
        <w:t xml:space="preserve">combination of options are presented above.</w:t>
      </w:r>
      <w:r>
        <w:t xml:space="preserve"> </w:t>
      </w:r>
      <w:r>
        <w:t xml:space="preserve">Options D are assessed as coherent with the NIS 2 Directive and CER Directive, with D.3 as</w:t>
      </w:r>
      <w:r>
        <w:t xml:space="preserve"> </w:t>
      </w:r>
      <w:r>
        <w:t xml:space="preserve">most coherent for providing for effective framework for the ICT supply chain security.</w:t>
      </w:r>
      <w:r>
        <w:t xml:space="preserve"> </w:t>
      </w:r>
      <w:r>
        <w:t xml:space="preserve">Options D are also coherent with the CRA, as they complement market surveillance</w:t>
      </w:r>
      <w:r>
        <w:t xml:space="preserve"> </w:t>
      </w:r>
      <w:r>
        <w:t xml:space="preserve">mechanism addressing non-technical risk factors, with D.3 most and D.2 of moderate</w:t>
      </w:r>
      <w:r>
        <w:t xml:space="preserve"> </w:t>
      </w:r>
      <w:r>
        <w:t xml:space="preserve">coherence (as only 5G network is covered). Similarly, their coherence is assessed vis a vis the</w:t>
      </w:r>
      <w:r>
        <w:t xml:space="preserve"> </w:t>
      </w:r>
      <w:r>
        <w:t xml:space="preserve">Multiannual. Financial Framework proposal (D.3 – highly coherent and D.2 - of moderate</w:t>
      </w:r>
      <w:r>
        <w:t xml:space="preserve"> </w:t>
      </w:r>
      <w:r>
        <w:t xml:space="preserve">coherence.). Options D.2 and D.3 are also coherent with international developments. Overall,</w:t>
      </w:r>
      <w:r>
        <w:t xml:space="preserve"> </w:t>
      </w:r>
      <w:r>
        <w:t xml:space="preserve">option D.3 should be assessed as highly coherent, D.2 and D.1 – of moderate coherence).</w:t>
      </w:r>
      <w:r>
        <w:t xml:space="preserve"> </w:t>
      </w:r>
      <w:r>
        <w:t xml:space="preserve">7.5.</w:t>
      </w:r>
      <w:r>
        <w:t xml:space="preserve"> </w:t>
      </w:r>
      <w:r>
        <w:t xml:space="preserve">Proportionality and trade-offs</w:t>
      </w:r>
      <w:r>
        <w:t xml:space="preserve"> </w:t>
      </w:r>
      <w:r>
        <w:t xml:space="preserve">Proportionality examines whether policy interventions are justified considering their intended</w:t>
      </w:r>
      <w:r>
        <w:t xml:space="preserve"> </w:t>
      </w:r>
      <w:r>
        <w:t xml:space="preserve">impact and the burdens they create. Options A.1, C.1 and D.1 carry low cost and minimal</w:t>
      </w:r>
      <w:r>
        <w:t xml:space="preserve"> </w:t>
      </w:r>
      <w:r>
        <w:t xml:space="preserve">risk, but their limited scope does not sufficiently address the scale of the challenges identified</w:t>
      </w:r>
      <w:r>
        <w:t xml:space="preserve"> </w:t>
      </w:r>
      <w:r>
        <w:t xml:space="preserve">and offers no capacity to scale with the evolving threat landscape. Option B.1 carries a</w:t>
      </w:r>
      <w:r>
        <w:t xml:space="preserve"> </w:t>
      </w:r>
      <w:r>
        <w:t xml:space="preserve">substantial risk that the blockage in adoption of the schemes will persist. As a result, they risk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perpetuating exiting fragmentation and inefficiencies. Option B.3 proposes an ambitious</w:t>
      </w:r>
      <w:r>
        <w:t xml:space="preserve"> </w:t>
      </w:r>
      <w:r>
        <w:t xml:space="preserve">solution of mandatory certification, but its application is limited to a well-defined group of</w:t>
      </w:r>
      <w:r>
        <w:t xml:space="preserve"> </w:t>
      </w:r>
      <w:r>
        <w:t xml:space="preserve">entities. Therefore, both are assessed of medium proportionality.</w:t>
      </w:r>
      <w:r>
        <w:t xml:space="preserve"> </w:t>
      </w:r>
      <w:r>
        <w:t xml:space="preserve">Most ambitious reforms such as Options A.3 and C.3 may align well with long-term</w:t>
      </w:r>
      <w:r>
        <w:t xml:space="preserve"> </w:t>
      </w:r>
      <w:r>
        <w:t xml:space="preserve">objectives but carry a higher risk of overreach. These options introduce significant</w:t>
      </w:r>
      <w:r>
        <w:t xml:space="preserve"> </w:t>
      </w:r>
      <w:r>
        <w:t xml:space="preserve">administrative and financial requirements that may not be justified by their expected</w:t>
      </w:r>
      <w:r>
        <w:t xml:space="preserve"> </w:t>
      </w:r>
      <w:r>
        <w:t xml:space="preserve">outcomes in the short to medium term. They also increase implementation complexity and the</w:t>
      </w:r>
      <w:r>
        <w:t xml:space="preserve"> </w:t>
      </w:r>
      <w:r>
        <w:t xml:space="preserve">likelihood of legal or institutional conflict and carry potential political and trade related costs.</w:t>
      </w:r>
      <w:r>
        <w:t xml:space="preserve"> </w:t>
      </w:r>
      <w:r>
        <w:t xml:space="preserve">While they could be effective in addressing the specific objectives, their cost and disruption</w:t>
      </w:r>
      <w:r>
        <w:t xml:space="preserve"> </w:t>
      </w:r>
      <w:r>
        <w:t xml:space="preserve">their propose make them not proportionate to the effect achieved. Especially in comparison</w:t>
      </w:r>
      <w:r>
        <w:t xml:space="preserve"> </w:t>
      </w:r>
      <w:r>
        <w:t xml:space="preserve">with options A.2, B.2 and C.2 that offer similar high effectiveness while their cost is lower</w:t>
      </w:r>
      <w:r>
        <w:t xml:space="preserve"> </w:t>
      </w:r>
      <w:r>
        <w:t xml:space="preserve">and their coherence with existing legal framework, stakeholder expectation is higher. They</w:t>
      </w:r>
      <w:r>
        <w:t xml:space="preserve"> </w:t>
      </w:r>
      <w:r>
        <w:t xml:space="preserve">are designed to be incremental rather than disruptive, focusing on coordination, governance</w:t>
      </w:r>
      <w:r>
        <w:t xml:space="preserve"> </w:t>
      </w:r>
      <w:r>
        <w:t xml:space="preserve">and harmonisation without imposing rigid obligations or creating institutional overlap.</w:t>
      </w:r>
      <w:r>
        <w:t xml:space="preserve"> </w:t>
      </w:r>
      <w:r>
        <w:t xml:space="preserve">Option D.3 relies on gathering evidence of what constitutes key assets and what measures</w:t>
      </w:r>
      <w:r>
        <w:t xml:space="preserve"> </w:t>
      </w:r>
      <w:r>
        <w:t xml:space="preserve">would be proportionate and necessary to ensure de-risking of the critical supply chains. Prior</w:t>
      </w:r>
      <w:r>
        <w:t xml:space="preserve"> </w:t>
      </w:r>
      <w:r>
        <w:t xml:space="preserve">to defining these measures, an objective impact assessment and market analysis would be</w:t>
      </w:r>
      <w:r>
        <w:t xml:space="preserve"> </w:t>
      </w:r>
      <w:r>
        <w:t xml:space="preserve">performed, which would look at, among others, economic feasibility, available alternatives in</w:t>
      </w:r>
      <w:r>
        <w:t xml:space="preserve"> </w:t>
      </w:r>
      <w:r>
        <w:t xml:space="preserve">the market, lifecycle of the specific products which would help to determine appropriate</w:t>
      </w:r>
      <w:r>
        <w:t xml:space="preserve"> </w:t>
      </w:r>
      <w:r>
        <w:t xml:space="preserve">phase-out periods for high-risk products. These assessments would inform what risk-based</w:t>
      </w:r>
      <w:r>
        <w:t xml:space="preserve"> </w:t>
      </w:r>
      <w:r>
        <w:t xml:space="preserve">measures are needed and most appropriate, making this option highly proportionate.</w:t>
      </w:r>
      <w:r>
        <w:t xml:space="preserve"> </w:t>
      </w:r>
      <w:r>
        <w:t xml:space="preserve">Similarly, option D.2 is considered highly proportionate, although it is much less effective</w:t>
      </w:r>
      <w:r>
        <w:t xml:space="preserve"> </w:t>
      </w:r>
      <w:r>
        <w:t xml:space="preserve">The trade-offs between ambition, feasibility and stakeholder support are most balanced in</w:t>
      </w:r>
      <w:r>
        <w:t xml:space="preserve"> </w:t>
      </w:r>
      <w:r>
        <w:t xml:space="preserve">options A.2, B.2, C.2 and D.3. These options generate clear added value while managing</w:t>
      </w:r>
      <w:r>
        <w:t xml:space="preserve"> </w:t>
      </w:r>
      <w:r>
        <w:t xml:space="preserve">costs and maintaining compatibility with situations where such interventions would be</w:t>
      </w:r>
      <w:r>
        <w:t xml:space="preserve"> </w:t>
      </w:r>
      <w:r>
        <w:t xml:space="preserve">addressed on national level. They also offer opportunities for mutual reinforcement, such as</w:t>
      </w:r>
      <w:r>
        <w:t xml:space="preserve"> </w:t>
      </w:r>
      <w:r>
        <w:t xml:space="preserve">the alignment between improved certification governance and demonstration of compliance</w:t>
      </w:r>
      <w:r>
        <w:t xml:space="preserve"> </w:t>
      </w:r>
      <w:r>
        <w:t xml:space="preserve">between options B.2 and C.2 or the solution to tackle non-technical risks between options B.2</w:t>
      </w:r>
      <w:r>
        <w:t xml:space="preserve"> </w:t>
      </w:r>
      <w:r>
        <w:t xml:space="preserve">and D.3, making those options highly proportionate.</w:t>
      </w:r>
      <w:r>
        <w:t xml:space="preserve"> </w:t>
      </w:r>
      <w:r>
        <w:t xml:space="preserve">7.6.</w:t>
      </w:r>
      <w:r>
        <w:t xml:space="preserve"> </w:t>
      </w:r>
      <w:r>
        <w:t xml:space="preserve">Uncertainty analysis</w:t>
      </w:r>
      <w:r>
        <w:t xml:space="preserve"> </w:t>
      </w:r>
      <w:r>
        <w:t xml:space="preserve">Uncertainty affects all policy options to varying degrees, depending on the complexity of</w:t>
      </w:r>
      <w:r>
        <w:t xml:space="preserve"> </w:t>
      </w:r>
      <w:r>
        <w:t xml:space="preserve">implementation, the level of institutional cooperation required, and the assumptions on</w:t>
      </w:r>
      <w:r>
        <w:t xml:space="preserve"> </w:t>
      </w:r>
      <w:r>
        <w:t xml:space="preserve">stakeholder engagement and adoption. Options A.1, B.1, C.1 and D.1 face limited uncertainty,</w:t>
      </w:r>
      <w:r>
        <w:t xml:space="preserve"> </w:t>
      </w:r>
      <w:r>
        <w:t xml:space="preserve">as their scope is narrower, and they introduce fewer substantial changes. They should be</w:t>
      </w:r>
      <w:r>
        <w:t xml:space="preserve"> </w:t>
      </w:r>
      <w:r>
        <w:t xml:space="preserve">assessed as of low uncertainty.</w:t>
      </w:r>
      <w:r>
        <w:t xml:space="preserve"> </w:t>
      </w:r>
      <w:r>
        <w:t xml:space="preserve">By contrast, Options A.2, B.2+C.2, D.2 and D.3 are moderately sensitive (moderate</w:t>
      </w:r>
      <w:r>
        <w:t xml:space="preserve"> </w:t>
      </w:r>
      <w:r>
        <w:t xml:space="preserve">uncertain) to implementation challenges, particularly regarding cross-border coordination,</w:t>
      </w:r>
      <w:r>
        <w:t xml:space="preserve"> </w:t>
      </w:r>
      <w:r>
        <w:t xml:space="preserve">administrative capacity and uptake by stakeholders. For instance, Option A.2 assumes</w:t>
      </w:r>
      <w:r>
        <w:t xml:space="preserve"> </w:t>
      </w:r>
      <w:r>
        <w:t xml:space="preserve">enhanced cooperation between ENISA and Member States, which depends on timely</w:t>
      </w:r>
      <w:r>
        <w:t xml:space="preserve"> </w:t>
      </w:r>
      <w:r>
        <w:t xml:space="preserve">agreement on operational roles and funding arrangements. It also depends on the skills</w:t>
      </w:r>
      <w:r>
        <w:t xml:space="preserve"> </w:t>
      </w:r>
      <w:r>
        <w:t xml:space="preserve">attestation uptake. In Option B.2, the creation of a predictable certification lifecycle assumes</w:t>
      </w:r>
      <w:r>
        <w:t xml:space="preserve"> </w:t>
      </w:r>
      <w:r>
        <w:t xml:space="preserve">strong participation from industry and consistent Commission’s oversight, both of which are</w:t>
      </w:r>
      <w:r>
        <w:t xml:space="preserve"> </w:t>
      </w:r>
      <w:r>
        <w:t xml:space="preserve">contingent on political commitment and administrative resources. Option C.2 relies on</w:t>
      </w:r>
      <w:r>
        <w:t xml:space="preserve"> </w:t>
      </w:r>
      <w:r>
        <w:t xml:space="preserve">Member States and stakeholders developing a cyber posture scheme, which may be subject to</w:t>
      </w:r>
      <w:r>
        <w:t xml:space="preserve"> </w:t>
      </w:r>
      <w:r>
        <w:t xml:space="preserve">delays due to legal or technical barriers, however this option should be taken in combination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with option B.2. Option D.2 relies on already agreed identification of key assets in the EU</w:t>
      </w:r>
      <w:r>
        <w:t xml:space="preserve"> </w:t>
      </w:r>
      <w:r>
        <w:t xml:space="preserve">coordinated risk assessment process with Member States. Option D.3 relies on the risk and</w:t>
      </w:r>
      <w:r>
        <w:t xml:space="preserve"> </w:t>
      </w:r>
      <w:r>
        <w:t xml:space="preserve">evidence-based mechanism to define key assets and high-risk suppliers or entities originating</w:t>
      </w:r>
      <w:r>
        <w:t xml:space="preserve"> </w:t>
      </w:r>
      <w:r>
        <w:t xml:space="preserve">from or controlled by countries posing cybersecurity concerns. Those are defined in a</w:t>
      </w:r>
      <w:r>
        <w:t xml:space="preserve"> </w:t>
      </w:r>
      <w:r>
        <w:t xml:space="preserve">cooperative process and assumes strong participation of Member States. While the defining</w:t>
      </w:r>
      <w:r>
        <w:t xml:space="preserve"> </w:t>
      </w:r>
      <w:r>
        <w:t xml:space="preserve">key assets brings relatively lower degree of uncertainty, identification of high-risk suppliers</w:t>
      </w:r>
      <w:r>
        <w:t xml:space="preserve"> </w:t>
      </w:r>
      <w:r>
        <w:t xml:space="preserve">or countries posing cybersecurity concerns might become very political and therefore its level</w:t>
      </w:r>
      <w:r>
        <w:t xml:space="preserve"> </w:t>
      </w:r>
      <w:r>
        <w:t xml:space="preserve">of uncertainty might be significant. However, this uncertainty becomes lower as the measures</w:t>
      </w:r>
      <w:r>
        <w:t xml:space="preserve"> </w:t>
      </w:r>
      <w:r>
        <w:t xml:space="preserve">taken will be targeted and based on the evidence-based process. As these options are</w:t>
      </w:r>
      <w:r>
        <w:t xml:space="preserve"> </w:t>
      </w:r>
      <w:r>
        <w:t xml:space="preserve">structured in a modular way that allows for incremental deployment and iterative</w:t>
      </w:r>
      <w:r>
        <w:t xml:space="preserve"> </w:t>
      </w:r>
      <w:r>
        <w:t xml:space="preserve">improvements, reducing exposure to risk, even in conservative adoption scenarios, partial</w:t>
      </w:r>
      <w:r>
        <w:t xml:space="preserve"> </w:t>
      </w:r>
      <w:r>
        <w:t xml:space="preserve">implementation is expected to deliver meaningful improvements over the baseline.</w:t>
      </w:r>
      <w:r>
        <w:t xml:space="preserve"> </w:t>
      </w:r>
      <w:r>
        <w:t xml:space="preserve">Options A.3, B.3 and C.3 exhibit higher uncertainty. These options rely heavily on</w:t>
      </w:r>
      <w:r>
        <w:t xml:space="preserve"> </w:t>
      </w:r>
      <w:r>
        <w:t xml:space="preserve">significant institutional reform, large-scale behavioural change, and political consensus across</w:t>
      </w:r>
      <w:r>
        <w:t xml:space="preserve"> </w:t>
      </w:r>
      <w:r>
        <w:t xml:space="preserve">Member States. Option A.3’s direct operational role for ENISA risks friction with the role of</w:t>
      </w:r>
      <w:r>
        <w:t xml:space="preserve"> </w:t>
      </w:r>
      <w:r>
        <w:t xml:space="preserve">national CSIRTs and may require complex agreements that could delay execution. Option B.3</w:t>
      </w:r>
      <w:r>
        <w:t xml:space="preserve"> </w:t>
      </w:r>
      <w:r>
        <w:t xml:space="preserve">introduces selective mandatory certification, which could pose institutional and</w:t>
      </w:r>
      <w:r>
        <w:t xml:space="preserve"> </w:t>
      </w:r>
      <w:r>
        <w:t xml:space="preserve">competitiveness risks. Option C.3 demands full repeal of existing Union legal acts and</w:t>
      </w:r>
      <w:r>
        <w:t xml:space="preserve"> </w:t>
      </w:r>
      <w:r>
        <w:t xml:space="preserve">assumes rapid replacement through a single legal basis, which poses legal and institutional</w:t>
      </w:r>
      <w:r>
        <w:t xml:space="preserve"> </w:t>
      </w:r>
      <w:r>
        <w:t xml:space="preserve">risks during the transition. Also, since stakeholders are currently adapting to these relatively</w:t>
      </w:r>
      <w:r>
        <w:t xml:space="preserve"> </w:t>
      </w:r>
      <w:r>
        <w:t xml:space="preserve">recent legal acts, a full repeal thereof would lead to a significant legal uncertainty. Sensitivity</w:t>
      </w:r>
      <w:r>
        <w:t xml:space="preserve"> </w:t>
      </w:r>
      <w:r>
        <w:t xml:space="preserve">analysis confirms that these more ambitious options are less resilient to delays, stakeholder</w:t>
      </w:r>
      <w:r>
        <w:t xml:space="preserve"> </w:t>
      </w:r>
      <w:r>
        <w:t xml:space="preserve">resistance or partial implementation. Their benefits are highly dependent on full uptake and</w:t>
      </w:r>
      <w:r>
        <w:t xml:space="preserve"> </w:t>
      </w:r>
      <w:r>
        <w:t xml:space="preserve">coordination, while their costs are largely front-loaded and unavoidable. Therefore, while they</w:t>
      </w:r>
      <w:r>
        <w:t xml:space="preserve"> </w:t>
      </w:r>
      <w:r>
        <w:t xml:space="preserve">may offer high potential in ideal conditions, they are more vulnerable to real-world</w:t>
      </w:r>
      <w:r>
        <w:t xml:space="preserve"> </w:t>
      </w:r>
      <w:r>
        <w:t xml:space="preserve">constraints.</w:t>
      </w:r>
    </w:p>
    <w:p>
      <w:pPr>
        <w:pStyle w:val="BodyText"/>
      </w:pPr>
      <w:r>
        <w:t xml:space="preserve">7.7.</w:t>
      </w:r>
      <w:r>
        <w:t xml:space="preserve"> </w:t>
      </w:r>
      <w:r>
        <w:t xml:space="preserve">Multi-criteria assessment</w:t>
      </w:r>
      <w:r>
        <w:t xml:space="preserve"> </w:t>
      </w:r>
      <w:r>
        <w:t xml:space="preserve">The multi-criteria assessment provides a synthetic overview of how each option performs</w:t>
      </w:r>
      <w:r>
        <w:t xml:space="preserve"> </w:t>
      </w:r>
      <w:r>
        <w:t xml:space="preserve">across the main evaluation criteria. While no formal weighting was applied, the analysis</w:t>
      </w:r>
      <w:r>
        <w:t xml:space="preserve"> </w:t>
      </w:r>
      <w:r>
        <w:t xml:space="preserve">reflects an implicit prioritisation of effectiveness, efficiency and coherence, in line with the</w:t>
      </w:r>
      <w:r>
        <w:t xml:space="preserve"> </w:t>
      </w:r>
      <w:r>
        <w:t xml:space="preserve">nature of the initiative. The table below summarises the results.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Table 18: Multi-criteria assessment</w:t>
      </w:r>
      <w:r>
        <w:t xml:space="preserve"> </w:t>
      </w:r>
      <w:r>
        <w:t xml:space="preserve">Option</w:t>
      </w:r>
      <w:r>
        <w:br/>
      </w:r>
      <w:r>
        <w:t xml:space="preserve">Effectiveness</w:t>
      </w:r>
      <w:r>
        <w:br/>
      </w:r>
      <w:r>
        <w:t xml:space="preserve">Efficiency Coherence</w:t>
      </w:r>
    </w:p>
    <w:p>
      <w:pPr>
        <w:pStyle w:val="BodyText"/>
      </w:pPr>
      <w:r>
        <w:t xml:space="preserve">Proportio</w:t>
      </w:r>
      <w:r>
        <w:t xml:space="preserve"> </w:t>
      </w:r>
      <w:r>
        <w:t xml:space="preserve">nality</w:t>
      </w:r>
      <w:r>
        <w:br/>
      </w:r>
      <w:r>
        <w:t xml:space="preserve">Certainty</w:t>
      </w:r>
    </w:p>
    <w:p>
      <w:pPr>
        <w:pStyle w:val="BodyText"/>
      </w:pPr>
      <w:r>
        <w:t xml:space="preserve">Overall</w:t>
      </w:r>
      <w:r>
        <w:t xml:space="preserve"> </w:t>
      </w:r>
      <w:r>
        <w:t xml:space="preserve">performance</w:t>
      </w:r>
    </w:p>
    <w:p>
      <w:pPr>
        <w:pStyle w:val="BodyText"/>
      </w:pPr>
      <w:r>
        <w:t xml:space="preserve">Low</w:t>
      </w:r>
      <w:r>
        <w:br/>
      </w:r>
      <w:r>
        <w:t xml:space="preserve">A.1</w:t>
      </w:r>
      <w:r>
        <w:br/>
      </w:r>
      <w:r>
        <w:t xml:space="preserve">B.1</w:t>
      </w:r>
      <w:r>
        <w:br/>
      </w:r>
      <w:r>
        <w:t xml:space="preserve">C.1</w:t>
      </w:r>
      <w:r>
        <w:br/>
      </w:r>
      <w:r>
        <w:t xml:space="preserve">D.1</w:t>
      </w:r>
      <w:r>
        <w:br/>
      </w:r>
      <w:r>
        <w:t xml:space="preserve">B1</w:t>
      </w:r>
      <w:r>
        <w:br/>
      </w:r>
      <w:r>
        <w:t xml:space="preserve">B3 (&gt; B1)</w:t>
      </w:r>
      <w:r>
        <w:br/>
      </w:r>
      <w:r>
        <w:t xml:space="preserve">C1</w:t>
      </w:r>
      <w:r>
        <w:br/>
      </w:r>
      <w:r>
        <w:t xml:space="preserve">D1</w:t>
      </w:r>
      <w:r>
        <w:br/>
      </w:r>
      <w:r>
        <w:t xml:space="preserve">A.3</w:t>
      </w:r>
      <w:r>
        <w:br/>
      </w:r>
      <w:r>
        <w:t xml:space="preserve">C.3</w:t>
      </w:r>
      <w:r>
        <w:br/>
      </w:r>
      <w:r>
        <w:t xml:space="preserve">A.3</w:t>
      </w:r>
      <w:r>
        <w:br/>
      </w:r>
      <w:r>
        <w:t xml:space="preserve">C.3</w:t>
      </w:r>
      <w:r>
        <w:br/>
      </w:r>
      <w:r>
        <w:t xml:space="preserve">A.3</w:t>
      </w:r>
      <w:r>
        <w:br/>
      </w:r>
      <w:r>
        <w:t xml:space="preserve">B.3</w:t>
      </w:r>
      <w:r>
        <w:br/>
      </w:r>
      <w:r>
        <w:t xml:space="preserve">C.3</w:t>
      </w:r>
    </w:p>
    <w:p>
      <w:pPr>
        <w:pStyle w:val="BodyText"/>
      </w:pPr>
      <w:r>
        <w:t xml:space="preserve">Moderate</w:t>
      </w:r>
      <w:r>
        <w:t xml:space="preserve"> </w:t>
      </w:r>
      <w:r>
        <w:t xml:space="preserve">(Medium)</w:t>
      </w:r>
    </w:p>
    <w:p>
      <w:pPr>
        <w:pStyle w:val="BodyText"/>
      </w:pPr>
      <w:r>
        <w:t xml:space="preserve">B.2/B.3+D.2</w:t>
      </w:r>
      <w:r>
        <w:br/>
      </w:r>
      <w:r>
        <w:t xml:space="preserve">A.3</w:t>
      </w:r>
      <w:r>
        <w:br/>
      </w:r>
      <w:r>
        <w:t xml:space="preserve">D.2</w:t>
      </w:r>
      <w:r>
        <w:br/>
      </w:r>
      <w:r>
        <w:t xml:space="preserve">D.3 + C.1</w:t>
      </w:r>
      <w:r>
        <w:br/>
      </w:r>
      <w:r>
        <w:t xml:space="preserve">D.3 + B.1</w:t>
      </w:r>
      <w:r>
        <w:br/>
      </w:r>
      <w:r>
        <w:t xml:space="preserve">A1</w:t>
      </w:r>
      <w:r>
        <w:br/>
      </w:r>
      <w:r>
        <w:t xml:space="preserve">B2</w:t>
      </w:r>
      <w:r>
        <w:br/>
      </w:r>
      <w:r>
        <w:t xml:space="preserve">B1+D3/D2</w:t>
      </w:r>
      <w:r>
        <w:br/>
      </w:r>
      <w:r>
        <w:t xml:space="preserve">B3 + D3/D2</w:t>
      </w:r>
      <w:r>
        <w:br/>
      </w:r>
      <w:r>
        <w:t xml:space="preserve">C2</w:t>
      </w:r>
      <w:r>
        <w:br/>
      </w:r>
      <w:r>
        <w:t xml:space="preserve">D2</w:t>
      </w:r>
      <w:r>
        <w:br/>
      </w:r>
      <w:r>
        <w:t xml:space="preserve">A.1</w:t>
      </w:r>
      <w:r>
        <w:br/>
      </w:r>
      <w:r>
        <w:t xml:space="preserve">B.1</w:t>
      </w:r>
      <w:r>
        <w:br/>
      </w:r>
      <w:r>
        <w:t xml:space="preserve">D.1</w:t>
      </w:r>
      <w:r>
        <w:br/>
      </w:r>
      <w:r>
        <w:t xml:space="preserve">D.2</w:t>
      </w:r>
      <w:r>
        <w:br/>
      </w:r>
      <w:r>
        <w:t xml:space="preserve">A.1</w:t>
      </w:r>
      <w:r>
        <w:br/>
      </w:r>
      <w:r>
        <w:t xml:space="preserve">B.1</w:t>
      </w:r>
      <w:r>
        <w:br/>
      </w:r>
      <w:r>
        <w:t xml:space="preserve">B.3</w:t>
      </w:r>
      <w:r>
        <w:t xml:space="preserve"> </w:t>
      </w:r>
      <w:r>
        <w:t xml:space="preserve">C.1</w:t>
      </w:r>
      <w:r>
        <w:br/>
      </w:r>
      <w:r>
        <w:t xml:space="preserve">D.1</w:t>
      </w:r>
      <w:r>
        <w:br/>
      </w:r>
      <w:r>
        <w:t xml:space="preserve">A.2</w:t>
      </w:r>
      <w:r>
        <w:br/>
      </w:r>
      <w:r>
        <w:t xml:space="preserve">B.2+C.2</w:t>
      </w:r>
      <w:r>
        <w:br/>
      </w:r>
      <w:r>
        <w:t xml:space="preserve">D.2</w:t>
      </w:r>
      <w:r>
        <w:br/>
      </w:r>
      <w:r>
        <w:t xml:space="preserve">D.3</w:t>
      </w:r>
    </w:p>
    <w:p>
      <w:pPr>
        <w:pStyle w:val="BodyText"/>
      </w:pPr>
      <w:r>
        <w:t xml:space="preserve">High</w:t>
      </w:r>
      <w:r>
        <w:br/>
      </w:r>
      <w:r>
        <w:t xml:space="preserve">A.2</w:t>
      </w:r>
      <w:r>
        <w:br/>
      </w:r>
      <w:r>
        <w:t xml:space="preserve">B.2/B.3 + D.3</w:t>
      </w:r>
      <w:r>
        <w:br/>
      </w:r>
      <w:r>
        <w:t xml:space="preserve">B.2/B.3+C.2/C.3</w:t>
      </w:r>
      <w:r>
        <w:t xml:space="preserve"> </w:t>
      </w:r>
      <w:r>
        <w:t xml:space="preserve">C.2/C.3+A.2/A.3</w:t>
      </w:r>
      <w:r>
        <w:br/>
      </w:r>
      <w:r>
        <w:t xml:space="preserve">D.3</w:t>
      </w:r>
      <w:r>
        <w:br/>
      </w:r>
      <w:r>
        <w:t xml:space="preserve">D.3+C.2/C.3</w:t>
      </w:r>
      <w:r>
        <w:br/>
      </w:r>
      <w:r>
        <w:t xml:space="preserve">A2</w:t>
      </w:r>
      <w:r>
        <w:br/>
      </w:r>
      <w:r>
        <w:t xml:space="preserve">A3</w:t>
      </w:r>
      <w:r>
        <w:br/>
      </w:r>
      <w:r>
        <w:t xml:space="preserve">B2 +D2/D3</w:t>
      </w:r>
      <w:r>
        <w:br/>
      </w:r>
      <w:r>
        <w:t xml:space="preserve">C3</w:t>
      </w:r>
      <w:r>
        <w:br/>
      </w:r>
      <w:r>
        <w:t xml:space="preserve">D3</w:t>
      </w:r>
      <w:r>
        <w:br/>
      </w:r>
      <w:r>
        <w:t xml:space="preserve">A.2</w:t>
      </w:r>
      <w:r>
        <w:br/>
      </w:r>
      <w:r>
        <w:t xml:space="preserve">B.2/B.3 +</w:t>
      </w:r>
      <w:r>
        <w:t xml:space="preserve"> </w:t>
      </w:r>
      <w:r>
        <w:t xml:space="preserve">C.2/C.3</w:t>
      </w:r>
      <w:r>
        <w:br/>
      </w:r>
      <w:r>
        <w:t xml:space="preserve">D.3</w:t>
      </w:r>
      <w:r>
        <w:br/>
      </w:r>
      <w:r>
        <w:t xml:space="preserve">C.1 C.2</w:t>
      </w:r>
      <w:r>
        <w:br/>
      </w:r>
      <w:r>
        <w:t xml:space="preserve">B.2 B.3</w:t>
      </w:r>
    </w:p>
    <w:p>
      <w:pPr>
        <w:pStyle w:val="BodyText"/>
      </w:pPr>
      <w:r>
        <w:t xml:space="preserve">B.2+D.3</w:t>
      </w:r>
      <w:r>
        <w:br/>
      </w:r>
      <w:r>
        <w:t xml:space="preserve">B.2+C.2</w:t>
      </w:r>
      <w:r>
        <w:br/>
      </w:r>
      <w:r>
        <w:t xml:space="preserve">D.2</w:t>
      </w:r>
      <w:r>
        <w:br/>
      </w:r>
      <w:r>
        <w:t xml:space="preserve">D.3</w:t>
      </w:r>
      <w:r>
        <w:br/>
      </w:r>
      <w:r>
        <w:t xml:space="preserve">A.2</w:t>
      </w:r>
      <w:r>
        <w:br/>
      </w:r>
      <w:r>
        <w:t xml:space="preserve">B.2</w:t>
      </w:r>
      <w:r>
        <w:br/>
      </w:r>
      <w:r>
        <w:t xml:space="preserve">C.2</w:t>
      </w:r>
      <w:r>
        <w:br/>
      </w:r>
      <w:r>
        <w:t xml:space="preserve">A.1</w:t>
      </w:r>
      <w:r>
        <w:br/>
      </w:r>
      <w:r>
        <w:t xml:space="preserve">B.1</w:t>
      </w:r>
      <w:r>
        <w:br/>
      </w:r>
      <w:r>
        <w:t xml:space="preserve">C.1</w:t>
      </w:r>
      <w:r>
        <w:br/>
      </w:r>
      <w:r>
        <w:t xml:space="preserve">D.1</w:t>
      </w:r>
      <w:r>
        <w:br/>
      </w:r>
      <w:r>
        <w:t xml:space="preserve">Preferred</w:t>
      </w:r>
      <w:r>
        <w:t xml:space="preserve"> </w:t>
      </w:r>
      <w:r>
        <w:t xml:space="preserve">options</w:t>
      </w:r>
      <w:r>
        <w:br/>
      </w:r>
      <w:r>
        <w:t xml:space="preserve">A.2</w:t>
      </w:r>
      <w:r>
        <w:br/>
      </w:r>
      <w:r>
        <w:t xml:space="preserve">B.2 +D.3</w:t>
      </w:r>
      <w:r>
        <w:br/>
      </w:r>
      <w:r>
        <w:t xml:space="preserve">B.2+C.2</w:t>
      </w:r>
      <w:r>
        <w:br/>
      </w:r>
      <w:r>
        <w:t xml:space="preserve">D.3</w:t>
      </w:r>
    </w:p>
    <w:p>
      <w:pPr>
        <w:pStyle w:val="Compact"/>
        <w:numPr>
          <w:ilvl w:val="0"/>
          <w:numId w:val="1007"/>
        </w:numPr>
      </w:pPr>
      <w:r>
        <w:t xml:space="preserve">PREFERRED OPTION</w:t>
      </w:r>
      <w:r>
        <w:t xml:space="preserve"> </w:t>
      </w:r>
      <w:r>
        <w:t xml:space="preserve">8.1.</w:t>
      </w:r>
      <w:r>
        <w:t xml:space="preserve"> </w:t>
      </w:r>
      <w:r>
        <w:t xml:space="preserve">Rationale and benefits of the preferred option</w:t>
      </w:r>
      <w:r>
        <w:t xml:space="preserve"> </w:t>
      </w:r>
      <w:r>
        <w:t xml:space="preserve">The package consisting of Option A.2 (functional reform of ENISA), Option B.2 (reform</w:t>
      </w:r>
      <w:r>
        <w:t xml:space="preserve"> </w:t>
      </w:r>
      <w:r>
        <w:t xml:space="preserve">of ECCF – scope extension, new procedure and revised governance) and Option C.2</w:t>
      </w:r>
      <w:r>
        <w:t xml:space="preserve"> </w:t>
      </w:r>
      <w:r>
        <w:t xml:space="preserve">(Targeted intervention – further simplification of compliance with relevant Union</w:t>
      </w:r>
      <w:r>
        <w:t xml:space="preserve"> </w:t>
      </w:r>
      <w:r>
        <w:t xml:space="preserve">cybersecurity legislative framework) and D3 (Comprehensive and horizontal framework to</w:t>
      </w:r>
      <w:r>
        <w:t xml:space="preserve"> </w:t>
      </w:r>
      <w:r>
        <w:t xml:space="preserve">address ICT supply chains cybersecurity risks) is the preferred option, as it offers the most</w:t>
      </w:r>
      <w:r>
        <w:t xml:space="preserve"> </w:t>
      </w:r>
      <w:r>
        <w:t xml:space="preserve">balanced and effective response to the policy problems identified in this impact</w:t>
      </w:r>
      <w:r>
        <w:t xml:space="preserve"> </w:t>
      </w:r>
      <w:r>
        <w:t xml:space="preserve">assessment. This combination would address all specific objectives, ensure high levels of</w:t>
      </w:r>
      <w:r>
        <w:t xml:space="preserve"> </w:t>
      </w:r>
      <w:r>
        <w:t xml:space="preserve">efficiency and coherence, and avoid excessive regulatory burden. The overall benefits of</w:t>
      </w:r>
      <w:r>
        <w:t xml:space="preserve"> </w:t>
      </w:r>
      <w:r>
        <w:t xml:space="preserve">the preferred option are summarised in Annex 3.</w:t>
      </w:r>
      <w:r>
        <w:br/>
      </w:r>
      <w:r>
        <w:t xml:space="preserve">In particular, Option A.2 would provide for a strengthened ENISA, equipped with the</w:t>
      </w:r>
      <w:r>
        <w:t xml:space="preserve"> </w:t>
      </w:r>
      <w:r>
        <w:t xml:space="preserve">necessary tools, capacity and resources to address the challenges linked to the evolving</w:t>
      </w:r>
      <w:r>
        <w:t xml:space="preserve"> </w:t>
      </w:r>
      <w:r>
        <w:t xml:space="preserve">cyber threats landscape, which would be a significant improvement to the status quo. It</w:t>
      </w:r>
      <w:r>
        <w:t xml:space="preserve"> </w:t>
      </w:r>
      <w:r>
        <w:t xml:space="preserve">will bring all the tasks of ENISA into its mandate, providing clarity of the scope and remit</w:t>
      </w:r>
      <w:r>
        <w:t xml:space="preserve"> </w:t>
      </w:r>
      <w:r>
        <w:t xml:space="preserve">of the Agency, while ensuring the necessary prioritisation of its primary tasks. This option</w:t>
      </w:r>
      <w:r>
        <w:t xml:space="preserve"> </w:t>
      </w:r>
      <w:r>
        <w:t xml:space="preserve">would ensure that the stakeholders receive adequate support for policy implementation,</w:t>
      </w:r>
      <w:r>
        <w:t xml:space="preserve"> </w:t>
      </w:r>
      <w:r>
        <w:t xml:space="preserve">operational activities and overall coordination. Moreover, it would also foster effective</w:t>
      </w:r>
      <w:r>
        <w:t xml:space="preserve"> </w:t>
      </w:r>
      <w:r>
        <w:t xml:space="preserve">synergies with other EU bodies and agencies. Option A.2 would also provide for a diverse</w:t>
      </w:r>
      <w:r>
        <w:t xml:space="preserve"> </w:t>
      </w:r>
      <w:r>
        <w:t xml:space="preserve">resourcing mechanism, relying on the combination of resources from different sources,</w:t>
      </w:r>
      <w:r>
        <w:t xml:space="preserve"> </w:t>
      </w:r>
      <w:r>
        <w:t xml:space="preserve">including creating own resources and integrating national liaison officers into the resource</w:t>
      </w:r>
    </w:p>
    <w:p>
      <w:pPr>
        <w:pStyle w:val="FirstParagraph"/>
      </w:pPr>
      <w:r>
        <w:t xml:space="preserve">110</w:t>
      </w:r>
    </w:p>
    <w:p>
      <w:pPr>
        <w:pStyle w:val="BodyText"/>
      </w:pPr>
      <w:r>
        <w:t xml:space="preserve">structure. In this way, Option A.2 would contribute to the future-proof mandate of ENISA,</w:t>
      </w:r>
      <w:r>
        <w:t xml:space="preserve"> </w:t>
      </w:r>
      <w:r>
        <w:t xml:space="preserve">to strengthening of the overall EU cybersecurity governance and, as a result, to the EU</w:t>
      </w:r>
      <w:r>
        <w:t xml:space="preserve"> </w:t>
      </w:r>
      <w:r>
        <w:t xml:space="preserve">cyber posture and global leverage.</w:t>
      </w:r>
      <w:r>
        <w:br/>
      </w:r>
      <w:r>
        <w:t xml:space="preserve">Option B.2 would highly contribute to address the problem of limited impact of the ECCF,</w:t>
      </w:r>
      <w:r>
        <w:t xml:space="preserve"> </w:t>
      </w:r>
      <w:r>
        <w:t xml:space="preserve">addressing lack of clarity of the framework, expanding its scope and improving its</w:t>
      </w:r>
      <w:r>
        <w:t xml:space="preserve"> </w:t>
      </w:r>
      <w:r>
        <w:t xml:space="preserve">governance model. The reputation of adopted schemes will be increased thanks to the</w:t>
      </w:r>
      <w:r>
        <w:t xml:space="preserve"> </w:t>
      </w:r>
      <w:r>
        <w:t xml:space="preserve">establishment of a maintenance structure and the introduction of a timely and transparent</w:t>
      </w:r>
      <w:r>
        <w:t xml:space="preserve"> </w:t>
      </w:r>
      <w:r>
        <w:t xml:space="preserve">development process. The extended scope of the framework will ensure that European</w:t>
      </w:r>
      <w:r>
        <w:t xml:space="preserve"> </w:t>
      </w:r>
      <w:r>
        <w:t xml:space="preserve">schemes can effectively meet stakeholder needs for security assurance, including for</w:t>
      </w:r>
      <w:r>
        <w:t xml:space="preserve"> </w:t>
      </w:r>
      <w:r>
        <w:t xml:space="preserve">entities. In addition to delivering a future-proof technical assurance tools, schemes will be</w:t>
      </w:r>
      <w:r>
        <w:t xml:space="preserve"> </w:t>
      </w:r>
      <w:r>
        <w:t xml:space="preserve">further aligned with the existing legislative framework and hence better serve</w:t>
      </w:r>
      <w:r>
        <w:t xml:space="preserve"> </w:t>
      </w:r>
      <w:r>
        <w:t xml:space="preserve">implementation efforts and support compliance needs of businesses. Combined with option</w:t>
      </w:r>
      <w:r>
        <w:t xml:space="preserve"> </w:t>
      </w:r>
      <w:r>
        <w:t xml:space="preserve">D.3, the adoption of currently blocked schemes will be enabled.</w:t>
      </w:r>
      <w:r>
        <w:br/>
      </w:r>
      <w:r>
        <w:t xml:space="preserve">Option C.2 will yield significant economic benefits for businesses, including SMEs, of</w:t>
      </w:r>
      <w:r>
        <w:t xml:space="preserve"> </w:t>
      </w:r>
      <w:r>
        <w:t xml:space="preserve">more than EUR 14.7 billion and for public authorities of EUR 7.5 million over five</w:t>
      </w:r>
      <w:r>
        <w:t xml:space="preserve"> </w:t>
      </w:r>
      <w:r>
        <w:t xml:space="preserve">years. It will limit fragmentation in cybersecurity measures and requirements, providing</w:t>
      </w:r>
      <w:r>
        <w:t xml:space="preserve"> </w:t>
      </w:r>
      <w:r>
        <w:t xml:space="preserve">for legal clarity and substantially reducing the administrative burden, without leading to</w:t>
      </w:r>
      <w:r>
        <w:t xml:space="preserve"> </w:t>
      </w:r>
      <w:r>
        <w:t xml:space="preserve">significant legal uncertainty among stakeholders that are in the process of adapting to the</w:t>
      </w:r>
      <w:r>
        <w:t xml:space="preserve"> </w:t>
      </w:r>
      <w:r>
        <w:t xml:space="preserve">recently adopted legal frameworks. In combination with option B.2, this option would</w:t>
      </w:r>
      <w:r>
        <w:t xml:space="preserve"> </w:t>
      </w:r>
      <w:r>
        <w:t xml:space="preserve">facilitate compliance for NIS2 entities, while also making the supervision process on the</w:t>
      </w:r>
      <w:r>
        <w:t xml:space="preserve"> </w:t>
      </w:r>
      <w:r>
        <w:t xml:space="preserve">authorities’ side more efficient.</w:t>
      </w:r>
      <w:r>
        <w:br/>
      </w:r>
      <w:r>
        <w:t xml:space="preserve">Option D.3 provides for a long-term comprehensive solution to the ICT supply chain</w:t>
      </w:r>
      <w:r>
        <w:t xml:space="preserve"> </w:t>
      </w:r>
      <w:r>
        <w:t xml:space="preserve">security issues. It provides for a balanced, risk-based framework to analyse the risk and</w:t>
      </w:r>
      <w:r>
        <w:t xml:space="preserve"> </w:t>
      </w:r>
      <w:r>
        <w:t xml:space="preserve">provide for proportionate measures to reduce dependencies and de-risk the most critical</w:t>
      </w:r>
      <w:r>
        <w:t xml:space="preserve"> </w:t>
      </w:r>
      <w:r>
        <w:t xml:space="preserve">ICT supply chains. Furthermore, the framework is horizontal, allowing to tackle supply</w:t>
      </w:r>
      <w:r>
        <w:t xml:space="preserve"> </w:t>
      </w:r>
      <w:r>
        <w:t xml:space="preserve">chain security challenges in any of the critical and highly critical sectors. The framework</w:t>
      </w:r>
      <w:r>
        <w:t xml:space="preserve"> </w:t>
      </w:r>
      <w:r>
        <w:t xml:space="preserve">allows for a risk-based, targeted and proportionate approach to identify the key assets,</w:t>
      </w:r>
      <w:r>
        <w:t xml:space="preserve"> </w:t>
      </w:r>
      <w:r>
        <w:t xml:space="preserve">appropriate mitigation measures and, in case of restrictions or removal of high-risk</w:t>
      </w:r>
      <w:r>
        <w:t xml:space="preserve"> </w:t>
      </w:r>
      <w:r>
        <w:t xml:space="preserve">supplier equipment, a reasonable phase-out period. Option D.3 provides already for</w:t>
      </w:r>
      <w:r>
        <w:t xml:space="preserve"> </w:t>
      </w:r>
      <w:r>
        <w:t xml:space="preserve">identification of key assets in 5G networks based on the EU coordinated risk assessment in</w:t>
      </w:r>
      <w:r>
        <w:t xml:space="preserve"> </w:t>
      </w:r>
      <w:r>
        <w:t xml:space="preserve">this area, ensuring harmonisation in the single market. As for other areas, the framework</w:t>
      </w:r>
      <w:r>
        <w:t xml:space="preserve"> </w:t>
      </w:r>
      <w:r>
        <w:t xml:space="preserve">envisages conducting assessments to analyse the risks and the economic impacts and</w:t>
      </w:r>
      <w:r>
        <w:t xml:space="preserve"> </w:t>
      </w:r>
      <w:r>
        <w:t xml:space="preserve">ensuring proportionality and necessity of the measures to be proposed at a later stage, once</w:t>
      </w:r>
      <w:r>
        <w:t xml:space="preserve"> </w:t>
      </w:r>
      <w:r>
        <w:t xml:space="preserve">the implementing measures to address concrete critical supply chain are proposed.</w:t>
      </w:r>
      <w:r>
        <w:br/>
      </w:r>
      <w:r>
        <w:t xml:space="preserve">Options A.2, B.2, C.2 and D.3 also represent the most efficient options. The benefits in</w:t>
      </w:r>
      <w:r>
        <w:t xml:space="preserve"> </w:t>
      </w:r>
      <w:r>
        <w:t xml:space="preserve">terms of cyber resilience, administrative savings and procedural efficiencies are expected</w:t>
      </w:r>
      <w:r>
        <w:t xml:space="preserve"> </w:t>
      </w:r>
      <w:r>
        <w:t xml:space="preserve">to surpass the overall costs. The preferred option will contribute to strengthen the EU’s</w:t>
      </w:r>
      <w:r>
        <w:t xml:space="preserve"> </w:t>
      </w:r>
      <w:r>
        <w:t xml:space="preserve">cybersecurity posture and technological sovereignty, streamline compliance efforts,</w:t>
      </w:r>
      <w:r>
        <w:t xml:space="preserve"> </w:t>
      </w:r>
      <w:r>
        <w:t xml:space="preserve">reduce market fragmentation and stimulate competitiveness, investments and</w:t>
      </w:r>
      <w:r>
        <w:t xml:space="preserve"> </w:t>
      </w:r>
      <w:r>
        <w:t xml:space="preserve">innovation in trusted technologies. The package would also be resilient to</w:t>
      </w:r>
      <w:r>
        <w:t xml:space="preserve"> </w:t>
      </w:r>
      <w:r>
        <w:t xml:space="preserve">implementation challenges and would support long-term policy coherence across the</w:t>
      </w:r>
      <w:r>
        <w:t xml:space="preserve"> </w:t>
      </w:r>
      <w:r>
        <w:t xml:space="preserve">digital and cybersecurity ecosystem.</w:t>
      </w:r>
      <w:r>
        <w:br/>
      </w:r>
      <w:r>
        <w:t xml:space="preserve">The package consisting of Options A.2, B.2, C.2, D.3 is therefore recommended as the</w:t>
      </w:r>
      <w:r>
        <w:t xml:space="preserve"> </w:t>
      </w:r>
      <w:r>
        <w:t xml:space="preserve">most appropriate and evidence-based course of action for the revision of the CSA, which</w:t>
      </w:r>
      <w:r>
        <w:t xml:space="preserve"> </w:t>
      </w:r>
      <w:r>
        <w:t xml:space="preserve">would strengthen the defence operational capability of the EU.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8.2.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The revision of the CSA, through the selected policy options A.2, B.2, C.2 and D.3,</w:t>
      </w:r>
      <w:r>
        <w:t xml:space="preserve"> </w:t>
      </w:r>
      <w:r>
        <w:t xml:space="preserve">strongly contributes to improving clarity, removing inefficiencies and aligning procedures</w:t>
      </w:r>
      <w:r>
        <w:t xml:space="preserve"> </w:t>
      </w:r>
      <w:r>
        <w:t xml:space="preserve">across legal frameworks. More concretely, Option A.2 proposes a full reform of ENISA’s</w:t>
      </w:r>
      <w:r>
        <w:t xml:space="preserve"> </w:t>
      </w:r>
      <w:r>
        <w:t xml:space="preserve">mandate providing effective support for the policy implementation and an added value in</w:t>
      </w:r>
      <w:r>
        <w:t xml:space="preserve"> </w:t>
      </w:r>
      <w:r>
        <w:t xml:space="preserve">terms of supporting operational cooperation among the Member States. This consolidation</w:t>
      </w:r>
      <w:r>
        <w:t xml:space="preserve"> </w:t>
      </w:r>
      <w:r>
        <w:t xml:space="preserve">will also help eliminate fragmented practices, improving coordination while lowering</w:t>
      </w:r>
      <w:r>
        <w:t xml:space="preserve"> </w:t>
      </w:r>
      <w:r>
        <w:t xml:space="preserve">compliance and operational costs in the long term. Option B.2, which involves repealing</w:t>
      </w:r>
      <w:r>
        <w:t xml:space="preserve"> </w:t>
      </w:r>
      <w:r>
        <w:t xml:space="preserve">the current CSA and introducing a reformed ECCF, enhances efficiency by revising the</w:t>
      </w:r>
      <w:r>
        <w:t xml:space="preserve"> </w:t>
      </w:r>
      <w:r>
        <w:t xml:space="preserve">governance model and supporting more predictable, coherent and agile certification</w:t>
      </w:r>
      <w:r>
        <w:t xml:space="preserve"> </w:t>
      </w:r>
      <w:r>
        <w:t xml:space="preserve">procedures. This will allow for faster scheme adoption and better alignment with</w:t>
      </w:r>
      <w:r>
        <w:t xml:space="preserve"> </w:t>
      </w:r>
      <w:r>
        <w:t xml:space="preserve">horizontal legislation, reducing regulatory fragmentation and easing the burden on both</w:t>
      </w:r>
      <w:r>
        <w:t xml:space="preserve"> </w:t>
      </w:r>
      <w:r>
        <w:t xml:space="preserve">public and private stakeholders. Option C.2 reduces compliance costs for entities subject to</w:t>
      </w:r>
      <w:r>
        <w:t xml:space="preserve"> </w:t>
      </w:r>
      <w:r>
        <w:t xml:space="preserve">relevant Union cybersecurity legislation, through scope changes and by enabling</w:t>
      </w:r>
      <w:r>
        <w:t xml:space="preserve"> </w:t>
      </w:r>
      <w:r>
        <w:t xml:space="preserve">organisational cybersecurity certification schemes for entities in scope of the NIS 2</w:t>
      </w:r>
      <w:r>
        <w:t xml:space="preserve"> </w:t>
      </w:r>
      <w:r>
        <w:t xml:space="preserve">Directive and other legal acts. This approach will significantly simplify regulatory</w:t>
      </w:r>
      <w:r>
        <w:t xml:space="preserve"> </w:t>
      </w:r>
      <w:r>
        <w:t xml:space="preserve">obligations for entities subject to multiple requirements and ensure a more effective use of</w:t>
      </w:r>
      <w:r>
        <w:t xml:space="preserve"> </w:t>
      </w:r>
      <w:r>
        <w:t xml:space="preserve">resources across national authorities. Option D.3 creates a harmonised framework to tackle</w:t>
      </w:r>
      <w:r>
        <w:t xml:space="preserve"> </w:t>
      </w:r>
      <w:r>
        <w:t xml:space="preserve">non-technical risks affecting ICT supply chains, reducing the current fragmentation of</w:t>
      </w:r>
      <w:r>
        <w:t xml:space="preserve"> </w:t>
      </w:r>
      <w:r>
        <w:t xml:space="preserve">approaches across Member States. Together, these options represent a substantial</w:t>
      </w:r>
      <w:r>
        <w:t xml:space="preserve"> </w:t>
      </w:r>
      <w:r>
        <w:t xml:space="preserve">simplification and modernisation of the EU’s cybersecurity legal framework, fully aligned</w:t>
      </w:r>
      <w:r>
        <w:t xml:space="preserve"> </w:t>
      </w:r>
      <w:r>
        <w:t xml:space="preserve">with the REFIT principles of clarity, efficiency and digital readiness.</w:t>
      </w:r>
      <w:r>
        <w:t xml:space="preserve"> </w:t>
      </w:r>
      <w:r>
        <w:t xml:space="preserve">8.3.</w:t>
      </w:r>
      <w:r>
        <w:t xml:space="preserve"> </w:t>
      </w:r>
      <w:r>
        <w:t xml:space="preserve">Application of the ‘one in, one out’ approach</w:t>
      </w:r>
      <w:r>
        <w:t xml:space="preserve"> </w:t>
      </w:r>
      <w:r>
        <w:t xml:space="preserve">In line with the Better Regulation Toolbox, the “One in, one out” approach aims to ensure</w:t>
      </w:r>
      <w:r>
        <w:t xml:space="preserve"> </w:t>
      </w:r>
      <w:r>
        <w:t xml:space="preserve">that any new administrative burden introduced by an initiative is balanced by the removal</w:t>
      </w:r>
      <w:r>
        <w:t xml:space="preserve"> </w:t>
      </w:r>
      <w:r>
        <w:t xml:space="preserve">or reduction of existing burdens. This section identifies administrative costs (INs) and</w:t>
      </w:r>
      <w:r>
        <w:t xml:space="preserve"> </w:t>
      </w:r>
      <w:r>
        <w:t xml:space="preserve">corresponding cost savings (OUTs) resulting from the preferred policy options (A.2, B.2,</w:t>
      </w:r>
      <w:r>
        <w:t xml:space="preserve"> </w:t>
      </w:r>
      <w:r>
        <w:t xml:space="preserve">C.2, D.3) for businesses, public authorities and businesses. The detailed analysis table of</w:t>
      </w:r>
      <w:r>
        <w:t xml:space="preserve"> </w:t>
      </w:r>
      <w:r>
        <w:t xml:space="preserve">the “One in, one out” approach can be found in Annex 3, section 5, supported by an SME</w:t>
      </w:r>
      <w:r>
        <w:t xml:space="preserve"> </w:t>
      </w:r>
      <w:r>
        <w:t xml:space="preserve">check (see Annex 6).</w:t>
      </w:r>
      <w:r>
        <w:br/>
      </w:r>
      <w:r>
        <w:t xml:space="preserve">Administrative burdens introduced (“INs”)</w:t>
      </w:r>
      <w:r>
        <w:t xml:space="preserve"> </w:t>
      </w:r>
      <w:r>
        <w:t xml:space="preserve">The preferred option will somewhat increase administrative costs for businesses. Under</w:t>
      </w:r>
      <w:r>
        <w:t xml:space="preserve"> </w:t>
      </w:r>
      <w:r>
        <w:t xml:space="preserve">A2, administrative costs would be limited to obtaining an authorisation to deliver</w:t>
      </w:r>
      <w:r>
        <w:t xml:space="preserve"> </w:t>
      </w:r>
      <w:r>
        <w:t xml:space="preserve">European skills attestations. Under B.2, businesses choosing to pursue voluntary</w:t>
      </w:r>
      <w:r>
        <w:t xml:space="preserve"> </w:t>
      </w:r>
      <w:r>
        <w:t xml:space="preserve">certification under the revised ECCF will face administrative costs stemming from</w:t>
      </w:r>
      <w:r>
        <w:t xml:space="preserve"> </w:t>
      </w:r>
      <w:r>
        <w:t xml:space="preserve">obtaining (one-off) and maintaining (recurrent) a certificate. Recurrent costs could emerge</w:t>
      </w:r>
      <w:r>
        <w:t xml:space="preserve"> </w:t>
      </w:r>
      <w:r>
        <w:t xml:space="preserve">from the continued need to comply with certification requirements such as by means audits</w:t>
      </w:r>
      <w:r>
        <w:t xml:space="preserve"> </w:t>
      </w:r>
      <w:r>
        <w:t xml:space="preserve">and internal documentation. Under C.2, minor administrative costs could occur for</w:t>
      </w:r>
      <w:r>
        <w:t xml:space="preserve"> </w:t>
      </w:r>
      <w:r>
        <w:t xml:space="preserve">updating reporting requirements (one-off and recurrent). Under D.3, no significant</w:t>
      </w:r>
      <w:r>
        <w:t xml:space="preserve"> </w:t>
      </w:r>
      <w:r>
        <w:t xml:space="preserve">administrative costs could be identified.</w:t>
      </w:r>
      <w:r>
        <w:t xml:space="preserve"> </w:t>
      </w:r>
      <w:r>
        <w:t xml:space="preserve">To summarise, as outlined in Annex 3 Table 7, main one-off and current administrative</w:t>
      </w:r>
      <w:r>
        <w:t xml:space="preserve"> </w:t>
      </w:r>
      <w:r>
        <w:t xml:space="preserve">costs for businesses would include: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• Certification (on voluntary basis): costs related to documentation and obtaining</w:t>
      </w:r>
      <w:r>
        <w:t xml:space="preserve"> </w:t>
      </w:r>
      <w:r>
        <w:t xml:space="preserve">certificate (one-off and recurrent), as well as maintenance (e.g. audits). For cyber</w:t>
      </w:r>
      <w:r>
        <w:t xml:space="preserve"> </w:t>
      </w:r>
      <w:r>
        <w:t xml:space="preserve">posture scheme, 30 000 EUR (one-off and recurrent) (B2)</w:t>
      </w:r>
      <w:r>
        <w:br/>
      </w:r>
      <w:r>
        <w:t xml:space="preserve">• European skills attestation (on voluntary basis): costs for skills attestation vendor to</w:t>
      </w:r>
      <w:r>
        <w:t xml:space="preserve"> </w:t>
      </w:r>
      <w:r>
        <w:t xml:space="preserve">obtain authorisation (one-off and recurrent) and to maintain it. (A2)</w:t>
      </w:r>
      <w:r>
        <w:t xml:space="preserve"> </w:t>
      </w:r>
      <w:r>
        <w:t xml:space="preserve">• Minor (one-off) costs related to adapting notification procedures for ransomware</w:t>
      </w:r>
      <w:r>
        <w:t xml:space="preserve"> </w:t>
      </w:r>
      <w:r>
        <w:t xml:space="preserve">attacks (C2)</w:t>
      </w:r>
      <w:r>
        <w:br/>
      </w:r>
      <w:r>
        <w:t xml:space="preserve">These costs would only occur to the extent businesses chose to engage in relevant</w:t>
      </w:r>
      <w:r>
        <w:t xml:space="preserve"> </w:t>
      </w:r>
      <w:r>
        <w:t xml:space="preserve">activities (certification and skills attestation), except for ransomware reporting</w:t>
      </w:r>
      <w:r>
        <w:t xml:space="preserve"> </w:t>
      </w:r>
      <w:r>
        <w:t xml:space="preserve">requirements. However, the latter are not expected to be significant compared to the BaU.</w:t>
      </w:r>
      <w:r>
        <w:br/>
      </w:r>
      <w:r>
        <w:t xml:space="preserve">No significant administrative costs have been identified for public authorities and citizens.</w:t>
      </w:r>
      <w:r>
        <w:br/>
      </w:r>
      <w:r>
        <w:t xml:space="preserve">Administrative savings (“OUTs”)</w:t>
      </w:r>
      <w:r>
        <w:t xml:space="preserve"> </w:t>
      </w:r>
      <w:r>
        <w:t xml:space="preserve">Despite the above INs, the preferred options would also generate meaningful</w:t>
      </w:r>
      <w:r>
        <w:t xml:space="preserve"> </w:t>
      </w:r>
      <w:r>
        <w:t xml:space="preserve">administrative cost reductions for businesses, which would qualify as OUTs under the</w:t>
      </w:r>
      <w:r>
        <w:t xml:space="preserve"> </w:t>
      </w:r>
      <w:r>
        <w:t xml:space="preserve">“One in, one out” approach. Those savings would include:</w:t>
      </w:r>
      <w:r>
        <w:br/>
      </w:r>
      <w:r>
        <w:t xml:space="preserve">• NIS2 scope removals for DNS providers and other entities: EUR 1.35 bn over five</w:t>
      </w:r>
      <w:r>
        <w:t xml:space="preserve"> </w:t>
      </w:r>
      <w:r>
        <w:t xml:space="preserve">years (EUR 94 355 per entity for 28 700 entities)</w:t>
      </w:r>
      <w:r>
        <w:br/>
      </w:r>
      <w:r>
        <w:t xml:space="preserve">• NIS2 new mid-cap category: EUR 212 million per year (EUR 94 355 per entity for</w:t>
      </w:r>
      <w:r>
        <w:t xml:space="preserve"> </w:t>
      </w:r>
      <w:r>
        <w:t xml:space="preserve">22 500 entities) totalling 1,06 bn EUR over five years</w:t>
      </w:r>
      <w:r>
        <w:t xml:space="preserve"> </w:t>
      </w:r>
      <w:r>
        <w:t xml:space="preserve">• NIS2 compliance through cyber posture scheme: EUR 30 million per year as of</w:t>
      </w:r>
      <w:r>
        <w:t xml:space="preserve"> </w:t>
      </w:r>
      <w:r>
        <w:t xml:space="preserve">2032 of administrative cost savings (for 1000 companies – EUR 30 000 per year</w:t>
      </w:r>
      <w:r>
        <w:t xml:space="preserve"> </w:t>
      </w:r>
      <w:r>
        <w:t xml:space="preserve">per entity) and over the five years considered in the report.</w:t>
      </w:r>
      <w:r>
        <w:t xml:space="preserve"> </w:t>
      </w:r>
      <w:r>
        <w:t xml:space="preserve">This would lead to a total of EUR 2.4 bn over five years (2028-2032) affecting in total 52</w:t>
      </w:r>
      <w:r>
        <w:t xml:space="preserve"> </w:t>
      </w:r>
      <w:r>
        <w:t xml:space="preserve">200 companies, including SMEs.</w:t>
      </w:r>
      <w:r>
        <w:br/>
      </w:r>
      <w:r>
        <w:t xml:space="preserve">For public authorities, cost savings include EUR 1.5 millionof supervision costs due to</w:t>
      </w:r>
      <w:r>
        <w:t xml:space="preserve"> </w:t>
      </w:r>
      <w:r>
        <w:t xml:space="preserve">the cyber posture scheme, totalling EUR 7.5 million over five years.</w:t>
      </w:r>
      <w:r>
        <w:br/>
      </w:r>
      <w:r>
        <w:t xml:space="preserve">For citizens, no significant administrative cost savings could be identified.</w:t>
      </w:r>
    </w:p>
    <w:p>
      <w:pPr>
        <w:pStyle w:val="BodyText"/>
      </w:pPr>
      <w:r>
        <w:t xml:space="preserve">Conclusion</w:t>
      </w:r>
      <w:r>
        <w:t xml:space="preserve"> </w:t>
      </w:r>
      <w:r>
        <w:t xml:space="preserve">The preferred option introduces significant administrative cost savings and can be</w:t>
      </w:r>
      <w:r>
        <w:t xml:space="preserve"> </w:t>
      </w:r>
      <w:r>
        <w:t xml:space="preserve">considered compliant with the “One in, one out” principle.</w:t>
      </w:r>
      <w:r>
        <w:t xml:space="preserve"> </w:t>
      </w:r>
      <w:r>
        <w:t xml:space="preserve">8.4.</w:t>
      </w:r>
      <w:r>
        <w:t xml:space="preserve"> </w:t>
      </w:r>
      <w:r>
        <w:t xml:space="preserve">SME test</w:t>
      </w:r>
      <w:r>
        <w:t xml:space="preserve"> </w:t>
      </w:r>
      <w:r>
        <w:t xml:space="preserve">In line with the Better Regulation Toolbox, an SME test has been carried out, as this</w:t>
      </w:r>
      <w:r>
        <w:t xml:space="preserve"> </w:t>
      </w:r>
      <w:r>
        <w:t xml:space="preserve">initiative is highly relevant for SMEs. The preferred policy option that improves legal</w:t>
      </w:r>
      <w:r>
        <w:t xml:space="preserve"> </w:t>
      </w:r>
      <w:r>
        <w:t xml:space="preserve">clarity, aims at simplification and reduces reporting obligations, will bring several direct</w:t>
      </w:r>
      <w:r>
        <w:t xml:space="preserve"> </w:t>
      </w:r>
      <w:r>
        <w:t xml:space="preserve">benefits for SMEs, e.g. decreased compliance costs. The most relevant sectors impacted</w:t>
      </w:r>
      <w:r>
        <w:t xml:space="preserve"> </w:t>
      </w:r>
      <w:r>
        <w:t xml:space="preserve">are ICT manufacturing and ICT services, where about 1.2 million SMEs operate,</w:t>
      </w:r>
      <w:r>
        <w:t xml:space="preserve"> </w:t>
      </w:r>
      <w:r>
        <w:t xml:space="preserve">impacting about 4-5 million workers. However, there are also SMEs indirectly affected in</w:t>
      </w:r>
      <w:r>
        <w:t xml:space="preserve"> </w:t>
      </w:r>
      <w:r>
        <w:t xml:space="preserve">other sectors. The ICT supply chain framework and possible restrictions of high-risk</w:t>
      </w:r>
      <w:r>
        <w:t xml:space="preserve"> </w:t>
      </w:r>
      <w:r>
        <w:t xml:space="preserve">suppliers or entities originating from or controlled by countries posing cybersecurity of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concerns could also strengthen the competitive stance of SMEs, which could be leveraged</w:t>
      </w:r>
      <w:r>
        <w:t xml:space="preserve"> </w:t>
      </w:r>
      <w:r>
        <w:t xml:space="preserve">in integrating, procuring, and distributing ICT products and services. Additionally, there</w:t>
      </w:r>
      <w:r>
        <w:t xml:space="preserve"> </w:t>
      </w:r>
      <w:r>
        <w:t xml:space="preserve">are indirect positive impacts, such as enhanced cross-border interoperability, facilitated by</w:t>
      </w:r>
      <w:r>
        <w:t xml:space="preserve"> </w:t>
      </w:r>
      <w:r>
        <w:t xml:space="preserve">ENISA’s expanded mandate and through standardised reporting practices. Enhancing the</w:t>
      </w:r>
      <w:r>
        <w:t xml:space="preserve"> </w:t>
      </w:r>
      <w:r>
        <w:t xml:space="preserve">cybersecurity framework, streamlining certification processes and simplifying compliance</w:t>
      </w:r>
      <w:r>
        <w:t xml:space="preserve"> </w:t>
      </w:r>
      <w:r>
        <w:t xml:space="preserve">supports the achievement of the 35% burden reduction target for SMEs. Moreover, due to</w:t>
      </w:r>
      <w:r>
        <w:t xml:space="preserve"> </w:t>
      </w:r>
      <w:r>
        <w:t xml:space="preserve">ENISA’s increased engagement in handling cybersecurity incidents, it is projected that the</w:t>
      </w:r>
      <w:r>
        <w:t xml:space="preserve"> </w:t>
      </w:r>
      <w:r>
        <w:t xml:space="preserve">costs incurred by affected entities could be reduced by 15% to 20% (see Annex 6).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effectiveness of the initiative will be assessed through regular monitoring and</w:t>
      </w:r>
      <w:r>
        <w:t xml:space="preserve"> </w:t>
      </w:r>
      <w:r>
        <w:t xml:space="preserve">evaluation of its main components: ENISA’s mandate, the ECCF, and the simplification of</w:t>
      </w:r>
      <w:r>
        <w:t xml:space="preserve"> </w:t>
      </w:r>
      <w:r>
        <w:t xml:space="preserve">compliance with cybersecurity requirements. An evaluation of the act would be foreseen</w:t>
      </w:r>
      <w:r>
        <w:t xml:space="preserve"> </w:t>
      </w:r>
      <w:r>
        <w:t xml:space="preserve">four to five years after the entry into force and every four years thereafter, with the</w:t>
      </w:r>
      <w:r>
        <w:t xml:space="preserve"> </w:t>
      </w:r>
      <w:r>
        <w:t xml:space="preserve">findings presented in a report to the European Parliament and the Council. To enable this</w:t>
      </w:r>
      <w:r>
        <w:t xml:space="preserve"> </w:t>
      </w:r>
      <w:r>
        <w:t xml:space="preserve">assessment, a set of qualitative and quantitative indicators will be monitored over time.</w:t>
      </w:r>
      <w:r>
        <w:t xml:space="preserve"> </w:t>
      </w:r>
      <w:r>
        <w:t xml:space="preserve">These will rely on existing sources such as ENISA’s annual activity reports, Member</w:t>
      </w:r>
      <w:r>
        <w:t xml:space="preserve"> </w:t>
      </w:r>
      <w:r>
        <w:t xml:space="preserve">States’, and Commission-led consultations with businesses and consumers. Annex 15</w:t>
      </w:r>
      <w:r>
        <w:t xml:space="preserve"> </w:t>
      </w:r>
      <w:r>
        <w:t xml:space="preserve">outlines the potential and non-exhaustive indicators, baselines, frequencies of data</w:t>
      </w:r>
      <w:r>
        <w:t xml:space="preserve"> </w:t>
      </w:r>
      <w:r>
        <w:t xml:space="preserve">collection, targets and data sources for each of the specific objectives.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 LEAD DG, DECIDE PLANNING/CWP REFERENCES</w:t>
      </w:r>
      <w:r>
        <w:t xml:space="preserve"> </w:t>
      </w:r>
      <w:r>
        <w:t xml:space="preserve">Lead DG: Directorate-General for Communications Networks Content and Technology</w:t>
      </w:r>
      <w:r>
        <w:t xml:space="preserve"> </w:t>
      </w:r>
      <w:r>
        <w:t xml:space="preserve">(CNECT).</w:t>
      </w:r>
      <w:r>
        <w:br/>
      </w:r>
      <w:r>
        <w:t xml:space="preserve">Decide: PLAN/2024/2819.</w:t>
      </w:r>
      <w:r>
        <w:t xml:space="preserve"> </w:t>
      </w:r>
      <w:r>
        <w:t xml:space="preserve">Policy objective A new plan for Europe’s sustainable prosperity and competitiveness</w:t>
      </w:r>
      <w:r>
        <w:t xml:space="preserve"> </w:t>
      </w:r>
      <w:r>
        <w:t xml:space="preserve">2. ORGANISATION AND TIMING</w:t>
      </w:r>
      <w:r>
        <w:t xml:space="preserve"> </w:t>
      </w:r>
      <w:r>
        <w:t xml:space="preserve">The Cybersecurity Act revision constitutes a key part of the digital single market and as</w:t>
      </w:r>
      <w:r>
        <w:t xml:space="preserve"> </w:t>
      </w:r>
      <w:r>
        <w:t xml:space="preserve">announced in the ProtectEU strategy1, the upcoming revision of the Cybersecurity Act</w:t>
      </w:r>
      <w:r>
        <w:t xml:space="preserve"> </w:t>
      </w:r>
      <w:r>
        <w:t xml:space="preserve">will look to improve the European Cybersecurity Certification Framework, to ensure that</w:t>
      </w:r>
      <w:r>
        <w:t xml:space="preserve"> </w:t>
      </w:r>
      <w:r>
        <w:t xml:space="preserve">future certification schemes can be adopted in a timely manner and respond to policy</w:t>
      </w:r>
      <w:r>
        <w:t xml:space="preserve"> </w:t>
      </w:r>
      <w:r>
        <w:t xml:space="preserve">needs and will look more broadly at the security and resilience of ICT supply chains and</w:t>
      </w:r>
      <w:r>
        <w:t xml:space="preserve"> </w:t>
      </w:r>
      <w:r>
        <w:t xml:space="preserve">infrastructure. The revision is looking as well at amending the mandate of the European</w:t>
      </w:r>
      <w:r>
        <w:t xml:space="preserve"> </w:t>
      </w:r>
      <w:r>
        <w:t xml:space="preserve">Union Agency for Cybersecurity (ENISA) and provides for simplification and facilitation</w:t>
      </w:r>
      <w:r>
        <w:t xml:space="preserve"> </w:t>
      </w:r>
      <w:r>
        <w:t xml:space="preserve">of compliance with the existing cybersecurity legal framework.</w:t>
      </w:r>
      <w:r>
        <w:t xml:space="preserve"> </w:t>
      </w:r>
      <w:r>
        <w:t xml:space="preserve">It is based on Article 114 TFEU since it empowers the European Union to adopt measures</w:t>
      </w:r>
      <w:r>
        <w:t xml:space="preserve"> </w:t>
      </w:r>
      <w:r>
        <w:t xml:space="preserve">aimed at establishing and ensuring the functioning of the internal market. Regulation (EU)</w:t>
      </w:r>
      <w:r>
        <w:t xml:space="preserve"> </w:t>
      </w:r>
      <w:r>
        <w:t xml:space="preserve">2019/881, the Cybersecurity Act, was originally adopted under this provision. The impact</w:t>
      </w:r>
      <w:r>
        <w:t xml:space="preserve"> </w:t>
      </w:r>
      <w:r>
        <w:t xml:space="preserve">assessment process started with the launch of a public consultation and publishing the Call</w:t>
      </w:r>
      <w:r>
        <w:t xml:space="preserve"> </w:t>
      </w:r>
      <w:r>
        <w:t xml:space="preserve">for Evidence to gather feedback from stakeholders for a period of 10 weeks from 11 April</w:t>
      </w:r>
      <w:r>
        <w:t xml:space="preserve"> </w:t>
      </w:r>
      <w:r>
        <w:t xml:space="preserve">2025 to 20 June 2025. For a detailed analysis of the consultation process, see Annex 2.</w:t>
      </w:r>
      <w:r>
        <w:t xml:space="preserve"> </w:t>
      </w:r>
      <w:r>
        <w:t xml:space="preserve">The inter-service group (ISG) met on for the informal meeting on 9 January 2025 and for</w:t>
      </w:r>
      <w:r>
        <w:t xml:space="preserve"> </w:t>
      </w:r>
      <w:r>
        <w:t xml:space="preserve">the ISG on 21 May 2025, on 26 June 2025 and on 18 July 2025 before submission of the</w:t>
      </w:r>
      <w:r>
        <w:t xml:space="preserve"> </w:t>
      </w:r>
      <w:r>
        <w:t xml:space="preserve">Staff Working Document to the Regulatory Scrutiny Board (RSB) on 27 August 2025.</w:t>
      </w:r>
      <w:r>
        <w:t xml:space="preserve"> </w:t>
      </w:r>
      <w:r>
        <w:t xml:space="preserve">The ISG consists of representatives of the Secretariat-General, and the Directorates</w:t>
      </w:r>
      <w:r>
        <w:t xml:space="preserve"> </w:t>
      </w:r>
      <w:r>
        <w:t xml:space="preserve">General CNECT, JUST, GROW, FISMA, ENER, HOME, SANTE, EEAS, TRADE,</w:t>
      </w:r>
      <w:r>
        <w:t xml:space="preserve"> </w:t>
      </w:r>
      <w:r>
        <w:t xml:space="preserve">GROW, TAXUD, DIGIT, INTPA, HR, AGRI, EMPL, EAC, BUDG, ENEST, DEFIS,</w:t>
      </w:r>
      <w:r>
        <w:t xml:space="preserve"> </w:t>
      </w:r>
      <w:r>
        <w:t xml:space="preserve">MOVE, ECFIN, COMP, SJ and JRC.</w:t>
      </w:r>
      <w:r>
        <w:t xml:space="preserve"> </w:t>
      </w:r>
      <w:r>
        <w:t xml:space="preserve">3. CONSULTATION OF THE RSB</w:t>
      </w:r>
      <w:r>
        <w:t xml:space="preserve"> </w:t>
      </w:r>
      <w:r>
        <w:t xml:space="preserve">On 27 August 2025, DG CNECT submitted the draft Impact Assessment to the RSB, in</w:t>
      </w:r>
      <w:r>
        <w:t xml:space="preserve"> </w:t>
      </w:r>
      <w:r>
        <w:t xml:space="preserve">view of a hearing which took place on 24 September 2025. On 26 September, the RSB</w:t>
      </w:r>
      <w:r>
        <w:t xml:space="preserve"> </w:t>
      </w:r>
      <w:r>
        <w:t xml:space="preserve">issued a negative opinion. On 9 October, the ISG group met before resubmission of the</w:t>
      </w:r>
      <w:r>
        <w:t xml:space="preserve"> </w:t>
      </w:r>
      <w:r>
        <w:t xml:space="preserve">Staff Working Document to the Regulatory Scrutiny Board (RSB). On 20 October 2025,</w:t>
      </w:r>
      <w:r>
        <w:t xml:space="preserve"> </w:t>
      </w:r>
      <w:r>
        <w:t xml:space="preserve">the Impact Assessment to the revision of the Cybersecurity Act was resubmitted to the</w:t>
      </w:r>
      <w:r>
        <w:t xml:space="preserve"> </w:t>
      </w:r>
      <w:r>
        <w:t xml:space="preserve">RSB. On 13 November 2025, the RSB issued ‘positive opinion with reservations’. The</w:t>
      </w:r>
      <w:r>
        <w:t xml:space="preserve"> </w:t>
      </w:r>
      <w:r>
        <w:t xml:space="preserve">remarks of the RSB were addressed in this Impact Assessment as follows below.</w:t>
      </w:r>
      <w:r>
        <w:t xml:space="preserve"> </w:t>
      </w:r>
      <w:r>
        <w:t xml:space="preserve">Changes made in the revised version of the impact assessment report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The table hereafter provides an overview of the main changes made in the revised version</w:t>
      </w:r>
      <w:r>
        <w:t xml:space="preserve"> </w:t>
      </w:r>
      <w:r>
        <w:t xml:space="preserve">of the impact assessment report in the light of the RSB recommendations accompanying its</w:t>
      </w:r>
      <w:r>
        <w:t xml:space="preserve"> </w:t>
      </w:r>
      <w:r>
        <w:t xml:space="preserve">second positive opinion on the draft assessment report. In addressing these points, the lead</w:t>
      </w:r>
      <w:r>
        <w:t xml:space="preserve"> </w:t>
      </w:r>
      <w:r>
        <w:t xml:space="preserve">Service has further extensively reviewed the draft impact assessment report.</w:t>
      </w:r>
      <w:r>
        <w:t xml:space="preserve"> </w:t>
      </w:r>
      <w:r>
        <w:t xml:space="preserve">Table 1: Changes made in the revised version of the impact assessment report</w:t>
      </w:r>
      <w:r>
        <w:br/>
      </w:r>
      <w:r>
        <w:t xml:space="preserve">RSB</w:t>
      </w:r>
      <w:r>
        <w:t xml:space="preserve"> </w:t>
      </w:r>
      <w:r>
        <w:t xml:space="preserve">Opinion</w:t>
      </w:r>
      <w:r>
        <w:t xml:space="preserve"> </w:t>
      </w:r>
      <w:r>
        <w:t xml:space="preserve">Point</w:t>
      </w:r>
      <w:r>
        <w:br/>
      </w:r>
      <w:r>
        <w:t xml:space="preserve">Key issue/what to improve</w:t>
      </w:r>
      <w:r>
        <w:br/>
      </w:r>
      <w:r>
        <w:t xml:space="preserve">Addressed in</w:t>
      </w:r>
      <w:r>
        <w:t xml:space="preserve"> </w:t>
      </w:r>
      <w:r>
        <w:t xml:space="preserve">revised</w:t>
      </w:r>
      <w:r>
        <w:t xml:space="preserve"> </w:t>
      </w:r>
      <w:r>
        <w:t xml:space="preserve">IA</w:t>
      </w:r>
      <w:r>
        <w:t xml:space="preserve"> </w:t>
      </w:r>
      <w:r>
        <w:t xml:space="preserve">report:</w:t>
      </w:r>
      <w:r>
        <w:t xml:space="preserve"> </w:t>
      </w:r>
      <w:r>
        <w:t xml:space="preserve">section</w:t>
      </w:r>
      <w:r>
        <w:t xml:space="preserve"> </w:t>
      </w:r>
      <w:r>
        <w:t xml:space="preserve">number</w:t>
      </w:r>
      <w:r>
        <w:t xml:space="preserve"> </w:t>
      </w:r>
      <w:r>
        <w:t xml:space="preserve">and</w:t>
      </w:r>
      <w:r>
        <w:t xml:space="preserve"> </w:t>
      </w:r>
      <w:r>
        <w:t xml:space="preserve">annex</w:t>
      </w:r>
      <w:r>
        <w:br/>
      </w:r>
      <w:r>
        <w:t xml:space="preserve">How have the issues been</w:t>
      </w:r>
      <w:r>
        <w:t xml:space="preserve"> </w:t>
      </w:r>
      <w:r>
        <w:t xml:space="preserve">addressed</w:t>
      </w:r>
      <w:r>
        <w:t xml:space="preserve"> </w:t>
      </w:r>
      <w:r>
        <w:t xml:space="preserve">(B)(1)</w:t>
      </w:r>
      <w:r>
        <w:t xml:space="preserve"> </w:t>
      </w:r>
      <w:r>
        <w:t xml:space="preserve">The report does not provide</w:t>
      </w:r>
      <w:r>
        <w:t xml:space="preserve"> </w:t>
      </w:r>
      <w:r>
        <w:t xml:space="preserve">sufficiently clear and robust</w:t>
      </w:r>
      <w:r>
        <w:t xml:space="preserve"> </w:t>
      </w:r>
      <w:r>
        <w:t xml:space="preserve">estimates of the benefits of the</w:t>
      </w:r>
      <w:r>
        <w:t xml:space="preserve"> </w:t>
      </w:r>
      <w:r>
        <w:t xml:space="preserve">intervention.</w:t>
      </w:r>
      <w:r>
        <w:t xml:space="preserve"> </w:t>
      </w:r>
      <w:r>
        <w:t xml:space="preserve">Sections</w:t>
      </w:r>
      <w:r>
        <w:t xml:space="preserve"> </w:t>
      </w:r>
      <w:r>
        <w:t xml:space="preserve">6.1.1.1(a)</w:t>
      </w:r>
      <w:r>
        <w:t xml:space="preserve"> </w:t>
      </w:r>
      <w:r>
        <w:t xml:space="preserve">6.1.1.1(b)</w:t>
      </w:r>
      <w:r>
        <w:t xml:space="preserve"> </w:t>
      </w:r>
      <w:r>
        <w:t xml:space="preserve">6.2</w:t>
      </w:r>
      <w:r>
        <w:t xml:space="preserve"> </w:t>
      </w:r>
      <w:r>
        <w:t xml:space="preserve">The cost savings of European</w:t>
      </w:r>
      <w:r>
        <w:t xml:space="preserve"> </w:t>
      </w:r>
      <w:r>
        <w:t xml:space="preserve">individual cybersecurity skills</w:t>
      </w:r>
      <w:r>
        <w:t xml:space="preserve"> </w:t>
      </w:r>
      <w:r>
        <w:t xml:space="preserve">attestation schemes for public</w:t>
      </w:r>
      <w:r>
        <w:t xml:space="preserve"> </w:t>
      </w:r>
      <w:r>
        <w:t xml:space="preserve">authorities,</w:t>
      </w:r>
      <w:r>
        <w:t xml:space="preserve"> </w:t>
      </w:r>
      <w:r>
        <w:t xml:space="preserve">citizens,</w:t>
      </w:r>
      <w:r>
        <w:t xml:space="preserve"> </w:t>
      </w:r>
      <w:r>
        <w:t xml:space="preserve">and</w:t>
      </w:r>
      <w:r>
        <w:t xml:space="preserve"> </w:t>
      </w:r>
      <w:r>
        <w:t xml:space="preserve">businesses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complemented with qualitative</w:t>
      </w:r>
      <w:r>
        <w:t xml:space="preserve"> </w:t>
      </w:r>
      <w:r>
        <w:t xml:space="preserve">analyses by adding the benefits</w:t>
      </w:r>
      <w:r>
        <w:t xml:space="preserve"> </w:t>
      </w:r>
      <w:r>
        <w:t xml:space="preserve">for national authorities, detailing</w:t>
      </w:r>
      <w:r>
        <w:t xml:space="preserve"> </w:t>
      </w:r>
      <w:r>
        <w:t xml:space="preserve">the benefits for citizens and</w:t>
      </w:r>
      <w:r>
        <w:t xml:space="preserve"> </w:t>
      </w:r>
      <w:r>
        <w:t xml:space="preserve">clarifying the added value for</w:t>
      </w:r>
      <w:r>
        <w:t xml:space="preserve"> </w:t>
      </w:r>
      <w:r>
        <w:t xml:space="preserve">SMEs. The table on Benefits of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A</w:t>
      </w:r>
      <w:r>
        <w:t xml:space="preserve"> </w:t>
      </w:r>
      <w:r>
        <w:t xml:space="preserve">(ENISA</w:t>
      </w:r>
      <w:r>
        <w:t xml:space="preserve"> </w:t>
      </w:r>
      <w:r>
        <w:t xml:space="preserve">mandate)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updated</w:t>
      </w:r>
      <w:r>
        <w:t xml:space="preserve"> </w:t>
      </w:r>
      <w:r>
        <w:t xml:space="preserve">accordingly.</w:t>
      </w:r>
      <w:r>
        <w:t xml:space="preserve"> </w:t>
      </w:r>
      <w:r>
        <w:t xml:space="preserve">Regarding compliance costs for</w:t>
      </w:r>
      <w:r>
        <w:t xml:space="preserve"> </w:t>
      </w:r>
      <w:r>
        <w:t xml:space="preserve">ENISA, cost-offsetting estimation</w:t>
      </w:r>
      <w:r>
        <w:t xml:space="preserve"> </w:t>
      </w:r>
      <w:r>
        <w:t xml:space="preserve">was added to cover the share of</w:t>
      </w:r>
      <w:r>
        <w:t xml:space="preserve"> </w:t>
      </w:r>
      <w:r>
        <w:t xml:space="preserve">providers that should participate</w:t>
      </w:r>
      <w:r>
        <w:t xml:space="preserve"> </w:t>
      </w:r>
      <w:r>
        <w:t xml:space="preserve">in</w:t>
      </w:r>
      <w:r>
        <w:t xml:space="preserve"> </w:t>
      </w:r>
      <w:r>
        <w:t xml:space="preserve">European</w:t>
      </w:r>
      <w:r>
        <w:t xml:space="preserve"> </w:t>
      </w:r>
      <w:r>
        <w:t xml:space="preserve">individual</w:t>
      </w:r>
      <w:r>
        <w:t xml:space="preserve"> </w:t>
      </w:r>
      <w:r>
        <w:t xml:space="preserve">cybersecurity skills attestation</w:t>
      </w:r>
      <w:r>
        <w:t xml:space="preserve"> </w:t>
      </w:r>
      <w:r>
        <w:t xml:space="preserve">schemes to cover operational</w:t>
      </w:r>
      <w:r>
        <w:t xml:space="preserve"> </w:t>
      </w:r>
      <w:r>
        <w:t xml:space="preserve">costs.</w:t>
      </w:r>
      <w:r>
        <w:t xml:space="preserve"> </w:t>
      </w:r>
      <w:r>
        <w:t xml:space="preserve">(B)(2)</w:t>
      </w:r>
      <w:r>
        <w:t xml:space="preserve"> </w:t>
      </w:r>
      <w:r>
        <w:t xml:space="preserve">The report does not sufficiently</w:t>
      </w:r>
      <w:r>
        <w:t xml:space="preserve"> </w:t>
      </w:r>
      <w:r>
        <w:t xml:space="preserve">present the rollout of measures</w:t>
      </w:r>
      <w:r>
        <w:t xml:space="preserve"> </w:t>
      </w:r>
      <w:r>
        <w:t xml:space="preserve">aiming to enhance ICT supply</w:t>
      </w:r>
      <w:r>
        <w:t xml:space="preserve"> </w:t>
      </w:r>
      <w:r>
        <w:t xml:space="preserve">chains security for critical</w:t>
      </w:r>
      <w:r>
        <w:t xml:space="preserve"> </w:t>
      </w:r>
      <w:r>
        <w:t xml:space="preserve">sectors,</w:t>
      </w:r>
      <w:r>
        <w:t xml:space="preserve"> </w:t>
      </w:r>
      <w:r>
        <w:t xml:space="preserve">nor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subsequent</w:t>
      </w:r>
      <w:r>
        <w:t xml:space="preserve"> </w:t>
      </w:r>
      <w:r>
        <w:t xml:space="preserve">impact</w:t>
      </w:r>
      <w:r>
        <w:t xml:space="preserve"> </w:t>
      </w:r>
      <w:r>
        <w:t xml:space="preserve">Section</w:t>
      </w:r>
      <w:r>
        <w:t xml:space="preserve"> </w:t>
      </w:r>
      <w:r>
        <w:t xml:space="preserve">5.2.2</w:t>
      </w:r>
      <w:r>
        <w:t xml:space="preserve"> </w:t>
      </w:r>
      <w:r>
        <w:t xml:space="preserve">option D.3</w:t>
      </w:r>
    </w:p>
    <w:p>
      <w:pPr>
        <w:pStyle w:val="BodyText"/>
      </w:pPr>
      <w:r>
        <w:t xml:space="preserve">Further</w:t>
      </w:r>
      <w:r>
        <w:t xml:space="preserve"> </w:t>
      </w:r>
      <w:r>
        <w:t xml:space="preserve">clarifications</w:t>
      </w:r>
      <w:r>
        <w:t xml:space="preserve"> </w:t>
      </w:r>
      <w:r>
        <w:t xml:space="preserve">were</w:t>
      </w:r>
      <w:r>
        <w:t xml:space="preserve"> </w:t>
      </w:r>
      <w:r>
        <w:t xml:space="preserve">included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description of the framework and</w:t>
      </w:r>
      <w:r>
        <w:t xml:space="preserve"> </w:t>
      </w:r>
      <w:r>
        <w:t xml:space="preserve">how the framework could be</w:t>
      </w:r>
      <w:r>
        <w:t xml:space="preserve"> </w:t>
      </w:r>
      <w:r>
        <w:t xml:space="preserve">initiated and roll-out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assessments.</w:t>
      </w:r>
    </w:p>
    <w:p>
      <w:pPr>
        <w:pStyle w:val="BodyText"/>
      </w:pPr>
      <w:r>
        <w:t xml:space="preserve">(B)(3)</w:t>
      </w:r>
      <w:r>
        <w:t xml:space="preserve"> </w:t>
      </w:r>
      <w:r>
        <w:t xml:space="preserve">The report is unclear about the</w:t>
      </w:r>
      <w:r>
        <w:t xml:space="preserve"> </w:t>
      </w:r>
      <w:r>
        <w:t xml:space="preserve">problems and impacts related</w:t>
      </w:r>
      <w:r>
        <w:t xml:space="preserve"> </w:t>
      </w:r>
      <w:r>
        <w:t xml:space="preserve">to the simplification measures</w:t>
      </w:r>
      <w:r>
        <w:t xml:space="preserve"> </w:t>
      </w:r>
      <w:r>
        <w:t xml:space="preserve">targeting the NIS2 Directive.</w:t>
      </w:r>
      <w:r>
        <w:t xml:space="preserve"> </w:t>
      </w:r>
      <w:r>
        <w:t xml:space="preserve">Sections 2.1.3,</w:t>
      </w:r>
      <w:r>
        <w:t xml:space="preserve"> </w:t>
      </w:r>
      <w:r>
        <w:t xml:space="preserve">2.2.8, 6.2.2</w:t>
      </w:r>
    </w:p>
    <w:p>
      <w:pPr>
        <w:pStyle w:val="BodyText"/>
      </w:pPr>
      <w:r>
        <w:t xml:space="preserve">Added analysis of issues around</w:t>
      </w:r>
      <w:r>
        <w:t xml:space="preserve"> </w:t>
      </w:r>
      <w:r>
        <w:t xml:space="preserve">NIS2 scope in the explanation of</w:t>
      </w:r>
      <w:r>
        <w:t xml:space="preserve"> </w:t>
      </w:r>
      <w:r>
        <w:t xml:space="preserve">the problem and the problem</w:t>
      </w:r>
      <w:r>
        <w:t xml:space="preserve"> </w:t>
      </w:r>
      <w:r>
        <w:t xml:space="preserve">driver. Added explanation on the</w:t>
      </w:r>
      <w:r>
        <w:t xml:space="preserve"> </w:t>
      </w:r>
      <w:r>
        <w:t xml:space="preserve">resilience</w:t>
      </w:r>
      <w:r>
        <w:t xml:space="preserve"> </w:t>
      </w:r>
      <w:r>
        <w:t xml:space="preserve">implications</w:t>
      </w:r>
      <w:r>
        <w:t xml:space="preserve"> </w:t>
      </w:r>
      <w:r>
        <w:t xml:space="preserve">of</w:t>
      </w:r>
      <w:r>
        <w:t xml:space="preserve"> </w:t>
      </w:r>
      <w:r>
        <w:t xml:space="preserve">adjusting NIS2 scope in section</w:t>
      </w:r>
      <w:r>
        <w:t xml:space="preserve"> </w:t>
      </w:r>
      <w:r>
        <w:t xml:space="preserve">6.2.2.</w:t>
      </w:r>
      <w:r>
        <w:t xml:space="preserve"> </w:t>
      </w:r>
      <w:r>
        <w:t xml:space="preserve">(C)(1)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should</w:t>
      </w:r>
      <w:r>
        <w:t xml:space="preserve"> </w:t>
      </w:r>
      <w:r>
        <w:t xml:space="preserve">further</w:t>
      </w:r>
      <w:r>
        <w:t xml:space="preserve"> </w:t>
      </w:r>
      <w:r>
        <w:t xml:space="preserve">specify</w:t>
      </w:r>
      <w:r>
        <w:t xml:space="preserve"> </w:t>
      </w:r>
      <w:r>
        <w:t xml:space="preserve">key</w:t>
      </w:r>
      <w:r>
        <w:t xml:space="preserve"> </w:t>
      </w:r>
      <w:r>
        <w:t xml:space="preserve">concepts</w:t>
      </w:r>
      <w:r>
        <w:t xml:space="preserve"> </w:t>
      </w:r>
      <w:r>
        <w:t xml:space="preserve">and</w:t>
      </w:r>
      <w:r>
        <w:t xml:space="preserve"> </w:t>
      </w:r>
      <w:r>
        <w:t xml:space="preserve">parameters of the initiative</w:t>
      </w:r>
      <w:r>
        <w:t xml:space="preserve"> </w:t>
      </w:r>
      <w:r>
        <w:t xml:space="preserve">along two axes: the distinction</w:t>
      </w:r>
      <w:r>
        <w:t xml:space="preserve"> </w:t>
      </w:r>
      <w:r>
        <w:t xml:space="preserve">and</w:t>
      </w:r>
      <w:r>
        <w:t xml:space="preserve"> </w:t>
      </w:r>
      <w:r>
        <w:t xml:space="preserve">interplay</w:t>
      </w:r>
      <w:r>
        <w:t xml:space="preserve"> </w:t>
      </w:r>
      <w:r>
        <w:t xml:space="preserve">between</w:t>
      </w:r>
      <w:r>
        <w:t xml:space="preserve"> </w:t>
      </w:r>
      <w:r>
        <w:t xml:space="preserve">technical</w:t>
      </w:r>
      <w:r>
        <w:t xml:space="preserve"> </w:t>
      </w:r>
      <w:r>
        <w:t xml:space="preserve">vs</w:t>
      </w:r>
      <w:r>
        <w:t xml:space="preserve"> </w:t>
      </w:r>
      <w:r>
        <w:t xml:space="preserve">non-technical</w:t>
      </w:r>
      <w:r>
        <w:t xml:space="preserve"> </w:t>
      </w:r>
      <w:r>
        <w:t xml:space="preserve">cybersecurity risks, and the</w:t>
      </w:r>
      <w:r>
        <w:t xml:space="preserve"> </w:t>
      </w:r>
      <w:r>
        <w:t xml:space="preserve">mandatory vs non-mandatory</w:t>
      </w:r>
      <w:r>
        <w:t xml:space="preserve"> </w:t>
      </w:r>
      <w:r>
        <w:t xml:space="preserve">application of the proposed</w:t>
      </w:r>
      <w:r>
        <w:t xml:space="preserve"> </w:t>
      </w:r>
      <w:r>
        <w:t xml:space="preserve">measures across the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Section 2.1.4.1 Problem</w:t>
      </w:r>
      <w:r>
        <w:t xml:space="preserve"> </w:t>
      </w:r>
      <w:r>
        <w:t xml:space="preserve">4</w:t>
      </w:r>
      <w:r>
        <w:t xml:space="preserve"> </w:t>
      </w:r>
      <w:r>
        <w:t xml:space="preserve">“Key</w:t>
      </w:r>
      <w:r>
        <w:t xml:space="preserve"> </w:t>
      </w:r>
      <w:r>
        <w:t xml:space="preserve">concepts”</w:t>
      </w:r>
      <w:r>
        <w:t xml:space="preserve"> </w:t>
      </w:r>
      <w:r>
        <w:t xml:space="preserve">subsection was complemented to</w:t>
      </w:r>
      <w:r>
        <w:t xml:space="preserve"> </w:t>
      </w:r>
      <w:r>
        <w:t xml:space="preserve">add</w:t>
      </w:r>
      <w:r>
        <w:t xml:space="preserve"> </w:t>
      </w:r>
      <w:r>
        <w:t xml:space="preserve">the</w:t>
      </w:r>
      <w:r>
        <w:t xml:space="preserve"> </w:t>
      </w:r>
      <w:r>
        <w:t xml:space="preserve">interplay</w:t>
      </w:r>
      <w:r>
        <w:t xml:space="preserve"> </w:t>
      </w:r>
      <w:r>
        <w:t xml:space="preserve">between</w:t>
      </w:r>
      <w:r>
        <w:t xml:space="preserve"> </w:t>
      </w:r>
      <w:r>
        <w:t xml:space="preserve">technical and non-technical risks</w:t>
      </w:r>
      <w:r>
        <w:t xml:space="preserve"> </w:t>
      </w:r>
      <w:r>
        <w:t xml:space="preserve">and subsequently renamed to</w:t>
      </w:r>
      <w:r>
        <w:t xml:space="preserve"> </w:t>
      </w:r>
      <w:r>
        <w:t xml:space="preserve">cover this interplay.</w:t>
      </w:r>
      <w:r>
        <w:t xml:space="preserve"> </w:t>
      </w:r>
      <w:r>
        <w:t xml:space="preserve">Section</w:t>
      </w:r>
      <w:r>
        <w:t xml:space="preserve"> </w:t>
      </w:r>
      <w:r>
        <w:t xml:space="preserve">5.2.2</w:t>
      </w:r>
      <w:r>
        <w:t xml:space="preserve"> </w:t>
      </w:r>
      <w:r>
        <w:t xml:space="preserve">option</w:t>
      </w:r>
      <w:r>
        <w:t xml:space="preserve"> </w:t>
      </w:r>
      <w:r>
        <w:t xml:space="preserve">B.1,</w:t>
      </w:r>
      <w:r>
        <w:t xml:space="preserve"> </w:t>
      </w:r>
      <w:r>
        <w:t xml:space="preserve">section</w:t>
      </w:r>
      <w:r>
        <w:t xml:space="preserve"> </w:t>
      </w:r>
      <w:r>
        <w:t xml:space="preserve">5.2.4</w:t>
      </w:r>
      <w:r>
        <w:t xml:space="preserve"> </w:t>
      </w:r>
      <w:r>
        <w:t xml:space="preserve">option D.3 and</w:t>
      </w:r>
      <w:r>
        <w:t xml:space="preserve"> </w:t>
      </w:r>
      <w:r>
        <w:t xml:space="preserve">section 5.5</w:t>
      </w:r>
    </w:p>
    <w:p>
      <w:pPr>
        <w:pStyle w:val="BodyText"/>
      </w:pPr>
      <w:r>
        <w:t xml:space="preserve">Clarifications</w:t>
      </w:r>
      <w:r>
        <w:t xml:space="preserve"> </w:t>
      </w:r>
      <w:r>
        <w:t xml:space="preserve">were</w:t>
      </w:r>
      <w:r>
        <w:t xml:space="preserve"> </w:t>
      </w:r>
      <w:r>
        <w:t xml:space="preserve">inserted</w:t>
      </w:r>
      <w:r>
        <w:t xml:space="preserve"> </w:t>
      </w:r>
      <w:r>
        <w:t xml:space="preserve">regarding interlinkages between</w:t>
      </w:r>
      <w:r>
        <w:t xml:space="preserve"> </w:t>
      </w:r>
      <w:r>
        <w:t xml:space="preserve">certification and supply chain</w:t>
      </w:r>
      <w:r>
        <w:t xml:space="preserve"> </w:t>
      </w:r>
      <w:r>
        <w:t xml:space="preserve">options,</w:t>
      </w:r>
      <w:r>
        <w:t xml:space="preserve"> </w:t>
      </w:r>
      <w:r>
        <w:t xml:space="preserve">in</w:t>
      </w:r>
      <w:r>
        <w:t xml:space="preserve"> </w:t>
      </w:r>
      <w:r>
        <w:t xml:space="preserve">particular,</w:t>
      </w:r>
      <w:r>
        <w:t xml:space="preserve"> </w:t>
      </w:r>
      <w:r>
        <w:t xml:space="preserve">a</w:t>
      </w:r>
      <w:r>
        <w:t xml:space="preserve"> </w:t>
      </w:r>
      <w:r>
        <w:t xml:space="preserve">clarification was added that an</w:t>
      </w:r>
      <w:r>
        <w:t xml:space="preserve"> </w:t>
      </w:r>
      <w:r>
        <w:t xml:space="preserve">entity does not have to be certify</w:t>
      </w:r>
      <w:r>
        <w:t xml:space="preserve"> </w:t>
      </w:r>
      <w:r>
        <w:t xml:space="preserve">not to be considered a high-risk</w:t>
      </w:r>
      <w:r>
        <w:t xml:space="preserve"> </w:t>
      </w:r>
      <w:r>
        <w:t xml:space="preserve">supplier</w:t>
      </w:r>
      <w:r>
        <w:t xml:space="preserve"> </w:t>
      </w:r>
      <w:r>
        <w:t xml:space="preserve">(certification</w:t>
      </w:r>
      <w:r>
        <w:t xml:space="preserve"> </w:t>
      </w:r>
      <w:r>
        <w:t xml:space="preserve">remains</w:t>
      </w:r>
      <w:r>
        <w:t xml:space="preserve"> </w:t>
      </w:r>
      <w:r>
        <w:t xml:space="preserve">voluntary for options B.1 and</w:t>
      </w:r>
      <w:r>
        <w:t xml:space="preserve"> </w:t>
      </w:r>
      <w:r>
        <w:t xml:space="preserve">B.2).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(C)(2)</w:t>
      </w:r>
      <w:r>
        <w:t xml:space="preserve"> </w:t>
      </w:r>
      <w:r>
        <w:t xml:space="preserve">The report should provide</w:t>
      </w:r>
      <w:r>
        <w:t xml:space="preserve"> </w:t>
      </w:r>
      <w:r>
        <w:t xml:space="preserve">more informative and more</w:t>
      </w:r>
      <w:r>
        <w:t xml:space="preserve"> </w:t>
      </w:r>
      <w:r>
        <w:t xml:space="preserve">granular</w:t>
      </w:r>
      <w:r>
        <w:t xml:space="preserve"> </w:t>
      </w:r>
      <w:r>
        <w:t xml:space="preserve">estimates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benefits anticipated from the</w:t>
      </w:r>
      <w:r>
        <w:t xml:space="preserve"> </w:t>
      </w:r>
      <w:r>
        <w:t xml:space="preserve">intervention, including avoided</w:t>
      </w:r>
      <w:r>
        <w:t xml:space="preserve"> </w:t>
      </w:r>
      <w:r>
        <w:t xml:space="preserve">cyber</w:t>
      </w:r>
      <w:r>
        <w:t xml:space="preserve"> </w:t>
      </w:r>
      <w:r>
        <w:t xml:space="preserve">incidents.</w:t>
      </w:r>
      <w:r>
        <w:t xml:space="preserve"> </w:t>
      </w:r>
      <w:r>
        <w:t xml:space="preserve">It</w:t>
      </w:r>
      <w:r>
        <w:t xml:space="preserve"> </w:t>
      </w:r>
      <w:r>
        <w:t xml:space="preserve">should</w:t>
      </w:r>
      <w:r>
        <w:t xml:space="preserve"> </w:t>
      </w:r>
      <w:r>
        <w:t xml:space="preserve">further analyse the main types</w:t>
      </w:r>
      <w:r>
        <w:t xml:space="preserve"> </w:t>
      </w:r>
      <w:r>
        <w:t xml:space="preserve">of incidents (malicious vs non-</w:t>
      </w:r>
      <w:r>
        <w:t xml:space="preserve"> </w:t>
      </w:r>
      <w:r>
        <w:t xml:space="preserve">malicious, technical vs non-</w:t>
      </w:r>
      <w:r>
        <w:t xml:space="preserve"> </w:t>
      </w:r>
      <w:r>
        <w:t xml:space="preserve">technical risks etc.), and their</w:t>
      </w:r>
      <w:r>
        <w:t xml:space="preserve"> </w:t>
      </w:r>
      <w:r>
        <w:t xml:space="preserve">distribution. To the extent</w:t>
      </w:r>
      <w:r>
        <w:t xml:space="preserve"> </w:t>
      </w:r>
      <w:r>
        <w:t xml:space="preserve">possible, the probabilities and</w:t>
      </w:r>
      <w:r>
        <w:t xml:space="preserve"> </w:t>
      </w:r>
      <w:r>
        <w:t xml:space="preserve">costs of the diverse types of</w:t>
      </w:r>
      <w:r>
        <w:t xml:space="preserve"> </w:t>
      </w:r>
      <w:r>
        <w:t xml:space="preserve">such cyber incidents need to be</w:t>
      </w:r>
      <w:r>
        <w:t xml:space="preserve"> </w:t>
      </w:r>
      <w:r>
        <w:t xml:space="preserve">transparently quantified. The</w:t>
      </w:r>
      <w:r>
        <w:t xml:space="preserve"> </w:t>
      </w:r>
      <w:r>
        <w:t xml:space="preserve">report</w:t>
      </w:r>
      <w:r>
        <w:t xml:space="preserve"> </w:t>
      </w:r>
      <w:r>
        <w:t xml:space="preserve">should</w:t>
      </w:r>
      <w:r>
        <w:t xml:space="preserve"> </w:t>
      </w:r>
      <w:r>
        <w:t xml:space="preserve">better</w:t>
      </w:r>
      <w:r>
        <w:t xml:space="preserve"> </w:t>
      </w:r>
      <w:r>
        <w:t xml:space="preserve">substantiate the estimates of</w:t>
      </w:r>
      <w:r>
        <w:br/>
      </w:r>
      <w:r>
        <w:t xml:space="preserve">faster recovery times.</w:t>
      </w:r>
      <w:r>
        <w:t xml:space="preserve"> </w:t>
      </w:r>
      <w:r>
        <w:t xml:space="preserve">Section</w:t>
      </w:r>
      <w:r>
        <w:t xml:space="preserve"> </w:t>
      </w:r>
      <w:r>
        <w:t xml:space="preserve">6.1.1.1. b)</w:t>
      </w:r>
      <w:r>
        <w:br/>
      </w:r>
      <w:r>
        <w:t xml:space="preserve">The report elaborates on the</w:t>
      </w:r>
      <w:r>
        <w:t xml:space="preserve"> </w:t>
      </w:r>
      <w:r>
        <w:t xml:space="preserve">rationale for the estimates chosen</w:t>
      </w:r>
      <w:r>
        <w:t xml:space="preserve"> </w:t>
      </w:r>
      <w:r>
        <w:t xml:space="preserve">to quantify the benefits linked to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cybersecurity</w:t>
      </w:r>
      <w:r>
        <w:t xml:space="preserve"> </w:t>
      </w:r>
      <w:r>
        <w:t xml:space="preserve">incidents. In terms of avoided</w:t>
      </w:r>
      <w:r>
        <w:t xml:space="preserve"> </w:t>
      </w:r>
      <w:r>
        <w:t xml:space="preserve">cybersecurity</w:t>
      </w:r>
      <w:r>
        <w:t xml:space="preserve"> </w:t>
      </w:r>
      <w:r>
        <w:t xml:space="preserve">incidents,</w:t>
      </w:r>
      <w:r>
        <w:t xml:space="preserve"> </w:t>
      </w:r>
      <w:r>
        <w:t xml:space="preserve">explanations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available</w:t>
      </w:r>
      <w:r>
        <w:t xml:space="preserve"> </w:t>
      </w:r>
      <w: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limitations are further explained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report.</w:t>
      </w:r>
    </w:p>
    <w:p>
      <w:pPr>
        <w:pStyle w:val="BodyText"/>
      </w:pPr>
      <w:r>
        <w:t xml:space="preserve">Additional</w:t>
      </w:r>
      <w:r>
        <w:t xml:space="preserve"> </w:t>
      </w:r>
      <w:r>
        <w:t xml:space="preserve">clarifications are included to</w:t>
      </w:r>
      <w:r>
        <w:t xml:space="preserve"> </w:t>
      </w:r>
      <w:r>
        <w:t xml:space="preserve">explain</w:t>
      </w:r>
      <w:r>
        <w:t xml:space="preserve"> </w:t>
      </w:r>
      <w:r>
        <w:t xml:space="preserve">the</w:t>
      </w:r>
      <w:r>
        <w:t xml:space="preserve"> </w:t>
      </w:r>
      <w:r>
        <w:t xml:space="preserve">choice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quantitative methodology based</w:t>
      </w:r>
      <w:r>
        <w:t xml:space="preserve"> </w:t>
      </w:r>
      <w:r>
        <w:t xml:space="preserve">on faster recovery times as proxy</w:t>
      </w:r>
      <w:r>
        <w:t xml:space="preserve"> </w:t>
      </w:r>
      <w:r>
        <w:t xml:space="preserve">to estimate the impact of the</w:t>
      </w:r>
      <w:r>
        <w:t xml:space="preserve"> </w:t>
      </w:r>
      <w:r>
        <w:t xml:space="preserve">proposed</w:t>
      </w:r>
      <w:r>
        <w:t xml:space="preserve"> </w:t>
      </w:r>
      <w:r>
        <w:t xml:space="preserve">measures.</w:t>
      </w:r>
      <w:r>
        <w:t xml:space="preserve"> </w:t>
      </w:r>
      <w:r>
        <w:t xml:space="preserve">The</w:t>
      </w:r>
      <w:r>
        <w:t xml:space="preserve"> </w:t>
      </w:r>
      <w:r>
        <w:t xml:space="preserve">quantitative data provide has been</w:t>
      </w:r>
      <w:r>
        <w:t xml:space="preserve"> </w:t>
      </w:r>
      <w:r>
        <w:t xml:space="preserve">further nuanced.</w:t>
      </w:r>
    </w:p>
    <w:p>
      <w:pPr>
        <w:pStyle w:val="BodyText"/>
      </w:pPr>
      <w:r>
        <w:t xml:space="preserve">It should better demonstrate the</w:t>
      </w:r>
      <w:r>
        <w:t xml:space="preserve"> </w:t>
      </w:r>
      <w:r>
        <w:t xml:space="preserve">added value of measure on</w:t>
      </w:r>
      <w:r>
        <w:t xml:space="preserve"> </w:t>
      </w:r>
      <w:r>
        <w:t xml:space="preserve">skills.</w:t>
      </w:r>
      <w:r>
        <w:t xml:space="preserve"> </w:t>
      </w:r>
      <w:r>
        <w:t xml:space="preserve">Sections</w:t>
      </w:r>
      <w:r>
        <w:t xml:space="preserve"> </w:t>
      </w:r>
      <w:r>
        <w:t xml:space="preserve">6.1.1.1(a)</w:t>
      </w:r>
      <w:r>
        <w:t xml:space="preserve"> </w:t>
      </w:r>
      <w:r>
        <w:t xml:space="preserve">6.1.1.1(b)</w:t>
      </w:r>
      <w:r>
        <w:t xml:space="preserve"> </w:t>
      </w:r>
      <w:r>
        <w:t xml:space="preserve">6.2</w:t>
      </w:r>
      <w:r>
        <w:t xml:space="preserve"> </w:t>
      </w:r>
      <w:r>
        <w:t xml:space="preserve">See line (B)(1) on European</w:t>
      </w:r>
      <w:r>
        <w:t xml:space="preserve"> </w:t>
      </w:r>
      <w:r>
        <w:t xml:space="preserve">individual cybersecurity skills</w:t>
      </w:r>
      <w:r>
        <w:t xml:space="preserve"> </w:t>
      </w:r>
      <w:r>
        <w:t xml:space="preserve">attestation schemes</w:t>
      </w:r>
      <w:r>
        <w:t xml:space="preserve"> </w:t>
      </w:r>
      <w:r>
        <w:t xml:space="preserve">Additionally, compliance costs</w:t>
      </w:r>
      <w:r>
        <w:t xml:space="preserve"> </w:t>
      </w:r>
      <w:r>
        <w:t xml:space="preserve">for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and</w:t>
      </w:r>
      <w:r>
        <w:t xml:space="preserve"> </w:t>
      </w:r>
      <w:r>
        <w:t xml:space="preserve">businesses</w:t>
      </w:r>
      <w:r>
        <w:t xml:space="preserve"> </w:t>
      </w:r>
      <w:r>
        <w:t xml:space="preserve">were</w:t>
      </w:r>
      <w:r>
        <w:t xml:space="preserve"> </w:t>
      </w:r>
      <w:r>
        <w:t xml:space="preserve">clarified,</w:t>
      </w:r>
      <w:r>
        <w:t xml:space="preserve"> </w:t>
      </w:r>
      <w:r>
        <w:t xml:space="preserve">distinguishing in the text between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costs.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 were further explained, in</w:t>
      </w:r>
      <w:r>
        <w:t xml:space="preserve"> </w:t>
      </w:r>
      <w:r>
        <w:t xml:space="preserve">particular the cost variation from</w:t>
      </w:r>
      <w:r>
        <w:t xml:space="preserve"> </w:t>
      </w:r>
      <w:r>
        <w:t xml:space="preserve">one provider to another and from</w:t>
      </w:r>
      <w:r>
        <w:t xml:space="preserve"> </w:t>
      </w:r>
      <w:r>
        <w:t xml:space="preserve">one scheme to another, specifying</w:t>
      </w:r>
      <w:r>
        <w:t xml:space="preserve"> </w:t>
      </w:r>
      <w:r>
        <w:t xml:space="preserve">as well the frequency (one-</w:t>
      </w:r>
      <w:r>
        <w:t xml:space="preserve"> </w:t>
      </w:r>
      <w:r>
        <w:t xml:space="preserve">off/recurring) of the costs.</w:t>
      </w:r>
      <w:r>
        <w:br/>
      </w:r>
      <w:r>
        <w:t xml:space="preserve">Additionally, an explanation was</w:t>
      </w:r>
      <w:r>
        <w:t xml:space="preserve"> </w:t>
      </w:r>
      <w:r>
        <w:t xml:space="preserve">added regarding how the potential</w:t>
      </w:r>
      <w:r>
        <w:t xml:space="preserve"> </w:t>
      </w:r>
      <w:r>
        <w:t xml:space="preserve">barrier to entry for SMEs caused</w:t>
      </w:r>
      <w:r>
        <w:t xml:space="preserve"> </w:t>
      </w:r>
      <w:r>
        <w:t xml:space="preserve">by a fee could be lifted.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The table on Costs of policy</w:t>
      </w:r>
      <w:r>
        <w:t xml:space="preserve"> </w:t>
      </w:r>
      <w:r>
        <w:t xml:space="preserve">options A (ENISA mandate) was</w:t>
      </w:r>
      <w:r>
        <w:t xml:space="preserve"> </w:t>
      </w:r>
      <w:r>
        <w:t xml:space="preserve">updated accordingly.</w:t>
      </w:r>
    </w:p>
    <w:p>
      <w:pPr>
        <w:pStyle w:val="BodyText"/>
      </w:pPr>
      <w:r>
        <w:t xml:space="preserve">An improved assessment of</w:t>
      </w:r>
      <w:r>
        <w:t xml:space="preserve"> </w:t>
      </w:r>
      <w:r>
        <w:t xml:space="preserve">avoided costs and benefits for</w:t>
      </w:r>
      <w:r>
        <w:t xml:space="preserve"> </w:t>
      </w:r>
      <w:r>
        <w:t xml:space="preserve">companies should be used as a</w:t>
      </w:r>
      <w:r>
        <w:t xml:space="preserve"> </w:t>
      </w:r>
      <w:r>
        <w:t xml:space="preserve">basis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strengthened</w:t>
      </w:r>
      <w:r>
        <w:t xml:space="preserve"> </w:t>
      </w:r>
      <w:r>
        <w:t xml:space="preserve">analysis</w:t>
      </w:r>
      <w:r>
        <w:t xml:space="preserve"> </w:t>
      </w:r>
      <w:r>
        <w:t xml:space="preserve">of</w:t>
      </w:r>
      <w:r>
        <w:t xml:space="preserve"> </w:t>
      </w:r>
      <w:r>
        <w:t xml:space="preserve">effectiveness,</w:t>
      </w:r>
      <w:r>
        <w:t xml:space="preserve"> </w:t>
      </w:r>
      <w:r>
        <w:t xml:space="preserve">efficiency and competitiveness.</w:t>
      </w:r>
    </w:p>
    <w:p>
      <w:pPr>
        <w:pStyle w:val="BodyText"/>
      </w:pPr>
      <w:r>
        <w:t xml:space="preserve">Sections</w:t>
      </w:r>
      <w:r>
        <w:t xml:space="preserve"> </w:t>
      </w:r>
      <w:r>
        <w:t xml:space="preserve">7.1,</w:t>
      </w:r>
      <w:r>
        <w:t xml:space="preserve"> </w:t>
      </w:r>
      <w:r>
        <w:t xml:space="preserve">7.2, 7.3</w:t>
      </w:r>
      <w:r>
        <w:t xml:space="preserve"> </w:t>
      </w:r>
      <w:r>
        <w:t xml:space="preserve">Explanation added regarding the</w:t>
      </w:r>
      <w:r>
        <w:t xml:space="preserve"> </w:t>
      </w:r>
      <w:r>
        <w:t xml:space="preserve">limitation</w:t>
      </w:r>
      <w:r>
        <w:t xml:space="preserve"> </w:t>
      </w:r>
      <w:r>
        <w:t xml:space="preserve">of</w:t>
      </w:r>
      <w:r>
        <w:t xml:space="preserve"> </w:t>
      </w:r>
      <w: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difficulties in quantifying the</w:t>
      </w:r>
      <w:r>
        <w:t xml:space="preserve"> </w:t>
      </w:r>
      <w:r>
        <w:t xml:space="preserve">causality between the measures</w:t>
      </w:r>
      <w:r>
        <w:t xml:space="preserve"> </w:t>
      </w:r>
      <w:r>
        <w:t xml:space="preserve">included in the different policy</w:t>
      </w:r>
      <w:r>
        <w:t xml:space="preserve"> </w:t>
      </w:r>
      <w:r>
        <w:t xml:space="preserve">options and related cost savings</w:t>
      </w:r>
      <w:r>
        <w:t xml:space="preserve"> </w:t>
      </w:r>
      <w:r>
        <w:t xml:space="preserve">in terms of probability and impact</w:t>
      </w:r>
      <w:r>
        <w:t xml:space="preserve"> </w:t>
      </w:r>
      <w:r>
        <w:t xml:space="preserve">of cybersecurity incidents.</w:t>
      </w:r>
      <w:r>
        <w:t xml:space="preserve"> </w:t>
      </w:r>
      <w:r>
        <w:t xml:space="preserve">Based on those limitations and</w:t>
      </w:r>
      <w:r>
        <w:t xml:space="preserve"> </w:t>
      </w:r>
      <w:r>
        <w:t xml:space="preserve">improved assessment of avoided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benefits,</w:t>
      </w:r>
      <w:r>
        <w:t xml:space="preserve"> </w:t>
      </w:r>
      <w:r>
        <w:t xml:space="preserve">the</w:t>
      </w:r>
      <w:r>
        <w:t xml:space="preserve"> </w:t>
      </w:r>
      <w:r>
        <w:t xml:space="preserve">comparison of options under</w:t>
      </w:r>
      <w:r>
        <w:t xml:space="preserve"> </w:t>
      </w:r>
      <w:r>
        <w:t xml:space="preserve">criteria</w:t>
      </w:r>
      <w:r>
        <w:t xml:space="preserve"> </w:t>
      </w:r>
      <w:r>
        <w:t xml:space="preserve">effectiveness</w:t>
      </w:r>
      <w:r>
        <w:t xml:space="preserve"> </w:t>
      </w:r>
      <w:r>
        <w:t xml:space="preserve">and</w:t>
      </w:r>
      <w:r>
        <w:t xml:space="preserve"> </w:t>
      </w:r>
      <w:r>
        <w:t xml:space="preserve">efficiency (that also includes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aspects)</w:t>
      </w:r>
      <w:r>
        <w:t xml:space="preserve"> </w:t>
      </w:r>
      <w:r>
        <w:t xml:space="preserve">was</w:t>
      </w:r>
      <w:r>
        <w:t xml:space="preserve"> </w:t>
      </w:r>
      <w:r>
        <w:t xml:space="preserve">adjusted.</w:t>
      </w:r>
      <w:r>
        <w:t xml:space="preserve"> </w:t>
      </w:r>
      <w:r>
        <w:t xml:space="preserve">(C)(3)</w:t>
      </w:r>
      <w:r>
        <w:t xml:space="preserve"> </w:t>
      </w:r>
      <w:r>
        <w:t xml:space="preserve">Claims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effectiveness and efficiency of</w:t>
      </w:r>
      <w:r>
        <w:t xml:space="preserve"> </w:t>
      </w:r>
      <w:r>
        <w:t xml:space="preserve">the intervention need to reflect</w:t>
      </w:r>
      <w:r>
        <w:t xml:space="preserve"> </w:t>
      </w:r>
      <w:r>
        <w:t xml:space="preserve">any</w:t>
      </w:r>
      <w:r>
        <w:t xml:space="preserve"> </w:t>
      </w:r>
      <w:r>
        <w:t xml:space="preserve">limitations</w:t>
      </w:r>
      <w:r>
        <w:t xml:space="preserve"> </w:t>
      </w:r>
      <w:r>
        <w:t xml:space="preserve">and</w:t>
      </w:r>
      <w:r>
        <w:t xml:space="preserve"> </w:t>
      </w:r>
      <w:r>
        <w:t xml:space="preserve">uncertainties in the analysis of</w:t>
      </w:r>
      <w:r>
        <w:t xml:space="preserve"> </w:t>
      </w:r>
      <w:r>
        <w:t xml:space="preserve">benefits</w:t>
      </w:r>
      <w:r>
        <w:t xml:space="preserve"> </w:t>
      </w:r>
      <w:r>
        <w:t xml:space="preserve">and</w:t>
      </w:r>
      <w:r>
        <w:t xml:space="preserve"> </w:t>
      </w:r>
      <w:r>
        <w:t xml:space="preserve">costs.</w:t>
      </w:r>
      <w:r>
        <w:t xml:space="preserve"> </w:t>
      </w:r>
      <w:r>
        <w:t xml:space="preserve">The</w:t>
      </w:r>
      <w:r>
        <w:t xml:space="preserve"> </w:t>
      </w:r>
      <w:r>
        <w:t xml:space="preserve">assumptions</w:t>
      </w:r>
      <w:r>
        <w:t xml:space="preserve"> </w:t>
      </w:r>
      <w:r>
        <w:t xml:space="preserve">and</w:t>
      </w:r>
      <w:r>
        <w:t xml:space="preserve"> </w:t>
      </w:r>
      <w:r>
        <w:t xml:space="preserve">estimates</w:t>
      </w:r>
      <w:r>
        <w:t xml:space="preserve"> </w:t>
      </w:r>
      <w:r>
        <w:t xml:space="preserve">underlying the main costs</w:t>
      </w:r>
      <w:r>
        <w:t xml:space="preserve"> </w:t>
      </w:r>
      <w:r>
        <w:t xml:space="preserve">should be subject to sensitivity</w:t>
      </w:r>
      <w:r>
        <w:t xml:space="preserve"> </w:t>
      </w:r>
      <w:r>
        <w:t xml:space="preserve">analysis.</w:t>
      </w:r>
      <w:r>
        <w:t xml:space="preserve"> </w:t>
      </w:r>
      <w:r>
        <w:t xml:space="preserve">Section 7.1</w:t>
      </w:r>
    </w:p>
    <w:p>
      <w:pPr>
        <w:pStyle w:val="BodyText"/>
      </w:pPr>
      <w:r>
        <w:t xml:space="preserve">Section 6.1.1.1</w:t>
      </w:r>
    </w:p>
    <w:p>
      <w:pPr>
        <w:pStyle w:val="BodyText"/>
      </w:pPr>
      <w:r>
        <w:t xml:space="preserve">Explanation added regarding the</w:t>
      </w:r>
      <w:r>
        <w:t xml:space="preserve"> </w:t>
      </w:r>
      <w:r>
        <w:t xml:space="preserve">limitation</w:t>
      </w:r>
      <w:r>
        <w:t xml:space="preserve"> </w:t>
      </w:r>
      <w:r>
        <w:t xml:space="preserve">of</w:t>
      </w:r>
      <w:r>
        <w:t xml:space="preserve"> </w:t>
      </w:r>
      <w: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difficulties in quantifying the</w:t>
      </w:r>
      <w:r>
        <w:t xml:space="preserve"> </w:t>
      </w:r>
      <w:r>
        <w:t xml:space="preserve">causality between the measures</w:t>
      </w:r>
      <w:r>
        <w:t xml:space="preserve"> </w:t>
      </w:r>
      <w:r>
        <w:t xml:space="preserve">included in the different policy</w:t>
      </w:r>
      <w:r>
        <w:t xml:space="preserve"> </w:t>
      </w:r>
      <w:r>
        <w:t xml:space="preserve">options and related cost savings</w:t>
      </w:r>
      <w:r>
        <w:t xml:space="preserve"> </w:t>
      </w:r>
      <w:r>
        <w:t xml:space="preserve">in terms of probability and impact</w:t>
      </w:r>
      <w:r>
        <w:t xml:space="preserve"> </w:t>
      </w:r>
      <w:r>
        <w:t xml:space="preserve">of cybersecurity incidents.</w:t>
      </w:r>
    </w:p>
    <w:p>
      <w:pPr>
        <w:pStyle w:val="BodyText"/>
      </w:pPr>
      <w:r>
        <w:t xml:space="preserve">The financial impacts of extended</w:t>
      </w:r>
      <w:r>
        <w:t xml:space="preserve"> </w:t>
      </w:r>
      <w:r>
        <w:t xml:space="preserve">ENISA</w:t>
      </w:r>
      <w:r>
        <w:t xml:space="preserve"> </w:t>
      </w:r>
      <w:r>
        <w:t xml:space="preserve">mandate</w:t>
      </w:r>
      <w:r>
        <w:t xml:space="preserve"> </w:t>
      </w:r>
      <w:r>
        <w:t xml:space="preserve">and</w:t>
      </w:r>
      <w:r>
        <w:t xml:space="preserve"> </w:t>
      </w:r>
      <w:r>
        <w:t xml:space="preserve">more</w:t>
      </w:r>
      <w:r>
        <w:t xml:space="preserve"> </w:t>
      </w:r>
      <w:r>
        <w:t xml:space="preserve">effective</w:t>
      </w:r>
      <w:r>
        <w:t xml:space="preserve"> </w:t>
      </w:r>
      <w:r>
        <w:t xml:space="preserve">certification</w:t>
      </w:r>
      <w:r>
        <w:t xml:space="preserve"> </w:t>
      </w:r>
      <w:r>
        <w:t xml:space="preserve">were</w:t>
      </w:r>
      <w:r>
        <w:t xml:space="preserve"> </w:t>
      </w:r>
      <w:r>
        <w:t xml:space="preserve">assessed</w:t>
      </w:r>
      <w:r>
        <w:t xml:space="preserve"> </w:t>
      </w:r>
      <w:r>
        <w:t xml:space="preserve">in</w:t>
      </w:r>
      <w:r>
        <w:t xml:space="preserve"> </w:t>
      </w:r>
      <w:r>
        <w:t xml:space="preserve">further</w:t>
      </w:r>
      <w:r>
        <w:t xml:space="preserve"> </w:t>
      </w:r>
      <w:r>
        <w:t xml:space="preserve">detail</w:t>
      </w:r>
      <w:r>
        <w:t xml:space="preserve"> </w:t>
      </w:r>
      <w:r>
        <w:t xml:space="preserve">(6.1.1.1). It was clarified that the</w:t>
      </w:r>
      <w:r>
        <w:t xml:space="preserve"> </w:t>
      </w:r>
      <w:r>
        <w:t xml:space="preserve">additional EUR 148.12 million is</w:t>
      </w:r>
      <w:r>
        <w:t xml:space="preserve"> </w:t>
      </w:r>
      <w:r>
        <w:t xml:space="preserve">an incremental cost compared to</w:t>
      </w:r>
      <w:r>
        <w:t xml:space="preserve"> </w:t>
      </w:r>
      <w:r>
        <w:t xml:space="preserve">the baseline cost and it does not</w:t>
      </w:r>
      <w:r>
        <w:t xml:space="preserve"> </w:t>
      </w:r>
      <w:r>
        <w:t xml:space="preserve">include ongoing activities. A</w:t>
      </w:r>
      <w:r>
        <w:t xml:space="preserve"> </w:t>
      </w:r>
      <w:r>
        <w:t xml:space="preserve">comparison of these additional</w:t>
      </w:r>
      <w:r>
        <w:t xml:space="preserve"> </w:t>
      </w:r>
      <w:r>
        <w:t xml:space="preserve">costs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ENISA’s</w:t>
      </w:r>
      <w:r>
        <w:t xml:space="preserve"> </w:t>
      </w:r>
      <w:r>
        <w:t xml:space="preserve">current</w:t>
      </w:r>
      <w:r>
        <w:t xml:space="preserve"> </w:t>
      </w:r>
      <w:r>
        <w:t xml:space="preserve">annual</w:t>
      </w:r>
      <w:r>
        <w:t xml:space="preserve"> </w:t>
      </w:r>
      <w:r>
        <w:t xml:space="preserve">budget</w:t>
      </w:r>
      <w:r>
        <w:t xml:space="preserve"> </w:t>
      </w:r>
      <w:r>
        <w:t xml:space="preserve">and</w:t>
      </w:r>
      <w:r>
        <w:t xml:space="preserve"> </w:t>
      </w:r>
      <w:r>
        <w:t xml:space="preserve">staffing level was provided. It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was clarified that certification-</w:t>
      </w:r>
      <w:r>
        <w:t xml:space="preserve"> </w:t>
      </w:r>
      <w:r>
        <w:t xml:space="preserve">related FTEs (Option B.2) do not</w:t>
      </w:r>
      <w:r>
        <w:t xml:space="preserve"> </w:t>
      </w:r>
      <w:r>
        <w:t xml:space="preserve">overlap with ENISA Option A.2,</w:t>
      </w:r>
      <w:r>
        <w:t xml:space="preserve"> </w:t>
      </w:r>
      <w:r>
        <w:t xml:space="preserve">and that the costs are mutually</w:t>
      </w:r>
      <w:r>
        <w:t xml:space="preserve"> </w:t>
      </w:r>
      <w:r>
        <w:t xml:space="preserve">exclusive. The list of operational</w:t>
      </w:r>
      <w:r>
        <w:t xml:space="preserve"> </w:t>
      </w:r>
      <w:r>
        <w:t xml:space="preserve">pillars</w:t>
      </w:r>
      <w:r>
        <w:t xml:space="preserve"> </w:t>
      </w:r>
      <w:r>
        <w:t xml:space="preserve">under</w:t>
      </w:r>
      <w:r>
        <w:t xml:space="preserve"> </w:t>
      </w:r>
      <w:r>
        <w:t xml:space="preserve">A2</w:t>
      </w:r>
      <w:r>
        <w:t xml:space="preserve"> </w:t>
      </w:r>
      <w:r>
        <w:t xml:space="preserve">was</w:t>
      </w:r>
      <w:r>
        <w:t xml:space="preserve"> </w:t>
      </w:r>
      <w:r>
        <w:t xml:space="preserve">complemented and justifies now</w:t>
      </w:r>
      <w:r>
        <w:t xml:space="preserve"> </w:t>
      </w:r>
      <w:r>
        <w:t xml:space="preserve">the full amount.</w:t>
      </w:r>
    </w:p>
    <w:p>
      <w:pPr>
        <w:pStyle w:val="BodyText"/>
      </w:pPr>
      <w:r>
        <w:t xml:space="preserve">Further</w:t>
      </w:r>
      <w:r>
        <w:t xml:space="preserve"> </w:t>
      </w:r>
      <w:r>
        <w:t xml:space="preserve">explanations</w:t>
      </w:r>
      <w:r>
        <w:t xml:space="preserve"> </w:t>
      </w:r>
      <w:r>
        <w:t xml:space="preserve">were</w:t>
      </w:r>
      <w:r>
        <w:t xml:space="preserve"> </w:t>
      </w:r>
      <w:r>
        <w:t xml:space="preserve">included regarding the nature and</w:t>
      </w:r>
      <w:r>
        <w:t xml:space="preserve"> </w:t>
      </w:r>
      <w:r>
        <w:t xml:space="preserve">components of the various costs</w:t>
      </w:r>
      <w:r>
        <w:t xml:space="preserve"> </w:t>
      </w:r>
      <w:r>
        <w:t xml:space="preserve">and costs savings, including the</w:t>
      </w:r>
      <w:r>
        <w:t xml:space="preserve"> </w:t>
      </w:r>
      <w:r>
        <w:t xml:space="preserve">replacement costs of ICT supply</w:t>
      </w:r>
      <w:r>
        <w:t xml:space="preserve"> </w:t>
      </w:r>
      <w:r>
        <w:t xml:space="preserve">chain restrictions.</w:t>
      </w:r>
      <w:r>
        <w:t xml:space="preserve"> </w:t>
      </w:r>
      <w:r>
        <w:t xml:space="preserve">The report is insufficiently</w:t>
      </w:r>
      <w:r>
        <w:t xml:space="preserve"> </w:t>
      </w:r>
      <w:r>
        <w:t xml:space="preserve">clear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nature</w:t>
      </w:r>
      <w:r>
        <w:t xml:space="preserve"> </w:t>
      </w:r>
      <w:r>
        <w:t xml:space="preserve">and</w:t>
      </w:r>
      <w:r>
        <w:t xml:space="preserve"> </w:t>
      </w:r>
      <w:r>
        <w:t xml:space="preserve">components of the various</w:t>
      </w:r>
      <w:r>
        <w:t xml:space="preserve"> </w:t>
      </w:r>
      <w:r>
        <w:t xml:space="preserve">costs and cost-savings as well</w:t>
      </w:r>
      <w:r>
        <w:t xml:space="preserve"> </w:t>
      </w:r>
      <w:r>
        <w:t xml:space="preserve">as the economic impact of</w:t>
      </w:r>
      <w:r>
        <w:t xml:space="preserve"> </w:t>
      </w:r>
      <w:r>
        <w:t xml:space="preserve">replacement costs for ICT</w:t>
      </w:r>
      <w:r>
        <w:t xml:space="preserve"> </w:t>
      </w:r>
      <w:r>
        <w:t xml:space="preserve">supply chain restrictions on the</w:t>
      </w:r>
      <w:r>
        <w:t xml:space="preserve"> </w:t>
      </w:r>
      <w:r>
        <w:t xml:space="preserve">businesses</w:t>
      </w:r>
      <w:r>
        <w:t xml:space="preserve"> </w:t>
      </w:r>
      <w:r>
        <w:t xml:space="preserve">in</w:t>
      </w:r>
      <w:r>
        <w:t xml:space="preserve"> </w:t>
      </w:r>
      <w:r>
        <w:t xml:space="preserve">scope</w:t>
      </w:r>
      <w:r>
        <w:t xml:space="preserve"> </w:t>
      </w:r>
      <w:r>
        <w:t xml:space="preserve">and</w:t>
      </w:r>
      <w:r>
        <w:t xml:space="preserve"> </w:t>
      </w:r>
      <w:r>
        <w:t xml:space="preserve">downstream.</w:t>
      </w:r>
      <w:r>
        <w:t xml:space="preserve"> </w:t>
      </w:r>
      <w:r>
        <w:t xml:space="preserve">Section 6.1.1.5</w:t>
      </w:r>
      <w:r>
        <w:t xml:space="preserve"> </w:t>
      </w:r>
      <w:r>
        <w:t xml:space="preserve">(C)(4)</w:t>
      </w:r>
      <w:r>
        <w:t xml:space="preserve"> </w:t>
      </w:r>
      <w:r>
        <w:t xml:space="preserve">Regarding the ICT supply</w:t>
      </w:r>
      <w:r>
        <w:t xml:space="preserve"> </w:t>
      </w:r>
      <w:r>
        <w:t xml:space="preserve">chain restrictions, the report</w:t>
      </w:r>
      <w:r>
        <w:t xml:space="preserve"> </w:t>
      </w:r>
      <w:r>
        <w:t xml:space="preserve">should provide clearer</w:t>
      </w:r>
      <w:r>
        <w:br/>
      </w:r>
      <w:r>
        <w:t xml:space="preserve">explanations on the estimated</w:t>
      </w:r>
      <w:r>
        <w:t xml:space="preserve"> </w:t>
      </w:r>
      <w:r>
        <w:t xml:space="preserve">range in annual replacement</w:t>
      </w:r>
      <w:r>
        <w:t xml:space="preserve"> </w:t>
      </w:r>
      <w:r>
        <w:t xml:space="preserve">costs, including the</w:t>
      </w:r>
      <w:r>
        <w:br/>
      </w:r>
      <w:r>
        <w:t xml:space="preserve">assumed</w:t>
      </w:r>
      <w:r>
        <w:t xml:space="preserve"> </w:t>
      </w:r>
      <w:r>
        <w:t xml:space="preserve">proportion</w:t>
      </w:r>
      <w:r>
        <w:t xml:space="preserve"> </w:t>
      </w:r>
      <w:r>
        <w:t xml:space="preserve">of</w:t>
      </w:r>
      <w:r>
        <w:t xml:space="preserve"> </w:t>
      </w:r>
      <w:r>
        <w:t xml:space="preserve">equipment</w:t>
      </w:r>
      <w:r>
        <w:t xml:space="preserve"> </w:t>
      </w:r>
      <w:r>
        <w:t xml:space="preserve">considered</w:t>
      </w:r>
      <w:r>
        <w:t xml:space="preserve"> </w:t>
      </w:r>
      <w:r>
        <w:t xml:space="preserve">non-</w:t>
      </w:r>
      <w:r>
        <w:t xml:space="preserve"> </w:t>
      </w:r>
      <w:r>
        <w:t xml:space="preserve">upgradeable or sourced from</w:t>
      </w:r>
      <w:r>
        <w:br/>
      </w:r>
      <w:r>
        <w:t xml:space="preserve">high-risk</w:t>
      </w:r>
      <w:r>
        <w:t xml:space="preserve"> </w:t>
      </w:r>
      <w:r>
        <w:t xml:space="preserve">suppliers.</w:t>
      </w:r>
      <w:r>
        <w:t xml:space="preserve"> </w:t>
      </w:r>
      <w:r>
        <w:t xml:space="preserve">The</w:t>
      </w:r>
      <w:r>
        <w:t xml:space="preserve"> </w:t>
      </w:r>
      <w:r>
        <w:t xml:space="preserve">transfer of costs to consumers</w:t>
      </w:r>
      <w:r>
        <w:t xml:space="preserve"> </w:t>
      </w:r>
      <w:r>
        <w:t xml:space="preserve">should be more clearly</w:t>
      </w:r>
      <w:r>
        <w:br/>
      </w:r>
      <w:r>
        <w:t xml:space="preserve">analysed. Claims that short-</w:t>
      </w:r>
      <w:r>
        <w:t xml:space="preserve"> </w:t>
      </w:r>
      <w:r>
        <w:t xml:space="preserve">term costs will be offset by</w:t>
      </w:r>
      <w:r>
        <w:t xml:space="preserve"> </w:t>
      </w:r>
      <w:r>
        <w:t xml:space="preserve">new revenues for trusted</w:t>
      </w:r>
      <w:r>
        <w:br/>
      </w:r>
      <w:r>
        <w:t xml:space="preserve">suppliers or a more trustworthy</w:t>
      </w:r>
      <w:r>
        <w:t xml:space="preserve"> </w:t>
      </w:r>
      <w:r>
        <w:t xml:space="preserve">offering for citizens should be</w:t>
      </w:r>
      <w:r>
        <w:t xml:space="preserve"> </w:t>
      </w:r>
      <w:r>
        <w:t xml:space="preserve">substantiated with</w:t>
      </w:r>
      <w:r>
        <w:br/>
      </w:r>
      <w:r>
        <w:t xml:space="preserve">evidence.</w:t>
      </w:r>
      <w:r>
        <w:t xml:space="preserve"> </w:t>
      </w:r>
      <w:r>
        <w:t xml:space="preserve">Section 6.1.1.5 The explanation regarding the</w:t>
      </w:r>
      <w:r>
        <w:t xml:space="preserve"> </w:t>
      </w:r>
      <w:r>
        <w:t xml:space="preserve">estimated</w:t>
      </w:r>
      <w:r>
        <w:t xml:space="preserve"> </w:t>
      </w:r>
      <w:r>
        <w:t xml:space="preserve">range</w:t>
      </w:r>
      <w:r>
        <w:t xml:space="preserve"> </w:t>
      </w:r>
      <w:r>
        <w:t xml:space="preserve">in</w:t>
      </w:r>
      <w:r>
        <w:t xml:space="preserve"> </w:t>
      </w:r>
      <w:r>
        <w:t xml:space="preserve">annual</w:t>
      </w:r>
      <w:r>
        <w:t xml:space="preserve"> </w:t>
      </w:r>
      <w:r>
        <w:t xml:space="preserve">replacement costs have been</w:t>
      </w:r>
      <w:r>
        <w:t xml:space="preserve"> </w:t>
      </w:r>
      <w:r>
        <w:t xml:space="preserve">clarified in the text of the main</w:t>
      </w:r>
      <w:r>
        <w:t xml:space="preserve"> </w:t>
      </w:r>
      <w:r>
        <w:t xml:space="preserve">report, including the proportion</w:t>
      </w:r>
      <w:r>
        <w:t xml:space="preserve"> </w:t>
      </w:r>
      <w:r>
        <w:t xml:space="preserve">of equipment considered non-</w:t>
      </w:r>
      <w:r>
        <w:t xml:space="preserve"> </w:t>
      </w:r>
      <w:r>
        <w:t xml:space="preserve">upgradeable or sourced from</w:t>
      </w:r>
      <w:r>
        <w:t xml:space="preserve"> </w:t>
      </w:r>
      <w:r>
        <w:t xml:space="preserve">high-risk suppliers.</w:t>
      </w:r>
    </w:p>
    <w:p>
      <w:pPr>
        <w:pStyle w:val="BodyText"/>
      </w:pPr>
      <w:r>
        <w:t xml:space="preserve">The potential transfer of costs to</w:t>
      </w:r>
      <w:r>
        <w:t xml:space="preserve"> </w:t>
      </w:r>
      <w:r>
        <w:t xml:space="preserve">consumers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further</w:t>
      </w:r>
      <w:r>
        <w:t xml:space="preserve"> </w:t>
      </w:r>
      <w:r>
        <w:t xml:space="preserve">explained and nuanced as one</w:t>
      </w:r>
      <w:r>
        <w:t xml:space="preserve"> </w:t>
      </w:r>
      <w:r>
        <w:t xml:space="preserve">potential strategy of companies.</w:t>
      </w:r>
    </w:p>
    <w:p>
      <w:pPr>
        <w:pStyle w:val="BodyText"/>
      </w:pPr>
      <w:r>
        <w:t xml:space="preserve">Explanations have been added in</w:t>
      </w:r>
      <w:r>
        <w:t xml:space="preserve"> </w:t>
      </w:r>
      <w:r>
        <w:t xml:space="preserve">the report regarding the claims</w:t>
      </w:r>
      <w:r>
        <w:t xml:space="preserve"> </w:t>
      </w:r>
      <w:r>
        <w:t xml:space="preserve">that costs for operators would be</w:t>
      </w:r>
      <w:r>
        <w:t xml:space="preserve"> </w:t>
      </w:r>
      <w:r>
        <w:t xml:space="preserve">offset by revenues for trusted</w:t>
      </w:r>
      <w:r>
        <w:t xml:space="preserve"> </w:t>
      </w:r>
      <w:r>
        <w:t xml:space="preserve">suppliers.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(C)(5)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should</w:t>
      </w:r>
      <w:r>
        <w:t xml:space="preserve"> </w:t>
      </w:r>
      <w:r>
        <w:t xml:space="preserve">better</w:t>
      </w:r>
      <w:r>
        <w:t xml:space="preserve"> </w:t>
      </w:r>
      <w:r>
        <w:t xml:space="preserve">explain how the proposed ICT</w:t>
      </w:r>
      <w:r>
        <w:t xml:space="preserve"> </w:t>
      </w: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security</w:t>
      </w:r>
      <w:r>
        <w:t xml:space="preserve"> </w:t>
      </w:r>
      <w:r>
        <w:t xml:space="preserve">framework will be rolled out</w:t>
      </w:r>
      <w:r>
        <w:t xml:space="preserve"> </w:t>
      </w:r>
      <w:r>
        <w:t xml:space="preserve">and the form of the subsequent</w:t>
      </w:r>
      <w:r>
        <w:t xml:space="preserve"> </w:t>
      </w:r>
      <w:r>
        <w:t xml:space="preserve">impact assessments for the</w:t>
      </w:r>
      <w:r>
        <w:t xml:space="preserve"> </w:t>
      </w:r>
      <w:r>
        <w:t xml:space="preserve">sectors</w:t>
      </w:r>
      <w:r>
        <w:t xml:space="preserve"> </w:t>
      </w:r>
      <w:r>
        <w:t xml:space="preserve">in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framework</w:t>
      </w:r>
      <w:r>
        <w:t xml:space="preserve"> </w:t>
      </w:r>
      <w:r>
        <w:t xml:space="preserve">respecting</w:t>
      </w:r>
      <w:r>
        <w:t xml:space="preserve"> </w:t>
      </w:r>
      <w:r>
        <w:t xml:space="preserve">the</w:t>
      </w:r>
      <w:r>
        <w:t xml:space="preserve"> </w:t>
      </w:r>
      <w:r>
        <w:t xml:space="preserve">Better Regulation guidelines</w:t>
      </w:r>
      <w:r>
        <w:t xml:space="preserve"> </w:t>
      </w:r>
      <w:r>
        <w:t xml:space="preserve">and toolbox.</w:t>
      </w:r>
      <w:r>
        <w:t xml:space="preserve"> </w:t>
      </w:r>
      <w:r>
        <w:t xml:space="preserve">Section</w:t>
      </w:r>
      <w:r>
        <w:t xml:space="preserve"> </w:t>
      </w:r>
      <w:r>
        <w:t xml:space="preserve">4.2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Specific objective 5 updated</w:t>
      </w:r>
      <w:r>
        <w:t xml:space="preserve"> </w:t>
      </w:r>
      <w:r>
        <w:t xml:space="preserve">Section</w:t>
      </w:r>
      <w:r>
        <w:t xml:space="preserve"> </w:t>
      </w:r>
      <w:r>
        <w:t xml:space="preserve">5.2.2</w:t>
      </w:r>
      <w:r>
        <w:t xml:space="preserve"> </w:t>
      </w:r>
      <w:r>
        <w:t xml:space="preserve">option D.3</w:t>
      </w:r>
      <w:r>
        <w:t xml:space="preserve"> </w:t>
      </w:r>
      <w:r>
        <w:t xml:space="preserve">Further</w:t>
      </w:r>
      <w:r>
        <w:t xml:space="preserve"> </w:t>
      </w:r>
      <w:r>
        <w:t xml:space="preserve">clarifications</w:t>
      </w:r>
      <w:r>
        <w:t xml:space="preserve"> </w:t>
      </w:r>
      <w:r>
        <w:t xml:space="preserve">were</w:t>
      </w:r>
      <w:r>
        <w:t xml:space="preserve"> </w:t>
      </w:r>
      <w:r>
        <w:t xml:space="preserve">included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description of the framework and</w:t>
      </w:r>
      <w:r>
        <w:t xml:space="preserve"> </w:t>
      </w:r>
      <w:r>
        <w:t xml:space="preserve">how the framework could be</w:t>
      </w:r>
      <w:r>
        <w:t xml:space="preserve"> </w:t>
      </w:r>
      <w:r>
        <w:t xml:space="preserve">initiated and roll-out, including</w:t>
      </w:r>
      <w:r>
        <w:br/>
      </w:r>
      <w:r>
        <w:t xml:space="preserve">(C)(6)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should</w:t>
      </w:r>
      <w:r>
        <w:t xml:space="preserve"> </w:t>
      </w:r>
      <w:r>
        <w:t xml:space="preserve">further</w:t>
      </w:r>
      <w:r>
        <w:t xml:space="preserve"> </w:t>
      </w:r>
      <w:r>
        <w:t xml:space="preserve">analyse</w:t>
      </w:r>
      <w:r>
        <w:t xml:space="preserve"> </w:t>
      </w:r>
      <w:r>
        <w:t xml:space="preserve">the</w:t>
      </w:r>
      <w:r>
        <w:t xml:space="preserve"> </w:t>
      </w:r>
      <w:r>
        <w:t xml:space="preserve">interlinkages</w:t>
      </w:r>
      <w:r>
        <w:t xml:space="preserve"> </w:t>
      </w:r>
      <w:r>
        <w:t xml:space="preserve">between options on</w:t>
      </w:r>
      <w:r>
        <w:br/>
      </w:r>
      <w:r>
        <w:t xml:space="preserve">certification and options for</w:t>
      </w:r>
      <w:r>
        <w:t xml:space="preserve"> </w:t>
      </w:r>
      <w:r>
        <w:t xml:space="preserve">supply chain restrictions, for</w:t>
      </w:r>
      <w:r>
        <w:t xml:space="preserve"> </w:t>
      </w:r>
      <w:r>
        <w:t xml:space="preserve">example if it will be</w:t>
      </w:r>
      <w:r>
        <w:br/>
      </w:r>
      <w:r>
        <w:t xml:space="preserve">possible</w:t>
      </w:r>
      <w:r>
        <w:t xml:space="preserve"> </w:t>
      </w:r>
      <w:r>
        <w:t xml:space="preserve">for</w:t>
      </w:r>
      <w:r>
        <w:t xml:space="preserve"> </w:t>
      </w:r>
      <w:r>
        <w:t xml:space="preserve">companies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the fees</w:t>
      </w:r>
      <w:r>
        <w:t xml:space="preserve"> </w:t>
      </w:r>
      <w:r>
        <w:t xml:space="preserve">and costs</w:t>
      </w:r>
      <w:r>
        <w:t xml:space="preserve"> </w:t>
      </w:r>
      <w:r>
        <w:t xml:space="preserve">associated with certification if</w:t>
      </w:r>
      <w:r>
        <w:br/>
      </w:r>
      <w:r>
        <w:t xml:space="preserve">they want to be able to form</w:t>
      </w:r>
      <w:r>
        <w:t xml:space="preserve"> </w:t>
      </w:r>
      <w:r>
        <w:t xml:space="preserve">part of approved supply chains.</w:t>
      </w:r>
      <w:r>
        <w:t xml:space="preserve"> </w:t>
      </w:r>
      <w:r>
        <w:t xml:space="preserve">Section</w:t>
      </w:r>
      <w:r>
        <w:t xml:space="preserve"> </w:t>
      </w:r>
      <w:r>
        <w:t xml:space="preserve">5.2.2</w:t>
      </w:r>
      <w:r>
        <w:t xml:space="preserve"> </w:t>
      </w:r>
      <w:r>
        <w:t xml:space="preserve">option</w:t>
      </w:r>
      <w:r>
        <w:t xml:space="preserve"> </w:t>
      </w:r>
      <w:r>
        <w:t xml:space="preserve">B.1,</w:t>
      </w:r>
      <w:r>
        <w:t xml:space="preserve"> </w:t>
      </w:r>
      <w:r>
        <w:t xml:space="preserve">section</w:t>
      </w:r>
      <w:r>
        <w:t xml:space="preserve"> </w:t>
      </w:r>
      <w:r>
        <w:t xml:space="preserve">5.2.4</w:t>
      </w:r>
      <w:r>
        <w:t xml:space="preserve"> </w:t>
      </w:r>
      <w:r>
        <w:t xml:space="preserve">option D.3 and</w:t>
      </w:r>
      <w:r>
        <w:t xml:space="preserve"> </w:t>
      </w:r>
      <w:r>
        <w:t xml:space="preserve">section 5.5</w:t>
      </w:r>
      <w:r>
        <w:t xml:space="preserve"> </w:t>
      </w:r>
      <w:r>
        <w:t xml:space="preserve">Clarifications</w:t>
      </w:r>
      <w:r>
        <w:t xml:space="preserve"> </w:t>
      </w:r>
      <w:r>
        <w:t xml:space="preserve">were</w:t>
      </w:r>
      <w:r>
        <w:t xml:space="preserve"> </w:t>
      </w:r>
      <w:r>
        <w:t xml:space="preserve">inserted</w:t>
      </w:r>
      <w:r>
        <w:t xml:space="preserve"> </w:t>
      </w:r>
      <w:r>
        <w:t xml:space="preserve">regarding interlinkages between</w:t>
      </w:r>
      <w:r>
        <w:t xml:space="preserve"> </w:t>
      </w:r>
      <w:r>
        <w:t xml:space="preserve">certification and supply chain</w:t>
      </w:r>
      <w:r>
        <w:t xml:space="preserve"> </w:t>
      </w:r>
      <w:r>
        <w:t xml:space="preserve">options,</w:t>
      </w:r>
      <w:r>
        <w:t xml:space="preserve"> </w:t>
      </w:r>
      <w:r>
        <w:t xml:space="preserve">in</w:t>
      </w:r>
      <w:r>
        <w:t xml:space="preserve"> </w:t>
      </w:r>
      <w:r>
        <w:t xml:space="preserve">particular,</w:t>
      </w:r>
      <w:r>
        <w:t xml:space="preserve"> </w:t>
      </w:r>
      <w:r>
        <w:t xml:space="preserve">a</w:t>
      </w:r>
      <w:r>
        <w:t xml:space="preserve"> </w:t>
      </w:r>
      <w:r>
        <w:t xml:space="preserve">clarification was added that an</w:t>
      </w:r>
      <w:r>
        <w:t xml:space="preserve"> </w:t>
      </w:r>
      <w:r>
        <w:t xml:space="preserve">entity does not have to be certify</w:t>
      </w:r>
      <w:r>
        <w:t xml:space="preserve"> </w:t>
      </w:r>
      <w:r>
        <w:t xml:space="preserve">not to be considered a high-risk</w:t>
      </w:r>
      <w:r>
        <w:t xml:space="preserve"> </w:t>
      </w:r>
      <w:r>
        <w:t xml:space="preserve">supplier</w:t>
      </w:r>
      <w:r>
        <w:t xml:space="preserve"> </w:t>
      </w:r>
      <w:r>
        <w:t xml:space="preserve">(certification</w:t>
      </w:r>
      <w:r>
        <w:t xml:space="preserve"> </w:t>
      </w:r>
      <w:r>
        <w:t xml:space="preserve">remains</w:t>
      </w:r>
      <w:r>
        <w:t xml:space="preserve"> </w:t>
      </w:r>
      <w:r>
        <w:t xml:space="preserve">voluntary for options B.1 and</w:t>
      </w:r>
      <w:r>
        <w:t xml:space="preserve"> </w:t>
      </w:r>
      <w:r>
        <w:t xml:space="preserve">B.2).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should</w:t>
      </w:r>
      <w:r>
        <w:t xml:space="preserve"> </w:t>
      </w:r>
      <w:r>
        <w:t xml:space="preserve">clearly</w:t>
      </w:r>
      <w:r>
        <w:t xml:space="preserve"> </w:t>
      </w:r>
      <w:r>
        <w:t xml:space="preserve">outline the current scope of the</w:t>
      </w:r>
      <w:r>
        <w:t xml:space="preserve"> </w:t>
      </w:r>
      <w:r>
        <w:t xml:space="preserve">tasks of ENISA and the scope</w:t>
      </w:r>
      <w:r>
        <w:t xml:space="preserve"> </w:t>
      </w:r>
      <w:r>
        <w:t xml:space="preserve">of</w:t>
      </w:r>
      <w:r>
        <w:t xml:space="preserve"> </w:t>
      </w:r>
      <w:r>
        <w:t xml:space="preserve">ECCF</w:t>
      </w:r>
      <w:r>
        <w:t xml:space="preserve"> </w:t>
      </w:r>
      <w:r>
        <w:t xml:space="preserve">and</w:t>
      </w:r>
      <w:r>
        <w:t xml:space="preserve"> </w:t>
      </w:r>
      <w:r>
        <w:t xml:space="preserve">better</w:t>
      </w:r>
      <w:r>
        <w:t xml:space="preserve"> </w:t>
      </w:r>
      <w:r>
        <w:t xml:space="preserve">demonstrate</w:t>
      </w:r>
      <w:r>
        <w:t xml:space="preserve"> </w:t>
      </w:r>
      <w:r>
        <w:t xml:space="preserve">any</w:t>
      </w:r>
      <w:r>
        <w:t xml:space="preserve"> </w:t>
      </w:r>
      <w:r>
        <w:t xml:space="preserve">identified</w:t>
      </w:r>
      <w:r>
        <w:t xml:space="preserve"> </w:t>
      </w:r>
      <w:r>
        <w:t xml:space="preserve">gaps.</w:t>
      </w:r>
      <w:r>
        <w:t xml:space="preserve"> </w:t>
      </w:r>
      <w:r>
        <w:t xml:space="preserve">Annex 10, new</w:t>
      </w:r>
      <w:r>
        <w:t xml:space="preserve"> </w:t>
      </w:r>
      <w:r>
        <w:t xml:space="preserve">table</w:t>
      </w:r>
    </w:p>
    <w:p>
      <w:pPr>
        <w:pStyle w:val="BodyText"/>
      </w:pPr>
      <w:r>
        <w:t xml:space="preserve">Section 5.1</w:t>
      </w:r>
      <w:r>
        <w:t xml:space="preserve"> </w:t>
      </w:r>
      <w:r>
        <w:t xml:space="preserve">Annex 10 was reviewed to</w:t>
      </w:r>
      <w:r>
        <w:t xml:space="preserve"> </w:t>
      </w:r>
      <w:r>
        <w:t xml:space="preserve">distinguish between the scope of</w:t>
      </w:r>
      <w:r>
        <w:t xml:space="preserve"> </w:t>
      </w:r>
      <w:r>
        <w:t xml:space="preserve">the tasks of ENISA and the scope</w:t>
      </w:r>
      <w:r>
        <w:t xml:space="preserve"> </w:t>
      </w:r>
      <w:r>
        <w:t xml:space="preserve">of the ECCF in the current</w:t>
      </w:r>
      <w:r>
        <w:t xml:space="preserve"> </w:t>
      </w:r>
      <w:r>
        <w:t xml:space="preserve">mandate, leading to two distinct</w:t>
      </w:r>
      <w:r>
        <w:t xml:space="preserve"> </w:t>
      </w:r>
      <w:r>
        <w:t xml:space="preserve">tables:</w:t>
      </w:r>
      <w:r>
        <w:br/>
      </w:r>
      <w:r>
        <w:t xml:space="preserve">• General overview of ENISA’s</w:t>
      </w:r>
      <w:r>
        <w:t xml:space="preserve"> </w:t>
      </w:r>
      <w:r>
        <w:t xml:space="preserve">key stakeholders, their</w:t>
      </w:r>
      <w:r>
        <w:t xml:space="preserve"> </w:t>
      </w:r>
      <w:r>
        <w:t xml:space="preserve">expectations and unmet needs</w:t>
      </w:r>
      <w:r>
        <w:t xml:space="preserve"> </w:t>
      </w:r>
      <w:r>
        <w:t xml:space="preserve">in relation to ENISA’s current</w:t>
      </w:r>
      <w:r>
        <w:t xml:space="preserve"> </w:t>
      </w:r>
      <w:r>
        <w:t xml:space="preserve">tasks</w:t>
      </w:r>
      <w:r>
        <w:t xml:space="preserve"> </w:t>
      </w:r>
      <w:r>
        <w:t xml:space="preserve">• ENISA’s key stakeholders,</w:t>
      </w:r>
      <w:r>
        <w:t xml:space="preserve"> </w:t>
      </w:r>
      <w:r>
        <w:t xml:space="preserve">their expectations and unmet</w:t>
      </w:r>
      <w:r>
        <w:t xml:space="preserve"> </w:t>
      </w:r>
      <w:r>
        <w:t xml:space="preserve">needs in relation to the ECCF</w:t>
      </w:r>
    </w:p>
    <w:p>
      <w:pPr>
        <w:pStyle w:val="BodyText"/>
      </w:pPr>
      <w:r>
        <w:t xml:space="preserve">Further clarifications what is now</w:t>
      </w:r>
      <w:r>
        <w:t xml:space="preserve"> </w:t>
      </w:r>
      <w:r>
        <w:t xml:space="preserve">in the scope of ENISA’s mandate</w:t>
      </w:r>
      <w:r>
        <w:t xml:space="preserve"> </w:t>
      </w:r>
      <w:r>
        <w:t xml:space="preserve">and the ECCF and what are the</w:t>
      </w:r>
      <w:r>
        <w:t xml:space="preserve"> </w:t>
      </w:r>
      <w:r>
        <w:t xml:space="preserve">gaps.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should</w:t>
      </w:r>
      <w:r>
        <w:t xml:space="preserve"> </w:t>
      </w:r>
      <w:r>
        <w:t xml:space="preserve">better</w:t>
      </w:r>
      <w:r>
        <w:t xml:space="preserve"> </w:t>
      </w:r>
      <w:r>
        <w:t xml:space="preserve">distinguish</w:t>
      </w:r>
      <w:r>
        <w:br/>
      </w:r>
      <w:r>
        <w:t xml:space="preserve">problem drivers related to 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and</w:t>
      </w:r>
      <w:r>
        <w:t xml:space="preserve"> </w:t>
      </w:r>
      <w:r>
        <w:t xml:space="preserve">management from those related</w:t>
      </w:r>
      <w:r>
        <w:br/>
      </w:r>
      <w:r>
        <w:t xml:space="preserve">to the scope.</w:t>
      </w:r>
      <w:r>
        <w:t xml:space="preserve"> </w:t>
      </w:r>
      <w:r>
        <w:t xml:space="preserve">Section</w:t>
      </w:r>
      <w:r>
        <w:t xml:space="preserve"> </w:t>
      </w:r>
      <w:r>
        <w:t xml:space="preserve">2.2,</w:t>
      </w:r>
      <w:r>
        <w:t xml:space="preserve"> </w:t>
      </w:r>
      <w:r>
        <w:t xml:space="preserve">new table</w:t>
      </w:r>
      <w:r>
        <w:t xml:space="preserve"> </w:t>
      </w:r>
      <w:r>
        <w:t xml:space="preserve">Elements of the drivers were</w:t>
      </w:r>
      <w:r>
        <w:t xml:space="preserve"> </w:t>
      </w:r>
      <w:r>
        <w:t xml:space="preserve">identified and divided into two</w:t>
      </w:r>
      <w:r>
        <w:t xml:space="preserve"> </w:t>
      </w:r>
      <w:r>
        <w:t xml:space="preserve">categories:</w:t>
      </w:r>
      <w:r>
        <w:t xml:space="preserve"> </w:t>
      </w:r>
      <w:r>
        <w:t xml:space="preserve">“scope”</w:t>
      </w:r>
    </w:p>
    <w:p>
      <w:pPr>
        <w:pStyle w:val="BodyText"/>
      </w:pPr>
      <w:r>
        <w:t xml:space="preserve">and</w:t>
      </w:r>
      <w:r>
        <w:t xml:space="preserve"> </w:t>
      </w:r>
      <w:r>
        <w:t xml:space="preserve">“implementation</w:t>
      </w:r>
      <w:r>
        <w:t xml:space="preserve"> </w:t>
      </w:r>
      <w:r>
        <w:t xml:space="preserve">and</w:t>
      </w:r>
      <w:r>
        <w:t xml:space="preserve"> </w:t>
      </w:r>
      <w:r>
        <w:t xml:space="preserve">management”, reflected in a new</w:t>
      </w:r>
      <w:r>
        <w:t xml:space="preserve"> </w:t>
      </w:r>
      <w:r>
        <w:t xml:space="preserve">table</w:t>
      </w:r>
      <w:r>
        <w:t xml:space="preserve"> </w:t>
      </w:r>
      <w:r>
        <w:t xml:space="preserve">(C)(7)</w:t>
      </w:r>
      <w:r>
        <w:t xml:space="preserve"> </w:t>
      </w:r>
      <w:r>
        <w:t xml:space="preserve">The report should analyse the</w:t>
      </w:r>
      <w:r>
        <w:t xml:space="preserve"> </w:t>
      </w:r>
      <w:r>
        <w:t xml:space="preserve">problems, and the problem</w:t>
      </w:r>
      <w:r>
        <w:t xml:space="preserve"> </w:t>
      </w:r>
      <w:r>
        <w:t xml:space="preserve">drivers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simplification of NIS2. The</w:t>
      </w:r>
      <w:r>
        <w:t xml:space="preserve"> </w:t>
      </w:r>
      <w:r>
        <w:t xml:space="preserve">report</w:t>
      </w:r>
      <w:r>
        <w:t xml:space="preserve"> </w:t>
      </w:r>
      <w:r>
        <w:t xml:space="preserve">should</w:t>
      </w:r>
      <w:r>
        <w:t xml:space="preserve"> </w:t>
      </w:r>
      <w:r>
        <w:t xml:space="preserve">transparently</w:t>
      </w:r>
      <w:r>
        <w:t xml:space="preserve"> </w:t>
      </w:r>
      <w:r>
        <w:t xml:space="preserve">outline</w:t>
      </w:r>
      <w:r>
        <w:t xml:space="preserve"> </w:t>
      </w:r>
      <w:r>
        <w:t xml:space="preserve">possible</w:t>
      </w:r>
      <w:r>
        <w:t xml:space="preserve"> </w:t>
      </w:r>
      <w:r>
        <w:t xml:space="preserve">measures</w:t>
      </w:r>
      <w:r>
        <w:t xml:space="preserve"> </w:t>
      </w:r>
      <w:r>
        <w:t xml:space="preserve">including changes in the scope</w:t>
      </w:r>
      <w:r>
        <w:t xml:space="preserve"> </w:t>
      </w:r>
      <w:r>
        <w:t xml:space="preserve">and assess how these measures</w:t>
      </w:r>
      <w:r>
        <w:t xml:space="preserve"> </w:t>
      </w:r>
      <w:r>
        <w:t xml:space="preserve">would</w:t>
      </w:r>
      <w:r>
        <w:t xml:space="preserve"> </w:t>
      </w:r>
      <w:r>
        <w:t xml:space="preserve">reduce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companies</w:t>
      </w:r>
      <w:r>
        <w:t xml:space="preserve"> </w:t>
      </w:r>
      <w:r>
        <w:t xml:space="preserve">and</w:t>
      </w:r>
      <w:r>
        <w:t xml:space="preserve"> </w:t>
      </w:r>
      <w:r>
        <w:t xml:space="preserve">what</w:t>
      </w:r>
      <w:r>
        <w:t xml:space="preserve"> </w:t>
      </w:r>
      <w:r>
        <w:t xml:space="preserve">the</w:t>
      </w:r>
      <w:r>
        <w:t xml:space="preserve"> </w:t>
      </w:r>
      <w:r>
        <w:t xml:space="preserve">impacts</w:t>
      </w:r>
      <w:r>
        <w:t xml:space="preserve"> </w:t>
      </w:r>
      <w:r>
        <w:t xml:space="preserve">on</w:t>
      </w:r>
      <w:r>
        <w:t xml:space="preserve"> </w:t>
      </w:r>
      <w:r>
        <w:t xml:space="preserve">cybersecurity</w:t>
      </w:r>
      <w:r>
        <w:t xml:space="preserve"> </w:t>
      </w:r>
      <w:r>
        <w:t xml:space="preserve">would be.</w:t>
      </w:r>
      <w:r>
        <w:t xml:space="preserve"> </w:t>
      </w:r>
      <w:r>
        <w:t xml:space="preserve">Sections 2.1.3,</w:t>
      </w:r>
      <w:r>
        <w:t xml:space="preserve"> </w:t>
      </w:r>
      <w:r>
        <w:t xml:space="preserve">2.2.8, 6.2.2</w:t>
      </w:r>
      <w:r>
        <w:t xml:space="preserve"> </w:t>
      </w:r>
      <w:r>
        <w:t xml:space="preserve">Added analysis of issues around</w:t>
      </w:r>
      <w:r>
        <w:t xml:space="preserve"> </w:t>
      </w:r>
      <w:r>
        <w:t xml:space="preserve">NIS2 scope in the explanation of</w:t>
      </w:r>
      <w:r>
        <w:t xml:space="preserve"> </w:t>
      </w:r>
      <w:r>
        <w:t xml:space="preserve">the problem and the problem</w:t>
      </w:r>
      <w:r>
        <w:t xml:space="preserve"> </w:t>
      </w:r>
      <w:r>
        <w:t xml:space="preserve">driver. Added explanation on the</w:t>
      </w:r>
      <w:r>
        <w:t xml:space="preserve"> </w:t>
      </w:r>
      <w:r>
        <w:t xml:space="preserve">resilience</w:t>
      </w:r>
      <w:r>
        <w:t xml:space="preserve"> </w:t>
      </w:r>
      <w:r>
        <w:t xml:space="preserve">implications</w:t>
      </w:r>
      <w:r>
        <w:t xml:space="preserve"> </w:t>
      </w:r>
      <w:r>
        <w:t xml:space="preserve">of</w:t>
      </w:r>
      <w:r>
        <w:t xml:space="preserve"> </w:t>
      </w:r>
      <w:r>
        <w:t xml:space="preserve">adjusting NIS2 scope in section</w:t>
      </w:r>
      <w:r>
        <w:t xml:space="preserve"> </w:t>
      </w:r>
      <w:r>
        <w:t xml:space="preserve">6.2.2.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(C)(8)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should</w:t>
      </w:r>
      <w:r>
        <w:t xml:space="preserve"> </w:t>
      </w:r>
      <w:r>
        <w:t xml:space="preserve">further</w:t>
      </w:r>
      <w:r>
        <w:t xml:space="preserve"> </w:t>
      </w:r>
      <w:r>
        <w:t xml:space="preserve">address the most significant</w:t>
      </w:r>
      <w:r>
        <w:t xml:space="preserve"> </w:t>
      </w:r>
      <w:r>
        <w:t xml:space="preserve">gaps concerning 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cost</w:t>
      </w:r>
      <w:r>
        <w:t xml:space="preserve"> </w:t>
      </w:r>
      <w:r>
        <w:t xml:space="preserve">savings,</w:t>
      </w:r>
      <w:r>
        <w:t xml:space="preserve"> </w:t>
      </w:r>
      <w:r>
        <w:t xml:space="preserve">ensuring</w:t>
      </w:r>
      <w:r>
        <w:t xml:space="preserve"> </w:t>
      </w:r>
      <w:r>
        <w:t xml:space="preserve">comprehensive</w:t>
      </w:r>
      <w:r>
        <w:t xml:space="preserve"> </w:t>
      </w:r>
      <w:r>
        <w:t xml:space="preserve">coverage beyond businesses.</w:t>
      </w:r>
      <w:r>
        <w:t xml:space="preserve"> </w:t>
      </w:r>
      <w:r>
        <w:t xml:space="preserve">Transparent classification is</w:t>
      </w:r>
      <w:r>
        <w:t xml:space="preserve"> </w:t>
      </w:r>
      <w:r>
        <w:t xml:space="preserve">needed, distinguishing between</w:t>
      </w:r>
      <w:r>
        <w:t xml:space="preserve"> </w:t>
      </w:r>
      <w:r>
        <w:t xml:space="preserve">compliance and administrative</w:t>
      </w:r>
      <w:r>
        <w:t xml:space="preserve"> </w:t>
      </w:r>
      <w:r>
        <w:t xml:space="preserve">costs. All costs should be</w:t>
      </w:r>
      <w:r>
        <w:t xml:space="preserve"> </w:t>
      </w:r>
      <w:r>
        <w:t xml:space="preserve">categorised in a comparative</w:t>
      </w:r>
      <w:r>
        <w:t xml:space="preserve"> </w:t>
      </w:r>
      <w:r>
        <w:t xml:space="preserve">manner, respecting distinctions</w:t>
      </w:r>
      <w:r>
        <w:t xml:space="preserve"> </w:t>
      </w:r>
      <w:r>
        <w:t xml:space="preserve">between one-off/recurring and</w:t>
      </w:r>
      <w:r>
        <w:t xml:space="preserve"> </w:t>
      </w:r>
      <w:r>
        <w:t xml:space="preserve">annual/over 5 years costs.</w:t>
      </w:r>
      <w:r>
        <w:t xml:space="preserve"> </w:t>
      </w:r>
      <w:r>
        <w:t xml:space="preserve">6.1.1.3; Annex</w:t>
      </w:r>
      <w:r>
        <w:t xml:space="preserve"> </w:t>
      </w:r>
      <w:r>
        <w:t xml:space="preserve">3 section 5</w:t>
      </w:r>
    </w:p>
    <w:p>
      <w:pPr>
        <w:pStyle w:val="BodyText"/>
      </w:pPr>
      <w:r>
        <w:t xml:space="preserve">Section 8.3.</w:t>
      </w:r>
    </w:p>
    <w:p>
      <w:pPr>
        <w:pStyle w:val="BodyText"/>
      </w:pPr>
      <w:r>
        <w:t xml:space="preserve">Section 6.1.1.</w:t>
      </w:r>
      <w:r>
        <w:br/>
      </w:r>
      <w:r>
        <w:t xml:space="preserve">Clarifications were added to</w:t>
      </w:r>
      <w:r>
        <w:t xml:space="preserve"> </w:t>
      </w:r>
      <w:r>
        <w:t xml:space="preserve">indicate</w:t>
      </w:r>
      <w:r>
        <w:t xml:space="preserve"> </w:t>
      </w:r>
      <w:r>
        <w:t xml:space="preserve">which</w:t>
      </w:r>
      <w:r>
        <w:t xml:space="preserve"> </w:t>
      </w:r>
      <w:r>
        <w:t xml:space="preserve">cost</w:t>
      </w:r>
      <w:r>
        <w:t xml:space="preserve"> </w:t>
      </w:r>
      <w:r>
        <w:t xml:space="preserve">savings</w:t>
      </w:r>
      <w:r>
        <w:t xml:space="preserve"> </w:t>
      </w:r>
      <w:r>
        <w:t xml:space="preserve">arising from Option C.2 are</w:t>
      </w:r>
      <w:r>
        <w:t xml:space="preserve"> </w:t>
      </w:r>
      <w:r>
        <w:t xml:space="preserve">interpreted</w:t>
      </w:r>
      <w:r>
        <w:t xml:space="preserve"> </w:t>
      </w:r>
      <w:r>
        <w:t xml:space="preserve">as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costs.</w:t>
      </w:r>
    </w:p>
    <w:p>
      <w:pPr>
        <w:pStyle w:val="BodyText"/>
      </w:pPr>
      <w:r>
        <w:t xml:space="preserve">Accordingly, the ‘one-in-one-out’</w:t>
      </w:r>
      <w:r>
        <w:t xml:space="preserve"> </w:t>
      </w:r>
      <w:r>
        <w:t xml:space="preserve">calculations have been reviewed.</w:t>
      </w:r>
      <w:r>
        <w:t xml:space="preserve"> </w:t>
      </w:r>
      <w:r>
        <w:t xml:space="preserve">The impact on public authorities</w:t>
      </w:r>
      <w:r>
        <w:t xml:space="preserve"> </w:t>
      </w:r>
      <w:r>
        <w:t xml:space="preserve">and citizens has been made</w:t>
      </w:r>
      <w:r>
        <w:t xml:space="preserve"> </w:t>
      </w:r>
      <w:r>
        <w:t xml:space="preserve">explicit.</w:t>
      </w:r>
    </w:p>
    <w:p>
      <w:pPr>
        <w:pStyle w:val="BodyText"/>
      </w:pPr>
      <w:r>
        <w:t xml:space="preserve">The classification of costs has</w:t>
      </w:r>
      <w:r>
        <w:t xml:space="preserve"> </w:t>
      </w:r>
      <w:r>
        <w:t xml:space="preserve">been reviewed throughout the</w:t>
      </w:r>
      <w:r>
        <w:t xml:space="preserve"> </w:t>
      </w:r>
      <w:r>
        <w:t xml:space="preserve">document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a</w:t>
      </w:r>
      <w:r>
        <w:t xml:space="preserve"> </w:t>
      </w:r>
      <w:r>
        <w:t xml:space="preserve">transparency</w:t>
      </w:r>
      <w:r>
        <w:t xml:space="preserve"> </w:t>
      </w:r>
      <w:r>
        <w:t xml:space="preserve">classification</w:t>
      </w:r>
      <w:r>
        <w:t xml:space="preserve"> </w:t>
      </w:r>
      <w:r>
        <w:t xml:space="preserve">following the Better Regulation</w:t>
      </w:r>
      <w:r>
        <w:t xml:space="preserve"> </w:t>
      </w:r>
      <w:r>
        <w:t xml:space="preserve">Toolbox #56.</w:t>
      </w:r>
      <w:r>
        <w:br/>
      </w:r>
      <w:r>
        <w:t xml:space="preserve">(C)(9)</w:t>
      </w:r>
      <w:r>
        <w:t xml:space="preserve"> </w:t>
      </w:r>
      <w:r>
        <w:t xml:space="preserve">The report should be reduced</w:t>
      </w:r>
      <w:r>
        <w:t xml:space="preserve"> </w:t>
      </w:r>
      <w:r>
        <w:t xml:space="preserve">in length, avoiding repetitions,</w:t>
      </w:r>
      <w:r>
        <w:t xml:space="preserve"> </w:t>
      </w:r>
      <w:r>
        <w:t xml:space="preserve">in line with better regulation</w:t>
      </w:r>
      <w:r>
        <w:t xml:space="preserve"> </w:t>
      </w:r>
      <w:r>
        <w:t xml:space="preserve">requirements.</w:t>
      </w:r>
    </w:p>
    <w:p>
      <w:pPr>
        <w:pStyle w:val="BodyText"/>
      </w:pPr>
      <w:r>
        <w:t xml:space="preserve">The overall report has been</w:t>
      </w:r>
      <w:r>
        <w:t xml:space="preserve"> </w:t>
      </w:r>
      <w:r>
        <w:t xml:space="preserve">reviewed in view of possible</w:t>
      </w:r>
      <w:r>
        <w:t xml:space="preserve"> </w:t>
      </w:r>
      <w:r>
        <w:t xml:space="preserve">shortening of the text.</w:t>
      </w:r>
    </w:p>
    <w:p>
      <w:pPr>
        <w:pStyle w:val="Compact"/>
        <w:numPr>
          <w:ilvl w:val="0"/>
          <w:numId w:val="1008"/>
        </w:numPr>
      </w:pPr>
      <w:r>
        <w:t xml:space="preserve">EVIDENCE, SOURCES AND QUALITY</w:t>
      </w:r>
      <w:r>
        <w:t xml:space="preserve"> </w:t>
      </w:r>
      <w:r>
        <w:t xml:space="preserve">The Commission carried out an extensive consultation in preparation of this Impact</w:t>
      </w:r>
      <w:r>
        <w:t xml:space="preserve"> </w:t>
      </w:r>
      <w:r>
        <w:t xml:space="preserve">Assessment report. It benefited from preparatory activities conducted in 2024 in the</w:t>
      </w:r>
      <w:r>
        <w:t xml:space="preserve"> </w:t>
      </w:r>
      <w:r>
        <w:t xml:space="preserve">framework of the Evaluation of European Union Agency for Cybersecurity (ENISA) and</w:t>
      </w:r>
      <w:r>
        <w:t xml:space="preserve"> </w:t>
      </w:r>
      <w:r>
        <w:t xml:space="preserve">the European Cybersecurity Certification Framework181.</w:t>
      </w:r>
      <w:r>
        <w:t xml:space="preserve"> </w:t>
      </w:r>
      <w:r>
        <w:t xml:space="preserve">To collect evidence and different insights to support the revision of the Cybersecurity Act,</w:t>
      </w:r>
      <w:r>
        <w:t xml:space="preserve"> </w:t>
      </w:r>
      <w:r>
        <w:t xml:space="preserve">the Commission conducted the public consultation aimed at collecting perspectives from</w:t>
      </w:r>
      <w:r>
        <w:t xml:space="preserve"> </w:t>
      </w:r>
      <w:r>
        <w:t xml:space="preserve">different stakeholders and collected the feedback through the Call for Evidence. To ensure</w:t>
      </w:r>
      <w:r>
        <w:t xml:space="preserve"> </w:t>
      </w:r>
      <w:r>
        <w:t xml:space="preserve">a comprehensive level of coherence and comparability of analysis and assess potential</w:t>
      </w:r>
      <w:r>
        <w:t xml:space="preserve"> </w:t>
      </w:r>
      <w:r>
        <w:t xml:space="preserve">policy approaches, the Commission also conducted targeted consultation. These series of</w:t>
      </w:r>
      <w:r>
        <w:t xml:space="preserve"> </w:t>
      </w:r>
      <w:r>
        <w:t xml:space="preserve">structured interviews were conducted with selected stakeholders ranging from ENISA</w:t>
      </w:r>
      <w:r>
        <w:t xml:space="preserve"> </w:t>
      </w:r>
      <w:r>
        <w:t xml:space="preserve">representatives, public authorities to certification experts, and delved deeper on more</w:t>
      </w:r>
      <w:r>
        <w:t xml:space="preserve"> </w:t>
      </w:r>
      <w:r>
        <w:t xml:space="preserve">technical or strategic issues. To guarantee that the analysis of the policy options benefits</w:t>
      </w:r>
    </w:p>
    <w:p>
      <w:pPr>
        <w:pStyle w:val="FirstParagraph"/>
      </w:pPr>
      <w:r>
        <w:t xml:space="preserve">181 The 2024 Evaluation report.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from the contributions of other institutional stakeholders and more accurately reflects the</w:t>
      </w:r>
      <w:r>
        <w:t xml:space="preserve"> </w:t>
      </w:r>
      <w:r>
        <w:t xml:space="preserve">perspectives of Member States, the Commission also collected evidence stemming from</w:t>
      </w:r>
      <w:r>
        <w:t xml:space="preserve"> </w:t>
      </w:r>
      <w:r>
        <w:t xml:space="preserve">high-level discussions held with Member States representatives, in particular within the</w:t>
      </w:r>
      <w:r>
        <w:t xml:space="preserve"> </w:t>
      </w:r>
      <w:r>
        <w:t xml:space="preserve">working party of the Council of the EU, in the NIS Cooperation Group and within the</w:t>
      </w:r>
      <w:r>
        <w:t xml:space="preserve"> </w:t>
      </w:r>
      <w:r>
        <w:t xml:space="preserve">ECCG.</w:t>
      </w:r>
      <w:r>
        <w:t xml:space="preserve"> </w:t>
      </w:r>
      <w:r>
        <w:t xml:space="preserve">In addition to the Commission’s public consultation and feedback on the Call for</w:t>
      </w:r>
      <w:r>
        <w:t xml:space="preserve"> </w:t>
      </w:r>
      <w:r>
        <w:t xml:space="preserve">Evidence, extensive desk research was conducted, covering a wide spectrum of policy</w:t>
      </w:r>
      <w:r>
        <w:t xml:space="preserve"> </w:t>
      </w:r>
      <w:r>
        <w:t xml:space="preserve">studies and reports. They have been quoted in the main body of the Impact Assessment.</w:t>
      </w:r>
      <w:r>
        <w:br/>
      </w:r>
      <w:r>
        <w:t xml:space="preserve">The quality of the analytical methods is detailed in Annex 4.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ANNEX 2: STAKEHOLDER CONSULTATION (SYNOPSIS REPORT)182</w:t>
      </w:r>
      <w:r>
        <w:t xml:space="preserve"> </w:t>
      </w:r>
      <w:r>
        <w:t xml:space="preserve">1. CONSULTATION SCOPE AND OBJECTIVES </w:t>
      </w:r>
      <w:r>
        <w:br/>
      </w:r>
      <w:r>
        <w:t xml:space="preserve">The stakeholder consultation supported the revision of the Cybersecurity Act by gathering</w:t>
      </w:r>
      <w:r>
        <w:t xml:space="preserve"> </w:t>
      </w:r>
      <w:r>
        <w:t xml:space="preserve">evidence and practical insights from those affected. It contributed to the impact assessment</w:t>
      </w:r>
      <w:r>
        <w:t xml:space="preserve"> </w:t>
      </w:r>
      <w:r>
        <w:t xml:space="preserve">by refining the problem definition, objectives, and policy options, and explored</w:t>
      </w:r>
      <w:r>
        <w:t xml:space="preserve"> </w:t>
      </w:r>
      <w:r>
        <w:t xml:space="preserve">perceptions of the current framework, implementation challenges, and possible</w:t>
      </w:r>
      <w:r>
        <w:t xml:space="preserve"> </w:t>
      </w:r>
      <w:r>
        <w:t xml:space="preserve">improvements.</w:t>
      </w:r>
      <w:r>
        <w:br/>
      </w:r>
      <w:r>
        <w:t xml:space="preserve">The consultation focused on five core areas identified as central to the future functioning</w:t>
      </w:r>
      <w:r>
        <w:t xml:space="preserve"> </w:t>
      </w:r>
      <w:r>
        <w:t xml:space="preserve">and coherence of the EU cybersecurity framework: </w:t>
      </w:r>
      <w:r>
        <w:br/>
      </w:r>
      <w:r>
        <w:t xml:space="preserve">•</w:t>
      </w:r>
      <w:r>
        <w:t xml:space="preserve"> </w:t>
      </w:r>
      <w:r>
        <w:t xml:space="preserve"> ENISA’s mandate and operational role, including support for Member States</w:t>
      </w:r>
      <w:r>
        <w:t xml:space="preserve"> </w:t>
      </w:r>
      <w:r>
        <w:t xml:space="preserve">and expertise in emerging technologies.</w:t>
      </w:r>
      <w:r>
        <w:br/>
      </w:r>
      <w:r>
        <w:t xml:space="preserve">•</w:t>
      </w:r>
      <w:r>
        <w:t xml:space="preserve"> </w:t>
      </w:r>
      <w:r>
        <w:t xml:space="preserve">Effectiveness of the European Cybersecurity Certification Framework</w:t>
      </w:r>
      <w:r>
        <w:t xml:space="preserve"> </w:t>
      </w:r>
      <w:r>
        <w:t xml:space="preserve">(ECCF), including governance and development processes.</w:t>
      </w:r>
      <w:r>
        <w:br/>
      </w:r>
      <w:r>
        <w:t xml:space="preserve">•</w:t>
      </w:r>
      <w:r>
        <w:t xml:space="preserve"> </w:t>
      </w:r>
      <w:r>
        <w:t xml:space="preserve">Complexity and fragmentation of cybersecurity obligations, with attention to</w:t>
      </w:r>
      <w:r>
        <w:t xml:space="preserve"> </w:t>
      </w:r>
      <w:r>
        <w:t xml:space="preserve">reporting burdens and potential simplification.</w:t>
      </w:r>
      <w:r>
        <w:br/>
      </w:r>
      <w:r>
        <w:t xml:space="preserve">•</w:t>
      </w:r>
      <w:r>
        <w:t xml:space="preserve"> </w:t>
      </w:r>
      <w:r>
        <w:t xml:space="preserve">Proportionality of requirements for SMEs and the potential for differentiated</w:t>
      </w:r>
      <w:r>
        <w:t xml:space="preserve"> </w:t>
      </w:r>
      <w:r>
        <w:t xml:space="preserve">compliance paths.</w:t>
      </w:r>
      <w:r>
        <w:br/>
      </w:r>
      <w:r>
        <w:t xml:space="preserve">•</w:t>
      </w:r>
      <w:r>
        <w:t xml:space="preserve"> </w:t>
      </w:r>
      <w:r>
        <w:t xml:space="preserve">Societal and economic impacts of harmonised cybersecurity rules, including</w:t>
      </w:r>
      <w:r>
        <w:t xml:space="preserve"> </w:t>
      </w:r>
      <w:r>
        <w:t xml:space="preserve">effects on consumers, rights, innovation, and competitiveness.</w:t>
      </w:r>
      <w:r>
        <w:br/>
      </w:r>
      <w:r>
        <w:t xml:space="preserve">The insights gathered through the stakeholder consultation informed every step of the</w:t>
      </w:r>
      <w:r>
        <w:t xml:space="preserve"> </w:t>
      </w:r>
      <w:r>
        <w:t xml:space="preserve">impact assessment. Stakeholder feedback helped refine the problem definition, test the</w:t>
      </w:r>
      <w:r>
        <w:t xml:space="preserve"> </w:t>
      </w:r>
      <w:r>
        <w:t xml:space="preserve">relevance of proposed measures, and calibrate the design of policy options. Input was</w:t>
      </w:r>
      <w:r>
        <w:t xml:space="preserve"> </w:t>
      </w:r>
      <w:r>
        <w:t xml:space="preserve">particularly influential in shaping proposals around certification governance, lifecycle</w:t>
      </w:r>
      <w:r>
        <w:t xml:space="preserve"> </w:t>
      </w:r>
      <w:r>
        <w:t xml:space="preserve">obligations, and reporting simplification. </w:t>
      </w:r>
      <w:r>
        <w:br/>
      </w:r>
      <w:r>
        <w:t xml:space="preserve">2. MAPPING OF STAKEHOLDERS </w:t>
      </w:r>
      <w:r>
        <w:br/>
      </w:r>
      <w:r>
        <w:t xml:space="preserve">To ensure that the consultation captured a wide range of views and experiences,</w:t>
      </w:r>
      <w:r>
        <w:t xml:space="preserve"> </w:t>
      </w:r>
      <w:r>
        <w:t xml:space="preserve">stakeholders were mapped according to their position in the cybersecurity ecosystem, their</w:t>
      </w:r>
      <w:r>
        <w:t xml:space="preserve"> </w:t>
      </w:r>
      <w:r>
        <w:t xml:space="preserve">level of technical and operational involvement, and their potential exposure to regulatory</w:t>
      </w:r>
      <w:r>
        <w:t xml:space="preserve"> </w:t>
      </w:r>
      <w:r>
        <w:t xml:space="preserve">changes. This mapping was used to tailor the consultation activities, ensuring a balanced</w:t>
      </w:r>
      <w:r>
        <w:t xml:space="preserve"> </w:t>
      </w:r>
      <w:r>
        <w:t xml:space="preserve">and inclusive approach. Stakeholder categories to be consulted included: </w:t>
      </w:r>
    </w:p>
    <w:p>
      <w:pPr>
        <w:pStyle w:val="BodyText"/>
      </w:pPr>
      <w:r>
        <w:t xml:space="preserve">182 Disclaimer: The information and views set out in this document reflect the input received through the</w:t>
      </w:r>
      <w:r>
        <w:t xml:space="preserve"> </w:t>
      </w:r>
      <w:r>
        <w:t xml:space="preserve">public consultation conducted via the European Commission’s ‘Have Your Say’ web portal. These</w:t>
      </w:r>
      <w:r>
        <w:t xml:space="preserve"> </w:t>
      </w:r>
      <w:r>
        <w:t xml:space="preserve">contributions cannot be regarded as stating an official position of the European Commission or its services.</w:t>
      </w:r>
      <w:r>
        <w:t xml:space="preserve"> </w:t>
      </w:r>
      <w:r>
        <w:t xml:space="preserve">They do not bind the Commission in any way. Moreover, the responses received cannot be considered as a</w:t>
      </w:r>
      <w:r>
        <w:t xml:space="preserve"> </w:t>
      </w:r>
      <w:r>
        <w:t xml:space="preserve">statistically representative sample of the EU population.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EU institutions and decentralised agencies: This group includes EU institutions</w:t>
      </w:r>
      <w:r>
        <w:t xml:space="preserve"> </w:t>
      </w:r>
      <w:r>
        <w:t xml:space="preserve">and</w:t>
      </w:r>
      <w:r>
        <w:t xml:space="preserve"> </w:t>
      </w:r>
      <w:r>
        <w:t xml:space="preserve">EU-level</w:t>
      </w:r>
      <w:r>
        <w:t xml:space="preserve"> </w:t>
      </w:r>
      <w:r>
        <w:t xml:space="preserve">bodies</w:t>
      </w:r>
      <w:r>
        <w:t xml:space="preserve"> </w:t>
      </w:r>
      <w:r>
        <w:t xml:space="preserve">involved</w:t>
      </w:r>
      <w:r>
        <w:t xml:space="preserve"> </w:t>
      </w:r>
      <w:r>
        <w:t xml:space="preserve">in</w:t>
      </w:r>
      <w:r>
        <w:t xml:space="preserve"> </w:t>
      </w:r>
      <w:r>
        <w:t xml:space="preserve">cybersecurity</w:t>
      </w:r>
      <w:r>
        <w:t xml:space="preserve"> </w:t>
      </w:r>
      <w:r>
        <w:t xml:space="preserve">policy,</w:t>
      </w:r>
      <w:r>
        <w:t xml:space="preserve"> </w:t>
      </w:r>
      <w:r>
        <w:t xml:space="preserve">oversight,</w:t>
      </w:r>
      <w:r>
        <w:t xml:space="preserve"> </w:t>
      </w:r>
      <w:r>
        <w:t xml:space="preserve">or</w:t>
      </w:r>
      <w:r>
        <w:t xml:space="preserve"> </w:t>
      </w:r>
      <w:r>
        <w:t xml:space="preserve">implementation. Their input focused on cross-border coordination, regulatory</w:t>
      </w:r>
      <w:r>
        <w:t xml:space="preserve"> </w:t>
      </w:r>
      <w:r>
        <w:t xml:space="preserve">coherence, and alignment with broader EU objectives. </w:t>
      </w:r>
      <w:r>
        <w:br/>
      </w:r>
      <w:r>
        <w:t xml:space="preserve">•</w:t>
      </w:r>
      <w:r>
        <w:t xml:space="preserve"> </w:t>
      </w:r>
      <w:r>
        <w:t xml:space="preserve">National Public authorities: This group comprised national cybersecurity</w:t>
      </w:r>
      <w:r>
        <w:t xml:space="preserve"> </w:t>
      </w:r>
      <w:r>
        <w:t xml:space="preserve">agencies, competent ministries, regulators and EU institutions responsible for the</w:t>
      </w:r>
      <w:r>
        <w:t xml:space="preserve"> </w:t>
      </w:r>
      <w:r>
        <w:t xml:space="preserve">oversight, enforcement or coordination of cybersecurity policy.  </w:t>
      </w:r>
      <w:r>
        <w:br/>
      </w:r>
      <w:r>
        <w:t xml:space="preserve">•</w:t>
      </w:r>
      <w:r>
        <w:t xml:space="preserve"> </w:t>
      </w:r>
      <w:r>
        <w:t xml:space="preserve">Businesses: Companies involved in the production, distribution or operation of</w:t>
      </w:r>
      <w:r>
        <w:t xml:space="preserve"> </w:t>
      </w:r>
      <w:r>
        <w:t xml:space="preserve">digital products and services were targeted, including hardware manufacturers,</w:t>
      </w:r>
      <w:r>
        <w:t xml:space="preserve"> </w:t>
      </w:r>
      <w:r>
        <w:t xml:space="preserve">software developers, cloud service providers, and cybersecurity solution vendors.</w:t>
      </w:r>
      <w:r>
        <w:t xml:space="preserve"> </w:t>
      </w:r>
      <w:r>
        <w:t xml:space="preserve">These stakeholders are users and subjects of certification schemes and</w:t>
      </w:r>
      <w:r>
        <w:t xml:space="preserve"> </w:t>
      </w:r>
      <w:r>
        <w:t xml:space="preserve">cybersecurity obligations. </w:t>
      </w:r>
      <w:r>
        <w:br/>
      </w:r>
      <w:r>
        <w:t xml:space="preserve">•</w:t>
      </w:r>
      <w:r>
        <w:t xml:space="preserve"> </w:t>
      </w:r>
      <w:r>
        <w:t xml:space="preserve">Business and industry associations: These organisations represent the collective</w:t>
      </w:r>
      <w:r>
        <w:t xml:space="preserve"> </w:t>
      </w:r>
      <w:r>
        <w:t xml:space="preserve">interests of companies operating in relevant sectors and often act as intermediaries</w:t>
      </w:r>
      <w:r>
        <w:t xml:space="preserve"> </w:t>
      </w:r>
      <w:r>
        <w:t xml:space="preserve">in consultations. Their input reflects the aggregated concerns of both large and</w:t>
      </w:r>
      <w:r>
        <w:t xml:space="preserve"> </w:t>
      </w:r>
      <w:r>
        <w:t xml:space="preserve">small enterprises, including sector-specific challenges. </w:t>
      </w:r>
      <w:r>
        <w:br/>
      </w:r>
      <w:r>
        <w:t xml:space="preserve">•</w:t>
      </w:r>
      <w:r>
        <w:t xml:space="preserve"> </w:t>
      </w:r>
      <w:r>
        <w:t xml:space="preserve">Small and medium-sized enterprises: SMEs were consulted both directly and via</w:t>
      </w:r>
      <w:r>
        <w:t xml:space="preserve"> </w:t>
      </w:r>
      <w:r>
        <w:t xml:space="preserve">associations. Given their limited resources compared to larger firms, their</w:t>
      </w:r>
      <w:r>
        <w:t xml:space="preserve"> </w:t>
      </w:r>
      <w:r>
        <w:t xml:space="preserve">perspective was critical in assessing the proportionality and accessibility of the</w:t>
      </w:r>
      <w:r>
        <w:t xml:space="preserve"> </w:t>
      </w:r>
      <w:r>
        <w:t xml:space="preserve">current and future regulatory framework. </w:t>
      </w:r>
      <w:r>
        <w:br/>
      </w:r>
      <w:r>
        <w:t xml:space="preserve">•</w:t>
      </w:r>
      <w:r>
        <w:t xml:space="preserve"> </w:t>
      </w:r>
      <w:r>
        <w:t xml:space="preserve">Academic and research institutions: Institutions with expertise in cybersecurity,</w:t>
      </w:r>
      <w:r>
        <w:t xml:space="preserve"> </w:t>
      </w:r>
      <w:r>
        <w:t xml:space="preserve">standardisation, policy evaluation and digital innovation were consulted for their</w:t>
      </w:r>
      <w:r>
        <w:t xml:space="preserve"> </w:t>
      </w:r>
      <w:r>
        <w:t xml:space="preserve">analytical and technical input. Their contributions supported a more robust</w:t>
      </w:r>
      <w:r>
        <w:t xml:space="preserve"> </w:t>
      </w:r>
      <w:r>
        <w:t xml:space="preserve">assessment of the strengths and limitations of the current framework. </w:t>
      </w:r>
      <w:r>
        <w:br/>
      </w:r>
      <w:r>
        <w:t xml:space="preserve">•</w:t>
      </w:r>
      <w:r>
        <w:t xml:space="preserve"> </w:t>
      </w:r>
      <w:r>
        <w:t xml:space="preserve">Consumer and civil society organisations: These groups were consulted to</w:t>
      </w:r>
      <w:r>
        <w:t xml:space="preserve"> </w:t>
      </w:r>
      <w:r>
        <w:t xml:space="preserve">ensure that the public interest, including privacy, digital rights, transparency, and</w:t>
      </w:r>
      <w:r>
        <w:t xml:space="preserve"> </w:t>
      </w:r>
      <w:r>
        <w:t xml:space="preserve">security-by-design principles, was reflected in the assessment. They also provided</w:t>
      </w:r>
      <w:r>
        <w:t xml:space="preserve"> </w:t>
      </w:r>
      <w:r>
        <w:t xml:space="preserve">insights on user-facing issues such as product labelling and minimum-security</w:t>
      </w:r>
      <w:r>
        <w:t xml:space="preserve"> </w:t>
      </w:r>
      <w:r>
        <w:t xml:space="preserve">guarantees. </w:t>
      </w:r>
      <w:r>
        <w:br/>
      </w:r>
      <w:r>
        <w:t xml:space="preserve">•</w:t>
      </w:r>
      <w:r>
        <w:t xml:space="preserve"> </w:t>
      </w:r>
      <w:r>
        <w:t xml:space="preserve">Trade unions: Given the growing importance of cybersecurity in critical</w:t>
      </w:r>
      <w:r>
        <w:t xml:space="preserve"> </w:t>
      </w:r>
      <w:r>
        <w:t xml:space="preserve">infrastructure sectors, input was also gathered from labour organisations with</w:t>
      </w:r>
      <w:r>
        <w:t xml:space="preserve"> </w:t>
      </w:r>
      <w:r>
        <w:t xml:space="preserve">knowledge of workplace safety, workforce digitalisation, and cybersecurity skills. </w:t>
      </w:r>
      <w:r>
        <w:br/>
      </w:r>
      <w:r>
        <w:t xml:space="preserve">•</w:t>
      </w:r>
      <w:r>
        <w:t xml:space="preserve"> </w:t>
      </w:r>
      <w:r>
        <w:t xml:space="preserve">Individual citizens: Members of the general public were invited to contribute their</w:t>
      </w:r>
      <w:r>
        <w:t xml:space="preserve"> </w:t>
      </w:r>
      <w:r>
        <w:t xml:space="preserve">views particularly with regard to their experiences as users of digital products and</w:t>
      </w:r>
      <w:r>
        <w:t xml:space="preserve"> </w:t>
      </w:r>
      <w:r>
        <w:t xml:space="preserve">services, their perceptions of cybersecurity risks, and their expectations for</w:t>
      </w:r>
      <w:r>
        <w:t xml:space="preserve"> </w:t>
      </w:r>
      <w:r>
        <w:t xml:space="preserve">protection and transparency. </w:t>
      </w:r>
      <w:r>
        <w:br/>
      </w:r>
      <w:r>
        <w:t xml:space="preserve">The consultation strategy aimed to ensure balanced representation across these groups and</w:t>
      </w:r>
      <w:r>
        <w:t xml:space="preserve"> </w:t>
      </w:r>
      <w:r>
        <w:t xml:space="preserve">to avoid over-reliance on any single category. The mapping exercise also informed the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development of survey logic and interview targeting, ensuring that different types of</w:t>
      </w:r>
      <w:r>
        <w:t xml:space="preserve"> </w:t>
      </w:r>
      <w:r>
        <w:t xml:space="preserve">stakeholders were asked relevant questions. </w:t>
      </w:r>
      <w:r>
        <w:br/>
      </w:r>
      <w:r>
        <w:t xml:space="preserve">3. CONSULTATION ACTIVITIES </w:t>
      </w:r>
      <w:r>
        <w:br/>
      </w:r>
      <w:r>
        <w:t xml:space="preserve">The consultation activities aimed to collect stakeholder views on the key areas under</w:t>
      </w:r>
      <w:r>
        <w:t xml:space="preserve"> </w:t>
      </w:r>
      <w:r>
        <w:t xml:space="preserve">review: the role and functioning of ENISA, the ECCF, and the simplification of reporting</w:t>
      </w:r>
      <w:r>
        <w:t xml:space="preserve"> </w:t>
      </w:r>
      <w:r>
        <w:t xml:space="preserve">obligations. These inputs helped assess the current framework and inform the design of</w:t>
      </w:r>
      <w:r>
        <w:t xml:space="preserve"> </w:t>
      </w:r>
      <w:r>
        <w:t xml:space="preserve">potential policy options. The main activities were: </w:t>
      </w:r>
      <w:r>
        <w:br/>
      </w:r>
      <w:r>
        <w:t xml:space="preserve">•</w:t>
      </w:r>
      <w:r>
        <w:t xml:space="preserve"> </w:t>
      </w:r>
      <w:r>
        <w:t xml:space="preserve">Call for evidence: Stakeholders were invited to submit written contributions,</w:t>
      </w:r>
      <w:r>
        <w:t xml:space="preserve"> </w:t>
      </w:r>
      <w:r>
        <w:t xml:space="preserve">including position papers, technical reports, or comments on specific reform</w:t>
      </w:r>
      <w:r>
        <w:t xml:space="preserve"> </w:t>
      </w:r>
      <w:r>
        <w:t xml:space="preserve">proposals. These submissions allowed for the presentation of detailed arguments</w:t>
      </w:r>
      <w:r>
        <w:t xml:space="preserve"> </w:t>
      </w:r>
      <w:r>
        <w:t xml:space="preserve">and documented evidence, which could not be fully captured through the structured</w:t>
      </w:r>
      <w:r>
        <w:t xml:space="preserve"> </w:t>
      </w:r>
      <w:r>
        <w:t xml:space="preserve">survey format. A total of 184 individual contributions were received from a broad</w:t>
      </w:r>
      <w:r>
        <w:t xml:space="preserve"> </w:t>
      </w:r>
      <w:r>
        <w:t xml:space="preserve">range of stakeholder categories, including industry associations, cybersecurity</w:t>
      </w:r>
      <w:r>
        <w:t xml:space="preserve"> </w:t>
      </w:r>
      <w:r>
        <w:t xml:space="preserve">firms, SMEs, academic institutions, and public interest organisations. Contributions</w:t>
      </w:r>
      <w:r>
        <w:t xml:space="preserve"> </w:t>
      </w:r>
      <w:r>
        <w:t xml:space="preserve">originated from both EU and non-EU countries, ensuring diverse representation</w:t>
      </w:r>
      <w:r>
        <w:t xml:space="preserve"> </w:t>
      </w:r>
      <w:r>
        <w:t xml:space="preserve">across the cybersecurity ecosystem. This activity provided a rich source of</w:t>
      </w:r>
      <w:r>
        <w:t xml:space="preserve"> </w:t>
      </w:r>
      <w:r>
        <w:t xml:space="preserve">qualitative input, reflecting the perspectives of businesses, academia, and civil</w:t>
      </w:r>
      <w:r>
        <w:t xml:space="preserve"> </w:t>
      </w:r>
      <w:r>
        <w:t xml:space="preserve">society on the mandate of ENISA, the certification framework, and the</w:t>
      </w:r>
      <w:r>
        <w:t xml:space="preserve"> </w:t>
      </w:r>
      <w:r>
        <w:t xml:space="preserve">simplification of cybersecurity obligations.</w:t>
      </w:r>
      <w:r>
        <w:br/>
      </w:r>
      <w:r>
        <w:t xml:space="preserve">•</w:t>
      </w:r>
      <w:r>
        <w:t xml:space="preserve"> </w:t>
      </w:r>
      <w:r>
        <w:t xml:space="preserve">Public consultation (PC): The PC was conducted in the context of the ongoing</w:t>
      </w:r>
      <w:r>
        <w:t xml:space="preserve"> </w:t>
      </w:r>
      <w:r>
        <w:t xml:space="preserve">revision of the Cybersecurity Act (Regulation (EU) 2019/881), running from 11</w:t>
      </w:r>
      <w:r>
        <w:t xml:space="preserve"> </w:t>
      </w:r>
      <w:r>
        <w:t xml:space="preserve">April to 20 June 2025. It aimed to gather feedback from a wide range of</w:t>
      </w:r>
      <w:r>
        <w:t xml:space="preserve"> </w:t>
      </w:r>
      <w:r>
        <w:t xml:space="preserve">stakeholders on the effectiveness of the current legislative framework and potential</w:t>
      </w:r>
      <w:r>
        <w:t xml:space="preserve"> </w:t>
      </w:r>
      <w:r>
        <w:t xml:space="preserve">areas for improvement. The consultation consisted of 38 questions, both closed and</w:t>
      </w:r>
      <w:r>
        <w:t xml:space="preserve"> </w:t>
      </w:r>
      <w:r>
        <w:t xml:space="preserve">open-ended, covering the cybersecurity certification framework, ENISA’s</w:t>
      </w:r>
      <w:r>
        <w:t xml:space="preserve"> </w:t>
      </w:r>
      <w:r>
        <w:t xml:space="preserve">mandate, governance structures (ECCG, SCCG), and broader issues such as</w:t>
      </w:r>
      <w:r>
        <w:t xml:space="preserve"> </w:t>
      </w:r>
      <w:r>
        <w:t xml:space="preserve">fragmentation, compliance burden, supply chain risks, and harmonisation. The</w:t>
      </w:r>
      <w:r>
        <w:t xml:space="preserve"> </w:t>
      </w:r>
      <w:r>
        <w:t xml:space="preserve">survey was open for 10 weeks (shorter than the standard 12 weeks due to</w:t>
      </w:r>
      <w:r>
        <w:t xml:space="preserve"> </w:t>
      </w:r>
      <w:r>
        <w:t xml:space="preserve">legislative planning needs), and respected the Commission’s minimum standards</w:t>
      </w:r>
      <w:r>
        <w:t xml:space="preserve"> </w:t>
      </w:r>
      <w:r>
        <w:t xml:space="preserve">for stakeholder engagement, including clear objectives, accessible tools,</w:t>
      </w:r>
      <w:r>
        <w:t xml:space="preserve"> </w:t>
      </w:r>
      <w:r>
        <w:t xml:space="preserve">transparent data processing, and integration of feedback into policy design.</w:t>
      </w:r>
      <w:r>
        <w:br/>
      </w:r>
      <w:r>
        <w:t xml:space="preserve">The consultation was launched through the European Commission’s EU Survey online</w:t>
      </w:r>
      <w:r>
        <w:t xml:space="preserve"> </w:t>
      </w:r>
      <w:r>
        <w:t xml:space="preserve">platform and was open to all stakeholders. A total of 193 responses were received, with</w:t>
      </w:r>
      <w:r>
        <w:t xml:space="preserve"> </w:t>
      </w:r>
      <w:r>
        <w:t xml:space="preserve">partial responses accepted. Quantitative and qualitative data were analysed using statistical</w:t>
      </w:r>
      <w:r>
        <w:t xml:space="preserve"> </w:t>
      </w:r>
      <w:r>
        <w:t xml:space="preserve">and text-mining techniques, with results broken down by stakeholder type, company size,</w:t>
      </w:r>
      <w:r>
        <w:t xml:space="preserve"> </w:t>
      </w:r>
      <w:r>
        <w:t xml:space="preserve">and country of origin. The consultation attracted a diverse pool of respondents from</w:t>
      </w:r>
      <w:r>
        <w:t xml:space="preserve"> </w:t>
      </w:r>
      <w:r>
        <w:t xml:space="preserve">various stakeholder groups. The breakdown below shows the number and proportion of</w:t>
      </w:r>
      <w:r>
        <w:t xml:space="preserve"> </w:t>
      </w:r>
      <w:r>
        <w:t xml:space="preserve">responses by stakeholder type, reflecting balanced input from both private and public</w:t>
      </w:r>
      <w:r>
        <w:t xml:space="preserve"> </w:t>
      </w:r>
      <w:r>
        <w:t xml:space="preserve">sector actors, as well as individual citizens. </w:t>
      </w:r>
      <w:r>
        <w:br/>
      </w:r>
      <w:r>
        <w:t xml:space="preserve">Table 2: Respondents by stakeholder type (n = 193)</w:t>
      </w:r>
      <w:r>
        <w:br/>
      </w:r>
      <w:r>
        <w:t xml:space="preserve">Stakeholder type </w:t>
      </w:r>
      <w:r>
        <w:br/>
      </w:r>
      <w:r>
        <w:t xml:space="preserve">Number of respondents </w:t>
      </w:r>
      <w:r>
        <w:br/>
      </w:r>
      <w:r>
        <w:t xml:space="preserve">Percentage (%) 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Company / business </w:t>
      </w:r>
      <w:r>
        <w:br/>
      </w:r>
      <w:r>
        <w:t xml:space="preserve">79 </w:t>
      </w:r>
      <w:r>
        <w:br/>
      </w:r>
      <w:r>
        <w:t xml:space="preserve">40.9 % </w:t>
      </w:r>
      <w:r>
        <w:br/>
      </w:r>
      <w:r>
        <w:t xml:space="preserve">Business association </w:t>
      </w:r>
      <w:r>
        <w:br/>
      </w:r>
      <w:r>
        <w:t xml:space="preserve">54 </w:t>
      </w:r>
      <w:r>
        <w:br/>
      </w:r>
      <w:r>
        <w:t xml:space="preserve">28.0 % </w:t>
      </w:r>
      <w:r>
        <w:br/>
      </w:r>
      <w:r>
        <w:t xml:space="preserve">EU Citizen </w:t>
      </w:r>
      <w:r>
        <w:br/>
      </w:r>
      <w:r>
        <w:t xml:space="preserve">26 </w:t>
      </w:r>
      <w:r>
        <w:br/>
      </w:r>
      <w:r>
        <w:t xml:space="preserve">13.5 % </w:t>
      </w:r>
      <w:r>
        <w:br/>
      </w:r>
      <w:r>
        <w:t xml:space="preserve">Public authority </w:t>
      </w:r>
      <w:r>
        <w:br/>
      </w:r>
      <w:r>
        <w:t xml:space="preserve">8 </w:t>
      </w:r>
      <w:r>
        <w:br/>
      </w:r>
      <w:r>
        <w:t xml:space="preserve">4.1 % </w:t>
      </w:r>
      <w:r>
        <w:br/>
      </w:r>
      <w:r>
        <w:t xml:space="preserve">Other </w:t>
      </w:r>
      <w:r>
        <w:br/>
      </w:r>
      <w:r>
        <w:t xml:space="preserve">8 </w:t>
      </w:r>
      <w:r>
        <w:br/>
      </w:r>
      <w:r>
        <w:t xml:space="preserve">4.1 % </w:t>
      </w:r>
      <w:r>
        <w:br/>
      </w:r>
      <w:r>
        <w:t xml:space="preserve">Academic</w:t>
      </w:r>
      <w:r>
        <w:t xml:space="preserve"> </w:t>
      </w:r>
      <w:r>
        <w:t xml:space="preserve">/</w:t>
      </w:r>
      <w:r>
        <w:t xml:space="preserve"> </w:t>
      </w:r>
      <w:r>
        <w:t xml:space="preserve">research</w:t>
      </w:r>
      <w:r>
        <w:t xml:space="preserve"> </w:t>
      </w:r>
      <w:r>
        <w:t xml:space="preserve">institution </w:t>
      </w:r>
      <w:r>
        <w:br/>
      </w:r>
      <w:r>
        <w:t xml:space="preserve">7 </w:t>
      </w:r>
      <w:r>
        <w:br/>
      </w:r>
      <w:r>
        <w:t xml:space="preserve">3.6 % </w:t>
      </w:r>
      <w:r>
        <w:br/>
      </w:r>
      <w:r>
        <w:t xml:space="preserve">Non-governmental</w:t>
      </w:r>
      <w:r>
        <w:t xml:space="preserve"> </w:t>
      </w:r>
      <w:r>
        <w:t xml:space="preserve">organisation </w:t>
      </w:r>
      <w:r>
        <w:br/>
      </w:r>
      <w:r>
        <w:t xml:space="preserve">6 </w:t>
      </w:r>
      <w:r>
        <w:br/>
      </w:r>
      <w:r>
        <w:t xml:space="preserve">3.1 % </w:t>
      </w:r>
      <w:r>
        <w:br/>
      </w:r>
      <w:r>
        <w:t xml:space="preserve">Trade union </w:t>
      </w:r>
      <w:r>
        <w:br/>
      </w:r>
      <w:r>
        <w:t xml:space="preserve">4 </w:t>
      </w:r>
      <w:r>
        <w:br/>
      </w:r>
      <w:r>
        <w:t xml:space="preserve">2.1 % </w:t>
      </w:r>
      <w:r>
        <w:br/>
      </w:r>
      <w:r>
        <w:t xml:space="preserve">Non-EU citizen </w:t>
      </w:r>
      <w:r>
        <w:br/>
      </w:r>
      <w:r>
        <w:t xml:space="preserve">1 </w:t>
      </w:r>
      <w:r>
        <w:br/>
      </w:r>
      <w:r>
        <w:t xml:space="preserve">0.5 % </w:t>
      </w:r>
      <w:r>
        <w:br/>
      </w:r>
      <w:r>
        <w:t xml:space="preserve">Among company and business respondents, a majority represented large enterprises,</w:t>
      </w:r>
      <w:r>
        <w:t xml:space="preserve"> </w:t>
      </w:r>
      <w:r>
        <w:t xml:space="preserve">though a substantial share of micro, small, and medium-sized enterprises also participated.</w:t>
      </w:r>
      <w:r>
        <w:t xml:space="preserve"> </w:t>
      </w:r>
      <w:r>
        <w:t xml:space="preserve">The table below provides a detailed breakdown of company size. </w:t>
      </w:r>
      <w:r>
        <w:br/>
      </w:r>
      <w:r>
        <w:t xml:space="preserve">Table 3: Company size distribution among business respondents (n = 79)</w:t>
      </w:r>
      <w:r>
        <w:br/>
      </w:r>
      <w:r>
        <w:t xml:space="preserve">Company size </w:t>
      </w:r>
      <w:r>
        <w:br/>
      </w:r>
      <w:r>
        <w:t xml:space="preserve">Number of respondents </w:t>
      </w:r>
      <w:r>
        <w:br/>
      </w:r>
      <w:r>
        <w:t xml:space="preserve">Percentage (%) </w:t>
      </w:r>
      <w:r>
        <w:br/>
      </w:r>
      <w:r>
        <w:t xml:space="preserve">Large enterprises </w:t>
      </w:r>
      <w:r>
        <w:br/>
      </w:r>
      <w:r>
        <w:t xml:space="preserve">50 </w:t>
      </w:r>
      <w:r>
        <w:br/>
      </w:r>
      <w:r>
        <w:t xml:space="preserve">63.3 % </w:t>
      </w:r>
      <w:r>
        <w:br/>
      </w:r>
      <w:r>
        <w:t xml:space="preserve">Medium-sized enterprises </w:t>
      </w:r>
      <w:r>
        <w:br/>
      </w:r>
      <w:r>
        <w:t xml:space="preserve">8 </w:t>
      </w:r>
      <w:r>
        <w:br/>
      </w:r>
      <w:r>
        <w:t xml:space="preserve">10.1 % </w:t>
      </w:r>
      <w:r>
        <w:br/>
      </w:r>
      <w:r>
        <w:t xml:space="preserve">Small enterprises </w:t>
      </w:r>
      <w:r>
        <w:br/>
      </w:r>
      <w:r>
        <w:t xml:space="preserve">9 </w:t>
      </w:r>
      <w:r>
        <w:br/>
      </w:r>
      <w:r>
        <w:t xml:space="preserve">11.4 % </w:t>
      </w:r>
      <w:r>
        <w:br/>
      </w:r>
      <w:r>
        <w:t xml:space="preserve">Micro enterprises </w:t>
      </w:r>
      <w:r>
        <w:br/>
      </w:r>
      <w:r>
        <w:t xml:space="preserve">12 </w:t>
      </w:r>
      <w:r>
        <w:br/>
      </w:r>
      <w:r>
        <w:t xml:space="preserve">15.2 % </w:t>
      </w:r>
      <w:r>
        <w:br/>
      </w:r>
      <w:r>
        <w:t xml:space="preserve">Total number of SMEs (micro + small + medium): 29 (36.7 %) </w:t>
      </w:r>
      <w:r>
        <w:br/>
      </w:r>
      <w:r>
        <w:t xml:space="preserve">Responses were received from across 26 countries, including all EU Member States and a</w:t>
      </w:r>
      <w:r>
        <w:t xml:space="preserve"> </w:t>
      </w:r>
      <w:r>
        <w:t xml:space="preserve">few non-EU countries. The table below presents the distribution of respondents by</w:t>
      </w:r>
      <w:r>
        <w:t xml:space="preserve"> </w:t>
      </w:r>
      <w:r>
        <w:t xml:space="preserve">country, sorted by descending order, with non-EU countries grouped under “Other</w:t>
      </w:r>
      <w:r>
        <w:t xml:space="preserve"> </w:t>
      </w:r>
      <w:r>
        <w:t xml:space="preserve">countries” unless they recorded a significant number of replies. </w:t>
      </w:r>
      <w:r>
        <w:br/>
      </w:r>
      <w:r>
        <w:t xml:space="preserve">Table 4: Respondents by country (n = 193)</w:t>
      </w:r>
      <w:r>
        <w:br/>
      </w:r>
      <w:r>
        <w:t xml:space="preserve">(Non-EU countries grouped under “Other countries” unless they had relevant</w:t>
      </w:r>
      <w:r>
        <w:t xml:space="preserve"> </w:t>
      </w:r>
      <w:r>
        <w:t xml:space="preserve">participation) 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Country </w:t>
      </w:r>
      <w:r>
        <w:br/>
      </w:r>
      <w:r>
        <w:t xml:space="preserve">Number of respondents </w:t>
      </w:r>
      <w:r>
        <w:br/>
      </w:r>
      <w:r>
        <w:t xml:space="preserve">Percentage (%) </w:t>
      </w:r>
      <w:r>
        <w:br/>
      </w:r>
      <w:r>
        <w:t xml:space="preserve">Belgium </w:t>
      </w:r>
      <w:r>
        <w:br/>
      </w:r>
      <w:r>
        <w:t xml:space="preserve">30 </w:t>
      </w:r>
      <w:r>
        <w:br/>
      </w:r>
      <w:r>
        <w:t xml:space="preserve">15.5 % </w:t>
      </w:r>
      <w:r>
        <w:br/>
      </w:r>
      <w:r>
        <w:t xml:space="preserve">France </w:t>
      </w:r>
      <w:r>
        <w:br/>
      </w:r>
      <w:r>
        <w:t xml:space="preserve">27 </w:t>
      </w:r>
      <w:r>
        <w:br/>
      </w:r>
      <w:r>
        <w:t xml:space="preserve">14.0 % </w:t>
      </w:r>
      <w:r>
        <w:br/>
      </w:r>
      <w:r>
        <w:t xml:space="preserve">Germany </w:t>
      </w:r>
      <w:r>
        <w:br/>
      </w:r>
      <w:r>
        <w:t xml:space="preserve">23 </w:t>
      </w:r>
      <w:r>
        <w:br/>
      </w:r>
      <w:r>
        <w:t xml:space="preserve">11.9 % </w:t>
      </w:r>
      <w:r>
        <w:br/>
      </w:r>
      <w:r>
        <w:t xml:space="preserve">United States </w:t>
      </w:r>
      <w:r>
        <w:br/>
      </w:r>
      <w:r>
        <w:t xml:space="preserve">14 </w:t>
      </w:r>
      <w:r>
        <w:br/>
      </w:r>
      <w:r>
        <w:t xml:space="preserve">7.3 % </w:t>
      </w:r>
      <w:r>
        <w:br/>
      </w:r>
      <w:r>
        <w:t xml:space="preserve">Spain </w:t>
      </w:r>
      <w:r>
        <w:br/>
      </w:r>
      <w:r>
        <w:t xml:space="preserve">11 </w:t>
      </w:r>
      <w:r>
        <w:br/>
      </w:r>
      <w:r>
        <w:t xml:space="preserve">5.7 % </w:t>
      </w:r>
      <w:r>
        <w:br/>
      </w:r>
      <w:r>
        <w:t xml:space="preserve">Italy </w:t>
      </w:r>
      <w:r>
        <w:br/>
      </w:r>
      <w:r>
        <w:t xml:space="preserve">10 </w:t>
      </w:r>
      <w:r>
        <w:br/>
      </w:r>
      <w:r>
        <w:t xml:space="preserve">5.2 % </w:t>
      </w:r>
      <w:r>
        <w:br/>
      </w:r>
      <w:r>
        <w:t xml:space="preserve">Hungary </w:t>
      </w:r>
      <w:r>
        <w:br/>
      </w:r>
      <w:r>
        <w:t xml:space="preserve">9 </w:t>
      </w:r>
      <w:r>
        <w:br/>
      </w:r>
      <w:r>
        <w:t xml:space="preserve">4.7 % </w:t>
      </w:r>
      <w:r>
        <w:br/>
      </w:r>
      <w:r>
        <w:t xml:space="preserve">Austria </w:t>
      </w:r>
      <w:r>
        <w:br/>
      </w:r>
      <w:r>
        <w:t xml:space="preserve">9 </w:t>
      </w:r>
      <w:r>
        <w:br/>
      </w:r>
      <w:r>
        <w:t xml:space="preserve">4.7 % </w:t>
      </w:r>
      <w:r>
        <w:br/>
      </w:r>
      <w:r>
        <w:t xml:space="preserve">Netherlands </w:t>
      </w:r>
      <w:r>
        <w:br/>
      </w:r>
      <w:r>
        <w:t xml:space="preserve">8 </w:t>
      </w:r>
      <w:r>
        <w:br/>
      </w:r>
      <w:r>
        <w:t xml:space="preserve">4.1 % </w:t>
      </w:r>
      <w:r>
        <w:br/>
      </w:r>
      <w:r>
        <w:t xml:space="preserve">Poland </w:t>
      </w:r>
      <w:r>
        <w:br/>
      </w:r>
      <w:r>
        <w:t xml:space="preserve">6 </w:t>
      </w:r>
      <w:r>
        <w:br/>
      </w:r>
      <w:r>
        <w:t xml:space="preserve">3.1 % </w:t>
      </w:r>
      <w:r>
        <w:br/>
      </w:r>
      <w:r>
        <w:t xml:space="preserve">Czechia </w:t>
      </w:r>
      <w:r>
        <w:br/>
      </w:r>
      <w:r>
        <w:t xml:space="preserve">6 </w:t>
      </w:r>
      <w:r>
        <w:br/>
      </w:r>
      <w:r>
        <w:t xml:space="preserve">3.1 % </w:t>
      </w:r>
      <w:r>
        <w:br/>
      </w:r>
      <w:r>
        <w:t xml:space="preserve">Ireland </w:t>
      </w:r>
      <w:r>
        <w:br/>
      </w:r>
      <w:r>
        <w:t xml:space="preserve">5 </w:t>
      </w:r>
      <w:r>
        <w:br/>
      </w:r>
      <w:r>
        <w:t xml:space="preserve">2.6 % </w:t>
      </w:r>
      <w:r>
        <w:br/>
      </w:r>
      <w:r>
        <w:t xml:space="preserve">Greece </w:t>
      </w:r>
      <w:r>
        <w:br/>
      </w:r>
      <w:r>
        <w:t xml:space="preserve">5 </w:t>
      </w:r>
      <w:r>
        <w:br/>
      </w:r>
      <w:r>
        <w:t xml:space="preserve">2.6 % </w:t>
      </w:r>
      <w:r>
        <w:br/>
      </w:r>
      <w:r>
        <w:t xml:space="preserve">Cyprus </w:t>
      </w:r>
      <w:r>
        <w:br/>
      </w:r>
      <w:r>
        <w:t xml:space="preserve">3 </w:t>
      </w:r>
      <w:r>
        <w:br/>
      </w:r>
      <w:r>
        <w:t xml:space="preserve">1.6% </w:t>
      </w:r>
      <w:r>
        <w:br/>
      </w:r>
      <w:r>
        <w:t xml:space="preserve">Sweden </w:t>
      </w:r>
      <w:r>
        <w:br/>
      </w:r>
      <w:r>
        <w:t xml:space="preserve">2 </w:t>
      </w:r>
      <w:r>
        <w:br/>
      </w:r>
      <w:r>
        <w:t xml:space="preserve">1.0 % </w:t>
      </w:r>
      <w:r>
        <w:br/>
      </w:r>
      <w:r>
        <w:t xml:space="preserve">Bulgaria </w:t>
      </w:r>
      <w:r>
        <w:br/>
      </w:r>
      <w:r>
        <w:t xml:space="preserve">2 </w:t>
      </w:r>
      <w:r>
        <w:br/>
      </w:r>
      <w:r>
        <w:t xml:space="preserve">1.0 % </w:t>
      </w:r>
      <w:r>
        <w:br/>
      </w:r>
      <w:r>
        <w:t xml:space="preserve">Luxembourg </w:t>
      </w:r>
      <w:r>
        <w:br/>
      </w:r>
      <w:r>
        <w:t xml:space="preserve">2 </w:t>
      </w:r>
      <w:r>
        <w:br/>
      </w:r>
      <w:r>
        <w:t xml:space="preserve">1.0 % </w:t>
      </w:r>
      <w:r>
        <w:br/>
      </w:r>
      <w:r>
        <w:t xml:space="preserve">Estonia </w:t>
      </w:r>
      <w:r>
        <w:br/>
      </w:r>
      <w:r>
        <w:t xml:space="preserve">2 </w:t>
      </w:r>
      <w:r>
        <w:br/>
      </w:r>
      <w:r>
        <w:t xml:space="preserve">1.0 % </w:t>
      </w:r>
      <w:r>
        <w:br/>
      </w:r>
      <w:r>
        <w:t xml:space="preserve">Slovakia </w:t>
      </w:r>
      <w:r>
        <w:br/>
      </w:r>
      <w:r>
        <w:t xml:space="preserve">2 </w:t>
      </w:r>
      <w:r>
        <w:br/>
      </w:r>
      <w:r>
        <w:t xml:space="preserve">1.0 % </w:t>
      </w:r>
      <w:r>
        <w:br/>
      </w:r>
      <w:r>
        <w:t xml:space="preserve">Finland </w:t>
      </w:r>
      <w:r>
        <w:br/>
      </w:r>
      <w:r>
        <w:t xml:space="preserve">2 </w:t>
      </w:r>
      <w:r>
        <w:br/>
      </w:r>
      <w:r>
        <w:t xml:space="preserve">1.0 % </w:t>
      </w:r>
      <w:r>
        <w:br/>
      </w:r>
      <w:r>
        <w:t xml:space="preserve">Malta </w:t>
      </w:r>
      <w:r>
        <w:br/>
      </w:r>
      <w:r>
        <w:t xml:space="preserve">1 </w:t>
      </w:r>
      <w:r>
        <w:br/>
      </w:r>
      <w:r>
        <w:t xml:space="preserve">0.5 % </w:t>
      </w:r>
      <w:r>
        <w:br/>
      </w:r>
      <w:r>
        <w:t xml:space="preserve">Latvia </w:t>
      </w:r>
      <w:r>
        <w:br/>
      </w:r>
      <w:r>
        <w:t xml:space="preserve">1 </w:t>
      </w:r>
      <w:r>
        <w:br/>
      </w:r>
      <w:r>
        <w:t xml:space="preserve">0.5% </w:t>
      </w:r>
      <w:r>
        <w:br/>
      </w:r>
      <w:r>
        <w:t xml:space="preserve">Other countries2 </w:t>
      </w:r>
      <w:r>
        <w:br/>
      </w:r>
      <w:r>
        <w:t xml:space="preserve">10.</w:t>
      </w:r>
      <w:r>
        <w:br/>
      </w:r>
      <w:r>
        <w:t xml:space="preserve">1. % 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Targeted consultation (interviews): A series of semi-structured interviews were</w:t>
      </w:r>
      <w:r>
        <w:t xml:space="preserve"> </w:t>
      </w:r>
      <w:r>
        <w:t xml:space="preserve">conducted with selected stakeholders. These included ENISA’s representatives, as</w:t>
      </w:r>
      <w:r>
        <w:t xml:space="preserve"> </w:t>
      </w:r>
      <w:r>
        <w:t xml:space="preserve">well as national public authorities that developed or manage national reporting</w:t>
      </w:r>
      <w:r>
        <w:t xml:space="preserve"> </w:t>
      </w:r>
      <w:r>
        <w:t xml:space="preserve">platforms. Interviews focused on ENISA’s role and capacity, the operational</w:t>
      </w:r>
      <w:r>
        <w:t xml:space="preserve"> </w:t>
      </w:r>
      <w:r>
        <w:t xml:space="preserve">functioning of the ECCF, practical challenges in aligning national and EU-level</w:t>
      </w:r>
      <w:r>
        <w:t xml:space="preserve"> </w:t>
      </w:r>
      <w:r>
        <w:t xml:space="preserve">certification processes, reporting burdens, and implementation obstacles. These</w:t>
      </w:r>
      <w:r>
        <w:t xml:space="preserve"> </w:t>
      </w:r>
      <w:r>
        <w:t xml:space="preserve">discussions provided qualitative insights that enriched the interpretation of PC</w:t>
      </w:r>
      <w:r>
        <w:t xml:space="preserve"> </w:t>
      </w:r>
      <w:r>
        <w:t xml:space="preserve">results and supported the refinement of policy options. </w:t>
      </w:r>
      <w:r>
        <w:br/>
      </w:r>
      <w:r>
        <w:t xml:space="preserve">Interview participants included ENISA representatives (such as Heads of Unit), national</w:t>
      </w:r>
      <w:r>
        <w:t xml:space="preserve"> </w:t>
      </w:r>
      <w:r>
        <w:t xml:space="preserve">cybersecurity agencies, competent ministries, regulators, and certification experts. This</w:t>
      </w:r>
      <w:r>
        <w:t xml:space="preserve"> </w:t>
      </w:r>
      <w:r>
        <w:t xml:space="preserve">ensured coverage of both EU-level and Member State perspectives, with a focus on</w:t>
      </w:r>
      <w:r>
        <w:t xml:space="preserve"> </w:t>
      </w:r>
      <w:r>
        <w:t xml:space="preserve">institutional and expert stakeholders directly involved in the implementation and</w:t>
      </w:r>
      <w:r>
        <w:t xml:space="preserve"> </w:t>
      </w:r>
      <w:r>
        <w:t xml:space="preserve">governance of cybersecurity policy.</w:t>
      </w:r>
      <w:r>
        <w:br/>
      </w:r>
      <w:r>
        <w:t xml:space="preserve">•</w:t>
      </w:r>
      <w:r>
        <w:t xml:space="preserve"> </w:t>
      </w:r>
      <w:r>
        <w:t xml:space="preserve">The 2024 Evaluation report: The final report of the Study to Support the</w:t>
      </w:r>
      <w:r>
        <w:t xml:space="preserve"> </w:t>
      </w:r>
      <w:r>
        <w:t xml:space="preserve">Evaluation of the European Union Agency for Cybersecurity (ENISA) and the</w:t>
      </w:r>
      <w:r>
        <w:t xml:space="preserve"> </w:t>
      </w:r>
      <w:r>
        <w:t xml:space="preserve">European Cybersecurity Certification Framework carried out for the Commission</w:t>
      </w:r>
      <w:r>
        <w:t xml:space="preserve"> </w:t>
      </w:r>
      <w:r>
        <w:t xml:space="preserve">by PwC, Intellera Consulting, PPMI (2024) was completed in December 2024183.</w:t>
      </w:r>
      <w:r>
        <w:br/>
      </w:r>
      <w:r>
        <w:t xml:space="preserve">The study included 65 interviews - of which 52 focused more on ENISA and 13</w:t>
      </w:r>
      <w:r>
        <w:t xml:space="preserve"> </w:t>
      </w:r>
      <w:r>
        <w:t xml:space="preserve">concentrated most of the questions on the ECCF - a survey programme with 209 responses</w:t>
      </w:r>
      <w:r>
        <w:t xml:space="preserve"> </w:t>
      </w:r>
      <w:r>
        <w:t xml:space="preserve">(of which 70 were on the ECCF), the results of the public consultation, and two workshops</w:t>
      </w:r>
      <w:r>
        <w:t xml:space="preserve"> </w:t>
      </w:r>
      <w:r>
        <w:t xml:space="preserve">on SWOT analysis and recommendations with 26 and 70 participants respectively. (See</w:t>
      </w:r>
      <w:r>
        <w:t xml:space="preserve"> </w:t>
      </w:r>
      <w:r>
        <w:t xml:space="preserve">also Annex 7 for more details). </w:t>
      </w:r>
      <w:r>
        <w:br/>
      </w:r>
      <w:r>
        <w:t xml:space="preserve">•</w:t>
      </w:r>
      <w:r>
        <w:t xml:space="preserve"> </w:t>
      </w:r>
      <w:r>
        <w:t xml:space="preserve">Consultation of Member States representatives within the framework the</w:t>
      </w:r>
      <w:r>
        <w:t xml:space="preserve"> </w:t>
      </w:r>
      <w:r>
        <w:t xml:space="preserve">Council working party and in bilateral discussions, where Member States could</w:t>
      </w:r>
      <w:r>
        <w:t xml:space="preserve"> </w:t>
      </w:r>
      <w:r>
        <w:t xml:space="preserve">express their views on the review of the Cybersecurity Act. </w:t>
      </w:r>
      <w:r>
        <w:br/>
      </w:r>
      <w:r>
        <w:t xml:space="preserve">•</w:t>
      </w:r>
      <w:r>
        <w:t xml:space="preserve"> </w:t>
      </w:r>
      <w:r>
        <w:t xml:space="preserve">Targeted consultation (ECCF groups – ECCG, SCCG): The Commission in its</w:t>
      </w:r>
      <w:r>
        <w:t xml:space="preserve"> </w:t>
      </w:r>
      <w:r>
        <w:t xml:space="preserve">capacity as the chair of both groups has presented the state-of-play on the revision</w:t>
      </w:r>
      <w:r>
        <w:t xml:space="preserve"> </w:t>
      </w:r>
      <w:r>
        <w:t xml:space="preserve">of the Cybersecurity Act at the previous ECCG meetings on 12 March and 3 July</w:t>
      </w:r>
      <w:r>
        <w:t xml:space="preserve"> </w:t>
      </w:r>
      <w:r>
        <w:t xml:space="preserve">2025, and SCCG meeting on 17 March. In addition, supplementary expert opinions</w:t>
      </w:r>
      <w:r>
        <w:t xml:space="preserve"> </w:t>
      </w:r>
      <w:r>
        <w:t xml:space="preserve">from ECCG members were collected through a tailormade questionnaire designed</w:t>
      </w:r>
      <w:r>
        <w:t xml:space="preserve"> </w:t>
      </w:r>
      <w:r>
        <w:t xml:space="preserve">to explore key questions to inform a potential revision of the ECCF.</w:t>
      </w:r>
      <w:r>
        <w:br/>
      </w:r>
      <w:r>
        <w:t xml:space="preserve">No campaign-type submissions or coordinated responses were identified during the</w:t>
      </w:r>
      <w:r>
        <w:t xml:space="preserve"> </w:t>
      </w:r>
      <w:r>
        <w:t xml:space="preserve">consultation. </w:t>
      </w:r>
      <w:r>
        <w:br/>
      </w:r>
      <w:r>
        <w:t xml:space="preserve">This combination of consultation activities ensured the robustness and transparency of the</w:t>
      </w:r>
      <w:r>
        <w:t xml:space="preserve"> </w:t>
      </w:r>
      <w:r>
        <w:t xml:space="preserve">evidence base underpinning the impact assessment. It enabled the European Commission</w:t>
      </w:r>
    </w:p>
    <w:p>
      <w:pPr>
        <w:pStyle w:val="BodyText"/>
      </w:pPr>
      <w:r>
        <w:t xml:space="preserve">183The study is available at: https://data.europa.eu/doi/10.2759/7122638; its final report (summary) at:</w:t>
      </w:r>
      <w:r>
        <w:br/>
      </w:r>
      <w:r>
        <w:t xml:space="preserve">https://data.europa.eu/doi/10.2759/7260328;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annexes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study</w:t>
      </w:r>
      <w:r>
        <w:t xml:space="preserve"> </w:t>
      </w:r>
      <w:r>
        <w:t xml:space="preserve">at:</w:t>
      </w:r>
      <w:r>
        <w:t xml:space="preserve"> </w:t>
      </w:r>
      <w:r>
        <w:t xml:space="preserve">https://data.europa.eu/doi/10.2759/6529756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to gather information from both generalist and expert perspectives and to triangulate</w:t>
      </w:r>
      <w:r>
        <w:t xml:space="preserve"> </w:t>
      </w:r>
      <w:r>
        <w:t xml:space="preserve">findings across methods and stakeholder categories. Advanced computational tools were</w:t>
      </w:r>
      <w:r>
        <w:t xml:space="preserve"> </w:t>
      </w:r>
      <w:r>
        <w:t xml:space="preserve">used to support the analysis of data gathered through these consultation activities.</w:t>
      </w:r>
      <w:r>
        <w:t xml:space="preserve"> </w:t>
      </w:r>
      <w:r>
        <w:t xml:space="preserve">Generative Pre-trained Transformer (GPT) technology employing robust security measures</w:t>
      </w:r>
      <w:r>
        <w:t xml:space="preserve"> </w:t>
      </w:r>
      <w:r>
        <w:t xml:space="preserve">and encryption protocols to ensure the confidentiality and integrity of data was used.</w:t>
      </w:r>
      <w:r>
        <w:t xml:space="preserve"> </w:t>
      </w:r>
      <w:r>
        <w:t xml:space="preserve">Human oversight remained central in the analysis to ensuring accuracy, interpreting</w:t>
      </w:r>
      <w:r>
        <w:t xml:space="preserve"> </w:t>
      </w:r>
      <w:r>
        <w:t xml:space="preserve">nuanced results, and making informed decisions based on the insights generated by</w:t>
      </w:r>
      <w:r>
        <w:t xml:space="preserve"> </w:t>
      </w:r>
      <w:r>
        <w:t xml:space="preserve">GenAI. </w:t>
      </w:r>
      <w:r>
        <w:br/>
      </w:r>
      <w:r>
        <w:t xml:space="preserve">4. SUMMARY OF CONSULTATION RESULTS</w:t>
      </w:r>
      <w:r>
        <w:br/>
      </w:r>
      <w:r>
        <w:t xml:space="preserve">This section presents a synthesis of stakeholder feedback collected through three main</w:t>
      </w:r>
      <w:r>
        <w:t xml:space="preserve"> </w:t>
      </w:r>
      <w:r>
        <w:t xml:space="preserve">consultation activities: the Call for Evidence, the Public Consultation, and targeted</w:t>
      </w:r>
      <w:r>
        <w:t xml:space="preserve"> </w:t>
      </w:r>
      <w:r>
        <w:t xml:space="preserve">Interviews. The analysis follows the thematic structure of the public consultation</w:t>
      </w:r>
      <w:r>
        <w:t xml:space="preserve"> </w:t>
      </w:r>
      <w:r>
        <w:t xml:space="preserve">questionnaire, covering the mandate and operational role of ENISA, the ECCF, and the</w:t>
      </w:r>
      <w:r>
        <w:t xml:space="preserve"> </w:t>
      </w:r>
      <w:r>
        <w:t xml:space="preserve">simplification of reporting obligations. For each topic, findings from the Call for Evidence</w:t>
      </w:r>
      <w:r>
        <w:t xml:space="preserve"> </w:t>
      </w:r>
      <w:r>
        <w:t xml:space="preserve">and interviews are integrated alongside survey results, with sources clearly indicated.</w:t>
      </w:r>
      <w:r>
        <w:br/>
      </w:r>
      <w:r>
        <w:t xml:space="preserve">4.1 Section 1: ENISA’s mandate </w:t>
      </w:r>
      <w:r>
        <w:br/>
      </w:r>
      <w:r>
        <w:t xml:space="preserve">Stakeholders contributing to the Call for Evidence expressed strong support for enhancing</w:t>
      </w:r>
      <w:r>
        <w:t xml:space="preserve"> </w:t>
      </w:r>
      <w:r>
        <w:t xml:space="preserve">ENISA’s role and capabilities. Many emphasised the importance of increasing ENISA’s</w:t>
      </w:r>
      <w:r>
        <w:t xml:space="preserve"> </w:t>
      </w:r>
      <w:r>
        <w:t xml:space="preserve">funding, staffing, and operational capacity to enable it to meet the growing demands of the</w:t>
      </w:r>
      <w:r>
        <w:t xml:space="preserve"> </w:t>
      </w:r>
      <w:r>
        <w:t xml:space="preserve">EU’s cybersecurity landscape. There was also a recurring call for clarifying and</w:t>
      </w:r>
      <w:r>
        <w:t xml:space="preserve"> </w:t>
      </w:r>
      <w:r>
        <w:t xml:space="preserve">consolidating ENISA’s mandate before considering any expansion. Some contributors</w:t>
      </w:r>
      <w:r>
        <w:t xml:space="preserve"> </w:t>
      </w:r>
      <w:r>
        <w:t xml:space="preserve">cautioned against overextending ENISA’s responsibilities, suggesting that its current</w:t>
      </w:r>
      <w:r>
        <w:t xml:space="preserve"> </w:t>
      </w:r>
      <w:r>
        <w:t xml:space="preserve">functions should be streamlined and reinforced first. Additionally, several stakeholders</w:t>
      </w:r>
      <w:r>
        <w:t xml:space="preserve"> </w:t>
      </w:r>
      <w:r>
        <w:t xml:space="preserve">advocated for improved governance structures and better alignment with broader EU</w:t>
      </w:r>
      <w:r>
        <w:t xml:space="preserve"> </w:t>
      </w:r>
      <w:r>
        <w:t xml:space="preserve">digital and cybersecurity strategies, such as the NIS2 Directive and the Digital Decade</w:t>
      </w:r>
      <w:r>
        <w:t xml:space="preserve"> </w:t>
      </w:r>
      <w:r>
        <w:t xml:space="preserve">initiative. Concerns were also raised about the potential for duplication of efforts with</w:t>
      </w:r>
      <w:r>
        <w:t xml:space="preserve"> </w:t>
      </w:r>
      <w:r>
        <w:t xml:space="preserve">national authorities, with some contributors urging caution to avoid overreach and</w:t>
      </w:r>
      <w:r>
        <w:t xml:space="preserve"> </w:t>
      </w:r>
      <w:r>
        <w:t xml:space="preserve">inefficiencies.</w:t>
      </w:r>
      <w:r>
        <w:br/>
      </w:r>
      <w:r>
        <w:t xml:space="preserve">Interviews with ENISA’s Heads of Unit highlighted the agency’s evolving role in EU</w:t>
      </w:r>
      <w:r>
        <w:t xml:space="preserve"> </w:t>
      </w:r>
      <w:r>
        <w:t xml:space="preserve">cybersecurity. ENISA representatives emphasised the need to formalise ENISA’s de facto</w:t>
      </w:r>
      <w:r>
        <w:t xml:space="preserve"> </w:t>
      </w:r>
      <w:r>
        <w:t xml:space="preserve">leadership in networks such as the CSIRTs network and EU-CyCLONe, and to facilitate</w:t>
      </w:r>
      <w:r>
        <w:t xml:space="preserve"> </w:t>
      </w:r>
      <w:r>
        <w:t xml:space="preserve">more effective cooperation within these structures. They called for scaling up existing</w:t>
      </w:r>
      <w:r>
        <w:t xml:space="preserve"> </w:t>
      </w:r>
      <w:r>
        <w:t xml:space="preserve">initiatives like the Cyber Partnership Programme and enhancing infrastructures supporting</w:t>
      </w:r>
      <w:r>
        <w:t xml:space="preserve"> </w:t>
      </w:r>
      <w:r>
        <w:t xml:space="preserve">operational cooperation. ENISA was also seen as well-positioned to support harmonisation</w:t>
      </w:r>
      <w:r>
        <w:t xml:space="preserve"> </w:t>
      </w:r>
      <w:r>
        <w:t xml:space="preserve">of cybersecurity practices, provide sector-specific guidance, and lead on vulnerability</w:t>
      </w:r>
      <w:r>
        <w:t xml:space="preserve"> </w:t>
      </w:r>
      <w:r>
        <w:t xml:space="preserve">services and strategic foresight. Interviewees identified a flexible mandate, stronger</w:t>
      </w:r>
      <w:r>
        <w:t xml:space="preserve"> </w:t>
      </w:r>
      <w:r>
        <w:t xml:space="preserve">collaboration frameworks with Member States, and improved access to funding as key</w:t>
      </w:r>
      <w:r>
        <w:t xml:space="preserve"> </w:t>
      </w:r>
      <w:r>
        <w:t xml:space="preserve">enablers for these goals.</w:t>
      </w:r>
      <w:r>
        <w:br/>
      </w:r>
      <w:r>
        <w:t xml:space="preserve">The stakeholder consultation provided more detailed information regarding the current</w:t>
      </w:r>
      <w:r>
        <w:t xml:space="preserve"> </w:t>
      </w:r>
      <w:r>
        <w:t xml:space="preserve">tasks of ENISA, its support to policy implementation, the provision of technical support,</w:t>
      </w:r>
      <w:r>
        <w:t xml:space="preserve"> </w:t>
      </w:r>
      <w:r>
        <w:t xml:space="preserve">its collaboration with other bodies, support in situational awareness, and also about skills</w:t>
      </w:r>
      <w:r>
        <w:t xml:space="preserve"> </w:t>
      </w:r>
      <w:r>
        <w:t xml:space="preserve">and awareness. These findings are summarised hereafter.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Current tasks of ENISA </w:t>
      </w:r>
      <w:r>
        <w:br/>
      </w:r>
      <w:r>
        <w:t xml:space="preserve">The consultation assessed stakeholders’ views on the relevance of the eight core tasks</w:t>
      </w:r>
      <w:r>
        <w:t xml:space="preserve"> </w:t>
      </w:r>
      <w:r>
        <w:t xml:space="preserve">currently assigned to ENISA. Respondents were asked to indicate the importance of each</w:t>
      </w:r>
      <w:r>
        <w:t xml:space="preserve"> </w:t>
      </w:r>
      <w:r>
        <w:t xml:space="preserve">task on a five-point scale. The results reveal broad support for maintaining ENISA’s</w:t>
      </w:r>
      <w:r>
        <w:t xml:space="preserve"> </w:t>
      </w:r>
      <w:r>
        <w:t xml:space="preserve">mandate, with significant differences in perceived importance across stakeholder groups,</w:t>
      </w:r>
      <w:r>
        <w:t xml:space="preserve"> </w:t>
      </w:r>
      <w:r>
        <w:t xml:space="preserve">especially between public authorities, businesses of different sizes, and EU citizens. </w:t>
      </w:r>
      <w:r>
        <w:br/>
      </w:r>
      <w:r>
        <w:t xml:space="preserve">Across all respondents, the task most frequently rated as</w:t>
      </w:r>
      <w:r>
        <w:t xml:space="preserve"> </w:t>
      </w:r>
      <w:r>
        <w:t xml:space="preserve">“Very important”</w:t>
      </w:r>
      <w:r>
        <w:t xml:space="preserve"> </w:t>
      </w:r>
      <w:r>
        <w:t xml:space="preserve">was market,</w:t>
      </w:r>
      <w:r>
        <w:t xml:space="preserve"> </w:t>
      </w:r>
      <w:r>
        <w:t xml:space="preserve">cybersecurity certification, and standardisation (58.6%), followed by development and</w:t>
      </w:r>
      <w:r>
        <w:t xml:space="preserve"> </w:t>
      </w:r>
      <w:r>
        <w:t xml:space="preserve">implementation of Union policy and law (47.2%), and operational cooperation at Union</w:t>
      </w:r>
      <w:r>
        <w:t xml:space="preserve"> </w:t>
      </w:r>
      <w:r>
        <w:t xml:space="preserve">level (45.1%). Research and innovation was least often rated “Very important” (20.2%).</w:t>
      </w:r>
    </w:p>
    <w:p>
      <w:pPr>
        <w:pStyle w:val="BodyText"/>
      </w:pPr>
      <w:r>
        <w:t xml:space="preserve">Figure 1 Stakeholder’s views in ENISA’s tasks rated by importance</w:t>
      </w:r>
      <w:r>
        <w:br/>
      </w:r>
      <w:r>
        <w:t xml:space="preserve">Large companies consistently supported most tasks, with 60% rating certification and</w:t>
      </w:r>
      <w:r>
        <w:t xml:space="preserve"> </w:t>
      </w:r>
      <w:r>
        <w:t xml:space="preserve">policy implementation as “Very important”, and 58% for operational cooperation.</w:t>
      </w:r>
      <w:r>
        <w:t xml:space="preserve"> </w:t>
      </w:r>
      <w:r>
        <w:t xml:space="preserve">International cooperation (44%) and knowledge/information (42%) were also valued,</w:t>
      </w:r>
      <w:r>
        <w:t xml:space="preserve"> </w:t>
      </w:r>
      <w:r>
        <w:t xml:space="preserve">while awareness/education and research received lower ratings. Medium-sized companies</w:t>
      </w:r>
      <w:r>
        <w:t xml:space="preserve"> </w:t>
      </w:r>
      <w:r>
        <w:t xml:space="preserve">showed more selective support, prioritising certification and operational cooperation</w:t>
      </w:r>
      <w:r>
        <w:t xml:space="preserve"> </w:t>
      </w:r>
      <w:r>
        <w:t xml:space="preserve">(37.5%), with lower ratings for other tasks, indicating a focus on practical support. Small</w:t>
      </w:r>
      <w:r>
        <w:t xml:space="preserve"> </w:t>
      </w:r>
      <w:r>
        <w:t xml:space="preserve">and micro enterprises placed greatest emphasis on certification (66.7% “Very important”),</w:t>
      </w:r>
      <w:r>
        <w:t xml:space="preserve"> </w:t>
      </w:r>
      <w:r>
        <w:t xml:space="preserve">but gave less importance to strategic, educational, or analytical roles.</w:t>
      </w:r>
      <w:r>
        <w:br/>
      </w:r>
      <w:r>
        <w:t xml:space="preserve">EU citizens expressed high support for knowledge/information (53.9%) and certification</w:t>
      </w:r>
      <w:r>
        <w:t xml:space="preserve"> </w:t>
      </w:r>
      <w:r>
        <w:t xml:space="preserve">(57.7%), and significant shares valued awareness/education and international cooperation</w:t>
      </w:r>
      <w:r>
        <w:t xml:space="preserve"> </w:t>
      </w:r>
      <w:r>
        <w:t xml:space="preserve">(both 42.3%), highlighting the importance of transparency and public protection.</w:t>
      </w:r>
      <w:r>
        <w:br/>
      </w:r>
      <w:r>
        <w:t xml:space="preserve">Public authorities emphasised ENISA’s coordination and compliance roles, with 62.5%</w:t>
      </w:r>
      <w:r>
        <w:t xml:space="preserve"> </w:t>
      </w:r>
      <w:r>
        <w:t xml:space="preserve">rating policy implementation, operational cooperation, and certification as “Very</w:t>
      </w:r>
      <w:r>
        <w:t xml:space="preserve"> </w:t>
      </w:r>
      <w:r>
        <w:t xml:space="preserve">important”, but less emphasis on capacity-building, awareness, research, and</w:t>
      </w:r>
      <w:r>
        <w:t xml:space="preserve"> </w:t>
      </w:r>
      <w:r>
        <w:t xml:space="preserve">international cooperation.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In conclusion, the tasks of cybersecurity certification, operational cooperation, and policy</w:t>
      </w:r>
      <w:r>
        <w:t xml:space="preserve"> </w:t>
      </w:r>
      <w:r>
        <w:t xml:space="preserve">implementation received the strongest and most consistent support across stakeholders.</w:t>
      </w:r>
      <w:r>
        <w:t xml:space="preserve"> </w:t>
      </w:r>
      <w:r>
        <w:t xml:space="preserve">These functions are seen as central to ENISA’s mandate. On the other hand, research and</w:t>
      </w:r>
      <w:r>
        <w:t xml:space="preserve"> </w:t>
      </w:r>
      <w:r>
        <w:t xml:space="preserve">innovation, awareness-raising, and capacity-building were viewed as lower priorities by</w:t>
      </w:r>
      <w:r>
        <w:t xml:space="preserve"> </w:t>
      </w:r>
      <w:r>
        <w:t xml:space="preserve">most business and institutional actors, although citizens valued them more highly. These</w:t>
      </w:r>
      <w:r>
        <w:t xml:space="preserve"> </w:t>
      </w:r>
      <w:r>
        <w:t xml:space="preserve">findings suggest that while ENISA’s overall mandate is seen as appropriate, its activities</w:t>
      </w:r>
      <w:r>
        <w:t xml:space="preserve"> </w:t>
      </w:r>
      <w:r>
        <w:t xml:space="preserve">could be more clearly differentiated in terms of audience relevance and impact. </w:t>
      </w:r>
      <w:r>
        <w:br/>
      </w:r>
      <w:r>
        <w:t xml:space="preserve">ENISA providing support in policy implementation </w:t>
      </w:r>
      <w:r>
        <w:br/>
      </w:r>
      <w:r>
        <w:t xml:space="preserve">This section describes stakeholders’ views on ENISA’s support for Union cybersecurity</w:t>
      </w:r>
      <w:r>
        <w:t xml:space="preserve"> </w:t>
      </w:r>
      <w:r>
        <w:t xml:space="preserve">policy, focusing on assistance to Member States, support to the Commission, guidance to</w:t>
      </w:r>
      <w:r>
        <w:t xml:space="preserve"> </w:t>
      </w:r>
      <w:r>
        <w:t xml:space="preserve">industry, and international cooperation. Results show broad support for ENISA’s policy-</w:t>
      </w:r>
      <w:r>
        <w:t xml:space="preserve"> </w:t>
      </w:r>
      <w:r>
        <w:t xml:space="preserve">related functions, with differences across stakeholder groups. Assisting Member States and</w:t>
      </w:r>
      <w:r>
        <w:t xml:space="preserve"> </w:t>
      </w:r>
      <w:r>
        <w:t xml:space="preserve">supporting the Commission were most frequently rated as</w:t>
      </w:r>
      <w:r>
        <w:t xml:space="preserve"> </w:t>
      </w:r>
      <w:r>
        <w:t xml:space="preserve">“Very important”</w:t>
      </w:r>
      <w:r>
        <w:t xml:space="preserve"> </w:t>
      </w:r>
      <w:r>
        <w:t xml:space="preserve">(both 45.6%),</w:t>
      </w:r>
      <w:r>
        <w:t xml:space="preserve"> </w:t>
      </w:r>
      <w:r>
        <w:t xml:space="preserve">followed by industry guidance (43.5%). International cooperation received 27.5%.</w:t>
      </w:r>
      <w:r>
        <w:br/>
      </w:r>
      <w:r>
        <w:t xml:space="preserve">Large companies consistently rated all areas highly, with 56–60% considering assistance</w:t>
      </w:r>
      <w:r>
        <w:t xml:space="preserve"> </w:t>
      </w:r>
      <w:r>
        <w:t xml:space="preserve">to Member States, support to the Commission, and industry guidance as</w:t>
      </w:r>
      <w:r>
        <w:t xml:space="preserve"> </w:t>
      </w:r>
      <w:r>
        <w:t xml:space="preserve">“Very important”</w:t>
      </w:r>
      <w:r>
        <w:t xml:space="preserve">,</w:t>
      </w:r>
      <w:r>
        <w:t xml:space="preserve"> </w:t>
      </w:r>
      <w:r>
        <w:t xml:space="preserve">and 48% for international cooperation. Public authorities were even more supportive: 75%</w:t>
      </w:r>
      <w:r>
        <w:t xml:space="preserve"> </w:t>
      </w:r>
      <w:r>
        <w:t xml:space="preserve">rated assistance to Member States and support to the Commission as</w:t>
      </w:r>
      <w:r>
        <w:t xml:space="preserve"> </w:t>
      </w:r>
      <w:r>
        <w:t xml:space="preserve">“Very important”</w:t>
      </w:r>
      <w:r>
        <w:t xml:space="preserve">,</w:t>
      </w:r>
      <w:r>
        <w:t xml:space="preserve"> </w:t>
      </w:r>
      <w:r>
        <w:t xml:space="preserve">and 62.5% for industry guidance. Only 12.5% of public authorities considered</w:t>
      </w:r>
      <w:r>
        <w:t xml:space="preserve"> </w:t>
      </w:r>
      <w:r>
        <w:t xml:space="preserve">international cooperation</w:t>
      </w:r>
      <w:r>
        <w:t xml:space="preserve"> </w:t>
      </w:r>
      <w:r>
        <w:t xml:space="preserve">“Very important”</w:t>
      </w:r>
      <w:r>
        <w:t xml:space="preserve">, showing a preference for ENISA to focus on</w:t>
      </w:r>
      <w:r>
        <w:t xml:space="preserve"> </w:t>
      </w:r>
      <w:r>
        <w:t xml:space="preserve">internal EU coordination. Medium-sized companies showed more selective support: 50%</w:t>
      </w:r>
      <w:r>
        <w:t xml:space="preserve"> </w:t>
      </w:r>
      <w:r>
        <w:t xml:space="preserve">rated assistance to Member States as</w:t>
      </w:r>
      <w:r>
        <w:t xml:space="preserve"> </w:t>
      </w:r>
      <w:r>
        <w:t xml:space="preserve">“Very important”</w:t>
      </w:r>
      <w:r>
        <w:t xml:space="preserve">, 25% for industry guidance, and</w:t>
      </w:r>
      <w:r>
        <w:t xml:space="preserve"> </w:t>
      </w:r>
      <w:r>
        <w:t xml:space="preserve">lower ratings for other areas. Small companies prioritised industry guidance (55.6%</w:t>
      </w:r>
      <w:r>
        <w:t xml:space="preserve"> </w:t>
      </w:r>
      <w:r>
        <w:t xml:space="preserve">“Very</w:t>
      </w:r>
      <w:r>
        <w:t xml:space="preserve"> </w:t>
      </w:r>
      <w:r>
        <w:t xml:space="preserve">important”</w:t>
      </w:r>
      <w:r>
        <w:t xml:space="preserve">), but gave less importance to other functions, especially international</w:t>
      </w:r>
      <w:r>
        <w:t xml:space="preserve"> </w:t>
      </w:r>
      <w:r>
        <w:t xml:space="preserve">cooperation. Micro enterprises valued industry guidance most (41.7%</w:t>
      </w:r>
      <w:r>
        <w:t xml:space="preserve"> </w:t>
      </w:r>
      <w:r>
        <w:t xml:space="preserve">“Very important”</w:t>
      </w:r>
      <w:r>
        <w:t xml:space="preserve">),</w:t>
      </w:r>
      <w:r>
        <w:t xml:space="preserve"> </w:t>
      </w:r>
      <w:r>
        <w:t xml:space="preserve">but showed limited support for other areas.</w:t>
      </w:r>
      <w:r>
        <w:br/>
      </w:r>
      <w:r>
        <w:t xml:space="preserve">EU citizens showed high support for all tasks, especially assistance to Member States</w:t>
      </w:r>
      <w:r>
        <w:t xml:space="preserve"> </w:t>
      </w:r>
      <w:r>
        <w:t xml:space="preserve">(42.3%), support to the Commission (42.3%), and industry guidance (46.2%), though</w:t>
      </w:r>
      <w:r>
        <w:t xml:space="preserve"> </w:t>
      </w:r>
      <w:r>
        <w:t xml:space="preserve">international cooperation was less frequently rated as</w:t>
      </w:r>
      <w:r>
        <w:t xml:space="preserve"> </w:t>
      </w:r>
      <w:r>
        <w:t xml:space="preserve">“Very important”</w:t>
      </w:r>
      <w:r>
        <w:t xml:space="preserve"> </w:t>
      </w:r>
      <w:r>
        <w:t xml:space="preserve">(23.1%). Business</w:t>
      </w:r>
      <w:r>
        <w:t xml:space="preserve"> </w:t>
      </w:r>
      <w:r>
        <w:t xml:space="preserve">associations showed a balanced view, with around 40–46% rating the first three areas as</w:t>
      </w:r>
      <w:r>
        <w:t xml:space="preserve"> </w:t>
      </w:r>
      <w:r>
        <w:t xml:space="preserve">“Very important”</w:t>
      </w:r>
      <w:r>
        <w:t xml:space="preserve">, and moderate support for international cooperation.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Figure 2 Stakeholder’s views on ENISA’s biggest added value</w:t>
      </w:r>
      <w:r>
        <w:br/>
      </w:r>
      <w:r>
        <w:t xml:space="preserve">Assisting Member States, supporting the Commission, and providing industry guidance</w:t>
      </w:r>
      <w:r>
        <w:t xml:space="preserve"> </w:t>
      </w:r>
      <w:r>
        <w:t xml:space="preserve">received the strongest and most consistent support across stakeholders, and are central to</w:t>
      </w:r>
      <w:r>
        <w:t xml:space="preserve"> </w:t>
      </w:r>
      <w:r>
        <w:t xml:space="preserve">ENISA’s mandate. International cooperation, while valued, was a lower priority for most</w:t>
      </w:r>
      <w:r>
        <w:t xml:space="preserve"> </w:t>
      </w:r>
      <w:r>
        <w:t xml:space="preserve">business and institutional actors, although large companies and non-EU respondents rated</w:t>
      </w:r>
      <w:r>
        <w:t xml:space="preserve"> </w:t>
      </w:r>
      <w:r>
        <w:t xml:space="preserve">it more highly. ENISA’s mandate is seen as appropriate, but its activities could be more</w:t>
      </w:r>
      <w:r>
        <w:t xml:space="preserve"> </w:t>
      </w:r>
      <w:r>
        <w:t xml:space="preserve">clearly differentiated by audience relevance and impact.</w:t>
      </w:r>
      <w:r>
        <w:br/>
      </w:r>
      <w:r>
        <w:t xml:space="preserve">Open-ended questions highlighted strategic and operational opportunities for ENISA.</w:t>
      </w:r>
      <w:r>
        <w:t xml:space="preserve"> </w:t>
      </w:r>
      <w:r>
        <w:t xml:space="preserve">Several stakeholders proposed expanding ENISA’s mandate to address emerging</w:t>
      </w:r>
      <w:r>
        <w:t xml:space="preserve"> </w:t>
      </w:r>
      <w:r>
        <w:t xml:space="preserve">technological challenges, including cybersecurity standards for artificial intelligence, the</w:t>
      </w:r>
      <w:r>
        <w:t xml:space="preserve"> </w:t>
      </w:r>
      <w:r>
        <w:t xml:space="preserve">Internet of Things, quantum computing, and 6G networks. Others emphasised the need for</w:t>
      </w:r>
      <w:r>
        <w:t xml:space="preserve"> </w:t>
      </w:r>
      <w:r>
        <w:t xml:space="preserve">ENISA to coordinate professional training and certification frameworks with universities</w:t>
      </w:r>
      <w:r>
        <w:t xml:space="preserve"> </w:t>
      </w:r>
      <w:r>
        <w:t xml:space="preserve">and industry associations, especially in areas such as 5G/6G security, incident</w:t>
      </w:r>
      <w:r>
        <w:t xml:space="preserve"> </w:t>
      </w:r>
      <w:r>
        <w:t xml:space="preserve">management, and critical systems auditing.</w:t>
      </w:r>
      <w:r>
        <w:br/>
      </w:r>
      <w:r>
        <w:t xml:space="preserve">There was strong support for ENISA to play a more active role in developing open security</w:t>
      </w:r>
      <w:r>
        <w:t xml:space="preserve"> </w:t>
      </w:r>
      <w:r>
        <w:t xml:space="preserve">standards and promoting secure-by-design protocols, especially for interoperability across</w:t>
      </w:r>
      <w:r>
        <w:t xml:space="preserve"> </w:t>
      </w:r>
      <w:r>
        <w:t xml:space="preserve">digital services and infrastructure. Some respondents called for ENISA to strengthen its</w:t>
      </w:r>
      <w:r>
        <w:t xml:space="preserve"> </w:t>
      </w:r>
      <w:r>
        <w:t xml:space="preserve">position as a European cyber intelligence hub, providing forward-looking analysis on</w:t>
      </w:r>
      <w:r>
        <w:t xml:space="preserve"> </w:t>
      </w:r>
      <w:r>
        <w:t xml:space="preserve">threats such as ransomware, vulnerabilities in critical infrastructure, and quantum</w:t>
      </w:r>
      <w:r>
        <w:t xml:space="preserve"> </w:t>
      </w:r>
      <w:r>
        <w:t xml:space="preserve">computing risks.</w:t>
      </w:r>
      <w:r>
        <w:br/>
      </w:r>
      <w:r>
        <w:t xml:space="preserve">Stakeholders suggested ENISA could help harmonise audit procedures and reporting</w:t>
      </w:r>
      <w:r>
        <w:t xml:space="preserve"> </w:t>
      </w:r>
      <w:r>
        <w:t xml:space="preserve">practices across Member States, reduce regulatory fragmentation, and support common</w:t>
      </w:r>
      <w:r>
        <w:t xml:space="preserve"> </w:t>
      </w:r>
      <w:r>
        <w:t xml:space="preserve">cybersecurity practices. Others advocated for more structured engagement with industry,</w:t>
      </w:r>
      <w:r>
        <w:t xml:space="preserve"> </w:t>
      </w:r>
      <w:r>
        <w:t xml:space="preserve">including appointing national liaison officers to facilitate dialogue and responsiveness.</w:t>
      </w:r>
      <w:r>
        <w:t xml:space="preserve"> </w:t>
      </w:r>
      <w:r>
        <w:t xml:space="preserve">Additional proposals included simplifying and reducing the cost of cybersecurity</w:t>
      </w:r>
      <w:r>
        <w:t xml:space="preserve"> </w:t>
      </w:r>
      <w:r>
        <w:t xml:space="preserve">certification, supporting sovereign European cybersecurity projects, and mapping</w:t>
      </w:r>
      <w:r>
        <w:t xml:space="preserve"> </w:t>
      </w:r>
      <w:r>
        <w:t xml:space="preserve">alternatives to non-European technologies.</w:t>
      </w:r>
      <w:r>
        <w:br/>
      </w:r>
      <w:r>
        <w:t xml:space="preserve">These contributions reflect a shared desire for ENISA to become a more proactive,</w:t>
      </w:r>
      <w:r>
        <w:t xml:space="preserve"> </w:t>
      </w:r>
      <w:r>
        <w:t xml:space="preserve">technically authoritative, and strategically aligned agency that supports policy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implementation and drives innovation, coherence, and resilience across the European</w:t>
      </w:r>
      <w:r>
        <w:t xml:space="preserve"> </w:t>
      </w:r>
      <w:r>
        <w:t xml:space="preserve">cybersecurity landscape.</w:t>
      </w:r>
      <w:r>
        <w:br/>
      </w:r>
      <w:r>
        <w:t xml:space="preserve">ENISA providing technical support </w:t>
      </w:r>
      <w:r>
        <w:br/>
      </w:r>
      <w:r>
        <w:t xml:space="preserve">This section describes stakeholders’ views on ENISA’s technical support role, focusing on</w:t>
      </w:r>
      <w:r>
        <w:t xml:space="preserve"> </w:t>
      </w:r>
      <w:r>
        <w:t xml:space="preserve">whether additional technical tasks should be added to its mandate and how well it performs</w:t>
      </w:r>
      <w:r>
        <w:t xml:space="preserve"> </w:t>
      </w:r>
      <w:r>
        <w:t xml:space="preserve">its current responsibilities. Responses were more divided than for policy implementation,</w:t>
      </w:r>
      <w:r>
        <w:t xml:space="preserve"> </w:t>
      </w:r>
      <w:r>
        <w:t xml:space="preserve">with many stakeholders expressing uncertainty or reservations about expanding ENISA’s</w:t>
      </w:r>
      <w:r>
        <w:t xml:space="preserve"> </w:t>
      </w:r>
      <w:r>
        <w:t xml:space="preserve">technical scope.</w:t>
      </w:r>
      <w:r>
        <w:br/>
      </w:r>
      <w:r>
        <w:t xml:space="preserve">When asked about integrating additional technical tasks, 28.5% supported expansion,</w:t>
      </w:r>
      <w:r>
        <w:t xml:space="preserve"> </w:t>
      </w:r>
      <w:r>
        <w:t xml:space="preserve">42.5% opposed, and 29% had no opinion. Business associations were split, large</w:t>
      </w:r>
      <w:r>
        <w:t xml:space="preserve"> </w:t>
      </w:r>
      <w:r>
        <w:t xml:space="preserve">companies leaned toward uncertainty, and medium-sized, small, and micro enterprises</w:t>
      </w:r>
      <w:r>
        <w:t xml:space="preserve"> </w:t>
      </w:r>
      <w:r>
        <w:t xml:space="preserve">were generally opposed or undecided. EU citizens were cautious, with half opposing</w:t>
      </w:r>
      <w:r>
        <w:t xml:space="preserve"> </w:t>
      </w:r>
      <w:r>
        <w:t xml:space="preserve">expansion, while trade unions were strongly supportive. Public authorities were evenly</w:t>
      </w:r>
      <w:r>
        <w:t xml:space="preserve"> </w:t>
      </w:r>
      <w:r>
        <w:t xml:space="preserve">divided, and other respondents showed mixed views.</w:t>
      </w:r>
      <w:r>
        <w:br/>
      </w:r>
      <w:r>
        <w:t xml:space="preserve">Open-ended responses suggested a wide range of potential technical tasks for ENISA, such</w:t>
      </w:r>
      <w:r>
        <w:t xml:space="preserve"> </w:t>
      </w:r>
      <w:r>
        <w:t xml:space="preserve">as developing frameworks for vendor participation, supporting mutual recognition of</w:t>
      </w:r>
      <w:r>
        <w:t xml:space="preserve"> </w:t>
      </w:r>
      <w:r>
        <w:t xml:space="preserve">certifications, enhancing incident reporting interoperability, and integrating threat</w:t>
      </w:r>
      <w:r>
        <w:t xml:space="preserve"> </w:t>
      </w:r>
      <w:r>
        <w:t xml:space="preserve">intelligence. Stakeholders also called for ENISA to harmonise regulatory practices, assist</w:t>
      </w:r>
      <w:r>
        <w:t xml:space="preserve"> </w:t>
      </w:r>
      <w:r>
        <w:t xml:space="preserve">in auditing, create sovereign cybersecurity tools, and evaluate supply chain risks. Further</w:t>
      </w:r>
      <w:r>
        <w:t xml:space="preserve"> </w:t>
      </w:r>
      <w:r>
        <w:t xml:space="preserve">suggestions included developing risk assessment tools, sector-specific training modules,</w:t>
      </w:r>
      <w:r>
        <w:t xml:space="preserve"> </w:t>
      </w:r>
      <w:r>
        <w:t xml:space="preserve">standardized reporting templates, and support centres for Member States and critical</w:t>
      </w:r>
      <w:r>
        <w:t xml:space="preserve"> </w:t>
      </w:r>
      <w:r>
        <w:t xml:space="preserve">infrastructure. There was also support for ENISA to lead initiatives in certification</w:t>
      </w:r>
      <w:r>
        <w:t xml:space="preserve"> </w:t>
      </w:r>
      <w:r>
        <w:t xml:space="preserve">simplification, cloud security, stewardship of critical software, guidance on emerging</w:t>
      </w:r>
      <w:r>
        <w:t xml:space="preserve"> </w:t>
      </w:r>
      <w:r>
        <w:t xml:space="preserve">technologies, and coordinating cybersecurity exercises.</w:t>
      </w:r>
      <w:r>
        <w:br/>
      </w:r>
      <w:r>
        <w:t xml:space="preserve">When asked about ENISA’s current technical performance, 25.4% said yes, 28% said no,</w:t>
      </w:r>
      <w:r>
        <w:t xml:space="preserve"> </w:t>
      </w:r>
      <w:r>
        <w:t xml:space="preserve">and 46.6% had no opinion. Business associations and large companies were cautious,</w:t>
      </w:r>
      <w:r>
        <w:t xml:space="preserve"> </w:t>
      </w:r>
      <w:r>
        <w:t xml:space="preserve">medium-sized companies were more critical, and small and micro enterprises were</w:t>
      </w:r>
      <w:r>
        <w:t xml:space="preserve"> </w:t>
      </w:r>
      <w:r>
        <w:t xml:space="preserve">generally sceptical. EU citizens and non-EU respondents expressed dissatisfaction, while</w:t>
      </w:r>
      <w:r>
        <w:t xml:space="preserve"> </w:t>
      </w:r>
      <w:r>
        <w:t xml:space="preserve">public authorities and trade unions were more supportive.</w:t>
      </w:r>
      <w:r>
        <w:br/>
      </w:r>
      <w:r>
        <w:t xml:space="preserve">This reveals a more cautious and divided perspective on ENISA’s technical role. Some</w:t>
      </w:r>
      <w:r>
        <w:t xml:space="preserve"> </w:t>
      </w:r>
      <w:r>
        <w:t xml:space="preserve">stakeholders, especially trade unions, public authorities, and large companies, support</w:t>
      </w:r>
      <w:r>
        <w:t xml:space="preserve"> </w:t>
      </w:r>
      <w:r>
        <w:t xml:space="preserve">expanding ENISA’s technical mandate, while small and micro enterprises express</w:t>
      </w:r>
      <w:r>
        <w:t xml:space="preserve"> </w:t>
      </w:r>
      <w:r>
        <w:t xml:space="preserve">scepticism or uncertainty. Open-ended responses show strong interest in more proactive</w:t>
      </w:r>
      <w:r>
        <w:t xml:space="preserve"> </w:t>
      </w:r>
      <w:r>
        <w:t xml:space="preserve">and technically robust engagement from ENISA, but the mixed quantitative results</w:t>
      </w:r>
      <w:r>
        <w:t xml:space="preserve"> </w:t>
      </w:r>
      <w:r>
        <w:t xml:space="preserve">indicate that any expansion of its technical functions should be carefully aligned with</w:t>
      </w:r>
      <w:r>
        <w:t xml:space="preserve"> </w:t>
      </w:r>
      <w:r>
        <w:t xml:space="preserve">stakeholder expectations and capacities.</w:t>
      </w:r>
      <w:r>
        <w:br/>
      </w:r>
      <w:r>
        <w:t xml:space="preserve">ENISA’s collaboration with other bodies </w:t>
      </w:r>
      <w:r>
        <w:br/>
      </w:r>
      <w:r>
        <w:t xml:space="preserve">This section covers ENISA’s collaboration with other EU agencies, bodies, and</w:t>
      </w:r>
      <w:r>
        <w:t xml:space="preserve"> </w:t>
      </w:r>
      <w:r>
        <w:t xml:space="preserve">institutions, and whether these partnerships should be better specified in the founding act.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Results show diverse perspectives on the clarity and structure of ENISA’s institutional</w:t>
      </w:r>
      <w:r>
        <w:t xml:space="preserve"> </w:t>
      </w:r>
      <w:r>
        <w:t xml:space="preserve">relationships.</w:t>
      </w:r>
      <w:r>
        <w:br/>
      </w:r>
      <w:r>
        <w:t xml:space="preserve">Overall, 37.8% of respondents agreed and 18.7% strongly agreed that ENISA’s</w:t>
      </w:r>
      <w:r>
        <w:t xml:space="preserve"> </w:t>
      </w:r>
      <w:r>
        <w:t xml:space="preserve">partnerships should be better defined, while 17.1% disagreed, 2.6% strongly disagreed,</w:t>
      </w:r>
      <w:r>
        <w:t xml:space="preserve"> </w:t>
      </w:r>
      <w:r>
        <w:t xml:space="preserve">and 23.8% had no opinion. This indicates a general tendency towards agreement, but with</w:t>
      </w:r>
      <w:r>
        <w:t xml:space="preserve"> </w:t>
      </w:r>
      <w:r>
        <w:t xml:space="preserve">varied intensity and a notable share without opinion.</w:t>
      </w:r>
      <w:r>
        <w:br/>
      </w:r>
      <w:r>
        <w:t xml:space="preserve">Business associations reflected this pattern, with 38.9% agreeing, 9.3% strongly agreeing,</w:t>
      </w:r>
      <w:r>
        <w:t xml:space="preserve"> </w:t>
      </w:r>
      <w:r>
        <w:t xml:space="preserve">and 18.5% disagreeing. Large companies showed stronger support, with 48% agreeing and</w:t>
      </w:r>
      <w:r>
        <w:t xml:space="preserve"> </w:t>
      </w:r>
      <w:r>
        <w:t xml:space="preserve">22% strongly agreeing, and only 2% disagreeing. Medium-sized companies were more</w:t>
      </w:r>
      <w:r>
        <w:t xml:space="preserve"> </w:t>
      </w:r>
      <w:r>
        <w:t xml:space="preserve">polarised: 37.5% strongly agreeing, 25% agreeing, 25% disagreeing, and 12.5% strongly</w:t>
      </w:r>
      <w:r>
        <w:t xml:space="preserve"> </w:t>
      </w:r>
      <w:r>
        <w:t xml:space="preserve">disagreeing.</w:t>
      </w:r>
      <w:r>
        <w:br/>
      </w:r>
      <w:r>
        <w:t xml:space="preserve">Small companies and micro enterprises were evenly split between agreement and</w:t>
      </w:r>
      <w:r>
        <w:t xml:space="preserve"> </w:t>
      </w:r>
      <w:r>
        <w:t xml:space="preserve">disagreement, with many expressing no opinion or strong disagreement. EU citizens</w:t>
      </w:r>
      <w:r>
        <w:t xml:space="preserve"> </w:t>
      </w:r>
      <w:r>
        <w:t xml:space="preserve">leaned towards agreement, but a significant portion also disagreed or had no opinion.</w:t>
      </w:r>
      <w:r>
        <w:t xml:space="preserve"> </w:t>
      </w:r>
      <w:r>
        <w:t xml:space="preserve">Public authorities were more cautious, with equal shares agreeing and strongly agreeing,</w:t>
      </w:r>
      <w:r>
        <w:t xml:space="preserve"> </w:t>
      </w:r>
      <w:r>
        <w:t xml:space="preserve">and a notable proportion expressing no opinion. Trade unions were more supportive, with</w:t>
      </w:r>
      <w:r>
        <w:t xml:space="preserve"> </w:t>
      </w:r>
      <w:r>
        <w:t xml:space="preserve">half strongly agreeing. Other respondents showed mixed views.</w:t>
      </w:r>
      <w:r>
        <w:br/>
      </w:r>
      <w:r>
        <w:t xml:space="preserve">These results reflect a broad spectrum of stakeholder perspectives on whether ENISA’s</w:t>
      </w:r>
      <w:r>
        <w:t xml:space="preserve"> </w:t>
      </w:r>
      <w:r>
        <w:t xml:space="preserve">partnerships should be more clearly defined in its founding legislation. While there is a</w:t>
      </w:r>
      <w:r>
        <w:t xml:space="preserve"> </w:t>
      </w:r>
      <w:r>
        <w:t xml:space="preserve">general tendency towards agreement, the level of support varies considerably across</w:t>
      </w:r>
      <w:r>
        <w:t xml:space="preserve"> </w:t>
      </w:r>
      <w:r>
        <w:t xml:space="preserve">groups, with some expressing strong endorsement and others showing hesitation or</w:t>
      </w:r>
      <w:r>
        <w:t xml:space="preserve"> </w:t>
      </w:r>
      <w:r>
        <w:t xml:space="preserve">opposition.</w:t>
      </w:r>
      <w:r>
        <w:br/>
      </w:r>
      <w:r>
        <w:t xml:space="preserve">ENISA’s support in situational awareness </w:t>
      </w:r>
      <w:r>
        <w:br/>
      </w:r>
      <w:r>
        <w:t xml:space="preserve">This section assesses stakeholders’ views on ENISA’s role in situational awareness and</w:t>
      </w:r>
      <w:r>
        <w:t xml:space="preserve"> </w:t>
      </w:r>
      <w:r>
        <w:t xml:space="preserve">how this function should evolve. Respondents reflected on which aspects should be</w:t>
      </w:r>
      <w:r>
        <w:t xml:space="preserve"> </w:t>
      </w:r>
      <w:r>
        <w:t xml:space="preserve">strengthened, phased out, or added to enhance ENISA’s contribution to EU cybersecurity</w:t>
      </w:r>
      <w:r>
        <w:t xml:space="preserve"> </w:t>
      </w:r>
      <w:r>
        <w:t xml:space="preserve">resilience.</w:t>
      </w:r>
      <w:r>
        <w:br/>
      </w:r>
      <w:r>
        <w:t xml:space="preserve">For capacity building (including ransomware prevention, sector-specific support, and</w:t>
      </w:r>
      <w:r>
        <w:t xml:space="preserve"> </w:t>
      </w:r>
      <w:r>
        <w:t xml:space="preserve">exercises), 51.8% supported strengthening ENISA’s role, 27.5% opposed, and 20.7% had</w:t>
      </w:r>
      <w:r>
        <w:t xml:space="preserve"> </w:t>
      </w:r>
      <w:r>
        <w:t xml:space="preserve">no opinion. Large companies (66%) and public authorities (62.5%) were especially</w:t>
      </w:r>
      <w:r>
        <w:t xml:space="preserve"> </w:t>
      </w:r>
      <w:r>
        <w:t xml:space="preserve">supportive, while medium-sized, small, and micro enterprises were more divided or</w:t>
      </w:r>
      <w:r>
        <w:t xml:space="preserve"> </w:t>
      </w:r>
      <w:r>
        <w:t xml:space="preserve">sceptical. EU citizens and non-EU respondents generally supported a stronger role, but</w:t>
      </w:r>
      <w:r>
        <w:t xml:space="preserve"> </w:t>
      </w:r>
      <w:r>
        <w:t xml:space="preserve">small businesses and trade unions were split.</w:t>
      </w:r>
      <w:r>
        <w:br/>
      </w:r>
      <w:r>
        <w:t xml:space="preserve">Open-ended responses highlighted the need for ENISA to take a more prominent role in</w:t>
      </w:r>
      <w:r>
        <w:t xml:space="preserve"> </w:t>
      </w:r>
      <w:r>
        <w:t xml:space="preserve">crisis coordination, support Member States during large-scale incidents, and lead cross-</w:t>
      </w:r>
      <w:r>
        <w:t xml:space="preserve"> </w:t>
      </w:r>
      <w:r>
        <w:t xml:space="preserve">border response efforts. Stakeholders also called for ENISA to expand its mandate in</w:t>
      </w:r>
      <w:r>
        <w:t xml:space="preserve"> </w:t>
      </w:r>
      <w:r>
        <w:t xml:space="preserve">certification, especially for cloud services and critical infrastructure, and to lead cross-</w:t>
      </w:r>
      <w:r>
        <w:t xml:space="preserve"> </w:t>
      </w:r>
      <w:r>
        <w:t xml:space="preserve">sector simulation exercises. Some suggested phasing out technical development tasks in</w:t>
      </w:r>
      <w:r>
        <w:t xml:space="preserve"> </w:t>
      </w:r>
      <w:r>
        <w:t xml:space="preserve">favour of strategic coordination and capacity building, and advocated a more bottom-up</w:t>
      </w:r>
      <w:r>
        <w:t xml:space="preserve"> </w:t>
      </w:r>
      <w:r>
        <w:t xml:space="preserve">approach, especially for SMEs.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New responsibilities proposed included vulnerability disclosure, threat intelligence</w:t>
      </w:r>
      <w:r>
        <w:t xml:space="preserve"> </w:t>
      </w:r>
      <w:r>
        <w:t xml:space="preserve">sharing, and unified incident reporting. There was support for ENISA to help implement</w:t>
      </w:r>
      <w:r>
        <w:t xml:space="preserve"> </w:t>
      </w:r>
      <w:r>
        <w:t xml:space="preserve">NIS2 and the Cyber Resilience Act, develop a European vulnerability database, and broker</w:t>
      </w:r>
      <w:r>
        <w:t xml:space="preserve"> </w:t>
      </w:r>
      <w:r>
        <w:t xml:space="preserve">external technical intelligence. International cooperation was emphasised, with calls for</w:t>
      </w:r>
      <w:r>
        <w:t xml:space="preserve"> </w:t>
      </w:r>
      <w:r>
        <w:t xml:space="preserve">ENISA to build global partnerships, align with international standards, and support</w:t>
      </w:r>
      <w:r>
        <w:t xml:space="preserve"> </w:t>
      </w:r>
      <w:r>
        <w:t xml:space="preserve">strategic capabilities in emerging areas.</w:t>
      </w:r>
      <w:r>
        <w:br/>
      </w:r>
      <w:r>
        <w:t xml:space="preserve">For building a shared EU situational awareness picture, 77.2% supported ENISA’s role,</w:t>
      </w:r>
      <w:r>
        <w:t xml:space="preserve"> </w:t>
      </w:r>
      <w:r>
        <w:t xml:space="preserve">with strong endorsement from large companies, public authorities, and business</w:t>
      </w:r>
      <w:r>
        <w:t xml:space="preserve"> </w:t>
      </w:r>
      <w:r>
        <w:t xml:space="preserve">associations, while medium-sized and small companies were more cautious.</w:t>
      </w:r>
      <w:r>
        <w:br/>
      </w:r>
      <w:r>
        <w:t xml:space="preserve">Section 1.d shows broad and varied expectations for ENISA’s situational awareness role.</w:t>
      </w:r>
      <w:r>
        <w:t xml:space="preserve"> </w:t>
      </w:r>
      <w:r>
        <w:t xml:space="preserve">While there is no single consensus, responses point to a desire for ENISA to become more</w:t>
      </w:r>
      <w:r>
        <w:t xml:space="preserve"> </w:t>
      </w:r>
      <w:r>
        <w:t xml:space="preserve">strategic, technically capable, and internationally connected. Stakeholders see ENISA as a</w:t>
      </w:r>
      <w:r>
        <w:t xml:space="preserve"> </w:t>
      </w:r>
      <w:r>
        <w:t xml:space="preserve">central hub for coordination, guidance, and capacity building, with an ambitious and</w:t>
      </w:r>
      <w:r>
        <w:t xml:space="preserve"> </w:t>
      </w:r>
      <w:r>
        <w:t xml:space="preserve">clearly defined mandate.</w:t>
      </w:r>
      <w:r>
        <w:br/>
      </w:r>
      <w:r>
        <w:t xml:space="preserve">ENISA and skills and awareness </w:t>
      </w:r>
      <w:r>
        <w:br/>
      </w:r>
      <w:r>
        <w:t xml:space="preserve">This section covers stakeholder perspectives on ENISA’s role in cybersecurity skills and</w:t>
      </w:r>
      <w:r>
        <w:t xml:space="preserve"> </w:t>
      </w:r>
      <w:r>
        <w:t xml:space="preserve">awareness. Most respondents supported ENISA’s continued development of the European</w:t>
      </w:r>
      <w:r>
        <w:t xml:space="preserve"> </w:t>
      </w:r>
      <w:r>
        <w:t xml:space="preserve">Cybersecurity Skills Framework (ECSF), with 75.1% agreeing or strongly agreeing. Large</w:t>
      </w:r>
      <w:r>
        <w:t xml:space="preserve"> </w:t>
      </w:r>
      <w:r>
        <w:t xml:space="preserve">companies and EU citizens showed strong support, micro enterprises were highly positive,</w:t>
      </w:r>
      <w:r>
        <w:t xml:space="preserve"> </w:t>
      </w:r>
      <w:r>
        <w:t xml:space="preserve">while small companies and public authorities were more divided, and trade unions were</w:t>
      </w:r>
      <w:r>
        <w:t xml:space="preserve"> </w:t>
      </w:r>
      <w:r>
        <w:t xml:space="preserve">more critical.</w:t>
      </w:r>
      <w:r>
        <w:br/>
      </w:r>
      <w:r>
        <w:t xml:space="preserve">ENISA’s coordination of EU-wide awareness campaigns and educational tools also</w:t>
      </w:r>
      <w:r>
        <w:t xml:space="preserve"> </w:t>
      </w:r>
      <w:r>
        <w:t xml:space="preserve">received broad support (78.8% agreeing or strongly agreeing), especially among large</w:t>
      </w:r>
      <w:r>
        <w:t xml:space="preserve"> </w:t>
      </w:r>
      <w:r>
        <w:t xml:space="preserve">companies, micro enterprises, and EU citizens. Public authorities and trade unions were</w:t>
      </w:r>
      <w:r>
        <w:t xml:space="preserve"> </w:t>
      </w:r>
      <w:r>
        <w:t xml:space="preserve">more polarised, and the non-EU citizen respondent strongly disagreed. For ENISA leading</w:t>
      </w:r>
      <w:r>
        <w:t xml:space="preserve"> </w:t>
      </w:r>
      <w:r>
        <w:t xml:space="preserve">the development of an attestation scheme for cybersecurity skills, 69.4% supported the</w:t>
      </w:r>
      <w:r>
        <w:t xml:space="preserve"> </w:t>
      </w:r>
      <w:r>
        <w:t xml:space="preserve">idea, though opinions were mixed. Medium-sized companies and micro enterprises were</w:t>
      </w:r>
      <w:r>
        <w:t xml:space="preserve"> </w:t>
      </w:r>
      <w:r>
        <w:t xml:space="preserve">generally supportive, while EU citizens, public authorities, and trade unions showed</w:t>
      </w:r>
      <w:r>
        <w:t xml:space="preserve"> </w:t>
      </w:r>
      <w:r>
        <w:t xml:space="preserve">divided views.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Figure 3 Stakeholder’s agreement with statements about ENISA</w:t>
      </w:r>
      <w:r>
        <w:br/>
      </w:r>
      <w:r>
        <w:t xml:space="preserve">Overall, stakeholders support ENISA’s continued work in cybersecurity skills and</w:t>
      </w:r>
      <w:r>
        <w:t xml:space="preserve"> </w:t>
      </w:r>
      <w:r>
        <w:t xml:space="preserve">awareness, especially in developing frameworks and coordinating campaigns. Views on</w:t>
      </w:r>
      <w:r>
        <w:t xml:space="preserve"> </w:t>
      </w:r>
      <w:r>
        <w:t xml:space="preserve">certification and attestation schemes are more mixed, with some groups expressing strong</w:t>
      </w:r>
      <w:r>
        <w:t xml:space="preserve"> </w:t>
      </w:r>
      <w:r>
        <w:t xml:space="preserve">support and others showing caution or opposition. These findings suggest ENISA’s efforts</w:t>
      </w:r>
      <w:r>
        <w:t xml:space="preserve"> </w:t>
      </w:r>
      <w:r>
        <w:t xml:space="preserve">in this area are valued, but future initiatives should reflect the diverse expectations of its</w:t>
      </w:r>
      <w:r>
        <w:t xml:space="preserve"> </w:t>
      </w:r>
      <w:r>
        <w:t xml:space="preserve">stakeholders.</w:t>
      </w:r>
      <w:r>
        <w:br/>
      </w:r>
      <w:r>
        <w:t xml:space="preserve">4.2 Section 2: Certification </w:t>
      </w:r>
      <w:r>
        <w:br/>
      </w:r>
      <w:r>
        <w:t xml:space="preserve">According to written submissions in the Call for Evidence, stakeholders highlighted the</w:t>
      </w:r>
      <w:r>
        <w:t xml:space="preserve"> </w:t>
      </w:r>
      <w:r>
        <w:t xml:space="preserve">need to modernise and harmonise the certification framework. There were calls to integrate</w:t>
      </w:r>
      <w:r>
        <w:t xml:space="preserve"> </w:t>
      </w:r>
      <w:r>
        <w:t xml:space="preserve">emerging technologies, such as artificial intelligence, into certification schemes, and</w:t>
      </w:r>
      <w:r>
        <w:t xml:space="preserve"> </w:t>
      </w:r>
      <w:r>
        <w:t xml:space="preserve">proposals for risk-based, outcome-oriented models to better reflect evolving cybersecurity</w:t>
      </w:r>
      <w:r>
        <w:t xml:space="preserve"> </w:t>
      </w:r>
      <w:r>
        <w:t xml:space="preserve">threats. Contributors emphasised transparency, traceability, and harmonised risk</w:t>
      </w:r>
      <w:r>
        <w:t xml:space="preserve"> </w:t>
      </w:r>
      <w:r>
        <w:t xml:space="preserve">assessment for supply chain security, as well as clear standards to manage third-party risks</w:t>
      </w:r>
      <w:r>
        <w:t xml:space="preserve"> </w:t>
      </w:r>
      <w:r>
        <w:t xml:space="preserve">and ensure accountability. Stakeholders also advocated streamlined certification processes</w:t>
      </w:r>
      <w:r>
        <w:t xml:space="preserve"> </w:t>
      </w:r>
      <w:r>
        <w:t xml:space="preserve">and mutual recognition across Member States to reduce fragmentation and compliance</w:t>
      </w:r>
      <w:r>
        <w:t xml:space="preserve"> </w:t>
      </w:r>
      <w:r>
        <w:t xml:space="preserve">burdens, with some requesting tailored schemes for different sectors.</w:t>
      </w:r>
      <w:r>
        <w:br/>
      </w:r>
      <w:r>
        <w:t xml:space="preserve">The certification expert interviewed as part of these consultation activities identified</w:t>
      </w:r>
      <w:r>
        <w:t xml:space="preserve"> </w:t>
      </w:r>
      <w:r>
        <w:t xml:space="preserve">challenges in the current framework, including the lack of mechanisms to resolve political</w:t>
      </w:r>
      <w:r>
        <w:t xml:space="preserve"> </w:t>
      </w:r>
      <w:r>
        <w:t xml:space="preserve">deadlocks, a shortage of technical expertise, and a product-centric bias in the legal text.</w:t>
      </w:r>
      <w:r>
        <w:t xml:space="preserve"> </w:t>
      </w:r>
      <w:r>
        <w:t xml:space="preserve">The current governance model limits ENISA’s ability to act on politically sensitive issues,</w:t>
      </w:r>
      <w:r>
        <w:t xml:space="preserve"> </w:t>
      </w:r>
      <w:r>
        <w:t xml:space="preserve">despite its formal responsibility for scheme development. Interviewees suggested</w:t>
      </w:r>
      <w:r>
        <w:t xml:space="preserve"> </w:t>
      </w:r>
      <w:r>
        <w:t xml:space="preserve">expanding certification to cover services and organisational processes, clarifying ENISA’s</w:t>
      </w:r>
      <w:r>
        <w:t xml:space="preserve"> </w:t>
      </w:r>
      <w:r>
        <w:t xml:space="preserve">mandate to maintain and update schemes, and emphasised ENISA’s role in coordination</w:t>
      </w:r>
      <w:r>
        <w:t xml:space="preserve"> </w:t>
      </w:r>
      <w:r>
        <w:t xml:space="preserve">and support rather than as a certification body.</w:t>
      </w:r>
      <w:r>
        <w:br/>
      </w:r>
      <w:r>
        <w:t xml:space="preserve">Public consultation results show strong interest in advancing ECCF implementation.</w:t>
      </w:r>
      <w:r>
        <w:t xml:space="preserve"> </w:t>
      </w:r>
      <w:r>
        <w:t xml:space="preserve">Certification is widely seen as a tool to enhance product and service security, with 41.45%</w:t>
      </w:r>
      <w:r>
        <w:t xml:space="preserve"> </w:t>
      </w:r>
      <w:r>
        <w:t xml:space="preserve">of respondents strongly agreeing. Similarly, 47.67% strongly support its role in regulatory</w:t>
      </w:r>
      <w:r>
        <w:t xml:space="preserve"> </w:t>
      </w:r>
      <w:r>
        <w:t xml:space="preserve">compliance, and 41.45% emphasise its importance for market access through mutual</w:t>
      </w:r>
      <w:r>
        <w:t xml:space="preserve"> </w:t>
      </w:r>
      <w:r>
        <w:t xml:space="preserve">recognition. These views are echoed across stakeholder groups, though with varying</w:t>
      </w:r>
      <w:r>
        <w:t xml:space="preserve"> </w:t>
      </w:r>
      <w:r>
        <w:t xml:space="preserve">intensity. Among business associations, 33.33% strongly agree on security benefits and</w:t>
      </w:r>
      <w:r>
        <w:t xml:space="preserve"> </w:t>
      </w:r>
      <w:r>
        <w:t xml:space="preserve">40.74% on compliance. Large companies show 36.0% strong agreement on security and</w:t>
      </w:r>
      <w:r>
        <w:t xml:space="preserve"> </w:t>
      </w:r>
      <w:r>
        <w:t xml:space="preserve">62.0% on compliance. Medium and small enterprises demonstrate strong support, with</w:t>
      </w:r>
      <w:r>
        <w:t xml:space="preserve"> </w:t>
      </w:r>
      <w:r>
        <w:t xml:space="preserve">50.0% to 55.56% strongly agreeing on security, while micro businesses are the most</w:t>
      </w:r>
      <w:r>
        <w:t xml:space="preserve"> </w:t>
      </w:r>
      <w:r>
        <w:t xml:space="preserve">supportive, with 66.67% strongly agreeing that certification improves security. These</w:t>
      </w:r>
      <w:r>
        <w:t xml:space="preserve"> </w:t>
      </w:r>
      <w:r>
        <w:t xml:space="preserve">figures, combined with qualitative feedback calling for clearer guidance, harmonised</w:t>
      </w:r>
      <w:r>
        <w:t xml:space="preserve"> </w:t>
      </w:r>
      <w:r>
        <w:t xml:space="preserve">schemes, and more inclusive governance, underscore the urgency of improving ECCF</w:t>
      </w:r>
      <w:r>
        <w:t xml:space="preserve"> </w:t>
      </w:r>
      <w:r>
        <w:t xml:space="preserve">implementation to overcome current limitations and fragmentation, and to strengthen the</w:t>
      </w:r>
      <w:r>
        <w:t xml:space="preserve"> </w:t>
      </w:r>
      <w:r>
        <w:t xml:space="preserve">EU’s cybersecurity posture.</w:t>
      </w:r>
      <w:r>
        <w:br/>
      </w:r>
      <w:r>
        <w:t xml:space="preserve">Scope, objectives, elements of schemes and harmonisation principle 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This section summarises stakeholder views on factors encouraging application for</w:t>
      </w:r>
      <w:r>
        <w:t xml:space="preserve"> </w:t>
      </w:r>
      <w:r>
        <w:t xml:space="preserve">European cybersecurity certification, including regulatory compliance, market access,</w:t>
      </w:r>
      <w:r>
        <w:t xml:space="preserve"> </w:t>
      </w:r>
      <w:r>
        <w:t xml:space="preserve">legal exposure, customer trust, and administrative costs.</w:t>
      </w:r>
      <w:r>
        <w:br/>
      </w:r>
      <w:r>
        <w:t xml:space="preserve">Stakeholders broadly recognised certification as a way to improve product and service</w:t>
      </w:r>
      <w:r>
        <w:t xml:space="preserve"> </w:t>
      </w:r>
      <w:r>
        <w:t xml:space="preserve">security, with 41.5% strongly agreeing and 31.1% agreeing. Support was consistent across</w:t>
      </w:r>
      <w:r>
        <w:t xml:space="preserve"> </w:t>
      </w:r>
      <w:r>
        <w:t xml:space="preserve">business associations, large companies, and micro businesses, while medium and small</w:t>
      </w:r>
      <w:r>
        <w:t xml:space="preserve"> </w:t>
      </w:r>
      <w:r>
        <w:t xml:space="preserve">companies showed more varied responses. Regulatory compliance and international</w:t>
      </w:r>
      <w:r>
        <w:t xml:space="preserve"> </w:t>
      </w:r>
      <w:r>
        <w:t xml:space="preserve">market access were also key benefits, with strong agreement among large companies and</w:t>
      </w:r>
      <w:r>
        <w:t xml:space="preserve"> </w:t>
      </w:r>
      <w:r>
        <w:t xml:space="preserve">micro businesses.</w:t>
      </w:r>
      <w:r>
        <w:br/>
      </w:r>
      <w:r>
        <w:t xml:space="preserve">Certification was seen as valuable for reducing legal exposure, enhancing market</w:t>
      </w:r>
      <w:r>
        <w:t xml:space="preserve"> </w:t>
      </w:r>
      <w:r>
        <w:t xml:space="preserve">compliance, competitiveness, and customer trust. Notably, 47.7% strongly agreed that</w:t>
      </w:r>
      <w:r>
        <w:t xml:space="preserve"> </w:t>
      </w:r>
      <w:r>
        <w:t xml:space="preserve">certification builds customer credibility, with micro businesses and large companies</w:t>
      </w:r>
      <w:r>
        <w:t xml:space="preserve"> </w:t>
      </w:r>
      <w:r>
        <w:t xml:space="preserve">expressing the highest support. Views on reducing administrative costs were more mixed,</w:t>
      </w:r>
      <w:r>
        <w:t xml:space="preserve"> </w:t>
      </w:r>
      <w:r>
        <w:t xml:space="preserve">with 41.9% agreeing and 21.2% strongly agreeing, but a notable share expressing</w:t>
      </w:r>
      <w:r>
        <w:t xml:space="preserve"> </w:t>
      </w:r>
      <w:r>
        <w:t xml:space="preserve">disagreement or no opinion.</w:t>
      </w:r>
    </w:p>
    <w:p>
      <w:pPr>
        <w:pStyle w:val="BodyText"/>
      </w:pPr>
      <w:r>
        <w:t xml:space="preserve">Figure 4 Stakeholder’s views on the considerations that would encourage them to apply for a certificate under the</w:t>
      </w:r>
      <w:r>
        <w:t xml:space="preserve"> </w:t>
      </w:r>
      <w:r>
        <w:t xml:space="preserve">European cybersecurity certification scheme</w:t>
      </w:r>
      <w:r>
        <w:br/>
      </w:r>
      <w:r>
        <w:t xml:space="preserve">Open-ended responses emphasised the need for streamlined, consistent certification</w:t>
      </w:r>
      <w:r>
        <w:t xml:space="preserve"> </w:t>
      </w:r>
      <w:r>
        <w:t xml:space="preserve">processes, alignment with international standards, and adaptability to different</w:t>
      </w:r>
      <w:r>
        <w:t xml:space="preserve"> </w:t>
      </w:r>
      <w:r>
        <w:t xml:space="preserve">organisational sizes and sectors, especially SMEs. Stakeholders highlighted certification’s</w:t>
      </w:r>
      <w:r>
        <w:t xml:space="preserve"> </w:t>
      </w:r>
      <w:r>
        <w:t xml:space="preserve">role in competitiveness, internal processes, and legal clarity, as well as its value for</w:t>
      </w:r>
      <w:r>
        <w:t xml:space="preserve"> </w:t>
      </w:r>
      <w:r>
        <w:t xml:space="preserve">customer confidence and brand reputation. Technologies identified as benefiting from</w:t>
      </w:r>
      <w:r>
        <w:t xml:space="preserve"> </w:t>
      </w:r>
      <w:r>
        <w:t xml:space="preserve">certification included IoT, cryptographic services, cloud computing, AI, and critical</w:t>
      </w:r>
      <w:r>
        <w:t xml:space="preserve"> </w:t>
      </w:r>
      <w:r>
        <w:t xml:space="preserve">infrastructure.</w:t>
      </w:r>
      <w:r>
        <w:br/>
      </w:r>
      <w:r>
        <w:t xml:space="preserve">Opinions on the clarity of the European Cybersecurity Certification Framework were</w:t>
      </w:r>
      <w:r>
        <w:t xml:space="preserve"> </w:t>
      </w:r>
      <w:r>
        <w:t xml:space="preserve">divided: 41.97% agreed the scope and objectives were clear, while 27.46% disagreed.</w:t>
      </w:r>
      <w:r>
        <w:t xml:space="preserve"> </w:t>
      </w:r>
      <w:r>
        <w:t xml:space="preserve">Micro enterprises were most supportive, while other groups wanted more guidance and</w:t>
      </w:r>
      <w:r>
        <w:t xml:space="preserve"> </w:t>
      </w:r>
      <w:r>
        <w:t xml:space="preserve">transparency. There was strong support for harmonisation across certification schemes</w:t>
      </w:r>
      <w:r>
        <w:t xml:space="preserve"> </w:t>
      </w:r>
      <w:r>
        <w:t xml:space="preserve">(68.4%), especially among large companies, micro enterprises, and public authorities.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Views on mandatory certification were more divided, with 36.3% supporting and 51.3%</w:t>
      </w:r>
      <w:r>
        <w:t xml:space="preserve"> </w:t>
      </w:r>
      <w:r>
        <w:t xml:space="preserve">opposed. Tailored certification schemes also received mixed responses, with 37.8% in</w:t>
      </w:r>
      <w:r>
        <w:t xml:space="preserve"> </w:t>
      </w:r>
      <w:r>
        <w:t xml:space="preserve">favour and 40.9% opposed. Integration of privacy and data protection requirements was</w:t>
      </w:r>
      <w:r>
        <w:t xml:space="preserve"> </w:t>
      </w:r>
      <w:r>
        <w:t xml:space="preserve">generally supported (41.5%), though some groups remained cautious. Voluntary</w:t>
      </w:r>
      <w:r>
        <w:t xml:space="preserve"> </w:t>
      </w:r>
      <w:r>
        <w:t xml:space="preserve">certification to support compliance with multiple requirements was rated highly, with</w:t>
      </w:r>
      <w:r>
        <w:t xml:space="preserve"> </w:t>
      </w:r>
      <w:r>
        <w:t xml:space="preserve">41.4% giving the highest score.</w:t>
      </w:r>
      <w:r>
        <w:br/>
      </w:r>
      <w:r>
        <w:t xml:space="preserve">Overall, stakeholders recognise certification’s benefits for security and regulatory</w:t>
      </w:r>
      <w:r>
        <w:t xml:space="preserve"> </w:t>
      </w:r>
      <w:r>
        <w:t xml:space="preserve">alignment, while debates on mandatory versus voluntary schemes, harmonisation, tailored</w:t>
      </w:r>
      <w:r>
        <w:t xml:space="preserve"> </w:t>
      </w:r>
      <w:r>
        <w:t xml:space="preserve">provisions, and privacy integration reflect diverse priorities among stakeholder groups.</w:t>
      </w:r>
      <w:r>
        <w:t xml:space="preserve"> </w:t>
      </w:r>
      <w:r>
        <w:t xml:space="preserve">Open-ended responses and scale ratings further highlight the desire for clarity, technical</w:t>
      </w:r>
      <w:r>
        <w:t xml:space="preserve"> </w:t>
      </w:r>
      <w:r>
        <w:t xml:space="preserve">specificity, and practical guidelines.</w:t>
      </w:r>
      <w:r>
        <w:br/>
      </w:r>
      <w:r>
        <w:t xml:space="preserve">Process of development and adoption of certification schemes </w:t>
      </w:r>
      <w:r>
        <w:br/>
      </w:r>
      <w:r>
        <w:t xml:space="preserve">This section evaluates the development and adoption process for European cybersecurity</w:t>
      </w:r>
      <w:r>
        <w:t xml:space="preserve"> </w:t>
      </w:r>
      <w:r>
        <w:t xml:space="preserve">certification schemes. Satisfaction with the time required for scheme development was</w:t>
      </w:r>
      <w:r>
        <w:t xml:space="preserve"> </w:t>
      </w:r>
      <w:r>
        <w:t xml:space="preserve">low, with only 11.4% agreeing and 40.9% strongly disagreeing. Business associations,</w:t>
      </w:r>
      <w:r>
        <w:t xml:space="preserve"> </w:t>
      </w:r>
      <w:r>
        <w:t xml:space="preserve">large companies, and micro enterprises were particularly critical, while medium-sized and</w:t>
      </w:r>
      <w:r>
        <w:t xml:space="preserve"> </w:t>
      </w:r>
      <w:r>
        <w:t xml:space="preserve">small companies were more balanced but still sceptical.</w:t>
      </w:r>
      <w:r>
        <w:br/>
      </w:r>
      <w:r>
        <w:t xml:space="preserve">There was strong consensus on the need for regular updates to certification schemes, with</w:t>
      </w:r>
      <w:r>
        <w:t xml:space="preserve"> </w:t>
      </w:r>
      <w:r>
        <w:t xml:space="preserve">52.9% agreeing and 23.8% strongly agreeing. Support was consistent across stakeholder</w:t>
      </w:r>
      <w:r>
        <w:t xml:space="preserve"> </w:t>
      </w:r>
      <w:r>
        <w:t xml:space="preserve">groups, especially micro enterprises and public authorities.</w:t>
      </w:r>
      <w:r>
        <w:br/>
      </w:r>
      <w:r>
        <w:t xml:space="preserve">Transparency in the development and adoption process received overwhelming support,</w:t>
      </w:r>
      <w:r>
        <w:t xml:space="preserve"> </w:t>
      </w:r>
      <w:r>
        <w:t xml:space="preserve">with 60.6% strongly agreeing and 24.4% agreeing. Large companies, small companies,</w:t>
      </w:r>
      <w:r>
        <w:t xml:space="preserve"> </w:t>
      </w:r>
      <w:r>
        <w:t xml:space="preserve">and business associations were especially supportive, and public authorities and trade</w:t>
      </w:r>
      <w:r>
        <w:t xml:space="preserve"> </w:t>
      </w:r>
      <w:r>
        <w:t xml:space="preserve">unions also endorsed greater transparency.</w:t>
      </w:r>
      <w:r>
        <w:br/>
      </w:r>
      <w:r>
        <w:t xml:space="preserve">Stakeholders had mixed views on the effectiveness of the Union Rolling Work</w:t>
      </w:r>
      <w:r>
        <w:t xml:space="preserve"> </w:t>
      </w:r>
      <w:r>
        <w:t xml:space="preserve">Programme, with industry seen as the main driver of certification scheme development.</w:t>
      </w:r>
      <w:r>
        <w:t xml:space="preserve"> </w:t>
      </w:r>
      <w:r>
        <w:t xml:space="preserve">There was strong support for involving public authorities, ENISA, and the ECCG in the</w:t>
      </w:r>
      <w:r>
        <w:t xml:space="preserve"> </w:t>
      </w:r>
      <w:r>
        <w:t xml:space="preserve">process.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Figure 5 Stakeholder’s agreement with statements about certification schemes</w:t>
      </w:r>
      <w:r>
        <w:br/>
      </w:r>
      <w:r>
        <w:t xml:space="preserve">Overall, stakeholders want a more efficient, transparent, and inclusive certification</w:t>
      </w:r>
      <w:r>
        <w:t xml:space="preserve"> </w:t>
      </w:r>
      <w:r>
        <w:t xml:space="preserve">process. While there is broad support for the current framework’s principles,</w:t>
      </w:r>
      <w:r>
        <w:t xml:space="preserve"> </w:t>
      </w:r>
      <w:r>
        <w:t xml:space="preserve">improvements are needed in governance, stakeholder engagement, and procedural clarity.</w:t>
      </w:r>
      <w:r>
        <w:t xml:space="preserve"> </w:t>
      </w:r>
      <w:r>
        <w:t xml:space="preserve">Responses reflect a commitment to strengthening the European cybersecurity certification</w:t>
      </w:r>
      <w:r>
        <w:t xml:space="preserve"> </w:t>
      </w:r>
      <w:r>
        <w:t xml:space="preserve">ecosystem and making it more responsive to diverse needs.</w:t>
      </w:r>
      <w:r>
        <w:br/>
      </w:r>
      <w:r>
        <w:t xml:space="preserve">Governance of the certification framework </w:t>
      </w:r>
      <w:r>
        <w:br/>
      </w:r>
      <w:r>
        <w:t xml:space="preserve">This section explores stakeholder perspectives on the role of ENISA within the ECCF,</w:t>
      </w:r>
      <w:r>
        <w:t xml:space="preserve"> </w:t>
      </w:r>
      <w:r>
        <w:t xml:space="preserve">focusing on its involvement in scheme development, maintenance, guidance, promotion,</w:t>
      </w:r>
      <w:r>
        <w:t xml:space="preserve"> </w:t>
      </w:r>
      <w:r>
        <w:t xml:space="preserve">and support. The responses reflect a nuanced understanding of governance, with varying</w:t>
      </w:r>
      <w:r>
        <w:t xml:space="preserve"> </w:t>
      </w:r>
      <w:r>
        <w:t xml:space="preserve">degrees of ENISA’s involvement across different functional areas. </w:t>
      </w:r>
      <w:r>
        <w:br/>
      </w:r>
      <w:r>
        <w:t xml:space="preserve">A majority supported ENISA having a leading or supporting role in preparing and</w:t>
      </w:r>
      <w:r>
        <w:t xml:space="preserve"> </w:t>
      </w:r>
      <w:r>
        <w:t xml:space="preserve">developing candidate schemes (52.3% leading, 30.1% supporting), with large companies</w:t>
      </w:r>
      <w:r>
        <w:t xml:space="preserve"> </w:t>
      </w:r>
      <w:r>
        <w:t xml:space="preserve">and public authorities most in favour. Similar patterns were seen for scheme maintenance</w:t>
      </w:r>
      <w:r>
        <w:t xml:space="preserve"> </w:t>
      </w:r>
      <w:r>
        <w:t xml:space="preserve">and technical specifications, where large companies and public authorities again strongly</w:t>
      </w:r>
      <w:r>
        <w:t xml:space="preserve"> </w:t>
      </w:r>
      <w:r>
        <w:t xml:space="preserve">supported ENISA’s leadership, while medium-sized, small, and micro enterprises</w:t>
      </w:r>
      <w:r>
        <w:t xml:space="preserve"> </w:t>
      </w:r>
      <w:r>
        <w:t xml:space="preserve">preferred a supporting role.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Figure 6 Stakeholder’s views on the role of ENISA regarding multiple areas of the ECCF</w:t>
      </w:r>
      <w:r>
        <w:br/>
      </w:r>
      <w:r>
        <w:t xml:space="preserve">For organising ECCG subgroup meetings and providing guidance for scheme application,</w:t>
      </w:r>
      <w:r>
        <w:t xml:space="preserve"> </w:t>
      </w:r>
      <w:r>
        <w:t xml:space="preserve">most stakeholders favoured a leading role for ENISA, with strong support from business</w:t>
      </w:r>
      <w:r>
        <w:t xml:space="preserve"> </w:t>
      </w:r>
      <w:r>
        <w:t xml:space="preserve">associations, large companies, and public authorities. Promotion of scheme uptake and</w:t>
      </w:r>
      <w:r>
        <w:t xml:space="preserve"> </w:t>
      </w:r>
      <w:r>
        <w:t xml:space="preserve">peer review mechanisms saw more balanced support between leading and supporting roles,</w:t>
      </w:r>
      <w:r>
        <w:t xml:space="preserve"> </w:t>
      </w:r>
      <w:r>
        <w:t xml:space="preserve">while issuance of certificates and testing/evaluation revealed more scepticism, especially</w:t>
      </w:r>
      <w:r>
        <w:t xml:space="preserve"> </w:t>
      </w:r>
      <w:r>
        <w:t xml:space="preserve">among small and micro enterprises. For presumption of conformity with EU legislation,</w:t>
      </w:r>
      <w:r>
        <w:t xml:space="preserve"> </w:t>
      </w:r>
      <w:r>
        <w:t xml:space="preserve">31.09% supported a leading role for ENISA, 40.41% preferred a supporting role, and</w:t>
      </w:r>
      <w:r>
        <w:t xml:space="preserve"> </w:t>
      </w:r>
      <w:r>
        <w:t xml:space="preserve">11.92% opposed any role. Large companies, medium-sized companies, micro-enterprises,</w:t>
      </w:r>
      <w:r>
        <w:t xml:space="preserve"> </w:t>
      </w:r>
      <w:r>
        <w:t xml:space="preserve">and EU citizens were more open to ENISA’s leadership, while small companies were more</w:t>
      </w:r>
      <w:r>
        <w:t xml:space="preserve"> </w:t>
      </w:r>
      <w:r>
        <w:t xml:space="preserve">sceptical.</w:t>
      </w:r>
      <w:r>
        <w:br/>
      </w:r>
      <w:r>
        <w:t xml:space="preserve">Open-ended responses highlighted broad support for ENISA’s technical leadership,</w:t>
      </w:r>
      <w:r>
        <w:t xml:space="preserve"> </w:t>
      </w:r>
      <w:r>
        <w:t xml:space="preserve">especially in scheme development, guidance, and coordination. Stakeholders emphasised</w:t>
      </w:r>
      <w:r>
        <w:t xml:space="preserve"> </w:t>
      </w:r>
      <w:r>
        <w:t xml:space="preserve">ENISA’s role as a facilitator and knowledge hub, not a certifier or regulator, and stressed</w:t>
      </w:r>
      <w:r>
        <w:t xml:space="preserve"> </w:t>
      </w:r>
      <w:r>
        <w:t xml:space="preserve">the importance of avoiding duplication with national authorities. Calls for greater</w:t>
      </w:r>
      <w:r>
        <w:t xml:space="preserve"> </w:t>
      </w:r>
      <w:r>
        <w:t xml:space="preserve">transparency, stakeholder engagement, and alignment with existing standards were also</w:t>
      </w:r>
      <w:r>
        <w:t xml:space="preserve"> </w:t>
      </w:r>
      <w:r>
        <w:t xml:space="preserve">prominent.</w:t>
      </w:r>
      <w:r>
        <w:br/>
      </w:r>
      <w:r>
        <w:t xml:space="preserve">Overall, stakeholders strongly endorse ENISA’s technical role, supporting a leading or</w:t>
      </w:r>
      <w:r>
        <w:t xml:space="preserve"> </w:t>
      </w:r>
      <w:r>
        <w:t xml:space="preserve">supporting role across most ECCF areas. There is a clear preference for balancing EU-</w:t>
      </w:r>
      <w:r>
        <w:t xml:space="preserve"> </w:t>
      </w:r>
      <w:r>
        <w:t xml:space="preserve">level coordination with national-level implementation, ensuring ENISA’s role</w:t>
      </w:r>
      <w:r>
        <w:t xml:space="preserve"> </w:t>
      </w:r>
      <w:r>
        <w:t xml:space="preserve">complements existing structures. Responses reflect a commitment to a robust, coherent,</w:t>
      </w:r>
      <w:r>
        <w:t xml:space="preserve"> </w:t>
      </w:r>
      <w:r>
        <w:t xml:space="preserve">and inclusive cybersecurity certification framework that leverages ENISA’s strengths and</w:t>
      </w:r>
      <w:r>
        <w:t xml:space="preserve"> </w:t>
      </w:r>
      <w:r>
        <w:t xml:space="preserve">respects the diversity of the European digital landscape.</w:t>
      </w:r>
      <w:r>
        <w:br/>
      </w:r>
      <w:r>
        <w:t xml:space="preserve">Stakeholder involvement 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This section summarises stakeholder views on the efficiency, clarity, and inclusiveness of</w:t>
      </w:r>
      <w:r>
        <w:t xml:space="preserve"> </w:t>
      </w:r>
      <w:r>
        <w:t xml:space="preserve">the ECCG and SCCG. Representation in the ECCG was very low among private sector</w:t>
      </w:r>
      <w:r>
        <w:t xml:space="preserve"> </w:t>
      </w:r>
      <w:r>
        <w:t xml:space="preserve">actors and civil society (6.2% overall, with public authorities at 87.5%), showing</w:t>
      </w:r>
      <w:r>
        <w:t xml:space="preserve"> </w:t>
      </w:r>
      <w:r>
        <w:t xml:space="preserve">institutional stakeholders are well-represented, but SMEs and citizens are largely absent.</w:t>
      </w:r>
      <w:r>
        <w:br/>
      </w:r>
      <w:r>
        <w:t xml:space="preserve">Confidence in the ECCG’s effectiveness was limited: nearly half of respondents had no</w:t>
      </w:r>
      <w:r>
        <w:t xml:space="preserve"> </w:t>
      </w:r>
      <w:r>
        <w:t xml:space="preserve">opinion, and most others rated its effectiveness as low or very low, especially among</w:t>
      </w:r>
      <w:r>
        <w:t xml:space="preserve"> </w:t>
      </w:r>
      <w:r>
        <w:t xml:space="preserve">business associations, small companies, and public authorities. Only a minority felt the</w:t>
      </w:r>
      <w:r>
        <w:t xml:space="preserve"> </w:t>
      </w:r>
      <w:r>
        <w:t xml:space="preserve">ECCG’s roles and responsibilities are clearly defined, with widespread calls for greater</w:t>
      </w:r>
      <w:r>
        <w:t xml:space="preserve"> </w:t>
      </w:r>
      <w:r>
        <w:t xml:space="preserve">transparency and clarity.</w:t>
      </w:r>
      <w:r>
        <w:br/>
      </w:r>
      <w:r>
        <w:t xml:space="preserve">There was broad consensus, especially among SMEs and business associations, on the</w:t>
      </w:r>
      <w:r>
        <w:t xml:space="preserve"> </w:t>
      </w:r>
      <w:r>
        <w:t xml:space="preserve">need for more organised and inclusive stakeholder engagement in ECCG and ECCF</w:t>
      </w:r>
      <w:r>
        <w:t xml:space="preserve"> </w:t>
      </w:r>
      <w:r>
        <w:t xml:space="preserve">processes. Open-ended responses called for formal ECCG subgroups, annual certification</w:t>
      </w:r>
      <w:r>
        <w:t xml:space="preserve"> </w:t>
      </w:r>
      <w:r>
        <w:t xml:space="preserve">roadmaps, clearer documentation, tools for sensitive data management, and better</w:t>
      </w:r>
      <w:r>
        <w:t xml:space="preserve"> </w:t>
      </w:r>
      <w:r>
        <w:t xml:space="preserve">coordination with public-private partnerships. Stakeholders also suggested strengthening</w:t>
      </w:r>
      <w:r>
        <w:t xml:space="preserve"> </w:t>
      </w:r>
      <w:r>
        <w:t xml:space="preserve">national schemes, clarifying regulatory interplay, and assigning long-term governance</w:t>
      </w:r>
      <w:r>
        <w:t xml:space="preserve"> </w:t>
      </w:r>
      <w:r>
        <w:t xml:space="preserve">roles.</w:t>
      </w:r>
    </w:p>
    <w:p>
      <w:pPr>
        <w:pStyle w:val="BodyText"/>
      </w:pPr>
      <w:r>
        <w:t xml:space="preserve">Figure 7 Stakeholder’s agreement with statements about the ECCG</w:t>
      </w:r>
      <w:r>
        <w:br/>
      </w:r>
      <w:r>
        <w:t xml:space="preserve">Stakeholder involvement in certification scheme development was widely seen as</w:t>
      </w:r>
      <w:r>
        <w:t xml:space="preserve"> </w:t>
      </w:r>
      <w:r>
        <w:t xml:space="preserve">insufficient, particularly among SMEs and civil society. Most felt involvement was only to</w:t>
      </w:r>
      <w:r>
        <w:t xml:space="preserve"> </w:t>
      </w:r>
      <w:r>
        <w:t xml:space="preserve">a little extent, with business associations and small companies most critical. Respondents</w:t>
      </w:r>
      <w:r>
        <w:t xml:space="preserve"> </w:t>
      </w:r>
      <w:r>
        <w:t xml:space="preserve">emphasised the need for better harmonisation, clarification of roles, improved</w:t>
      </w:r>
      <w:r>
        <w:t xml:space="preserve"> </w:t>
      </w:r>
      <w:r>
        <w:t xml:space="preserve">coordination, and mechanisms to include SMEs and international perspectives.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Figure 8 Stakeholder’s agreement with statements about the SCCG</w:t>
      </w:r>
      <w:r>
        <w:br/>
      </w:r>
      <w:r>
        <w:t xml:space="preserve">Participation in the SCCG was higher among institutional actors but limited among</w:t>
      </w:r>
      <w:r>
        <w:t xml:space="preserve"> </w:t>
      </w:r>
      <w:r>
        <w:t xml:space="preserve">individuals and civil society. While 25.9% of respondents reported SCCG involvement,</w:t>
      </w:r>
      <w:r>
        <w:t xml:space="preserve"> </w:t>
      </w:r>
      <w:r>
        <w:t xml:space="preserve">this was mainly among large companies and business associations. Many felt the SCCG</w:t>
      </w:r>
      <w:r>
        <w:t xml:space="preserve"> </w:t>
      </w:r>
      <w:r>
        <w:t xml:space="preserve">had limited opportunities to participate meaningfully in the ECCF, with most expressing</w:t>
      </w:r>
      <w:r>
        <w:t xml:space="preserve"> </w:t>
      </w:r>
      <w:r>
        <w:t xml:space="preserve">scepticism or uncertainty about its contribution to scheme development.</w:t>
      </w:r>
      <w:r>
        <w:br/>
      </w:r>
      <w:r>
        <w:t xml:space="preserve">Open-ended responses suggested formalising ECCG subgroups, developing roadmaps, and</w:t>
      </w:r>
      <w:r>
        <w:t xml:space="preserve"> </w:t>
      </w:r>
      <w:r>
        <w:t xml:space="preserve">simplifying regulation language. Views mainly indicated insufficient involvement, with</w:t>
      </w:r>
      <w:r>
        <w:t xml:space="preserve"> </w:t>
      </w:r>
      <w:r>
        <w:t xml:space="preserve">many stakeholders feeling not adequately engaged. Suggestions focused on harmonisation,</w:t>
      </w:r>
      <w:r>
        <w:t xml:space="preserve"> </w:t>
      </w:r>
      <w:r>
        <w:t xml:space="preserve">alignment with directives, and improved coordination and inclusion. Responses about</w:t>
      </w:r>
      <w:r>
        <w:t xml:space="preserve"> </w:t>
      </w:r>
      <w:r>
        <w:t xml:space="preserve">SCCG opportunities were generally mixed, with many indicating room for improvement.</w:t>
      </w:r>
      <w:r>
        <w:t xml:space="preserve"> </w:t>
      </w:r>
      <w:r>
        <w:t xml:space="preserve">Views on active SCCG contribution to scheme development were mixed, and a separate</w:t>
      </w:r>
      <w:r>
        <w:t xml:space="preserve"> </w:t>
      </w:r>
      <w:r>
        <w:t xml:space="preserve">question about a single forum and governance mechanism found strong support.</w:t>
      </w:r>
      <w:r>
        <w:br/>
      </w:r>
      <w:r>
        <w:t xml:space="preserve">Overall, Section 2.d reveals a consistent call for greater transparency, clearer roles, and</w:t>
      </w:r>
      <w:r>
        <w:t xml:space="preserve"> </w:t>
      </w:r>
      <w:r>
        <w:t xml:space="preserve">more inclusive stakeholder engagement in the governance and development of European</w:t>
      </w:r>
      <w:r>
        <w:t xml:space="preserve"> </w:t>
      </w:r>
      <w:r>
        <w:t xml:space="preserve">cybersecurity certification schemes. While institutional stakeholders are well-represented</w:t>
      </w:r>
      <w:r>
        <w:t xml:space="preserve"> </w:t>
      </w:r>
      <w:r>
        <w:t xml:space="preserve">and generally supportive of current structures, there is a clear need to broaden</w:t>
      </w:r>
      <w:r>
        <w:t xml:space="preserve"> </w:t>
      </w:r>
      <w:r>
        <w:t xml:space="preserve">participation, especially among SMEs and civil society, and ensure all voices are included</w:t>
      </w:r>
      <w:r>
        <w:t xml:space="preserve"> </w:t>
      </w:r>
      <w:r>
        <w:t xml:space="preserve">in shaping the future of cybersecurity certification in Europe.</w:t>
      </w:r>
      <w:r>
        <w:br/>
      </w:r>
      <w:r>
        <w:t xml:space="preserve">4.3  Section 3: Simplification </w:t>
      </w:r>
      <w:r>
        <w:br/>
      </w:r>
      <w:r>
        <w:t xml:space="preserve">According to written submissions in the Call for Evidence, there was a strong consensus</w:t>
      </w:r>
      <w:r>
        <w:t xml:space="preserve"> </w:t>
      </w:r>
      <w:r>
        <w:t xml:space="preserve">among stakeholders on the need to reduce complexity and administrative burden,</w:t>
      </w:r>
      <w:r>
        <w:t xml:space="preserve"> </w:t>
      </w:r>
      <w:r>
        <w:t xml:space="preserve">particularly for SMEs. Several contributors highlighted the challenges faced by smaller</w:t>
      </w:r>
      <w:r>
        <w:t xml:space="preserve"> </w:t>
      </w:r>
      <w:r>
        <w:t xml:space="preserve">entities in navigating the current regulatory landscape and called for simplified compliance</w:t>
      </w:r>
      <w:r>
        <w:t xml:space="preserve"> </w:t>
      </w:r>
      <w:r>
        <w:t xml:space="preserve">procedures. Stakeholders stressed the importance of clearer, harmonised guidelines to</w:t>
      </w:r>
      <w:r>
        <w:t xml:space="preserve"> </w:t>
      </w:r>
      <w:r>
        <w:t xml:space="preserve">avoid fragmented implementation and ensure consistent application across the EU. Others</w:t>
      </w:r>
      <w:r>
        <w:t xml:space="preserve"> </w:t>
      </w:r>
      <w:r>
        <w:t xml:space="preserve">emphasised the disproportionate impact of complex obligations on SMEs and advocated</w:t>
      </w:r>
      <w:r>
        <w:t xml:space="preserve"> </w:t>
      </w:r>
      <w:r>
        <w:t xml:space="preserve">for tailored support mechanisms, including exemptions and simplified reporting</w:t>
      </w:r>
      <w:r>
        <w:t xml:space="preserve"> </w:t>
      </w:r>
      <w:r>
        <w:t xml:space="preserve">frameworks. Several contributors also proposed the development of centralised EU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platforms for reporting and compliance tracking, which would enhance efficiency and</w:t>
      </w:r>
      <w:r>
        <w:t xml:space="preserve"> </w:t>
      </w:r>
      <w:r>
        <w:t xml:space="preserve">reduce duplication across different legislative instruments.</w:t>
      </w:r>
      <w:r>
        <w:br/>
      </w:r>
      <w:r>
        <w:t xml:space="preserve">National authorities and ENISA representatives provided practical perspectives on</w:t>
      </w:r>
      <w:r>
        <w:t xml:space="preserve"> </w:t>
      </w:r>
      <w:r>
        <w:t xml:space="preserve">implementation barriers, highlighting the need for streamlined reporting mechanisms,</w:t>
      </w:r>
      <w:r>
        <w:t xml:space="preserve"> </w:t>
      </w:r>
      <w:r>
        <w:t xml:space="preserve">clearer guidance, and improved coordination across legislative instruments. They stressed</w:t>
      </w:r>
      <w:r>
        <w:t xml:space="preserve"> </w:t>
      </w:r>
      <w:r>
        <w:t xml:space="preserve">the importance of making compliance processes more efficient and responsive to the needs</w:t>
      </w:r>
      <w:r>
        <w:t xml:space="preserve"> </w:t>
      </w:r>
      <w:r>
        <w:t xml:space="preserve">of both Member States and industry.</w:t>
      </w:r>
      <w:r>
        <w:br/>
      </w:r>
      <w:r>
        <w:t xml:space="preserve">The Public Consultation offers a detailed exploration of stakeholder perspectives on the</w:t>
      </w:r>
      <w:r>
        <w:t xml:space="preserve"> </w:t>
      </w:r>
      <w:r>
        <w:t xml:space="preserve">complexity, applicability and harmonisation of EU cybersecurity legislation. The section</w:t>
      </w:r>
      <w:r>
        <w:t xml:space="preserve"> </w:t>
      </w:r>
      <w:r>
        <w:t xml:space="preserve">draws on both quantitative and qualitative data, with particular emphasis on questions</w:t>
      </w:r>
      <w:r>
        <w:t xml:space="preserve"> </w:t>
      </w:r>
      <w:r>
        <w:t xml:space="preserve">rated on a 1-to-6 scale. These ratings provide insight into the intensity of stakeholder</w:t>
      </w:r>
      <w:r>
        <w:t xml:space="preserve"> </w:t>
      </w:r>
      <w:r>
        <w:t xml:space="preserve">concerns and implementation challenges, especially when disaggregated by stakeholder</w:t>
      </w:r>
      <w:r>
        <w:t xml:space="preserve"> </w:t>
      </w:r>
      <w:r>
        <w:t xml:space="preserve">group and business size. </w:t>
      </w:r>
    </w:p>
    <w:p>
      <w:pPr>
        <w:pStyle w:val="BodyText"/>
      </w:pPr>
      <w:r>
        <w:t xml:space="preserve">Figure 10 Stakeholder’s view on regulatory burden regarding EU legislation</w:t>
      </w:r>
      <w:r>
        <w:br/>
      </w:r>
      <w:r>
        <w:t xml:space="preserve">The analysis shows that NIS2 was the most frequently cited applicable EU legislation,</w:t>
      </w:r>
      <w:r>
        <w:t xml:space="preserve"> </w:t>
      </w:r>
      <w:r>
        <w:t xml:space="preserve">with many respondents indicating multiple frameworks (GDPR, DORA, CER, AI Act)</w:t>
      </w:r>
      <w:r>
        <w:t xml:space="preserve"> </w:t>
      </w:r>
      <w:r>
        <w:t xml:space="preserve">apply to their entities. Cross-sectoral associations and digital service providers highlighted</w:t>
      </w:r>
      <w:r>
        <w:t xml:space="preserve"> </w:t>
      </w:r>
      <w:r>
        <w:t xml:space="preserve">the growing complexity and called for a more integrated legislative approach.</w:t>
      </w:r>
      <w:r>
        <w:br/>
      </w:r>
      <w:r>
        <w:t xml:space="preserve">Stakeholders expressed strong concern about the diversity of incident reporting tools and</w:t>
      </w:r>
      <w:r>
        <w:t xml:space="preserve"> </w:t>
      </w:r>
      <w:r>
        <w:t xml:space="preserve">processes at the national level, with medium-sized, small, and micro enterprises reporting</w:t>
      </w:r>
      <w:r>
        <w:t xml:space="preserve"> </w:t>
      </w:r>
      <w:r>
        <w:t xml:space="preserve">the highest difficulty. The lack of harmonised reporting thresholds across EU legislations</w:t>
      </w:r>
      <w:r>
        <w:t xml:space="preserve"> </w:t>
      </w:r>
      <w:r>
        <w:t xml:space="preserve">was a major challenge, especially for SMEs and business associations.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Figure 11 Stakeholder’s view on effectiveness of solutions to remove administrative burden</w:t>
      </w:r>
      <w:r>
        <w:br/>
      </w:r>
      <w:r>
        <w:t xml:space="preserve">Implementation of cybersecurity risk-management measures showed varied responses,</w:t>
      </w:r>
      <w:r>
        <w:t xml:space="preserve"> </w:t>
      </w:r>
      <w:r>
        <w:t xml:space="preserve">reflecting differences in organisational capacity. Overlap of requirements and the burden</w:t>
      </w:r>
      <w:r>
        <w:t xml:space="preserve"> </w:t>
      </w:r>
      <w:r>
        <w:t xml:space="preserve">of proving compliance were significant issues, particularly for medium-sized, small, and</w:t>
      </w:r>
      <w:r>
        <w:t xml:space="preserve"> </w:t>
      </w:r>
      <w:r>
        <w:t xml:space="preserve">micro enterprises, as well as trade unions. Calls for clearer guidance and streamlined</w:t>
      </w:r>
      <w:r>
        <w:t xml:space="preserve"> </w:t>
      </w:r>
      <w:r>
        <w:t xml:space="preserve">processes were frequent.</w:t>
      </w:r>
      <w:r>
        <w:br/>
      </w:r>
      <w:r>
        <w:t xml:space="preserve">Open-ended responses emphasised the need for simplified regulations, standardised</w:t>
      </w:r>
      <w:r>
        <w:t xml:space="preserve"> </w:t>
      </w:r>
      <w:r>
        <w:t xml:space="preserve">templates, and centralised platforms. Stakeholders described the current system as</w:t>
      </w:r>
      <w:r>
        <w:t xml:space="preserve"> </w:t>
      </w:r>
      <w:r>
        <w:t xml:space="preserve">fragmented and resource-intensive, with overlapping obligations diverting resources from</w:t>
      </w:r>
      <w:r>
        <w:t xml:space="preserve"> </w:t>
      </w:r>
      <w:r>
        <w:t xml:space="preserve">operational cybersecurity efforts. There was strong support for cross-sector harmonisation,</w:t>
      </w:r>
      <w:r>
        <w:t xml:space="preserve"> </w:t>
      </w:r>
      <w:r>
        <w:t xml:space="preserve">especially in banking, energy, transport, and public administration.</w:t>
      </w:r>
      <w:r>
        <w:br/>
      </w:r>
      <w:r>
        <w:t xml:space="preserve">Overall, the analysis reveals a consistent call for simplification, harmonisation, and clarity</w:t>
      </w:r>
      <w:r>
        <w:t xml:space="preserve"> </w:t>
      </w:r>
      <w:r>
        <w:t xml:space="preserve">in EU cybersecurity legislation. Medium-sized companies report the highest concern,</w:t>
      </w:r>
      <w:r>
        <w:t xml:space="preserve"> </w:t>
      </w:r>
      <w:r>
        <w:t xml:space="preserve">particularly regarding reporting thresholds, tool diversity, and compliance burdens. Small</w:t>
      </w:r>
      <w:r>
        <w:t xml:space="preserve"> </w:t>
      </w:r>
      <w:r>
        <w:t xml:space="preserve">and micro enterprises also express significant concern, while large companies tend to be</w:t>
      </w:r>
      <w:r>
        <w:t xml:space="preserve"> </w:t>
      </w:r>
      <w:r>
        <w:t xml:space="preserve">more moderate. Business associations advocate strongly for harmonisation, and public</w:t>
      </w:r>
      <w:r>
        <w:t xml:space="preserve"> </w:t>
      </w:r>
      <w:r>
        <w:t xml:space="preserve">authorities, EU citizens, and other stakeholders highlight the need for coordination and</w:t>
      </w:r>
      <w:r>
        <w:t xml:space="preserve"> </w:t>
      </w:r>
      <w:r>
        <w:t xml:space="preserve">sector-specific guidance. These findings underscore the importance of a coordinated and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inclusive approach to cybersecurity governance that balances regulatory ambition with</w:t>
      </w:r>
      <w:r>
        <w:t xml:space="preserve"> </w:t>
      </w:r>
      <w:r>
        <w:t xml:space="preserve">practical feasibility for all entities.</w:t>
      </w:r>
      <w:r>
        <w:br/>
      </w:r>
      <w:r>
        <w:t xml:space="preserve">4.4 Stakeholders’ position papers and additional submissions </w:t>
      </w:r>
      <w:r>
        <w:br/>
      </w:r>
      <w:r>
        <w:t xml:space="preserve">This section examines stakeholder submissions from the public consultation EU Survey for</w:t>
      </w:r>
      <w:r>
        <w:t xml:space="preserve"> </w:t>
      </w:r>
      <w:r>
        <w:t xml:space="preserve">the revision of the Cybersecurity Act.</w:t>
      </w:r>
      <w:r>
        <w:br/>
      </w:r>
      <w:r>
        <w:t xml:space="preserve">A central theme is the call for a clearer and more empowered mandate for ENISA.</w:t>
      </w:r>
      <w:r>
        <w:t xml:space="preserve"> </w:t>
      </w:r>
      <w:r>
        <w:t xml:space="preserve">Stakeholders advocate for greater technical authority, enabling ENISA to lead in</w:t>
      </w:r>
      <w:r>
        <w:t xml:space="preserve"> </w:t>
      </w:r>
      <w:r>
        <w:t xml:space="preserve">certification, threat analysis, incident coordination, and capacity building, while</w:t>
      </w:r>
      <w:r>
        <w:t xml:space="preserve"> </w:t>
      </w:r>
      <w:r>
        <w:t xml:space="preserve">maintaining its neutrality and independence. ENISA’s role in harmonising cybersecurity</w:t>
      </w:r>
      <w:r>
        <w:t xml:space="preserve"> </w:t>
      </w:r>
      <w:r>
        <w:t xml:space="preserve">legislation across Member States, especially regarding NIS2 and the Cyber Resilience Act,</w:t>
      </w:r>
      <w:r>
        <w:t xml:space="preserve"> </w:t>
      </w:r>
      <w:r>
        <w:t xml:space="preserve">is strongly emphasised, along with proposals for EU-wide training and strategic foresight.</w:t>
      </w:r>
      <w:r>
        <w:br/>
      </w:r>
      <w:r>
        <w:t xml:space="preserve">On the ECCF, stakeholders strongly support modernisation and expansion, calling for</w:t>
      </w:r>
      <w:r>
        <w:t xml:space="preserve"> </w:t>
      </w:r>
      <w:r>
        <w:t xml:space="preserve">broader applicability across sectors and technologies, including cloud services, telecoms,</w:t>
      </w:r>
      <w:r>
        <w:t xml:space="preserve"> </w:t>
      </w:r>
      <w:r>
        <w:t xml:space="preserve">and critical infrastructure. Supply chain risk management is a priority, with requests for</w:t>
      </w:r>
      <w:r>
        <w:t xml:space="preserve"> </w:t>
      </w:r>
      <w:r>
        <w:t xml:space="preserve">clearer guidance, harmonisation across Member States, and alignment with international</w:t>
      </w:r>
      <w:r>
        <w:t xml:space="preserve"> </w:t>
      </w:r>
      <w:r>
        <w:t xml:space="preserve">standards to reduce fragmentation and foster trust in cross-border digital services.</w:t>
      </w:r>
      <w:r>
        <w:t xml:space="preserve"> </w:t>
      </w:r>
      <w:r>
        <w:t xml:space="preserve">Stakeholders also call for more flexibility, transparency, and risk-based certification</w:t>
      </w:r>
      <w:r>
        <w:t xml:space="preserve"> </w:t>
      </w:r>
      <w:r>
        <w:t xml:space="preserve">models.</w:t>
      </w:r>
      <w:r>
        <w:br/>
      </w:r>
      <w:r>
        <w:t xml:space="preserve">Regulatory complexity is a major concern, especially the cumulative burden of</w:t>
      </w:r>
      <w:r>
        <w:t xml:space="preserve"> </w:t>
      </w:r>
      <w:r>
        <w:t xml:space="preserve">overlapping obligations from multiple EU regulations. Respondents support a unified</w:t>
      </w:r>
      <w:r>
        <w:t xml:space="preserve"> </w:t>
      </w:r>
      <w:r>
        <w:t xml:space="preserve">digital reporting platform to streamline compliance and reduce administrative overhead,</w:t>
      </w:r>
      <w:r>
        <w:t xml:space="preserve"> </w:t>
      </w:r>
      <w:r>
        <w:t xml:space="preserve">and advocate for principle-based, risk-oriented frameworks for greater flexibility. Tailored</w:t>
      </w:r>
      <w:r>
        <w:t xml:space="preserve"> </w:t>
      </w:r>
      <w:r>
        <w:t xml:space="preserve">support for SMEs is a recurring theme, with suggestions for tiered obligations and clearer</w:t>
      </w:r>
      <w:r>
        <w:t xml:space="preserve"> </w:t>
      </w:r>
      <w:r>
        <w:t xml:space="preserve">guidance.</w:t>
      </w:r>
      <w:r>
        <w:br/>
      </w:r>
      <w:r>
        <w:t xml:space="preserve">Overall, the feedback reveals a strong appetite for reforming the Cybersecurity Act.</w:t>
      </w:r>
      <w:r>
        <w:t xml:space="preserve"> </w:t>
      </w:r>
      <w:r>
        <w:t xml:space="preserve">Stakeholders envision a future framework that is more coherent, technically robust,</w:t>
      </w:r>
      <w:r>
        <w:t xml:space="preserve"> </w:t>
      </w:r>
      <w:r>
        <w:t xml:space="preserve">forward-looking, and easier to navigate. The proposed changes to ENISA’s mandate, the</w:t>
      </w:r>
      <w:r>
        <w:t xml:space="preserve"> </w:t>
      </w:r>
      <w:r>
        <w:t xml:space="preserve">ECCF, and reporting obligations reflect a shared commitment to enhancing cybersecurity</w:t>
      </w:r>
      <w:r>
        <w:t xml:space="preserve"> </w:t>
      </w:r>
      <w:r>
        <w:t xml:space="preserve">across the EU while reducing complexity and fostering innovation.</w:t>
      </w:r>
      <w:r>
        <w:br/>
      </w:r>
      <w:r>
        <w:t xml:space="preserve">5. Conclusion </w:t>
      </w:r>
      <w:r>
        <w:br/>
      </w:r>
      <w:r>
        <w:t xml:space="preserve">The stakeholder consultation activities provided relevant evidence for the impact</w:t>
      </w:r>
      <w:r>
        <w:t xml:space="preserve"> </w:t>
      </w:r>
      <w:r>
        <w:t xml:space="preserve">assessment and a nuanced understanding of stakeholder views.</w:t>
      </w:r>
      <w:r>
        <w:br/>
      </w:r>
      <w:r>
        <w:t xml:space="preserve">The Call for Evidence yielded 184 written contributions from industry associations,</w:t>
      </w:r>
      <w:r>
        <w:t xml:space="preserve"> </w:t>
      </w:r>
      <w:r>
        <w:t xml:space="preserve">cybersecurity firms, SMEs, academic institutions, and public interest organisations.</w:t>
      </w:r>
      <w:r>
        <w:t xml:space="preserve"> </w:t>
      </w:r>
      <w:r>
        <w:t xml:space="preserve">Stakeholders broadly supported strengthening ENISA’s role, with calls for increased</w:t>
      </w:r>
      <w:r>
        <w:t xml:space="preserve"> </w:t>
      </w:r>
      <w:r>
        <w:t xml:space="preserve">resources, but some cautioned against overextension and advocated for clarifying the</w:t>
      </w:r>
      <w:r>
        <w:t xml:space="preserve"> </w:t>
      </w:r>
      <w:r>
        <w:t xml:space="preserve">existing mandate. There was strong support for modernising the ECCF, including risk-</w:t>
      </w:r>
      <w:r>
        <w:t xml:space="preserve"> </w:t>
      </w:r>
      <w:r>
        <w:t xml:space="preserve">based certification models and harmonised standards. SMEs emphasised the need for</w:t>
      </w:r>
      <w:r>
        <w:t xml:space="preserve"> </w:t>
      </w:r>
      <w:r>
        <w:t xml:space="preserve">simplified compliance and centralised reporting.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The public consultation received 193 responses and addressed similar themes. There was</w:t>
      </w:r>
      <w:r>
        <w:t xml:space="preserve"> </w:t>
      </w:r>
      <w:r>
        <w:t xml:space="preserve">consistent support for ENISA’s core tasks, especially certification, operational</w:t>
      </w:r>
      <w:r>
        <w:t xml:space="preserve"> </w:t>
      </w:r>
      <w:r>
        <w:t xml:space="preserve">cooperation, and policy implementation. Larger organisations and public authorities were</w:t>
      </w:r>
      <w:r>
        <w:t xml:space="preserve"> </w:t>
      </w:r>
      <w:r>
        <w:t xml:space="preserve">more supportive of expanding ENISA’s technical mandate than SMEs and micro-</w:t>
      </w:r>
      <w:r>
        <w:t xml:space="preserve"> </w:t>
      </w:r>
      <w:r>
        <w:t xml:space="preserve">enterprises. Citizens valued ENISA’s role in transparency and awareness, while public</w:t>
      </w:r>
      <w:r>
        <w:t xml:space="preserve"> </w:t>
      </w:r>
      <w:r>
        <w:t xml:space="preserve">authorities focused on regulatory and harmonisation functions. Many respondents called</w:t>
      </w:r>
      <w:r>
        <w:t xml:space="preserve"> </w:t>
      </w:r>
      <w:r>
        <w:t xml:space="preserve">for harmonisation of reporting obligations across EU legislation.</w:t>
      </w:r>
      <w:r>
        <w:br/>
      </w:r>
      <w:r>
        <w:t xml:space="preserve">Targeted interviews added qualitative depth to these findings. ENISA’s representatives and</w:t>
      </w:r>
      <w:r>
        <w:t xml:space="preserve"> </w:t>
      </w:r>
      <w:r>
        <w:t xml:space="preserve">national authorities stressed the need for stronger crisis coordination, support for</w:t>
      </w:r>
      <w:r>
        <w:t xml:space="preserve"> </w:t>
      </w:r>
      <w:r>
        <w:t xml:space="preserve">certification development, and stakeholder engagement. They emphasised ENISA’s role as</w:t>
      </w:r>
      <w:r>
        <w:t xml:space="preserve"> </w:t>
      </w:r>
      <w:r>
        <w:t xml:space="preserve">a facilitator, supporting Member States and industry through guidance, capacity building,</w:t>
      </w:r>
      <w:r>
        <w:t xml:space="preserve"> </w:t>
      </w:r>
      <w:r>
        <w:t xml:space="preserve">and technical leadership. Some proposed new responsibilities for ENISA, such as</w:t>
      </w:r>
      <w:r>
        <w:t xml:space="preserve"> </w:t>
      </w:r>
      <w:r>
        <w:t xml:space="preserve">vulnerability disclosure, threat intelligence sharing, and unified incident reporting.</w:t>
      </w:r>
      <w:r>
        <w:br/>
      </w:r>
      <w:r>
        <w:t xml:space="preserve">Across all consultation activities, stakeholders consistently called for simplification and</w:t>
      </w:r>
      <w:r>
        <w:t xml:space="preserve"> </w:t>
      </w:r>
      <w:r>
        <w:t xml:space="preserve">harmonisation. Complexity and fragmentation of cybersecurity obligations were seen as</w:t>
      </w:r>
      <w:r>
        <w:t xml:space="preserve"> </w:t>
      </w:r>
      <w:r>
        <w:t xml:space="preserve">major barriers, especially for SMEs. There was broad support for streamlined reporting,</w:t>
      </w:r>
      <w:r>
        <w:t xml:space="preserve"> </w:t>
      </w:r>
      <w:r>
        <w:t xml:space="preserve">clearer guidance, and better coordination across legislative instruments. Integrating privacy</w:t>
      </w:r>
      <w:r>
        <w:t xml:space="preserve"> </w:t>
      </w:r>
      <w:r>
        <w:t xml:space="preserve">and data protection into certification schemes was widely supported, though views on</w:t>
      </w:r>
      <w:r>
        <w:t xml:space="preserve"> </w:t>
      </w:r>
      <w:r>
        <w:t xml:space="preserve">mandatory and tailored schemes were mixed.</w:t>
      </w:r>
      <w:r>
        <w:br/>
      </w:r>
      <w:r>
        <w:t xml:space="preserve">Some contradictions emerged: large companies and public authorities generally supported</w:t>
      </w:r>
      <w:r>
        <w:t xml:space="preserve"> </w:t>
      </w:r>
      <w:r>
        <w:t xml:space="preserve">expanding ENISA’s technical mandate, while SMEs and micro-enterprises were more</w:t>
      </w:r>
      <w:r>
        <w:t xml:space="preserve"> </w:t>
      </w:r>
      <w:r>
        <w:t xml:space="preserve">sceptical. Concerns about duplication and over-centralisation were also noted.</w:t>
      </w:r>
      <w:r>
        <w:br/>
      </w:r>
      <w:r>
        <w:t xml:space="preserve">Interdependencies were evident: calls for modernising the ECCF were linked to supply</w:t>
      </w:r>
      <w:r>
        <w:t xml:space="preserve"> </w:t>
      </w:r>
      <w:r>
        <w:t xml:space="preserve">chain security, regulatory clarity, and market access. Support for ENISA’s strategic role</w:t>
      </w:r>
      <w:r>
        <w:t xml:space="preserve"> </w:t>
      </w:r>
      <w:r>
        <w:t xml:space="preserve">was often tied to demands for improved governance and stakeholder engagement. The</w:t>
      </w:r>
      <w:r>
        <w:t xml:space="preserve"> </w:t>
      </w:r>
      <w:r>
        <w:t xml:space="preserve">need for proportionality in regulatory requirements was consistently linked to SME</w:t>
      </w:r>
      <w:r>
        <w:t xml:space="preserve"> </w:t>
      </w:r>
      <w:r>
        <w:t xml:space="preserve">challenges.</w:t>
      </w:r>
      <w:r>
        <w:br/>
      </w:r>
      <w:r>
        <w:t xml:space="preserve">In summary, the consultation revealed broad alignment on strengthening ENISA’s</w:t>
      </w:r>
      <w:r>
        <w:t xml:space="preserve"> </w:t>
      </w:r>
      <w:r>
        <w:t xml:space="preserve">mandate, modernising certification frameworks, and simplifying obligations, but also</w:t>
      </w:r>
      <w:r>
        <w:t xml:space="preserve"> </w:t>
      </w:r>
      <w:r>
        <w:t xml:space="preserve">highlighted differences by organisational size, sector, and role.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The preferred package of policy options (A2, B2, C2, D3) is expected to have practical</w:t>
      </w:r>
      <w:r>
        <w:t xml:space="preserve"> </w:t>
      </w:r>
      <w:r>
        <w:t xml:space="preserve">implications for the following categories of stakeholders:</w:t>
      </w:r>
      <w:r>
        <w:br/>
      </w:r>
      <w:r>
        <w:t xml:space="preserve">• Businesses (large, SMEs and micro) including vendors of ICT products, services,</w:t>
      </w:r>
      <w:r>
        <w:t xml:space="preserve"> </w:t>
      </w:r>
      <w:r>
        <w:t xml:space="preserve">processes, managed security services; essential and important entities covered by</w:t>
      </w:r>
      <w:r>
        <w:t xml:space="preserve"> </w:t>
      </w:r>
      <w:r>
        <w:t xml:space="preserve">NIS2; businesses using ICT solutions and relying on critical infrastructure; conformity</w:t>
      </w:r>
      <w:r>
        <w:t xml:space="preserve"> </w:t>
      </w:r>
      <w:r>
        <w:t xml:space="preserve">assessment bodies, testing laboratories and providers of individual skills attestations.</w:t>
      </w:r>
      <w:r>
        <w:br/>
      </w:r>
      <w:r>
        <w:t xml:space="preserve">•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including</w:t>
      </w:r>
      <w:r>
        <w:t xml:space="preserve"> </w:t>
      </w:r>
      <w:r>
        <w:t xml:space="preserve">National</w:t>
      </w:r>
      <w:r>
        <w:t xml:space="preserve"> </w:t>
      </w:r>
      <w:r>
        <w:t xml:space="preserve">cybersecurity</w:t>
      </w:r>
      <w:r>
        <w:t xml:space="preserve"> </w:t>
      </w:r>
      <w:r>
        <w:t xml:space="preserve">authorities;</w:t>
      </w:r>
      <w:r>
        <w:t xml:space="preserve"> </w:t>
      </w:r>
      <w:r>
        <w:t xml:space="preserve">national</w:t>
      </w:r>
      <w:r>
        <w:t xml:space="preserve"> </w:t>
      </w:r>
      <w:r>
        <w:t xml:space="preserve">cybersecurity certification authorities; national accreditation bodies; surveillance</w:t>
      </w:r>
      <w:r>
        <w:t xml:space="preserve"> </w:t>
      </w:r>
      <w:r>
        <w:t xml:space="preserve">authorities and ICT users. Please note that public administrations as NIS2 entities are</w:t>
      </w:r>
      <w:r>
        <w:t xml:space="preserve"> </w:t>
      </w:r>
      <w:r>
        <w:t xml:space="preserve">covered under “economic operators”.</w:t>
      </w:r>
      <w:r>
        <w:br/>
      </w:r>
      <w:r>
        <w:t xml:space="preserve">• Consumers and citizens as actual and potential cybersecurity professionals, ICT</w:t>
      </w:r>
      <w:r>
        <w:t xml:space="preserve"> </w:t>
      </w:r>
      <w:r>
        <w:t xml:space="preserve">users and users of public services relying on critical infrastructure.</w:t>
      </w:r>
      <w:r>
        <w:t xml:space="preserve"> </w:t>
      </w:r>
      <w:r>
        <w:t xml:space="preserve">• EU institutions and agencies, in particular ENISA.</w:t>
      </w:r>
      <w:r>
        <w:br/>
      </w:r>
      <w:r>
        <w:t xml:space="preserve">1. ECONOMIC OPERATORS (INCLUDING LARGE ENTERPRISES, SMES, AND CROSS-</w:t>
      </w:r>
      <w:r>
        <w:t xml:space="preserve"> </w:t>
      </w:r>
      <w:r>
        <w:t xml:space="preserve">BORDER OPERATORS)</w:t>
      </w:r>
      <w:r>
        <w:br/>
      </w:r>
      <w:r>
        <w:t xml:space="preserve">NIS2 entities, including important and essential entities</w:t>
      </w:r>
      <w:r>
        <w:br/>
      </w:r>
      <w:r>
        <w:t xml:space="preserve">First, the simplification of the NIS2 Directive through targeted amendments to clarify its</w:t>
      </w:r>
      <w:r>
        <w:t xml:space="preserve"> </w:t>
      </w:r>
      <w:r>
        <w:t xml:space="preserve">scope and definitions and to reduce the scope as regard micro- and small-sized DNS</w:t>
      </w:r>
      <w:r>
        <w:t xml:space="preserve"> </w:t>
      </w:r>
      <w:r>
        <w:t xml:space="preserve">service providers, will reduce the number of SMEs covered by the directive. Likewise, by</w:t>
      </w:r>
      <w:r>
        <w:t xml:space="preserve"> </w:t>
      </w:r>
      <w:r>
        <w:t xml:space="preserve">amending the NIS2 Directive to introduce the category of small-mid caps and designating</w:t>
      </w:r>
      <w:r>
        <w:t xml:space="preserve"> </w:t>
      </w:r>
      <w:r>
        <w:t xml:space="preserve">small-mid cap-sized entities as important entities, compliance costs of the approximately</w:t>
      </w:r>
      <w:r>
        <w:t xml:space="preserve"> </w:t>
      </w:r>
      <w:r>
        <w:t xml:space="preserve">22 500 economic operators will be reduced. Collecting data on ransomware reporting in a</w:t>
      </w:r>
      <w:r>
        <w:t xml:space="preserve"> </w:t>
      </w:r>
      <w:r>
        <w:t xml:space="preserve">streamlined manner will directly benefit economic operators by reducing the number of</w:t>
      </w:r>
      <w:r>
        <w:t xml:space="preserve"> </w:t>
      </w:r>
      <w:r>
        <w:t xml:space="preserve">successful ransomware attacks. Moreover, ENISA’s role in assisting competent authorities</w:t>
      </w:r>
      <w:r>
        <w:t xml:space="preserve"> </w:t>
      </w:r>
      <w:r>
        <w:t xml:space="preserve">in mutual assistance and supervision of entities operating in several Member States will</w:t>
      </w:r>
      <w:r>
        <w:t xml:space="preserve"> </w:t>
      </w:r>
      <w:r>
        <w:t xml:space="preserve">facilitate compliance and reduce burden on entities.</w:t>
      </w:r>
      <w:r>
        <w:br/>
      </w:r>
      <w:r>
        <w:t xml:space="preserve">In addition, guidelines on supply chain security will provide legal certainty and streamline</w:t>
      </w:r>
      <w:r>
        <w:t xml:space="preserve"> </w:t>
      </w:r>
      <w:r>
        <w:t xml:space="preserve">the implementation of the supply chain security requirements of the NIS2 Directive,</w:t>
      </w:r>
      <w:r>
        <w:t xml:space="preserve"> </w:t>
      </w:r>
      <w:r>
        <w:t xml:space="preserve">facilitating compliance and preventing the undue pass of obligations on entities not in</w:t>
      </w:r>
      <w:r>
        <w:t xml:space="preserve"> </w:t>
      </w:r>
      <w:r>
        <w:t xml:space="preserve">scope of the NIS2 Directive. Beyond indirectly benefiting from the harmonisation of</w:t>
      </w:r>
      <w:r>
        <w:t xml:space="preserve"> </w:t>
      </w:r>
      <w:r>
        <w:t xml:space="preserve">cybersecurity in the ECCF, the NIS2 entities will also benefit from the future</w:t>
      </w:r>
      <w:r>
        <w:t xml:space="preserve"> </w:t>
      </w:r>
      <w:r>
        <w:t xml:space="preserve">organisational cybersecurity certification schemes paired with the introduction of the</w:t>
      </w:r>
      <w:r>
        <w:t xml:space="preserve"> </w:t>
      </w:r>
      <w:r>
        <w:t xml:space="preserve">possibility to demonstrate conformity with the NIS2 Directive, which will facilitate the</w:t>
      </w:r>
      <w:r>
        <w:t xml:space="preserve"> </w:t>
      </w:r>
      <w:r>
        <w:t xml:space="preserve">compliance efforts for cross-border entities.</w:t>
      </w:r>
      <w:r>
        <w:t xml:space="preserve"> </w:t>
      </w:r>
      <w:r>
        <w:t xml:space="preserve">SMEs and other economic operators</w:t>
      </w:r>
      <w:r>
        <w:br/>
      </w:r>
      <w:r>
        <w:t xml:space="preserve">The table below provides an overview of ICT security maturity across small, medium and</w:t>
      </w:r>
      <w:r>
        <w:t xml:space="preserve"> </w:t>
      </w:r>
      <w:r>
        <w:t xml:space="preserve">large enterprises in the EU, based on key indicators such as incident occurrence, adoption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of security measures, and internal governance practices. The data highlights persistent gaps</w:t>
      </w:r>
      <w:r>
        <w:t xml:space="preserve"> </w:t>
      </w:r>
      <w:r>
        <w:t xml:space="preserve">between small and larger firms, with smaller enterprises showing significantly lower rates</w:t>
      </w:r>
      <w:r>
        <w:t xml:space="preserve"> </w:t>
      </w:r>
      <w:r>
        <w:t xml:space="preserve">of documentation, regular review, and employee awareness initiatives. These discrepancies</w:t>
      </w:r>
      <w:r>
        <w:t xml:space="preserve"> </w:t>
      </w:r>
      <w:r>
        <w:t xml:space="preserve">are relevant in the context of EU cybersecurity reforms, as they underscore the need for</w:t>
      </w:r>
      <w:r>
        <w:t xml:space="preserve"> </w:t>
      </w:r>
      <w:r>
        <w:t xml:space="preserve">proportionate support and simplified compliance mechanisms to ensure that all businesses,</w:t>
      </w:r>
      <w:r>
        <w:t xml:space="preserve"> </w:t>
      </w:r>
      <w:r>
        <w:t xml:space="preserve">regardless of size, can meet evolving cybersecurity requirements effectively.</w:t>
      </w:r>
    </w:p>
    <w:p>
      <w:pPr>
        <w:pStyle w:val="BodyText"/>
      </w:pPr>
      <w:r>
        <w:t xml:space="preserve">Table 51: ICT maturity indicators in the EU for small, medium and large enterprises</w:t>
      </w:r>
      <w:r>
        <w:t xml:space="preserve"> </w:t>
      </w:r>
      <w:r>
        <w:t xml:space="preserve">Enterprise</w:t>
      </w:r>
      <w:r>
        <w:t xml:space="preserve"> </w:t>
      </w:r>
      <w:r>
        <w:t xml:space="preserve">size</w:t>
      </w:r>
      <w:r>
        <w:t xml:space="preserve"> </w:t>
      </w:r>
      <w:r>
        <w:t xml:space="preserve">(employees)</w:t>
      </w:r>
      <w:r>
        <w:br/>
      </w:r>
      <w:r>
        <w:t xml:space="preserve">Enterprises that</w:t>
      </w:r>
      <w:r>
        <w:t xml:space="preserve"> </w:t>
      </w:r>
      <w:r>
        <w:t xml:space="preserve">experienced any</w:t>
      </w:r>
      <w:r>
        <w:t xml:space="preserve"> </w:t>
      </w:r>
      <w:r>
        <w:t xml:space="preserve">ICT security</w:t>
      </w:r>
      <w:r>
        <w:t xml:space="preserve"> </w:t>
      </w:r>
      <w:r>
        <w:t xml:space="preserve">related incidents</w:t>
      </w:r>
      <w:r>
        <w:t xml:space="preserve"> </w:t>
      </w:r>
      <w:r>
        <w:t xml:space="preserve">leading to</w:t>
      </w:r>
      <w:r>
        <w:t xml:space="preserve"> </w:t>
      </w:r>
      <w:r>
        <w:t xml:space="preserve">unavailability of</w:t>
      </w:r>
      <w:r>
        <w:t xml:space="preserve"> </w:t>
      </w:r>
      <w:r>
        <w:t xml:space="preserve">ICT services,</w:t>
      </w:r>
      <w:r>
        <w:t xml:space="preserve"> </w:t>
      </w:r>
      <w:r>
        <w:t xml:space="preserve">destruction or</w:t>
      </w:r>
      <w:r>
        <w:t xml:space="preserve"> </w:t>
      </w:r>
      <w:r>
        <w:t xml:space="preserve">corruption of</w:t>
      </w:r>
      <w:r>
        <w:t xml:space="preserve"> </w:t>
      </w:r>
      <w:r>
        <w:t xml:space="preserve">data or disclosure</w:t>
      </w:r>
      <w:r>
        <w:t xml:space="preserve"> </w:t>
      </w:r>
      <w:r>
        <w:t xml:space="preserve">of confidential</w:t>
      </w:r>
      <w:r>
        <w:t xml:space="preserve"> </w:t>
      </w:r>
      <w:r>
        <w:t xml:space="preserve">data (2024)1</w:t>
      </w:r>
      <w:r>
        <w:br/>
      </w:r>
      <w:r>
        <w:t xml:space="preserve">Enterprises</w:t>
      </w:r>
      <w:r>
        <w:t xml:space="preserve"> </w:t>
      </w:r>
      <w:r>
        <w:t xml:space="preserve">using any ICT</w:t>
      </w:r>
      <w:r>
        <w:t xml:space="preserve"> </w:t>
      </w:r>
      <w:r>
        <w:t xml:space="preserve">security measure</w:t>
      </w:r>
      <w:r>
        <w:t xml:space="preserve"> </w:t>
      </w:r>
      <w:r>
        <w:t xml:space="preserve">(2024)2</w:t>
      </w:r>
      <w:r>
        <w:br/>
      </w:r>
      <w:r>
        <w:t xml:space="preserve">Enterprises that</w:t>
      </w:r>
      <w:r>
        <w:t xml:space="preserve"> </w:t>
      </w:r>
      <w:r>
        <w:t xml:space="preserve">have documents</w:t>
      </w:r>
      <w:r>
        <w:t xml:space="preserve"> </w:t>
      </w:r>
      <w:r>
        <w:t xml:space="preserve">on measures,</w:t>
      </w:r>
      <w:r>
        <w:t xml:space="preserve"> </w:t>
      </w:r>
      <w:r>
        <w:t xml:space="preserve">practices or</w:t>
      </w:r>
      <w:r>
        <w:t xml:space="preserve"> </w:t>
      </w:r>
      <w:r>
        <w:t xml:space="preserve">procedures on</w:t>
      </w:r>
      <w:r>
        <w:t xml:space="preserve"> </w:t>
      </w:r>
      <w:r>
        <w:t xml:space="preserve">ICT security in</w:t>
      </w:r>
      <w:r>
        <w:t xml:space="preserve"> </w:t>
      </w:r>
      <w:r>
        <w:t xml:space="preserve">place (2024)3</w:t>
      </w:r>
      <w:r>
        <w:br/>
      </w:r>
      <w:r>
        <w:t xml:space="preserve">Enterprises that</w:t>
      </w:r>
      <w:r>
        <w:t xml:space="preserve"> </w:t>
      </w:r>
      <w:r>
        <w:t xml:space="preserve">reviewed their</w:t>
      </w:r>
      <w:r>
        <w:t xml:space="preserve"> </w:t>
      </w:r>
      <w:r>
        <w:t xml:space="preserve">ICT security</w:t>
      </w:r>
      <w:r>
        <w:t xml:space="preserve"> </w:t>
      </w:r>
      <w:r>
        <w:t xml:space="preserve">documentation in</w:t>
      </w:r>
      <w:r>
        <w:t xml:space="preserve"> </w:t>
      </w:r>
      <w:r>
        <w:t xml:space="preserve">the last 12 months</w:t>
      </w:r>
      <w:r>
        <w:t xml:space="preserve"> </w:t>
      </w:r>
      <w:r>
        <w:t xml:space="preserve">(2024)4</w:t>
      </w:r>
      <w:r>
        <w:br/>
      </w:r>
      <w:r>
        <w:t xml:space="preserve">Enterprises that</w:t>
      </w:r>
      <w:r>
        <w:t xml:space="preserve"> </w:t>
      </w:r>
      <w:r>
        <w:t xml:space="preserve">make employees</w:t>
      </w:r>
      <w:r>
        <w:t xml:space="preserve"> </w:t>
      </w:r>
      <w:r>
        <w:t xml:space="preserve">aware of their</w:t>
      </w:r>
      <w:r>
        <w:t xml:space="preserve"> </w:t>
      </w:r>
      <w:r>
        <w:t xml:space="preserve">obligations in</w:t>
      </w:r>
      <w:r>
        <w:t xml:space="preserve"> </w:t>
      </w:r>
      <w:r>
        <w:t xml:space="preserve">ICT security</w:t>
      </w:r>
      <w:r>
        <w:t xml:space="preserve"> </w:t>
      </w:r>
      <w:r>
        <w:t xml:space="preserve">related issues5</w:t>
      </w:r>
      <w:r>
        <w:br/>
      </w:r>
      <w:r>
        <w:t xml:space="preserve">Small (10-49)</w:t>
      </w:r>
      <w:r>
        <w:br/>
      </w:r>
      <w:r>
        <w:t xml:space="preserve">19,85%</w:t>
      </w:r>
      <w:r>
        <w:br/>
      </w:r>
      <w:r>
        <w:t xml:space="preserve">91,79%</w:t>
      </w:r>
      <w:r>
        <w:br/>
      </w:r>
      <w:r>
        <w:t xml:space="preserve">30,31%</w:t>
      </w:r>
      <w:r>
        <w:br/>
      </w:r>
      <w:r>
        <w:t xml:space="preserve">17,98%</w:t>
      </w:r>
      <w:r>
        <w:br/>
      </w:r>
      <w:r>
        <w:t xml:space="preserve">55,99%</w:t>
      </w:r>
      <w:r>
        <w:br/>
      </w:r>
      <w:r>
        <w:t xml:space="preserve">Medium</w:t>
      </w:r>
      <w:r>
        <w:t xml:space="preserve"> </w:t>
      </w:r>
      <w:r>
        <w:t xml:space="preserve">enterprises</w:t>
      </w:r>
      <w:r>
        <w:t xml:space="preserve"> </w:t>
      </w:r>
      <w:r>
        <w:t xml:space="preserve">(50-249)</w:t>
      </w:r>
      <w:r>
        <w:br/>
      </w:r>
      <w:r>
        <w:t xml:space="preserve">27,97%</w:t>
      </w:r>
      <w:r>
        <w:br/>
      </w:r>
      <w:r>
        <w:t xml:space="preserve">97,15%</w:t>
      </w:r>
      <w:r>
        <w:br/>
      </w:r>
      <w:r>
        <w:t xml:space="preserve">56,25%</w:t>
      </w:r>
      <w:r>
        <w:br/>
      </w:r>
      <w:r>
        <w:t xml:space="preserve">35,72%</w:t>
      </w:r>
      <w:r>
        <w:br/>
      </w:r>
      <w:r>
        <w:t xml:space="preserve">96,45</w:t>
      </w:r>
      <w:r>
        <w:br/>
      </w:r>
      <w:r>
        <w:t xml:space="preserve">Large</w:t>
      </w:r>
      <w:r>
        <w:t xml:space="preserve"> </w:t>
      </w:r>
      <w:r>
        <w:t xml:space="preserve">enterprises</w:t>
      </w:r>
      <w:r>
        <w:t xml:space="preserve"> </w:t>
      </w:r>
      <w:r>
        <w:t xml:space="preserve">(&lt;250)</w:t>
      </w:r>
      <w:r>
        <w:br/>
      </w:r>
      <w:r>
        <w:t xml:space="preserve">38,29%</w:t>
      </w:r>
      <w:r>
        <w:br/>
      </w:r>
      <w:r>
        <w:t xml:space="preserve">99,11%</w:t>
      </w:r>
      <w:r>
        <w:br/>
      </w:r>
      <w:r>
        <w:t xml:space="preserve">81,84%</w:t>
      </w:r>
      <w:r>
        <w:br/>
      </w:r>
      <w:r>
        <w:t xml:space="preserve">57,87%</w:t>
      </w:r>
      <w:r>
        <w:br/>
      </w:r>
      <w:r>
        <w:t xml:space="preserve">92,34%</w:t>
      </w:r>
    </w:p>
    <w:p>
      <w:pPr>
        <w:pStyle w:val="BodyText"/>
      </w:pPr>
      <w:r>
        <w:t xml:space="preserve">In terms of operational benefits, economic operators will capitalise on ENISA’s enhanced</w:t>
      </w:r>
      <w:r>
        <w:t xml:space="preserve"> </w:t>
      </w:r>
      <w:r>
        <w:t xml:space="preserve">support role under Option A.2. ENISA would be equipped to provide sector-specific</w:t>
      </w:r>
      <w:r>
        <w:t xml:space="preserve"> </w:t>
      </w:r>
      <w:r>
        <w:t xml:space="preserve">guidance, incident trends and technical alerts. Businesses would also be able to more</w:t>
      </w:r>
      <w:r>
        <w:t xml:space="preserve"> </w:t>
      </w:r>
      <w:r>
        <w:t xml:space="preserve">effectively prepare, detect and respond to threats thanks to ENISA’s operational support</w:t>
      </w:r>
      <w:r>
        <w:t xml:space="preserve"> </w:t>
      </w:r>
      <w:r>
        <w:t xml:space="preserve">for cybersecurity. Cross-border economic operators, in particular, could benefit from</w:t>
      </w:r>
      <w:r>
        <w:t xml:space="preserve"> </w:t>
      </w:r>
      <w:r>
        <w:t xml:space="preserve">interoperability gains provided by the harmonised legislative and certification framework.</w:t>
      </w:r>
      <w:r>
        <w:t xml:space="preserve"> </w:t>
      </w:r>
      <w:r>
        <w:t xml:space="preserve">The same evaluation methodology and security requirements would apply across the</w:t>
      </w:r>
      <w:r>
        <w:t xml:space="preserve"> </w:t>
      </w:r>
      <w:r>
        <w:t xml:space="preserve">internal market, supported by more streamlined cross-border supervision, improving</w:t>
      </w:r>
      <w:r>
        <w:t xml:space="preserve"> </w:t>
      </w:r>
      <w:r>
        <w:t xml:space="preserve">consistency and reducing reliance on national consultants or legal interpretations. This</w:t>
      </w:r>
      <w:r>
        <w:t xml:space="preserve"> </w:t>
      </w:r>
      <w:r>
        <w:t xml:space="preserve">supports a more levelled playing field, especially for SMEs aiming to scale their digital</w:t>
      </w:r>
      <w:r>
        <w:t xml:space="preserve"> </w:t>
      </w:r>
      <w:r>
        <w:t xml:space="preserve">services across borders.</w:t>
      </w:r>
      <w:r>
        <w:br/>
      </w:r>
      <w:r>
        <w:t xml:space="preserve">Option B.2 introduces a more efficient and effective ECCF which would enable businesses</w:t>
      </w:r>
      <w:r>
        <w:t xml:space="preserve"> </w:t>
      </w:r>
      <w:r>
        <w:t xml:space="preserve">to certify their ICT solutions under EU-wide cybersecurity certification scheme once and</w:t>
      </w:r>
      <w:r>
        <w:t xml:space="preserve"> </w:t>
      </w:r>
      <w:r>
        <w:t xml:space="preserve">provide services and products across the EU which being protected against emerging cyber</w:t>
      </w:r>
      <w:r>
        <w:t xml:space="preserve"> </w:t>
      </w:r>
      <w:r>
        <w:t xml:space="preserve">threats. Clear development is expected to help businesses prepare for the upcoming</w:t>
      </w:r>
      <w:r>
        <w:t xml:space="preserve"> </w:t>
      </w:r>
      <w:r>
        <w:t xml:space="preserve">certification, making it a viable and justifiable business cost contributing to scaling of</w:t>
      </w:r>
      <w:r>
        <w:t xml:space="preserve"> </w:t>
      </w:r>
      <w:r>
        <w:t xml:space="preserve">business without undue administrative costs. The streamlining of certification governance</w:t>
      </w:r>
      <w:r>
        <w:t xml:space="preserve"> </w:t>
      </w:r>
      <w:r>
        <w:t xml:space="preserve">and the broader synergies with other relevant act addressing cybersecurity are also</w:t>
      </w:r>
      <w:r>
        <w:t xml:space="preserve"> </w:t>
      </w:r>
      <w:r>
        <w:t xml:space="preserve">expected to reduce legal uncertainty and could enable the use of certification framework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for demonstration and presumption of conformity with Union legal acts (the changes</w:t>
      </w:r>
      <w:r>
        <w:t xml:space="preserve"> </w:t>
      </w:r>
      <w:r>
        <w:t xml:space="preserve">envisaged under option B.2 and C.2).</w:t>
      </w:r>
      <w:r>
        <w:br/>
      </w:r>
      <w:r>
        <w:t xml:space="preserve">Conformity assessment bodies</w:t>
      </w:r>
      <w:r>
        <w:br/>
      </w:r>
      <w:r>
        <w:t xml:space="preserve">Europe has a strong footprint of testing laboratories and conformity assessment bodies184,</w:t>
      </w:r>
      <w:r>
        <w:t xml:space="preserve"> </w:t>
      </w:r>
      <w:r>
        <w:t xml:space="preserve">especially for what pertains to product security. For conformity assessment bodies (CABs),</w:t>
      </w:r>
      <w:r>
        <w:t xml:space="preserve"> </w:t>
      </w:r>
      <w:r>
        <w:t xml:space="preserve">the changes envisaged under option B.2 and C.2 (demonstration of conformity for NIS2</w:t>
      </w:r>
      <w:r>
        <w:t xml:space="preserve"> </w:t>
      </w:r>
      <w:r>
        <w:t xml:space="preserve">entities), especially more schemes with improved uptake, would provide them with more</w:t>
      </w:r>
      <w:r>
        <w:t xml:space="preserve"> </w:t>
      </w:r>
      <w:r>
        <w:t xml:space="preserve">business opportunity. Furthermore, alignment of requirements for CABs between different</w:t>
      </w:r>
      <w:r>
        <w:t xml:space="preserve"> </w:t>
      </w:r>
      <w:r>
        <w:t xml:space="preserve">legal frameworks (CSA, CRA based on NLF) will contribute to lowering of administrative</w:t>
      </w:r>
      <w:r>
        <w:t xml:space="preserve"> </w:t>
      </w:r>
      <w:r>
        <w:t xml:space="preserve">costs.</w:t>
      </w:r>
      <w:r>
        <w:t xml:space="preserve"> </w:t>
      </w:r>
      <w:r>
        <w:t xml:space="preserve">Providers of European individual cybersecurity skills attestations</w:t>
      </w:r>
      <w:r>
        <w:t xml:space="preserve"> </w:t>
      </w:r>
      <w:r>
        <w:t xml:space="preserve">With option A2, the development of European individual attestation schemes would first</w:t>
      </w:r>
      <w:r>
        <w:t xml:space="preserve"> </w:t>
      </w:r>
      <w:r>
        <w:t xml:space="preserve">affect economic operators by leading to the rise of providers authorised to deliver such</w:t>
      </w:r>
      <w:r>
        <w:t xml:space="preserve"> </w:t>
      </w:r>
      <w:r>
        <w:t xml:space="preserve">attestations, who would gain visibility in a market which is today widely occupied by non-</w:t>
      </w:r>
      <w:r>
        <w:t xml:space="preserve"> </w:t>
      </w:r>
      <w:r>
        <w:t xml:space="preserve">European providers. More widely and beyond authorised providers themselves, the</w:t>
      </w:r>
      <w:r>
        <w:t xml:space="preserve"> </w:t>
      </w:r>
      <w:r>
        <w:t xml:space="preserve">development of European individual attestation schemes would support economic</w:t>
      </w:r>
      <w:r>
        <w:t xml:space="preserve"> </w:t>
      </w:r>
      <w:r>
        <w:t xml:space="preserve">operators across the board in their training and hiring practices by providing visibility and</w:t>
      </w:r>
      <w:r>
        <w:t xml:space="preserve"> </w:t>
      </w:r>
      <w:r>
        <w:t xml:space="preserve">portability of skills. Additionally, a low uptake of the attestation mechanism by individuals</w:t>
      </w:r>
      <w:r>
        <w:t xml:space="preserve"> </w:t>
      </w:r>
      <w:r>
        <w:t xml:space="preserve">could result in providers engaging costs to be authorised but not benefitting from an</w:t>
      </w:r>
      <w:r>
        <w:t xml:space="preserve"> </w:t>
      </w:r>
      <w:r>
        <w:t xml:space="preserve">immediate return on investment in case the workforce expresses low interest in holding</w:t>
      </w:r>
      <w:r>
        <w:t xml:space="preserve"> </w:t>
      </w:r>
      <w:r>
        <w:t xml:space="preserve">such an attestation. This risk could nevertheless be offset by a market study to be</w:t>
      </w:r>
      <w:r>
        <w:t xml:space="preserve"> </w:t>
      </w:r>
      <w:r>
        <w:t xml:space="preserve">conducted for each scheme – i.e. each profile – and by ensuring that the fees associated to</w:t>
      </w:r>
      <w:r>
        <w:t xml:space="preserve"> </w:t>
      </w:r>
      <w:r>
        <w:t xml:space="preserve">each authorisation are tailored to the actual costs of developing a scheme as well as by a</w:t>
      </w:r>
      <w:r>
        <w:t xml:space="preserve"> </w:t>
      </w:r>
      <w:r>
        <w:t xml:space="preserve">recommendation by the agency on the actual cost of an attestation, providing guidance to</w:t>
      </w:r>
      <w:r>
        <w:t xml:space="preserve"> </w:t>
      </w:r>
      <w:r>
        <w:t xml:space="preserve">providers.</w:t>
      </w:r>
      <w:r>
        <w:br/>
      </w:r>
      <w:r>
        <w:t xml:space="preserve">Mobile network operators and other critical supply chain sectors</w:t>
      </w:r>
      <w:r>
        <w:br/>
      </w:r>
      <w:r>
        <w:t xml:space="preserve">Option D.3 entails adjustment costs on economic operators. Specifically, one-off</w:t>
      </w:r>
      <w:r>
        <w:t xml:space="preserve"> </w:t>
      </w:r>
      <w:r>
        <w:t xml:space="preserve">adjustment costs for mobile network providers for replacing 5G equipment coming from</w:t>
      </w:r>
      <w:r>
        <w:t xml:space="preserve"> </w:t>
      </w:r>
      <w:r>
        <w:t xml:space="preserve">high-risk suppliers or entities originating or controlled from countries of concern. This</w:t>
      </w:r>
      <w:r>
        <w:t xml:space="preserve"> </w:t>
      </w:r>
      <w:r>
        <w:t xml:space="preserve">option would also bring substantial cross-sectorial security benefits by harmonising the</w:t>
      </w:r>
      <w:r>
        <w:t xml:space="preserve"> </w:t>
      </w:r>
      <w:r>
        <w:t xml:space="preserve">level of security and resilience of telecommunications networks throughout the entire</w:t>
      </w:r>
      <w:r>
        <w:t xml:space="preserve"> </w:t>
      </w:r>
      <w:r>
        <w:t xml:space="preserve">Union while decreasing the reliance on high-risk suppliers, as well as by stimulating</w:t>
      </w:r>
      <w:r>
        <w:t xml:space="preserve"> </w:t>
      </w:r>
      <w:r>
        <w:t xml:space="preserve">investments in a trusted 5G offering. Sectorial benefits of securing 5G networks would</w:t>
      </w:r>
      <w:r>
        <w:t xml:space="preserve"> </w:t>
      </w:r>
      <w:r>
        <w:t xml:space="preserve">depend on the degree of which a particular sector leverages them, with digital</w:t>
      </w:r>
      <w:r>
        <w:t xml:space="preserve"> </w:t>
      </w:r>
      <w:r>
        <w:t xml:space="preserve">infrastructure being prime example of the most benefiting sector followed by transport or</w:t>
      </w:r>
      <w:r>
        <w:t xml:space="preserve"> </w:t>
      </w:r>
      <w:r>
        <w:t xml:space="preserve">public sector. It is expected that trusted 5G equipment providers would largely benefit</w:t>
      </w:r>
      <w:r>
        <w:t xml:space="preserve"> </w:t>
      </w:r>
      <w:r>
        <w:t xml:space="preserve">from the obligation of removing untrusted equipment from supply chains.</w:t>
      </w:r>
    </w:p>
    <w:p>
      <w:pPr>
        <w:pStyle w:val="BodyText"/>
      </w:pPr>
      <w:r>
        <w:t xml:space="preserve">184</w:t>
      </w:r>
      <w:r>
        <w:t xml:space="preserve"> </w:t>
      </w:r>
      <w:r>
        <w:t xml:space="preserve">ENISA,</w:t>
      </w:r>
      <w:r>
        <w:t xml:space="preserve"> </w:t>
      </w:r>
      <w:r>
        <w:t xml:space="preserve">Conformity</w:t>
      </w:r>
      <w:r>
        <w:t xml:space="preserve"> </w:t>
      </w:r>
      <w:r>
        <w:t xml:space="preserve">assessments,</w:t>
      </w:r>
      <w:r>
        <w:t xml:space="preserve"> </w:t>
      </w:r>
      <w:r>
        <w:t xml:space="preserve">https://www.enisa.europa.eu/sites/default/files/publications/Cybersecurity%20Certification%20Statistics%20</w:t>
      </w:r>
      <w:r>
        <w:t xml:space="preserve"> </w:t>
      </w:r>
      <w:r>
        <w:t xml:space="preserve">Report.pdf.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Beyond 5G networks, as explained in the Impact Assessment (see Section 5), each</w:t>
      </w:r>
      <w:r>
        <w:t xml:space="preserve"> </w:t>
      </w:r>
      <w:r>
        <w:t xml:space="preserve">application of the framework to a particular ICT supply chain would be based on a</w:t>
      </w:r>
      <w:r>
        <w:t xml:space="preserve"> </w:t>
      </w:r>
      <w:r>
        <w:t xml:space="preserve">dedicated risk and impact assessment — including market and economic analysis of</w:t>
      </w:r>
      <w:r>
        <w:t xml:space="preserve"> </w:t>
      </w:r>
      <w:r>
        <w:t xml:space="preserve">factors such as the availability of alternative suppliers and the potential impact on industry.</w:t>
      </w:r>
      <w:r>
        <w:t xml:space="preserve"> </w:t>
      </w:r>
      <w:r>
        <w:t xml:space="preserve">Sectors that would likely be benefiting are those currently exhibiting high degree of non-</w:t>
      </w:r>
      <w:r>
        <w:t xml:space="preserve"> </w:t>
      </w:r>
      <w:r>
        <w:t xml:space="preserve">technical risks and could include scanning equipment, submarine cables, and electricity</w:t>
      </w:r>
      <w:r>
        <w:t xml:space="preserve"> </w:t>
      </w:r>
      <w:r>
        <w:t xml:space="preserve">supply.</w:t>
      </w:r>
      <w:r>
        <w:t xml:space="preserve"> </w:t>
      </w:r>
      <w:r>
        <w:t xml:space="preserve">2. NATIONAL AUTHORITIES</w:t>
      </w:r>
      <w:r>
        <w:br/>
      </w:r>
      <w:r>
        <w:t xml:space="preserve">National authorities would experience both positive impacts and one-off adjustment costs</w:t>
      </w:r>
      <w:r>
        <w:t xml:space="preserve"> </w:t>
      </w:r>
      <w:r>
        <w:t xml:space="preserve">as a result of the preferred policy option. The reduction of numbers of entities in scope of</w:t>
      </w:r>
      <w:r>
        <w:t xml:space="preserve"> </w:t>
      </w:r>
      <w:r>
        <w:t xml:space="preserve">the NIS2 Directive, clarifying certain definitions of NIS2, the designation of small-mid</w:t>
      </w:r>
      <w:r>
        <w:t xml:space="preserve"> </w:t>
      </w:r>
      <w:r>
        <w:t xml:space="preserve">cap-sized entities as important entities and the possibly of demonstrating compliance based</w:t>
      </w:r>
      <w:r>
        <w:t xml:space="preserve"> </w:t>
      </w:r>
      <w:r>
        <w:t xml:space="preserve">on organisational cybersecurity schemes would reduce the burden incurred by</w:t>
      </w:r>
      <w:r>
        <w:t xml:space="preserve"> </w:t>
      </w:r>
      <w:r>
        <w:t xml:space="preserve">fragmentation. This measure would facilitate the monitoring of entities’ compliance with</w:t>
      </w:r>
      <w:r>
        <w:t xml:space="preserve"> </w:t>
      </w:r>
      <w:r>
        <w:t xml:space="preserve">the relevant regulatory instruments, thereby resulting in savings for competent authorities.</w:t>
      </w:r>
      <w:r>
        <w:t xml:space="preserve"> </w:t>
      </w:r>
      <w:r>
        <w:t xml:space="preserve">Likewise, receiving support from ENISA in supervising cross-border entities would reduce</w:t>
      </w:r>
      <w:r>
        <w:t xml:space="preserve"> </w:t>
      </w:r>
      <w:r>
        <w:t xml:space="preserve">the supervisory burden on competent authorities.</w:t>
      </w:r>
      <w:r>
        <w:br/>
      </w:r>
      <w:r>
        <w:t xml:space="preserve">The reform of ENISA’s mandate under Option A.2 would strengthen its role in supporting</w:t>
      </w:r>
      <w:r>
        <w:t xml:space="preserve"> </w:t>
      </w:r>
      <w:r>
        <w:t xml:space="preserve">policy implementation and operational coordination. While some national authorities may</w:t>
      </w:r>
      <w:r>
        <w:t xml:space="preserve"> </w:t>
      </w:r>
      <w:r>
        <w:t xml:space="preserve">need to allocate staff to these enhanced coordination mechanisms, many structures are</w:t>
      </w:r>
      <w:r>
        <w:t xml:space="preserve"> </w:t>
      </w:r>
      <w:r>
        <w:t xml:space="preserve">already in place. The expected benefits in terms of faster response, better guidance, and</w:t>
      </w:r>
      <w:r>
        <w:t xml:space="preserve"> </w:t>
      </w:r>
      <w:r>
        <w:t xml:space="preserve">improved crisis coordination are likely to outweigh the associated costs.</w:t>
      </w:r>
      <w:r>
        <w:br/>
      </w:r>
      <w:r>
        <w:t xml:space="preserve">Entrusting the elaboration and maintenance of European individual attestation schemes to</w:t>
      </w:r>
      <w:r>
        <w:t xml:space="preserve"> </w:t>
      </w:r>
      <w:r>
        <w:t xml:space="preserve">ENISA and the delivery of such attestations to authorised providers, including national</w:t>
      </w:r>
      <w:r>
        <w:t xml:space="preserve"> </w:t>
      </w:r>
      <w:r>
        <w:t xml:space="preserve">authorities, could ultimately lead to savings in terms of human resources for national</w:t>
      </w:r>
      <w:r>
        <w:t xml:space="preserve"> </w:t>
      </w:r>
      <w:r>
        <w:t xml:space="preserve">authorities who develop today such attestations of people. Additionally, national</w:t>
      </w:r>
      <w:r>
        <w:t xml:space="preserve"> </w:t>
      </w:r>
      <w:r>
        <w:t xml:space="preserve">authorities would not be constrained to develop or maintain in-house schemes as they</w:t>
      </w:r>
      <w:r>
        <w:t xml:space="preserve"> </w:t>
      </w:r>
      <w:r>
        <w:t xml:space="preserve">could rely on the European individual attestations, notably to check the competence of</w:t>
      </w:r>
      <w:r>
        <w:t xml:space="preserve"> </w:t>
      </w:r>
      <w:r>
        <w:t xml:space="preserve">individuals working for managed security service providers or for hiring purposes. A</w:t>
      </w:r>
      <w:r>
        <w:t xml:space="preserve"> </w:t>
      </w:r>
      <w:r>
        <w:t xml:space="preserve">rationalised and centralised EU individual attestation scheme would further rationalise the</w:t>
      </w:r>
      <w:r>
        <w:t xml:space="preserve"> </w:t>
      </w:r>
      <w:r>
        <w:t xml:space="preserve">costs, avoiding proliferation of national schemes which aim at a similar objective across</w:t>
      </w:r>
      <w:r>
        <w:t xml:space="preserve"> </w:t>
      </w:r>
      <w:r>
        <w:t xml:space="preserve">Member States but are developed independently across the EU. Developing European</w:t>
      </w:r>
      <w:r>
        <w:t xml:space="preserve"> </w:t>
      </w:r>
      <w:r>
        <w:t xml:space="preserve">individual attestation schemes could have potential effects on national authorities insofar</w:t>
      </w:r>
      <w:r>
        <w:t xml:space="preserve"> </w:t>
      </w:r>
      <w:r>
        <w:t xml:space="preserve">as they decide to take an active part in the development of such schemes, therefore</w:t>
      </w:r>
      <w:r>
        <w:t xml:space="preserve"> </w:t>
      </w:r>
      <w:r>
        <w:t xml:space="preserve">involving human resources efforts in the development thereof. However, such participation</w:t>
      </w:r>
      <w:r>
        <w:t xml:space="preserve"> </w:t>
      </w:r>
      <w:r>
        <w:t xml:space="preserve">in the development of schemes would remain voluntary.</w:t>
      </w:r>
      <w:r>
        <w:br/>
      </w:r>
      <w:r>
        <w:t xml:space="preserve">The governance of the ECCF would be clarified and improved based on lessons learnt in</w:t>
      </w:r>
      <w:r>
        <w:t xml:space="preserve"> </w:t>
      </w:r>
      <w:r>
        <w:t xml:space="preserve">the past 5 years. National representatives in the European Cybersecurity Certification</w:t>
      </w:r>
      <w:r>
        <w:t xml:space="preserve"> </w:t>
      </w:r>
      <w:r>
        <w:t xml:space="preserve">Group (ECCG) would have a more structured role with more predictable development</w:t>
      </w:r>
      <w:r>
        <w:t xml:space="preserve"> </w:t>
      </w:r>
      <w:r>
        <w:t xml:space="preserve">cycles for the certification schemes. This would contribute to more efficient use of</w:t>
      </w:r>
      <w:r>
        <w:t xml:space="preserve"> </w:t>
      </w:r>
      <w:r>
        <w:t xml:space="preserve">resources and avoid fragmentation of national certification initiatives. The increased</w:t>
      </w:r>
      <w:r>
        <w:t xml:space="preserve"> </w:t>
      </w:r>
      <w:r>
        <w:t xml:space="preserve">uptake of schemes entails costs for National Cybersecurity Certification Authorities</w:t>
      </w:r>
      <w:r>
        <w:t xml:space="preserve"> </w:t>
      </w:r>
      <w:r>
        <w:t xml:space="preserve">(NCCAs), which may need to allocate additional resources to oversee a larger number of</w:t>
      </w:r>
      <w:r>
        <w:t xml:space="preserve"> </w:t>
      </w:r>
      <w:r>
        <w:t xml:space="preserve">certifications. However, in certain cases, this can be offset by the resources that Member</w:t>
      </w:r>
      <w:r>
        <w:t xml:space="preserve"> </w:t>
      </w:r>
      <w:r>
        <w:t xml:space="preserve">States already dedicate to supervising national certification schemes.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Option D.3 would entail a need for additional resources for national authorities as it would</w:t>
      </w:r>
      <w:r>
        <w:t xml:space="preserve"> </w:t>
      </w:r>
      <w:r>
        <w:t xml:space="preserve">require sufficient staff to enforce the restrictions on high-risk suppliers or entities</w:t>
      </w:r>
      <w:r>
        <w:t xml:space="preserve"> </w:t>
      </w:r>
      <w:r>
        <w:t xml:space="preserve">originating or controlled from countries of concern adopted at EU-level. Identifying high-</w:t>
      </w:r>
      <w:r>
        <w:t xml:space="preserve"> </w:t>
      </w:r>
      <w:r>
        <w:t xml:space="preserve">risk suppliers and entities controlled by or originating from countries of concern, the</w:t>
      </w:r>
      <w:r>
        <w:t xml:space="preserve"> </w:t>
      </w:r>
      <w:r>
        <w:t xml:space="preserve">framework will build on existing registries and mechanisms between the Commission and</w:t>
      </w:r>
      <w:r>
        <w:t xml:space="preserve"> </w:t>
      </w:r>
      <w:r>
        <w:t xml:space="preserve">Member States that support unravelling corporate ownership structures of such entities. On</w:t>
      </w:r>
      <w:r>
        <w:t xml:space="preserve"> </w:t>
      </w:r>
      <w:r>
        <w:t xml:space="preserve">the other hand, this option establishing a comprehensive and horizontal ICT supply chain</w:t>
      </w:r>
      <w:r>
        <w:t xml:space="preserve"> </w:t>
      </w:r>
      <w:r>
        <w:t xml:space="preserve">framework would also bring more legal clarity and certainty for national authorities. The</w:t>
      </w:r>
      <w:r>
        <w:t xml:space="preserve"> </w:t>
      </w:r>
      <w:r>
        <w:t xml:space="preserve">framework would be future-proof and common to all Member States, which makes the</w:t>
      </w:r>
      <w:r>
        <w:t xml:space="preserve"> </w:t>
      </w:r>
      <w:r>
        <w:t xml:space="preserve">process of mitigating non-technical risks more efficient at EU level.</w:t>
      </w:r>
      <w:r>
        <w:br/>
      </w:r>
      <w:r>
        <w:t xml:space="preserve">3. CONSUMERS AND CITIZENS</w:t>
      </w:r>
      <w:r>
        <w:br/>
      </w:r>
      <w:r>
        <w:t xml:space="preserve">No direct adjustment or compliance costs are foreseen for citizens or consumers.</w:t>
      </w:r>
      <w:r>
        <w:t xml:space="preserve"> </w:t>
      </w:r>
      <w:r>
        <w:t xml:space="preserve">Enforcement activities related to these reforms are covered within the overall</w:t>
      </w:r>
      <w:r>
        <w:t xml:space="preserve"> </w:t>
      </w:r>
      <w:r>
        <w:t xml:space="preserve">administrative costs of national authorities and ENISA. Consumers are expected to benefit</w:t>
      </w:r>
      <w:r>
        <w:t xml:space="preserve"> </w:t>
      </w:r>
      <w:r>
        <w:t xml:space="preserve">from a strengthened cybersecurity ecosystem. The reforms aim to improve the security and</w:t>
      </w:r>
      <w:r>
        <w:t xml:space="preserve"> </w:t>
      </w:r>
      <w:r>
        <w:t xml:space="preserve">reliability of digital services and products across the Union, which directly impact users’</w:t>
      </w:r>
      <w:r>
        <w:t xml:space="preserve"> </w:t>
      </w:r>
      <w:r>
        <w:t xml:space="preserve">safety and trust.</w:t>
      </w:r>
      <w:r>
        <w:br/>
      </w:r>
      <w:r>
        <w:t xml:space="preserve">For actual or potential cybersecurity professionals, holding an individual cybersecurity</w:t>
      </w:r>
      <w:r>
        <w:t xml:space="preserve"> </w:t>
      </w:r>
      <w:r>
        <w:t xml:space="preserve">certification not only enhances an individual’s appeal in the job market but also leads to</w:t>
      </w:r>
      <w:r>
        <w:t xml:space="preserve"> </w:t>
      </w:r>
      <w:r>
        <w:t xml:space="preserve">wage increase (see Annex 4), hence confirming the impact of holding a cybersecurity</w:t>
      </w:r>
      <w:r>
        <w:t xml:space="preserve"> </w:t>
      </w:r>
      <w:r>
        <w:t xml:space="preserve">attestation on skills portability, career advancement with positive impact salary levels,</w:t>
      </w:r>
      <w:r>
        <w:t xml:space="preserve"> </w:t>
      </w:r>
      <w:r>
        <w:t xml:space="preserve">reflecting the recognised value of their expertise. Moreover, defining the costs of a</w:t>
      </w:r>
      <w:r>
        <w:t xml:space="preserve"> </w:t>
      </w:r>
      <w:r>
        <w:t xml:space="preserve">European cybersecurity individual attestation at EU level could lead to potential cost</w:t>
      </w:r>
      <w:r>
        <w:t xml:space="preserve"> </w:t>
      </w:r>
      <w:r>
        <w:t xml:space="preserve">savings, considering that the foreseen cost of the European individual cybersecurity</w:t>
      </w:r>
      <w:r>
        <w:t xml:space="preserve"> </w:t>
      </w:r>
      <w:r>
        <w:t xml:space="preserve">attestation would be potentially closer to those delivered by public organisations and lower</w:t>
      </w:r>
      <w:r>
        <w:t xml:space="preserve"> </w:t>
      </w:r>
      <w:r>
        <w:t xml:space="preserve">than the current average cost of cybersecurity certifications delivered by private</w:t>
      </w:r>
      <w:r>
        <w:t xml:space="preserve"> </w:t>
      </w:r>
      <w:r>
        <w:t xml:space="preserve">certification bodies.</w:t>
      </w:r>
      <w:r>
        <w:br/>
      </w:r>
      <w:r>
        <w:t xml:space="preserve">Costs on individuals would materialise in the level of risks they bear by deciding to</w:t>
      </w:r>
      <w:r>
        <w:t xml:space="preserve"> </w:t>
      </w:r>
      <w:r>
        <w:t xml:space="preserve">attempt at holding a European individual attestation instead of choosing an already market-</w:t>
      </w:r>
      <w:r>
        <w:t xml:space="preserve"> </w:t>
      </w:r>
      <w:r>
        <w:t xml:space="preserve">recognised certification delivered by an established certification provider.</w:t>
      </w:r>
      <w:r>
        <w:br/>
      </w:r>
      <w:r>
        <w:t xml:space="preserve">It is expected that more digital products and services would receive an EU cybersecurity</w:t>
      </w:r>
      <w:r>
        <w:t xml:space="preserve"> </w:t>
      </w:r>
      <w:r>
        <w:t xml:space="preserve">certificate in the coming years. For consumers, this would serve as an assurance of basic</w:t>
      </w:r>
      <w:r>
        <w:t xml:space="preserve"> </w:t>
      </w:r>
      <w:r>
        <w:t xml:space="preserve">cyber hygiene and raise level of risk awareness, particularly for connected products such</w:t>
      </w:r>
      <w:r>
        <w:t xml:space="preserve"> </w:t>
      </w:r>
      <w:r>
        <w:t xml:space="preserve">as smart home devices or health apps. Improved product security reduces the risk of</w:t>
      </w:r>
      <w:r>
        <w:t xml:space="preserve"> </w:t>
      </w:r>
      <w:r>
        <w:t xml:space="preserve">privacy violations, identity theft and unauthorised access. Furthermore, certification of ICT</w:t>
      </w:r>
      <w:r>
        <w:t xml:space="preserve"> </w:t>
      </w:r>
      <w:r>
        <w:t xml:space="preserve">solutions intended for exercising rights online, such as the EUDI Wallet, would have</w:t>
      </w:r>
      <w:r>
        <w:t xml:space="preserve"> </w:t>
      </w:r>
      <w:r>
        <w:t xml:space="preserve">further positive impact on citizens’ rights.</w:t>
      </w:r>
      <w:r>
        <w:br/>
      </w:r>
      <w:r>
        <w:t xml:space="preserve">From a legal perspective, citizens would gain from greater consistency in the enforcement</w:t>
      </w:r>
      <w:r>
        <w:t xml:space="preserve"> </w:t>
      </w:r>
      <w:r>
        <w:t xml:space="preserve">of cybersecurity obligations. By facilitating the compliance of entities with different</w:t>
      </w:r>
      <w:r>
        <w:t xml:space="preserve"> </w:t>
      </w:r>
      <w:r>
        <w:t xml:space="preserve">regulatory instruments including NIS2 and in particular by reducing the number of</w:t>
      </w:r>
      <w:r>
        <w:t xml:space="preserve"> </w:t>
      </w:r>
      <w:r>
        <w:t xml:space="preserve">successful ransomware attacks, Option C.2 strengthens the continuity of services vital to</w:t>
      </w:r>
      <w:r>
        <w:t xml:space="preserve"> </w:t>
      </w:r>
      <w:r>
        <w:t xml:space="preserve">society and the protection of personal data, including by supporting the enforcement of</w:t>
      </w:r>
      <w:r>
        <w:t xml:space="preserve"> </w:t>
      </w:r>
      <w:r>
        <w:t xml:space="preserve">relevant obligations.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Option D.3 strengthens security and protection of personal data for consumers and</w:t>
      </w:r>
      <w:r>
        <w:t xml:space="preserve"> </w:t>
      </w:r>
      <w:r>
        <w:t xml:space="preserve">citizens. It would contribute to the security of personal data by restricting provision of</w:t>
      </w:r>
      <w:r>
        <w:t xml:space="preserve"> </w:t>
      </w:r>
      <w:r>
        <w:t xml:space="preserve">products by high-risk suppliers or entities originating or controlled from countries of</w:t>
      </w:r>
      <w:r>
        <w:t xml:space="preserve"> </w:t>
      </w:r>
      <w:r>
        <w:t xml:space="preserve">concern and thus protecting the confidentiality, integrity and availability of information for</w:t>
      </w:r>
      <w:r>
        <w:t xml:space="preserve"> </w:t>
      </w:r>
      <w:r>
        <w:t xml:space="preserve">all telecommunications networks.</w:t>
      </w:r>
      <w:r>
        <w:t xml:space="preserve"> </w:t>
      </w:r>
      <w:r>
        <w:t xml:space="preserve">All in all, consumers would experience a safer digital environment without the need to take</w:t>
      </w:r>
      <w:r>
        <w:t xml:space="preserve"> </w:t>
      </w:r>
      <w:r>
        <w:t xml:space="preserve">action themselves. The long-term societal benefit is an increase in public trust and</w:t>
      </w:r>
      <w:r>
        <w:t xml:space="preserve"> </w:t>
      </w:r>
      <w:r>
        <w:t xml:space="preserve">confidence in digital services, which supports digital inclusion and uptake.</w:t>
      </w:r>
      <w:r>
        <w:br/>
      </w:r>
      <w:r>
        <w:t xml:space="preserve">4. EU INSTITUTIONS &amp; ENISA</w:t>
      </w:r>
      <w:r>
        <w:br/>
      </w:r>
      <w:r>
        <w:t xml:space="preserve">The implementation of the preferred policy option would entail important changes for</w:t>
      </w:r>
      <w:r>
        <w:t xml:space="preserve"> </w:t>
      </w:r>
      <w:r>
        <w:t xml:space="preserve">ENISA. ENISA’s mandate would be expanded to include operational support functions.,</w:t>
      </w:r>
      <w:r>
        <w:t xml:space="preserve"> </w:t>
      </w:r>
      <w:r>
        <w:t xml:space="preserve">including situational awareness. In parallel, ENISA’s role would be expanded in</w:t>
      </w:r>
      <w:r>
        <w:t xml:space="preserve"> </w:t>
      </w:r>
      <w:r>
        <w:t xml:space="preserve">cybersecurity certification and standardisation, as well as the development and</w:t>
      </w:r>
      <w:r>
        <w:t xml:space="preserve"> </w:t>
      </w:r>
      <w:r>
        <w:t xml:space="preserve">maintenance of European individual attestation schemes. These tasks are expected to</w:t>
      </w:r>
      <w:r>
        <w:t xml:space="preserve"> </w:t>
      </w:r>
      <w:r>
        <w:t xml:space="preserve">continue to strengthen ENISA’s reputation in the cybersecurity ecosystem and towards</w:t>
      </w:r>
      <w:r>
        <w:t xml:space="preserve"> </w:t>
      </w:r>
      <w:r>
        <w:t xml:space="preserve">industrial players.</w:t>
      </w:r>
      <w:r>
        <w:br/>
      </w:r>
      <w:r>
        <w:t xml:space="preserve">Despite the significant financial outlay, the anticipated benefits of Option A.2 and B.2</w:t>
      </w:r>
      <w:r>
        <w:t xml:space="preserve"> </w:t>
      </w:r>
      <w:r>
        <w:t xml:space="preserve">such as improved governance, enhanced operational capabilities, and a more robust</w:t>
      </w:r>
      <w:r>
        <w:t xml:space="preserve"> </w:t>
      </w:r>
      <w:r>
        <w:t xml:space="preserve">certification and standardisation framework justify the investment. By equipping ENISA</w:t>
      </w:r>
      <w:r>
        <w:t xml:space="preserve"> </w:t>
      </w:r>
      <w:r>
        <w:t xml:space="preserve">with the necessary tools and authority, this policy option aims to strengthen the EU’s</w:t>
      </w:r>
      <w:r>
        <w:t xml:space="preserve"> </w:t>
      </w:r>
      <w:r>
        <w:t xml:space="preserve">cybersecurity posture and ensure a more resilient digital environment. Furthermore, more</w:t>
      </w:r>
      <w:r>
        <w:t xml:space="preserve"> </w:t>
      </w:r>
      <w:r>
        <w:t xml:space="preserve">efficient development of certification schemes will help prevent the proliferation of</w:t>
      </w:r>
      <w:r>
        <w:t xml:space="preserve"> </w:t>
      </w:r>
      <w:r>
        <w:t xml:space="preserve">national-level schemes, reducing compliance costs for businesses operating across the</w:t>
      </w:r>
      <w:r>
        <w:t xml:space="preserve"> </w:t>
      </w:r>
      <w:r>
        <w:t xml:space="preserve">Single Market. These investments, borne at the EU level, are justified by the economies of</w:t>
      </w:r>
      <w:r>
        <w:t xml:space="preserve"> </w:t>
      </w:r>
      <w:r>
        <w:t xml:space="preserve">scale achieved through the avoidance of 27 parallel national systems. At the same time, the</w:t>
      </w:r>
      <w:r>
        <w:t xml:space="preserve"> </w:t>
      </w:r>
      <w:r>
        <w:t xml:space="preserve">more focused mandate and prioritised tasks will lead to a more efficient use of resources.</w:t>
      </w:r>
      <w:r>
        <w:br/>
      </w:r>
      <w:r>
        <w:t xml:space="preserve">Moreover, to counterweight some of the costs occurring to ENISA some activities</w:t>
      </w:r>
      <w:r>
        <w:t xml:space="preserve"> </w:t>
      </w:r>
      <w:r>
        <w:t xml:space="preserve">(development and maintenance of European attestation schemes and maintenance of</w:t>
      </w:r>
      <w:r>
        <w:t xml:space="preserve"> </w:t>
      </w:r>
      <w:r>
        <w:t xml:space="preserve">certification schemes) activity could be funded through fees. Fees would have to reflect the</w:t>
      </w:r>
      <w:r>
        <w:t xml:space="preserve"> </w:t>
      </w:r>
      <w:r>
        <w:t xml:space="preserve">real costs of the related activity and these revenues will not lead to a profit. It would lead</w:t>
      </w:r>
      <w:r>
        <w:t xml:space="preserve"> </w:t>
      </w:r>
      <w:r>
        <w:t xml:space="preserve">to avoid relying on the medium run, on EU budget to fund this activity.</w:t>
      </w:r>
      <w:r>
        <w:br/>
      </w:r>
      <w:r>
        <w:t xml:space="preserve">The main impact of developing European individual attestations schemes would be on</w:t>
      </w:r>
      <w:r>
        <w:t xml:space="preserve"> </w:t>
      </w:r>
      <w:r>
        <w:t xml:space="preserve">the immediate budget of ENISA for the first 5 years (see section 6.1.1.1 (a) of the impact</w:t>
      </w:r>
      <w:r>
        <w:t xml:space="preserve"> </w:t>
      </w:r>
      <w:r>
        <w:t xml:space="preserve">assessment). For the development of the attestation of skills schemes, taking into account</w:t>
      </w:r>
      <w:r>
        <w:t xml:space="preserve"> </w:t>
      </w:r>
      <w:r>
        <w:t xml:space="preserve">that there are 12 different roles under the European Cybersecurity Skills Framework and</w:t>
      </w:r>
      <w:r>
        <w:t xml:space="preserve"> </w:t>
      </w:r>
      <w:r>
        <w:t xml:space="preserve">that the development of schemes for all of those roles would be gradual, this action would</w:t>
      </w:r>
      <w:r>
        <w:t xml:space="preserve"> </w:t>
      </w:r>
      <w:r>
        <w:t xml:space="preserve">incur the costs of human resources. However, to be in a position to deliver European</w:t>
      </w:r>
      <w:r>
        <w:t xml:space="preserve"> </w:t>
      </w:r>
      <w:r>
        <w:t xml:space="preserve">individual attestations, implementing the European individual attestation schemes,</w:t>
      </w:r>
      <w:r>
        <w:t xml:space="preserve"> </w:t>
      </w:r>
      <w:r>
        <w:t xml:space="preserve">providers would need to be authorised. Such authorisations, delivered by the agency,</w:t>
      </w:r>
      <w:r>
        <w:t xml:space="preserve"> </w:t>
      </w:r>
      <w:r>
        <w:t xml:space="preserve">would entail paying a fee to ENISA ((see section 6.1.1.1 (a)). Such a cost could have a</w:t>
      </w:r>
      <w:r>
        <w:t xml:space="preserve"> </w:t>
      </w:r>
      <w:r>
        <w:t xml:space="preserve">prohibitive effect for providers who, in the first years of the schemes, might not clearly</w:t>
      </w:r>
      <w:r>
        <w:t xml:space="preserve"> </w:t>
      </w:r>
      <w:r>
        <w:t xml:space="preserve">identify the added value of holding such an authorisation. Therefore, even if a fee</w:t>
      </w:r>
      <w:r>
        <w:t xml:space="preserve"> </w:t>
      </w:r>
      <w:r>
        <w:t xml:space="preserve">mechanism is established, the self-financing of this activity depends highly on EU market</w:t>
      </w:r>
      <w:r>
        <w:t xml:space="preserve"> </w:t>
      </w:r>
      <w:r>
        <w:t xml:space="preserve">uptake by providers and by individuals.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The implementation of Option B.2 entails economic impact on ENISA, reflecting the</w:t>
      </w:r>
      <w:r>
        <w:t xml:space="preserve"> </w:t>
      </w:r>
      <w:r>
        <w:t xml:space="preserve">broader and more structured governance model of the ECCF. These costs are driven by</w:t>
      </w:r>
      <w:r>
        <w:t xml:space="preserve"> </w:t>
      </w:r>
      <w:r>
        <w:t xml:space="preserve">the new task of maintaining adopted certification schemes, the perspective of adopting new</w:t>
      </w:r>
      <w:r>
        <w:t xml:space="preserve"> </w:t>
      </w:r>
      <w:r>
        <w:t xml:space="preserve">schemes (EUCS and EU5G) and the broadened scope of the framework (B2 + C2). Next</w:t>
      </w:r>
      <w:r>
        <w:t xml:space="preserve"> </w:t>
      </w:r>
      <w:r>
        <w:t xml:space="preserve">to additional FTEs, where the maintenance of a scheme requires more complex work, this</w:t>
      </w:r>
      <w:r>
        <w:t xml:space="preserve"> </w:t>
      </w:r>
      <w:r>
        <w:t xml:space="preserve">could be financed by a fee mechanism, ensuring a sustainable and future-proof model.</w:t>
      </w:r>
      <w:r>
        <w:br/>
      </w:r>
      <w:r>
        <w:t xml:space="preserve">Option D.3 would entail a need for additional resources need for the EU institutions as it</w:t>
      </w:r>
      <w:r>
        <w:t xml:space="preserve"> </w:t>
      </w:r>
      <w:r>
        <w:t xml:space="preserve">would require sufficient staff to coordinate with Member States on enforcement of the</w:t>
      </w:r>
      <w:r>
        <w:t xml:space="preserve"> </w:t>
      </w:r>
      <w:r>
        <w:t xml:space="preserve">restrictions on high-risk suppliers or entities originating or controlled from countries of</w:t>
      </w:r>
      <w:r>
        <w:t xml:space="preserve"> </w:t>
      </w:r>
      <w:r>
        <w:t xml:space="preserve">concern adopted at EU-level. Identifying high-risk suppliers and entities controlled by or</w:t>
      </w:r>
      <w:r>
        <w:t xml:space="preserve"> </w:t>
      </w:r>
      <w:r>
        <w:t xml:space="preserve">originating from countries of concern, the framework will build on registries and</w:t>
      </w:r>
      <w:r>
        <w:t xml:space="preserve"> </w:t>
      </w:r>
      <w:r>
        <w:t xml:space="preserve">mechanisms between the Commission and Member States that support unravelling</w:t>
      </w:r>
      <w:r>
        <w:t xml:space="preserve"> </w:t>
      </w:r>
      <w:r>
        <w:t xml:space="preserve">corporate ownership structures and establish the list of subsidiaries of such entities. On the</w:t>
      </w:r>
      <w:r>
        <w:t xml:space="preserve"> </w:t>
      </w:r>
      <w:r>
        <w:t xml:space="preserve">other hand, by decreasing the dependency on high-risk suppliers and entities controlled</w:t>
      </w:r>
      <w:r>
        <w:t xml:space="preserve"> </w:t>
      </w:r>
      <w:r>
        <w:t xml:space="preserve">from countries of concern at Union level, would in turn also have a positive direct and</w:t>
      </w:r>
      <w:r>
        <w:t xml:space="preserve"> </w:t>
      </w:r>
      <w:r>
        <w:t xml:space="preserve">indirect impact on the cybersecurity of EU institutions and agencies.</w:t>
      </w:r>
      <w:r>
        <w:br/>
      </w:r>
      <w:r>
        <w:t xml:space="preserve">In summary, the EU institutions would incur upfront and recurring investment costs to</w:t>
      </w:r>
      <w:r>
        <w:t xml:space="preserve"> </w:t>
      </w:r>
      <w:r>
        <w:t xml:space="preserve">launch and coordinate the reformed framework. These would be offset by the long-term</w:t>
      </w:r>
      <w:r>
        <w:t xml:space="preserve"> </w:t>
      </w:r>
      <w:r>
        <w:t xml:space="preserve">efficiency and security gains delivered across the Union.</w:t>
      </w:r>
    </w:p>
    <w:p>
      <w:pPr>
        <w:pStyle w:val="BodyText"/>
      </w:pPr>
      <w:r>
        <w:t xml:space="preserve">155</w:t>
      </w:r>
    </w:p>
    <w:p>
      <w:pPr>
        <w:pStyle w:val="Compact"/>
        <w:numPr>
          <w:ilvl w:val="0"/>
          <w:numId w:val="1009"/>
        </w:numPr>
      </w:pPr>
      <w:r>
        <w:t xml:space="preserve">SUMMARY OF COSTS AND BENEFITS (INCL. “ONE IN, ONE OUT” APPROACH)</w:t>
      </w:r>
      <w:r>
        <w:t xml:space="preserve"> </w:t>
      </w:r>
      <w:r>
        <w:t xml:space="preserve">Table 62: Overview of Benefits (total for all provisions) – Preferred Option (incl. “OUTs” of</w:t>
      </w:r>
      <w:r>
        <w:t xml:space="preserve"> </w:t>
      </w:r>
      <w:r>
        <w:t xml:space="preserve">the OIOO approach)</w:t>
      </w:r>
    </w:p>
    <w:p>
      <w:pPr>
        <w:pStyle w:val="Compact"/>
        <w:numPr>
          <w:ilvl w:val="0"/>
          <w:numId w:val="1010"/>
        </w:numPr>
      </w:pPr>
      <w:r>
        <w:t xml:space="preserve">Overview of Benefits (total for all provisions) – Preferred Option</w:t>
      </w:r>
      <w:r>
        <w:br/>
      </w:r>
      <w:r>
        <w:t xml:space="preserve">Description</w:t>
      </w:r>
      <w:r>
        <w:br/>
      </w:r>
      <w:r>
        <w:t xml:space="preserve">Amount</w:t>
      </w:r>
      <w:r>
        <w:br/>
      </w:r>
      <w:r>
        <w:t xml:space="preserve">Comments</w:t>
      </w:r>
      <w:r>
        <w:br/>
      </w:r>
      <w:r>
        <w:t xml:space="preserve">Direct benefits</w:t>
      </w:r>
      <w:r>
        <w:br/>
      </w:r>
      <w:r>
        <w:t xml:space="preserve">Compliance cost reductions</w:t>
      </w:r>
      <w:r>
        <w:t xml:space="preserve"> </w:t>
      </w:r>
      <w:r>
        <w:t xml:space="preserve">for businesses</w:t>
      </w:r>
      <w:r>
        <w:br/>
      </w:r>
      <w:r>
        <w:t xml:space="preserve">EUR 14.6 bn over five</w:t>
      </w:r>
      <w:r>
        <w:t xml:space="preserve"> </w:t>
      </w:r>
      <w:r>
        <w:t xml:space="preserve">years</w:t>
      </w:r>
      <w:r>
        <w:br/>
      </w:r>
      <w:r>
        <w:t xml:space="preserve">Main beneficiaries: SMEs and economic operators.</w:t>
      </w:r>
      <w:r>
        <w:br/>
      </w:r>
      <w:r>
        <w:t xml:space="preserve">Savings arise from simplified compliance (C.2),</w:t>
      </w:r>
      <w:r>
        <w:t xml:space="preserve"> </w:t>
      </w:r>
      <w:r>
        <w:t xml:space="preserve">reduced scope, and fewer legal interpretations needed,</w:t>
      </w:r>
      <w:r>
        <w:t xml:space="preserve"> </w:t>
      </w:r>
      <w:r>
        <w:t xml:space="preserve">and lower administrative costs.</w:t>
      </w:r>
      <w:r>
        <w:br/>
      </w:r>
      <w:r>
        <w:t xml:space="preserve">Enforcement cost reduction</w:t>
      </w:r>
      <w:r>
        <w:t xml:space="preserve"> </w:t>
      </w:r>
      <w:r>
        <w:t xml:space="preserve">for public authorities</w:t>
      </w:r>
      <w:r>
        <w:br/>
      </w:r>
      <w:r>
        <w:t xml:space="preserve">EUR 7.5 M over five</w:t>
      </w:r>
      <w:r>
        <w:t xml:space="preserve"> </w:t>
      </w:r>
      <w:r>
        <w:t xml:space="preserve">years</w:t>
      </w:r>
      <w:r>
        <w:br/>
      </w:r>
      <w:r>
        <w:t xml:space="preserve">Main beneficiaries: national supervisory authorities</w:t>
      </w:r>
      <w:r>
        <w:t xml:space="preserve"> </w:t>
      </w:r>
      <w:r>
        <w:t xml:space="preserve">due to reduced scope.</w:t>
      </w:r>
      <w:r>
        <w:br/>
      </w:r>
      <w:r>
        <w:t xml:space="preserve">Reduced cost caused by</w:t>
      </w:r>
      <w:r>
        <w:t xml:space="preserve"> </w:t>
      </w:r>
      <w:r>
        <w:t xml:space="preserve">cybersecurity incidents,</w:t>
      </w:r>
      <w:r>
        <w:t xml:space="preserve"> </w:t>
      </w:r>
      <w:r>
        <w:t xml:space="preserve">including ransomware</w:t>
      </w:r>
      <w:r>
        <w:t xml:space="preserve"> </w:t>
      </w:r>
      <w:r>
        <w:t xml:space="preserve">attacks</w:t>
      </w:r>
      <w:r>
        <w:br/>
      </w:r>
      <w:r>
        <w:t xml:space="preserve">Not</w:t>
      </w:r>
      <w:r>
        <w:t xml:space="preserve"> </w:t>
      </w:r>
      <w:r>
        <w:t xml:space="preserve">monetised (at</w:t>
      </w:r>
      <w:r>
        <w:t xml:space="preserve"> </w:t>
      </w:r>
      <w:r>
        <w:t xml:space="preserve">aggregated level)</w:t>
      </w:r>
      <w:r>
        <w:br/>
      </w:r>
      <w:r>
        <w:t xml:space="preserve">Main beneficiaries: Economic operators in the first</w:t>
      </w:r>
      <w:r>
        <w:t xml:space="preserve"> </w:t>
      </w:r>
      <w:r>
        <w:t xml:space="preserve">place, including SMEs as well as public authorities</w:t>
      </w:r>
      <w:r>
        <w:t xml:space="preserve"> </w:t>
      </w:r>
      <w:r>
        <w:t xml:space="preserve">and citizens. This is driven by enhanced operational</w:t>
      </w:r>
      <w:r>
        <w:t xml:space="preserve"> </w:t>
      </w:r>
      <w:r>
        <w:t xml:space="preserve">support by ENISA, including on situational</w:t>
      </w:r>
      <w:r>
        <w:t xml:space="preserve"> </w:t>
      </w:r>
      <w:r>
        <w:t xml:space="preserve">awareness; more certification schemes covering key</w:t>
      </w:r>
      <w:r>
        <w:t xml:space="preserve"> </w:t>
      </w:r>
      <w:r>
        <w:t xml:space="preserve">ICT technologies; mandatory ransomware reporting</w:t>
      </w:r>
      <w:r>
        <w:t xml:space="preserve"> </w:t>
      </w:r>
      <w:r>
        <w:t xml:space="preserve">under NIS2; (A2, B2, C2)</w:t>
      </w:r>
      <w:r>
        <w:t xml:space="preserve"> </w:t>
      </w:r>
      <w:r>
        <w:t xml:space="preserve">See Annex 7 for quantitative estimates of the costs</w:t>
      </w:r>
      <w:r>
        <w:t xml:space="preserve"> </w:t>
      </w:r>
      <w:r>
        <w:t xml:space="preserve">factors linked to cybersecurity incidents.</w:t>
      </w:r>
      <w:r>
        <w:br/>
      </w:r>
      <w:r>
        <w:t xml:space="preserve">Support to incident</w:t>
      </w:r>
      <w:r>
        <w:t xml:space="preserve"> </w:t>
      </w:r>
      <w:r>
        <w:t xml:space="preserve">detection and response</w:t>
      </w:r>
      <w:r>
        <w:br/>
      </w:r>
      <w:r>
        <w:t xml:space="preserve">EUR 3.7 to 4.4 bn over</w:t>
      </w:r>
      <w:r>
        <w:t xml:space="preserve"> </w:t>
      </w:r>
      <w:r>
        <w:t xml:space="preserve">five years (broad estimate)</w:t>
      </w:r>
      <w:r>
        <w:t xml:space="preserve"> </w:t>
      </w:r>
      <w:r>
        <w:t xml:space="preserve">Main beneficiaries: EU institutions, national</w:t>
      </w:r>
      <w:r>
        <w:t xml:space="preserve"> </w:t>
      </w:r>
      <w:r>
        <w:t xml:space="preserve">authorities, economic operators, SMEs, users.</w:t>
      </w:r>
      <w:r>
        <w:br/>
      </w:r>
      <w:r>
        <w:t xml:space="preserve">Support to incident detection and response (by</w:t>
      </w:r>
      <w:r>
        <w:t xml:space="preserve"> </w:t>
      </w:r>
      <w:r>
        <w:t xml:space="preserve">analysing threats and cybersecurity events) (A.2)</w:t>
      </w:r>
      <w:r>
        <w:t xml:space="preserve"> </w:t>
      </w:r>
      <w:r>
        <w:t xml:space="preserve">making use of the single-entry point proposed under</w:t>
      </w:r>
      <w:r>
        <w:t xml:space="preserve"> </w:t>
      </w:r>
      <w:r>
        <w:t xml:space="preserve">the Digital Omnibus and other simplification</w:t>
      </w:r>
      <w:r>
        <w:t xml:space="preserve"> </w:t>
      </w:r>
      <w:r>
        <w:t xml:space="preserve">measures (C.2) enable quicker identification and</w:t>
      </w:r>
      <w:r>
        <w:t xml:space="preserve"> </w:t>
      </w:r>
      <w:r>
        <w:t xml:space="preserve">coordination.</w:t>
      </w:r>
      <w:r>
        <w:br/>
      </w:r>
      <w:r>
        <w:t xml:space="preserve">Procedural efficiencies</w:t>
      </w:r>
      <w:r>
        <w:t xml:space="preserve"> </w:t>
      </w:r>
      <w:r>
        <w:t xml:space="preserve">Not monetised</w:t>
      </w:r>
      <w:r>
        <w:br/>
      </w:r>
      <w:r>
        <w:t xml:space="preserve">Main beneficiaries: Public authorities, ENISA,</w:t>
      </w:r>
      <w:r>
        <w:t xml:space="preserve"> </w:t>
      </w:r>
      <w:r>
        <w:t xml:space="preserve">economic operators (A2, B2)</w:t>
      </w:r>
      <w:r>
        <w:t xml:space="preserve"> </w:t>
      </w:r>
      <w:r>
        <w:t xml:space="preserve">Improved cross-border</w:t>
      </w:r>
      <w:r>
        <w:t xml:space="preserve"> </w:t>
      </w:r>
      <w:r>
        <w:t xml:space="preserve">interoperability</w:t>
      </w:r>
      <w:r>
        <w:br/>
      </w:r>
      <w:r>
        <w:t xml:space="preserve">Not monetised</w:t>
      </w:r>
      <w:r>
        <w:br/>
      </w:r>
      <w:r>
        <w:t xml:space="preserve">Main beneficiaries: National authorities, economic</w:t>
      </w:r>
      <w:r>
        <w:t xml:space="preserve"> </w:t>
      </w:r>
      <w:r>
        <w:t xml:space="preserve">operators.</w:t>
      </w:r>
      <w:r>
        <w:br/>
      </w:r>
      <w:r>
        <w:t xml:space="preserve">ENISA’s enhanced role (A.2), common</w:t>
      </w:r>
      <w:r>
        <w:t xml:space="preserve"> </w:t>
      </w:r>
      <w:r>
        <w:t xml:space="preserve">reporting/certification practices improve EU-wide</w:t>
      </w:r>
      <w:r>
        <w:t xml:space="preserve"> </w:t>
      </w:r>
      <w:r>
        <w:t xml:space="preserve">operational and data flows (B.2, C.2 ).</w:t>
      </w:r>
      <w:r>
        <w:br/>
      </w:r>
      <w:r>
        <w:t xml:space="preserve">Increased uptake of</w:t>
      </w:r>
      <w:r>
        <w:t xml:space="preserve"> </w:t>
      </w:r>
      <w:r>
        <w:t xml:space="preserve">certification</w:t>
      </w:r>
      <w:r>
        <w:br/>
      </w:r>
      <w:r>
        <w:t xml:space="preserve">Not monetised</w:t>
      </w:r>
      <w:r>
        <w:br/>
      </w:r>
      <w:r>
        <w:t xml:space="preserve">Main beneficiaries: SMEs, economic operators, EU</w:t>
      </w:r>
      <w:r>
        <w:t xml:space="preserve"> </w:t>
      </w:r>
      <w:r>
        <w:t xml:space="preserve">Citizens.</w:t>
      </w:r>
      <w:r>
        <w:br/>
      </w:r>
      <w:r>
        <w:t xml:space="preserve">Improved legal clarity (B.2) reduces uncertainty,</w:t>
      </w:r>
      <w:r>
        <w:t xml:space="preserve"> </w:t>
      </w:r>
      <w:r>
        <w:t xml:space="preserve">encouraging more voluntary certification and trust-</w:t>
      </w:r>
      <w:r>
        <w:t xml:space="preserve"> </w:t>
      </w:r>
      <w:r>
        <w:t xml:space="preserve">building.</w:t>
      </w:r>
      <w:r>
        <w:br/>
      </w:r>
      <w:r>
        <w:t xml:space="preserve">Long-term efficiency gains Not monetised</w:t>
      </w:r>
      <w:r>
        <w:br/>
      </w:r>
      <w:r>
        <w:t xml:space="preserve">Main beneficiaries: SMEs.</w:t>
      </w:r>
      <w:r>
        <w:br/>
      </w:r>
      <w:r>
        <w:t xml:space="preserve">Harmonised obligations (C.2) lower compliance costs</w:t>
      </w:r>
      <w:r>
        <w:t xml:space="preserve"> </w:t>
      </w:r>
      <w:r>
        <w:t xml:space="preserve">over time by reducing reliance on legal consultants</w:t>
      </w:r>
      <w:r>
        <w:t xml:space="preserve"> </w:t>
      </w:r>
      <w:r>
        <w:t xml:space="preserve">and internal admin capacity.</w:t>
      </w:r>
      <w:r>
        <w:br/>
      </w:r>
      <w:r>
        <w:t xml:space="preserve">Indirect benefits</w:t>
      </w:r>
      <w:r>
        <w:br/>
      </w:r>
      <w:r>
        <w:t xml:space="preserve">Cyber resilience and</w:t>
      </w:r>
      <w:r>
        <w:t xml:space="preserve"> </w:t>
      </w:r>
      <w:r>
        <w:t xml:space="preserve">technological sovereignty Not monetised</w:t>
      </w:r>
      <w:r>
        <w:br/>
      </w:r>
      <w:r>
        <w:t xml:space="preserve">Main beneficiaries: EU institutions, economic</w:t>
      </w:r>
      <w:r>
        <w:t xml:space="preserve"> </w:t>
      </w:r>
      <w:r>
        <w:t xml:space="preserve">operators, citizens, public authorities.</w:t>
      </w:r>
      <w:r>
        <w:br/>
      </w:r>
      <w:r>
        <w:t xml:space="preserve">Enhanced trust in digital</w:t>
      </w:r>
      <w:r>
        <w:t xml:space="preserve"> </w:t>
      </w:r>
      <w:r>
        <w:t xml:space="preserve">services</w:t>
      </w:r>
      <w:r>
        <w:br/>
      </w:r>
      <w:r>
        <w:t xml:space="preserve">Not monetised</w:t>
      </w:r>
      <w:r>
        <w:br/>
      </w:r>
      <w:r>
        <w:t xml:space="preserve">Main beneficiaries: Consumers and businesses.</w:t>
      </w:r>
      <w:r>
        <w:br/>
      </w:r>
      <w:r>
        <w:t xml:space="preserve">Increased certification uptake (B.2) and improved</w:t>
      </w:r>
    </w:p>
    <w:p>
      <w:pPr>
        <w:pStyle w:val="FirstParagraph"/>
      </w:pPr>
      <w:r>
        <w:t xml:space="preserve">156</w:t>
      </w:r>
    </w:p>
    <w:p>
      <w:pPr>
        <w:pStyle w:val="BodyText"/>
      </w:pPr>
      <w:r>
        <w:t xml:space="preserve">incident handling (A.2) build digital trust and market</w:t>
      </w:r>
      <w:r>
        <w:t xml:space="preserve"> </w:t>
      </w:r>
      <w:r>
        <w:t xml:space="preserve">confidence</w:t>
      </w:r>
      <w:r>
        <w:br/>
      </w:r>
      <w:r>
        <w:t xml:space="preserve">Internal Market</w:t>
      </w:r>
      <w:r>
        <w:br/>
      </w:r>
      <w:r>
        <w:t xml:space="preserve">Not monetised</w:t>
      </w:r>
      <w:r>
        <w:br/>
      </w:r>
      <w:r>
        <w:t xml:space="preserve">Main beneficiaries: Cross-border operators,</w:t>
      </w:r>
      <w:r>
        <w:t xml:space="preserve"> </w:t>
      </w:r>
      <w:r>
        <w:t xml:space="preserve">consumers.</w:t>
      </w:r>
      <w:r>
        <w:br/>
      </w:r>
      <w:r>
        <w:t xml:space="preserve">Harmonised certification, cybersecurity risk</w:t>
      </w:r>
      <w:r>
        <w:t xml:space="preserve"> </w:t>
      </w:r>
      <w:r>
        <w:t xml:space="preserve">managements requirements and reporting frameworks</w:t>
      </w:r>
      <w:r>
        <w:t xml:space="preserve"> </w:t>
      </w:r>
      <w:r>
        <w:t xml:space="preserve">and […] reduce fragmentation and ease access to new</w:t>
      </w:r>
      <w:r>
        <w:t xml:space="preserve"> </w:t>
      </w:r>
      <w:r>
        <w:t xml:space="preserve">markets. Enhancing the EU Single Market.</w:t>
      </w:r>
      <w:r>
        <w:br/>
      </w:r>
      <w:r>
        <w:t xml:space="preserve">Better alignment with EU</w:t>
      </w:r>
      <w:r>
        <w:t xml:space="preserve"> </w:t>
      </w:r>
      <w:r>
        <w:t xml:space="preserve">policy goals</w:t>
      </w:r>
      <w:r>
        <w:br/>
      </w:r>
      <w:r>
        <w:t xml:space="preserve">Not monetised</w:t>
      </w:r>
      <w:r>
        <w:br/>
      </w:r>
      <w:r>
        <w:t xml:space="preserve">Main beneficiaries: EU institutions and Member</w:t>
      </w:r>
      <w:r>
        <w:t xml:space="preserve"> </w:t>
      </w:r>
      <w:r>
        <w:t xml:space="preserve">States.</w:t>
      </w:r>
      <w:r>
        <w:br/>
      </w:r>
      <w:r>
        <w:t xml:space="preserve">Supports the EU’s “green oath” and REFIT principles</w:t>
      </w:r>
      <w:r>
        <w:t xml:space="preserve"> </w:t>
      </w:r>
      <w:r>
        <w:t xml:space="preserve">of simplification and digital readiness. More agile and</w:t>
      </w:r>
      <w:r>
        <w:t xml:space="preserve"> </w:t>
      </w:r>
      <w:r>
        <w:t xml:space="preserve">integrated certification supports EU policy goals.</w:t>
      </w:r>
      <w:r>
        <w:br/>
      </w:r>
      <w:r>
        <w:t xml:space="preserve">Administrative cost savings related to the “One in, one out approach”</w:t>
      </w:r>
      <w:r>
        <w:br/>
      </w:r>
      <w:r>
        <w:t xml:space="preserve">Compliance cost reductions</w:t>
      </w:r>
      <w:r>
        <w:t xml:space="preserve"> </w:t>
      </w:r>
      <w:r>
        <w:t xml:space="preserve">for businesses</w:t>
      </w:r>
      <w:r>
        <w:t xml:space="preserve"> </w:t>
      </w:r>
      <w:r>
        <w:t xml:space="preserve">14.6 billion EUR over five</w:t>
      </w:r>
      <w:r>
        <w:t xml:space="preserve"> </w:t>
      </w:r>
      <w:r>
        <w:t xml:space="preserve">years, of which 2.4 bn EUR</w:t>
      </w:r>
      <w:r>
        <w:t xml:space="preserve"> </w:t>
      </w:r>
      <w:r>
        <w:t xml:space="preserve">(EUR</w:t>
      </w:r>
      <w:r>
        <w:t xml:space="preserve"> </w:t>
      </w:r>
      <w:r>
        <w:t xml:space="preserve">1.35bn</w:t>
      </w:r>
      <w:r>
        <w:t xml:space="preserve"> </w:t>
      </w:r>
      <w:r>
        <w:t xml:space="preserve">+</w:t>
      </w:r>
      <w:r>
        <w:t xml:space="preserve"> </w:t>
      </w:r>
      <w:r>
        <w:t xml:space="preserve">EUR</w:t>
      </w:r>
      <w:r>
        <w:t xml:space="preserve"> </w:t>
      </w:r>
      <w:r>
        <w:t xml:space="preserve">1.06bn + EUR 30 million)</w:t>
      </w:r>
      <w:r>
        <w:t xml:space="preserve"> </w:t>
      </w:r>
      <w:r>
        <w:t xml:space="preserve">in administrative costs</w:t>
      </w:r>
      <w:r>
        <w:t xml:space="preserve"> </w:t>
      </w:r>
      <w:r>
        <w:t xml:space="preserve">Main beneficiaries: SMEs and economic operators</w:t>
      </w:r>
      <w:r>
        <w:t xml:space="preserve"> </w:t>
      </w:r>
      <w:r>
        <w:t xml:space="preserve">covered by NIS2. Savings arise from simplified</w:t>
      </w:r>
      <w:r>
        <w:t xml:space="preserve"> </w:t>
      </w:r>
      <w:r>
        <w:t xml:space="preserve">compliance (C.2) and fewer legal interpretations</w:t>
      </w:r>
      <w:r>
        <w:t xml:space="preserve"> </w:t>
      </w:r>
      <w:r>
        <w:t xml:space="preserve">needed, and lower administrative costs.</w:t>
      </w:r>
      <w:r>
        <w:br/>
      </w:r>
      <w:r>
        <w:t xml:space="preserve">•</w:t>
      </w:r>
      <w:r>
        <w:t xml:space="preserve"> </w:t>
      </w:r>
      <w:r>
        <w:t xml:space="preserve">NIS2 scope removals for DNS service</w:t>
      </w:r>
      <w:r>
        <w:t xml:space="preserve"> </w:t>
      </w:r>
      <w:r>
        <w:t xml:space="preserve">providers and other entities: EUR 2.7 bn per</w:t>
      </w:r>
      <w:r>
        <w:t xml:space="preserve"> </w:t>
      </w:r>
      <w:r>
        <w:t xml:space="preserve">year (EUR 94 355 per entity for 28 700</w:t>
      </w:r>
      <w:r>
        <w:t xml:space="preserve"> </w:t>
      </w:r>
      <w:r>
        <w:t xml:space="preserve">entities). Of the reduced compliance costs,</w:t>
      </w:r>
      <w:r>
        <w:t xml:space="preserve"> </w:t>
      </w:r>
      <w:r>
        <w:t xml:space="preserve">EUR</w:t>
      </w:r>
      <w:r>
        <w:t xml:space="preserve"> </w:t>
      </w:r>
      <w:r>
        <w:t xml:space="preserve">270</w:t>
      </w:r>
      <w:r>
        <w:t xml:space="preserve"> </w:t>
      </w:r>
      <w:r>
        <w:t xml:space="preserve">million</w:t>
      </w:r>
      <w:r>
        <w:t xml:space="preserve"> </w:t>
      </w:r>
      <w:r>
        <w:t xml:space="preserve">are</w:t>
      </w:r>
      <w:r>
        <w:t xml:space="preserve"> </w:t>
      </w:r>
      <w:r>
        <w:t xml:space="preserve">categorised</w:t>
      </w:r>
      <w:r>
        <w:t xml:space="preserve"> </w:t>
      </w:r>
      <w:r>
        <w:t xml:space="preserve">as</w:t>
      </w:r>
      <w:r>
        <w:t xml:space="preserve"> </w:t>
      </w:r>
      <w:r>
        <w:t xml:space="preserve">administrative costs.</w:t>
      </w:r>
      <w:r>
        <w:br/>
      </w:r>
      <w:r>
        <w:t xml:space="preserve">•</w:t>
      </w:r>
      <w:r>
        <w:t xml:space="preserve"> </w:t>
      </w:r>
      <w:r>
        <w:t xml:space="preserve">NIS2 new mid-cap category: EUR 212</w:t>
      </w:r>
      <w:r>
        <w:t xml:space="preserve"> </w:t>
      </w:r>
      <w:r>
        <w:t xml:space="preserve">million per year (EUR 94 355 per entity for</w:t>
      </w:r>
      <w:r>
        <w:t xml:space="preserve"> </w:t>
      </w:r>
      <w:r>
        <w:t xml:space="preserve">22 500 entities)</w:t>
      </w:r>
      <w:r>
        <w:br/>
      </w:r>
      <w:r>
        <w:t xml:space="preserve">•</w:t>
      </w:r>
      <w:r>
        <w:t xml:space="preserve"> </w:t>
      </w:r>
      <w:r>
        <w:t xml:space="preserve">NIS2</w:t>
      </w:r>
      <w:r>
        <w:t xml:space="preserve"> </w:t>
      </w:r>
      <w:r>
        <w:t xml:space="preserve">compliance</w:t>
      </w:r>
      <w:r>
        <w:t xml:space="preserve"> </w:t>
      </w:r>
      <w:r>
        <w:t xml:space="preserve">through</w:t>
      </w:r>
      <w:r>
        <w:t xml:space="preserve"> </w:t>
      </w:r>
      <w:r>
        <w:t xml:space="preserve">cyberposture</w:t>
      </w:r>
      <w:r>
        <w:t xml:space="preserve"> </w:t>
      </w:r>
      <w:r>
        <w:t xml:space="preserve">scheme: EUR 30 million per year (counting</w:t>
      </w:r>
      <w:r>
        <w:t xml:space="preserve"> </w:t>
      </w:r>
      <w:r>
        <w:t xml:space="preserve">1000 companies as of 2032– EUR 30 000 per</w:t>
      </w:r>
      <w:r>
        <w:t xml:space="preserve"> </w:t>
      </w:r>
      <w:r>
        <w:t xml:space="preserve">year per entity)</w:t>
      </w:r>
      <w:r>
        <w:t xml:space="preserve"> </w:t>
      </w:r>
      <w:r>
        <w:t xml:space="preserve">Enforcement cost reduction</w:t>
      </w:r>
      <w:r>
        <w:t xml:space="preserve"> </w:t>
      </w:r>
      <w:r>
        <w:t xml:space="preserve">for public authorities</w:t>
      </w:r>
      <w:r>
        <w:br/>
      </w:r>
      <w:r>
        <w:t xml:space="preserve">EUR 7.5 million over five</w:t>
      </w:r>
      <w:r>
        <w:t xml:space="preserve"> </w:t>
      </w:r>
      <w:r>
        <w:t xml:space="preserve">years</w:t>
      </w:r>
      <w:r>
        <w:br/>
      </w:r>
      <w:r>
        <w:t xml:space="preserve">Main beneficiaries: national supervisory authorities</w:t>
      </w:r>
      <w:r>
        <w:t xml:space="preserve"> </w:t>
      </w:r>
      <w:r>
        <w:t xml:space="preserve">due to reduced scope.</w:t>
      </w:r>
    </w:p>
    <w:p>
      <w:pPr>
        <w:pStyle w:val="BodyText"/>
      </w:pPr>
      <w:r>
        <w:t xml:space="preserve">Tables 7 and 8 3: Overview of costs – Preferred option (incl. “INs” of the OIOO approach)</w:t>
      </w:r>
      <w:r>
        <w:t xml:space="preserve"> </w:t>
      </w:r>
      <w:r>
        <w:t xml:space="preserve">over five years</w:t>
      </w:r>
      <w:r>
        <w:t xml:space="preserve"> </w:t>
      </w:r>
      <w:r>
        <w:t xml:space="preserve">Aggregated estimates are provided over five years, unless specified otherwise.</w:t>
      </w:r>
      <w:r>
        <w:br/>
      </w:r>
      <w:r>
        <w:t xml:space="preserve">III. Overview of costs – Preferred option</w:t>
      </w:r>
    </w:p>
    <w:p>
      <w:pPr>
        <w:pStyle w:val="BodyText"/>
      </w:pPr>
      <w:r>
        <w:t xml:space="preserve">Citizens/Consumers</w:t>
      </w:r>
      <w:r>
        <w:br/>
      </w:r>
      <w:r>
        <w:t xml:space="preserve">Businesses</w:t>
      </w:r>
      <w:r>
        <w:br/>
      </w:r>
      <w:r>
        <w:t xml:space="preserve">Administrations</w:t>
      </w:r>
      <w:r>
        <w:br/>
      </w:r>
      <w:r>
        <w:t xml:space="preserve">(MS and ENISA)</w:t>
      </w:r>
      <w:r>
        <w:t xml:space="preserve"> </w:t>
      </w:r>
      <w:r>
        <w:t xml:space="preserve">One-off Recurrent</w:t>
      </w:r>
      <w:r>
        <w:t xml:space="preserve"> </w:t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Action</w:t>
      </w:r>
      <w:r>
        <w:t xml:space="preserve"> </w:t>
      </w:r>
      <w:r>
        <w:t xml:space="preserve">(a)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N.A.</w:t>
      </w:r>
      <w:r>
        <w:t xml:space="preserve"> </w:t>
      </w:r>
      <w:r>
        <w:t xml:space="preserve">Adapting to</w:t>
      </w:r>
      <w:r>
        <w:t xml:space="preserve"> </w:t>
      </w:r>
      <w:r>
        <w:t xml:space="preserve">requirements and</w:t>
      </w:r>
      <w:r>
        <w:t xml:space="preserve"> </w:t>
      </w:r>
      <w:r>
        <w:t xml:space="preserve">security testing in view</w:t>
      </w:r>
      <w:r>
        <w:t xml:space="preserve"> </w:t>
      </w:r>
      <w:r>
        <w:t xml:space="preserve">of certification, on</w:t>
      </w:r>
      <w:r>
        <w:t xml:space="preserve"> </w:t>
      </w:r>
      <w:r>
        <w:t xml:space="preserve">voluntary basis (B.2).</w:t>
      </w:r>
      <w:r>
        <w:br/>
      </w:r>
      <w:r>
        <w:t xml:space="preserve">Adapting requirements</w:t>
      </w:r>
      <w:r>
        <w:t xml:space="preserve"> </w:t>
      </w:r>
      <w:r>
        <w:t xml:space="preserve">for implementing</w:t>
      </w:r>
    </w:p>
    <w:p>
      <w:pPr>
        <w:pStyle w:val="BodyText"/>
      </w:pPr>
      <w:r>
        <w:t xml:space="preserve">For Member States (A2),</w:t>
      </w:r>
      <w:r>
        <w:br/>
      </w:r>
      <w:r>
        <w:t xml:space="preserve">EUR 11.3M for 40</w:t>
      </w:r>
      <w:r>
        <w:t xml:space="preserve"> </w:t>
      </w:r>
      <w:r>
        <w:t xml:space="preserve">national liaison officers.</w:t>
      </w:r>
      <w:r>
        <w:t xml:space="preserve"> </w:t>
      </w:r>
      <w:r>
        <w:t xml:space="preserve">Adjustment costs (on-off)</w:t>
      </w:r>
      <w:r>
        <w:br/>
      </w:r>
      <w:r>
        <w:t xml:space="preserve">for the Member States</w:t>
      </w:r>
      <w:r>
        <w:br/>
      </w:r>
      <w:r>
        <w:t xml:space="preserve">which have not</w:t>
      </w:r>
      <w:r>
        <w:t xml:space="preserve"> </w:t>
      </w:r>
      <w:r>
        <w:t xml:space="preserve">implemented the 5G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regulation on</w:t>
      </w:r>
      <w:r>
        <w:t xml:space="preserve"> </w:t>
      </w:r>
      <w:r>
        <w:t xml:space="preserve">cybersecurity risk</w:t>
      </w:r>
      <w:r>
        <w:t xml:space="preserve"> </w:t>
      </w:r>
      <w:r>
        <w:t xml:space="preserve">management measures,</w:t>
      </w:r>
      <w:r>
        <w:t xml:space="preserve"> </w:t>
      </w:r>
      <w:r>
        <w:t xml:space="preserve">depending on risk-</w:t>
      </w:r>
      <w:r>
        <w:t xml:space="preserve"> </w:t>
      </w:r>
      <w:r>
        <w:t xml:space="preserve">based approach (C2)</w:t>
      </w:r>
      <w:r>
        <w:t xml:space="preserve"> </w:t>
      </w:r>
      <w:r>
        <w:t xml:space="preserve">Adapting to</w:t>
      </w:r>
      <w:r>
        <w:t xml:space="preserve"> </w:t>
      </w:r>
      <w:r>
        <w:t xml:space="preserve">requirements for the</w:t>
      </w:r>
      <w:r>
        <w:t xml:space="preserve"> </w:t>
      </w:r>
      <w:r>
        <w:t xml:space="preserve">cyber posture scheme,</w:t>
      </w:r>
      <w:r>
        <w:t xml:space="preserve"> </w:t>
      </w:r>
      <w:r>
        <w:t xml:space="preserve">on voluntary basis (C2,</w:t>
      </w:r>
      <w:r>
        <w:t xml:space="preserve"> </w:t>
      </w:r>
      <w:r>
        <w:t xml:space="preserve">B2)</w:t>
      </w:r>
      <w:r>
        <w:br/>
      </w:r>
      <w:r>
        <w:t xml:space="preserve">Toolbox, and as applicable</w:t>
      </w:r>
      <w:r>
        <w:t xml:space="preserve"> </w:t>
      </w:r>
      <w:r>
        <w:t xml:space="preserve">for future sectors (D3).</w:t>
      </w:r>
      <w:r>
        <w:br/>
      </w:r>
      <w:r>
        <w:t xml:space="preserve">For ENISA (A2), overall:</w:t>
      </w:r>
      <w:r>
        <w:t xml:space="preserve"> </w:t>
      </w:r>
      <w:r>
        <w:t xml:space="preserve">EUR 148.12 million over</w:t>
      </w:r>
      <w:r>
        <w:t xml:space="preserve"> </w:t>
      </w:r>
      <w:r>
        <w:t xml:space="preserve">five years (EUR 138M</w:t>
      </w:r>
      <w:r>
        <w:t xml:space="preserve"> </w:t>
      </w:r>
      <w:r>
        <w:t xml:space="preserve">recurring. i.e. EUR26.7 in</w:t>
      </w:r>
      <w:r>
        <w:t xml:space="preserve"> </w:t>
      </w:r>
      <w:r>
        <w:t xml:space="preserve">the first year and EUR</w:t>
      </w:r>
      <w:r>
        <w:t xml:space="preserve"> </w:t>
      </w:r>
      <w:r>
        <w:t xml:space="preserve">27.8M yearly over 4 years</w:t>
      </w:r>
      <w:r>
        <w:t xml:space="preserve"> </w:t>
      </w:r>
      <w:r>
        <w:t xml:space="preserve">and EUR 10.1 M one-off</w:t>
      </w:r>
      <w:r>
        <w:t xml:space="preserve"> </w:t>
      </w:r>
      <w:r>
        <w:t xml:space="preserve">costs), including 142 new</w:t>
      </w:r>
      <w:r>
        <w:t xml:space="preserve"> </w:t>
      </w:r>
      <w:r>
        <w:t xml:space="preserve">FTEs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operational costs related to</w:t>
      </w:r>
      <w:r>
        <w:t xml:space="preserve"> </w:t>
      </w:r>
      <w:r>
        <w:t xml:space="preserve">platforms and tools, such</w:t>
      </w:r>
      <w:r>
        <w:t xml:space="preserve"> </w:t>
      </w:r>
      <w:r>
        <w:t xml:space="preserve">as the operation of the</w:t>
      </w:r>
      <w:r>
        <w:t xml:space="preserve"> </w:t>
      </w:r>
      <w:r>
        <w:t xml:space="preserve">CRA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single</w:t>
      </w:r>
      <w:r>
        <w:t xml:space="preserve"> </w:t>
      </w:r>
      <w:r>
        <w:t xml:space="preserve">reporting</w:t>
      </w:r>
      <w:r>
        <w:t xml:space="preserve"> </w:t>
      </w:r>
      <w:r>
        <w:t xml:space="preserve">platform,</w:t>
      </w:r>
      <w:r>
        <w:t xml:space="preserve"> </w:t>
      </w:r>
      <w:r>
        <w:t xml:space="preserve">the</w:t>
      </w:r>
      <w:r>
        <w:t xml:space="preserve"> </w:t>
      </w:r>
      <w:r>
        <w:t xml:space="preserve">single repository of CTI,</w:t>
      </w:r>
      <w:r>
        <w:t xml:space="preserve"> </w:t>
      </w:r>
      <w:r>
        <w:t xml:space="preserve">CVD database and a skills</w:t>
      </w:r>
      <w:r>
        <w:t xml:space="preserve"> </w:t>
      </w:r>
      <w:r>
        <w:t xml:space="preserve">attestation website.</w:t>
      </w:r>
      <w:r>
        <w:br/>
      </w:r>
      <w:r>
        <w:t xml:space="preserve">In addition, up to 14 FTEs</w:t>
      </w:r>
      <w:r>
        <w:t xml:space="preserve"> </w:t>
      </w:r>
      <w:r>
        <w:t xml:space="preserve">linked to ECCF (B2+D3),</w:t>
      </w:r>
      <w:r>
        <w:t xml:space="preserve"> </w:t>
      </w:r>
      <w:r>
        <w:t xml:space="preserve">amounting to EUR 7,9</w:t>
      </w:r>
      <w:r>
        <w:t xml:space="preserve"> </w:t>
      </w:r>
      <w:r>
        <w:t xml:space="preserve">million over five years,</w:t>
      </w:r>
      <w:r>
        <w:t xml:space="preserve"> </w:t>
      </w:r>
      <w:r>
        <w:t xml:space="preserve">and 5.2 M operational</w:t>
      </w:r>
      <w:r>
        <w:t xml:space="preserve"> </w:t>
      </w:r>
      <w:r>
        <w:t xml:space="preserve">costs, totalling adjustment</w:t>
      </w:r>
      <w:r>
        <w:t xml:space="preserve"> </w:t>
      </w:r>
      <w:r>
        <w:t xml:space="preserve">costs of EUR 13.1 M</w:t>
      </w:r>
      <w:r>
        <w:br/>
      </w:r>
      <w:r>
        <w:t xml:space="preserve">In total for ENISA, this</w:t>
      </w:r>
      <w:r>
        <w:t xml:space="preserve"> </w:t>
      </w:r>
      <w:r>
        <w:t xml:space="preserve">leads to EUR 161.3 M,</w:t>
      </w:r>
      <w:r>
        <w:t xml:space="preserve"> </w:t>
      </w:r>
      <w:r>
        <w:t xml:space="preserve">including 156 FTEs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br/>
      </w:r>
      <w:r>
        <w:t xml:space="preserve">N.A.</w:t>
      </w:r>
      <w:r>
        <w:t xml:space="preserve"> </w:t>
      </w:r>
      <w:r>
        <w:t xml:space="preserve">Certification (on voluntary basis):</w:t>
      </w:r>
      <w:r>
        <w:t xml:space="preserve"> </w:t>
      </w:r>
      <w:r>
        <w:t xml:space="preserve">costs related to documentation and</w:t>
      </w:r>
      <w:r>
        <w:t xml:space="preserve"> </w:t>
      </w:r>
      <w:r>
        <w:t xml:space="preserve">obtaining certificate (one-off and</w:t>
      </w:r>
      <w:r>
        <w:t xml:space="preserve"> </w:t>
      </w:r>
      <w:r>
        <w:t xml:space="preserve">recurrent), as well as maintenance</w:t>
      </w:r>
      <w:r>
        <w:t xml:space="preserve"> </w:t>
      </w:r>
      <w:r>
        <w:t xml:space="preserve">(e.g. audits). For cyberposture</w:t>
      </w:r>
      <w:r>
        <w:t xml:space="preserve"> </w:t>
      </w:r>
      <w:r>
        <w:t xml:space="preserve">scheme, 30 000 EUR (one-off and</w:t>
      </w:r>
      <w:r>
        <w:t xml:space="preserve"> </w:t>
      </w:r>
      <w:r>
        <w:t xml:space="preserve">recurrent) (B2)</w:t>
      </w:r>
      <w:r>
        <w:br/>
      </w:r>
      <w:r>
        <w:t xml:space="preserve">European skills attestation (on</w:t>
      </w:r>
      <w:r>
        <w:t xml:space="preserve"> </w:t>
      </w:r>
      <w:r>
        <w:t xml:space="preserve">voluntary basis): costs for skills</w:t>
      </w:r>
      <w:r>
        <w:t xml:space="preserve"> </w:t>
      </w:r>
      <w:r>
        <w:t xml:space="preserve">attestation vendor to obtain</w:t>
      </w:r>
      <w:r>
        <w:t xml:space="preserve"> </w:t>
      </w:r>
      <w:r>
        <w:t xml:space="preserve">authorisation (one-off and recurrent)</w:t>
      </w:r>
      <w:r>
        <w:t xml:space="preserve"> </w:t>
      </w:r>
      <w:r>
        <w:t xml:space="preserve">and to maintain it. (A2)</w:t>
      </w:r>
      <w:r>
        <w:t xml:space="preserve"> </w:t>
      </w:r>
      <w:r>
        <w:t xml:space="preserve">Minor (on-off) costs related to</w:t>
      </w:r>
      <w:r>
        <w:t xml:space="preserve"> </w:t>
      </w:r>
      <w:r>
        <w:t xml:space="preserve">adapting notification procedures for</w:t>
      </w:r>
      <w:r>
        <w:t xml:space="preserve"> </w:t>
      </w:r>
      <w:r>
        <w:t xml:space="preserve">ransomware attacks (C2)</w:t>
      </w:r>
      <w:r>
        <w:br/>
      </w: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br/>
      </w:r>
      <w:r>
        <w:t xml:space="preserve">Fees to be paid by</w:t>
      </w:r>
      <w:r>
        <w:t xml:space="preserve"> </w:t>
      </w:r>
      <w:r>
        <w:t xml:space="preserve">conformity assessment</w:t>
      </w:r>
      <w:r>
        <w:t xml:space="preserve"> </w:t>
      </w:r>
      <w:r>
        <w:t xml:space="preserve">bodies to ENISA for</w:t>
      </w:r>
      <w:r>
        <w:t xml:space="preserve"> </w:t>
      </w:r>
      <w:r>
        <w:t xml:space="preserve">the maintenance of</w:t>
      </w:r>
      <w:r>
        <w:t xml:space="preserve"> </w:t>
      </w:r>
      <w:r>
        <w:t xml:space="preserve">schemes: EUR 1.3 M</w:t>
      </w:r>
      <w:r>
        <w:t xml:space="preserve"> </w:t>
      </w:r>
      <w:r>
        <w:t xml:space="preserve">to 1.7 M</w:t>
      </w:r>
      <w:r>
        <w:t xml:space="preserve"> </w:t>
      </w:r>
      <w:r>
        <w:t xml:space="preserve">N.A</w:t>
      </w:r>
    </w:p>
    <w:p>
      <w:pPr>
        <w:pStyle w:val="BodyText"/>
      </w:pPr>
      <w:r>
        <w:t xml:space="preserve">Direct</w:t>
      </w:r>
    </w:p>
    <w:p>
      <w:pPr>
        <w:pStyle w:val="BodyText"/>
      </w:pPr>
      <w:r>
        <w:t xml:space="preserve">For certification, up to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enforcement</w:t>
      </w:r>
      <w:r>
        <w:br/>
      </w:r>
      <w:r>
        <w:t xml:space="preserve">costs</w:t>
      </w:r>
      <w:r>
        <w:br/>
      </w:r>
      <w:r>
        <w:t xml:space="preserve">EUR 74.7 M (one-off and</w:t>
      </w:r>
      <w:r>
        <w:t xml:space="preserve"> </w:t>
      </w:r>
      <w:r>
        <w:t xml:space="preserve">recurrent) for all 27 MS</w:t>
      </w:r>
      <w:r>
        <w:t xml:space="preserve"> </w:t>
      </w:r>
      <w:r>
        <w:t xml:space="preserve">(B2 +D3, C2) for the</w:t>
      </w:r>
      <w:r>
        <w:t xml:space="preserve"> </w:t>
      </w:r>
      <w:r>
        <w:t xml:space="preserve">implementation of new</w:t>
      </w:r>
      <w:r>
        <w:t xml:space="preserve"> </w:t>
      </w:r>
      <w:r>
        <w:t xml:space="preserve">schemes, including cyber</w:t>
      </w:r>
      <w:r>
        <w:t xml:space="preserve"> </w:t>
      </w:r>
      <w:r>
        <w:t xml:space="preserve">posture scheme (3 FTEs in</w:t>
      </w:r>
      <w:r>
        <w:t xml:space="preserve"> </w:t>
      </w:r>
      <w:r>
        <w:t xml:space="preserve">average)</w:t>
      </w:r>
      <w:r>
        <w:t xml:space="preserve"> </w:t>
      </w:r>
      <w:r>
        <w:t xml:space="preserve">Indirect costs</w:t>
      </w:r>
      <w:r>
        <w:br/>
      </w:r>
      <w:r>
        <w:t xml:space="preserve">Costs related to cybersecurity</w:t>
      </w:r>
      <w:r>
        <w:t xml:space="preserve"> </w:t>
      </w:r>
      <w:r>
        <w:t xml:space="preserve">incidents for NIS2 entities excluded</w:t>
      </w:r>
      <w:r>
        <w:t xml:space="preserve"> </w:t>
      </w:r>
      <w:r>
        <w:t xml:space="preserve">from the scope (e.g. DNS providers)</w:t>
      </w:r>
    </w:p>
    <w:p>
      <w:pPr>
        <w:pStyle w:val="Compact"/>
        <w:numPr>
          <w:ilvl w:val="0"/>
          <w:numId w:val="1011"/>
        </w:numPr>
      </w:pPr>
      <w:r>
        <w:t xml:space="preserve">Application of the ‘one in, one out’ approach – Preferred option(s)</w:t>
      </w:r>
      <w:r>
        <w:t xml:space="preserve"> </w:t>
      </w:r>
      <w:r>
        <w:t xml:space="preserve">[M€]</w:t>
      </w:r>
      <w:r>
        <w:t xml:space="preserve"> </w:t>
      </w:r>
      <w:r>
        <w:t xml:space="preserve">One-off</w:t>
      </w:r>
      <w:r>
        <w:t xml:space="preserve"> </w:t>
      </w:r>
      <w:r>
        <w:t xml:space="preserve">(annualised total net</w:t>
      </w:r>
      <w:r>
        <w:t xml:space="preserve"> </w:t>
      </w:r>
      <w:r>
        <w:t xml:space="preserve">present value over the</w:t>
      </w:r>
      <w:r>
        <w:t xml:space="preserve"> </w:t>
      </w:r>
      <w:r>
        <w:t xml:space="preserve">relevant period)</w:t>
      </w:r>
      <w:r>
        <w:t xml:space="preserve"> </w:t>
      </w:r>
      <w:r>
        <w:t xml:space="preserve">Recurrent</w:t>
      </w:r>
      <w:r>
        <w:t xml:space="preserve"> </w:t>
      </w:r>
      <w:r>
        <w:t xml:space="preserve">(nominal values per year)</w:t>
      </w:r>
    </w:p>
    <w:p>
      <w:pPr>
        <w:pStyle w:val="FirstParagraph"/>
      </w:pPr>
      <w:r>
        <w:t xml:space="preserve">Total</w:t>
      </w:r>
      <w:r>
        <w:t xml:space="preserve"> </w:t>
      </w:r>
      <w:r>
        <w:t xml:space="preserve">Businesses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Certification (on voluntary basis): costs</w:t>
      </w:r>
      <w:r>
        <w:t xml:space="preserve"> </w:t>
      </w:r>
      <w:r>
        <w:t xml:space="preserve">related to documentation and obtaining</w:t>
      </w:r>
      <w:r>
        <w:t xml:space="preserve"> </w:t>
      </w:r>
      <w:r>
        <w:t xml:space="preserve">certificate (one-off and recurrent), as</w:t>
      </w:r>
      <w:r>
        <w:t xml:space="preserve"> </w:t>
      </w:r>
      <w:r>
        <w:t xml:space="preserve">well as maintenance (e.g. audits). For</w:t>
      </w:r>
      <w:r>
        <w:t xml:space="preserve"> </w:t>
      </w:r>
      <w:r>
        <w:t xml:space="preserve">cyberposture scheme, 30 000 EUR</w:t>
      </w:r>
      <w:r>
        <w:t xml:space="preserve"> </w:t>
      </w:r>
      <w:r>
        <w:t xml:space="preserve">(recurrent) (B2)</w:t>
      </w:r>
    </w:p>
    <w:p>
      <w:pPr>
        <w:pStyle w:val="BodyText"/>
      </w:pPr>
      <w:r>
        <w:t xml:space="preserve">European skills attestation (on voluntary</w:t>
      </w:r>
      <w:r>
        <w:t xml:space="preserve"> </w:t>
      </w:r>
      <w:r>
        <w:t xml:space="preserve">basis): costs for skills attestation vendor</w:t>
      </w:r>
      <w:r>
        <w:t xml:space="preserve"> </w:t>
      </w:r>
      <w:r>
        <w:t xml:space="preserve">to obtain authorisation (one-off and</w:t>
      </w:r>
      <w:r>
        <w:t xml:space="preserve"> </w:t>
      </w:r>
      <w:r>
        <w:t xml:space="preserve">recurrent) and to maintain it. (A2)</w:t>
      </w:r>
    </w:p>
    <w:p>
      <w:pPr>
        <w:pStyle w:val="BodyText"/>
      </w:pPr>
      <w:r>
        <w:t xml:space="preserve">Minor (one-off) costs related to adapting</w:t>
      </w:r>
      <w:r>
        <w:t xml:space="preserve"> </w:t>
      </w:r>
      <w:r>
        <w:t xml:space="preserve">notification procedures for ransomware</w:t>
      </w:r>
      <w:r>
        <w:t xml:space="preserve"> </w:t>
      </w:r>
      <w:r>
        <w:t xml:space="preserve">attacks (C2)</w:t>
      </w:r>
    </w:p>
    <w:p>
      <w:pPr>
        <w:pStyle w:val="BodyText"/>
      </w:pPr>
      <w:r>
        <w:t xml:space="preserve">Removed administrative</w:t>
      </w:r>
      <w:r>
        <w:t xml:space="preserve"> </w:t>
      </w:r>
      <w:r>
        <w:t xml:space="preserve">burdens (OUTs)</w:t>
      </w:r>
      <w:r>
        <w:t xml:space="preserve"> </w:t>
      </w:r>
      <w:r>
        <w:t xml:space="preserve">Over 5 years: EUR 2.4</w:t>
      </w:r>
      <w:r>
        <w:t xml:space="preserve"> </w:t>
      </w:r>
      <w:r>
        <w:t xml:space="preserve">billion</w:t>
      </w:r>
    </w:p>
    <w:p>
      <w:pPr>
        <w:pStyle w:val="BodyText"/>
      </w:pPr>
      <w:r>
        <w:t xml:space="preserve">NIS2 scope removals for DNS providers</w:t>
      </w:r>
      <w:r>
        <w:t xml:space="preserve"> </w:t>
      </w:r>
      <w:r>
        <w:t xml:space="preserve">and other entities: EUR 270 million bn</w:t>
      </w:r>
      <w:r>
        <w:t xml:space="preserve"> </w:t>
      </w:r>
      <w:r>
        <w:t xml:space="preserve">per year (EUR 94 355 per entity for 28</w:t>
      </w:r>
      <w:r>
        <w:t xml:space="preserve"> </w:t>
      </w:r>
      <w:r>
        <w:t xml:space="preserve">700 entities)</w:t>
      </w:r>
      <w:r>
        <w:br/>
      </w:r>
      <w:r>
        <w:t xml:space="preserve">NIS2 new mid-cap category: EUR 212</w:t>
      </w:r>
      <w:r>
        <w:t xml:space="preserve"> </w:t>
      </w:r>
      <w:r>
        <w:t xml:space="preserve">million per year (EUR 94 355 per entity</w:t>
      </w:r>
      <w:r>
        <w:t xml:space="preserve"> </w:t>
      </w:r>
      <w:r>
        <w:t xml:space="preserve">for 22 500 entities)</w:t>
      </w:r>
      <w:r>
        <w:br/>
      </w:r>
      <w:r>
        <w:t xml:space="preserve">NIS2 compliance through cyberposture</w:t>
      </w:r>
      <w:r>
        <w:t xml:space="preserve"> </w:t>
      </w:r>
      <w:r>
        <w:t xml:space="preserve">scheme: EUR 30 million per year (for</w:t>
      </w:r>
      <w:r>
        <w:t xml:space="preserve"> </w:t>
      </w:r>
      <w:r>
        <w:t xml:space="preserve">1000 companies as of 2032– EUR 30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000 per year per entity)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Over 5 years: - EUR</w:t>
      </w:r>
      <w:r>
        <w:t xml:space="preserve"> </w:t>
      </w:r>
      <w:r>
        <w:t xml:space="preserve">2.4 billion</w:t>
      </w:r>
      <w:r>
        <w:t xml:space="preserve"> </w:t>
      </w:r>
      <w:r>
        <w:t xml:space="preserve">Average per year: EUR 488 million</w:t>
      </w:r>
    </w:p>
    <w:p>
      <w:pPr>
        <w:pStyle w:val="BodyText"/>
      </w:pPr>
      <w:r>
        <w:t xml:space="preserve">Adjustment costs**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Removed administrative</w:t>
      </w:r>
      <w:r>
        <w:t xml:space="preserve"> </w:t>
      </w:r>
      <w:r>
        <w:t xml:space="preserve">burdens (OUTs)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Adjustment costs**</w:t>
      </w:r>
      <w:r>
        <w:t xml:space="preserve"> </w:t>
      </w:r>
      <w:r>
        <w:t xml:space="preserve">N.A</w:t>
      </w:r>
    </w:p>
    <w:p>
      <w:pPr>
        <w:pStyle w:val="BodyText"/>
      </w:pPr>
      <w:r>
        <w:t xml:space="preserve">Total administrative</w:t>
      </w:r>
      <w:r>
        <w:t xml:space="preserve"> </w:t>
      </w:r>
      <w:r>
        <w:t xml:space="preserve">burdens***</w:t>
      </w:r>
      <w:r>
        <w:t xml:space="preserve"> </w:t>
      </w:r>
      <w:r>
        <w:t xml:space="preserve">- EUR 2.4 billion over</w:t>
      </w:r>
      <w:r>
        <w:t xml:space="preserve"> </w:t>
      </w:r>
      <w:r>
        <w:t xml:space="preserve">5 years</w:t>
      </w:r>
      <w:r>
        <w:t xml:space="preserve"> </w:t>
      </w:r>
      <w:r>
        <w:t xml:space="preserve">Average per year: EUR 488 million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) Net administrative burdens = INs – OUTs;</w:t>
      </w:r>
      <w:r>
        <w:br/>
      </w:r>
      <w:r>
        <w:rPr>
          <w:i/>
          <w:iCs/>
        </w:rPr>
        <w:t xml:space="preserve">(</w:t>
      </w:r>
      <w:r>
        <w:rPr>
          <w:b/>
          <w:bCs/>
          <w:i/>
          <w:iCs/>
        </w:rPr>
        <w:t xml:space="preserve">) Adjustment costs falling under the scope of the OIOO approach are the same as reported in Table 7 above. Non-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annualised values;</w:t>
      </w:r>
      <w:r>
        <w:br/>
      </w:r>
      <w:r>
        <w:rPr>
          <w:b/>
          <w:bCs/>
          <w:i/>
          <w:iCs/>
        </w:rPr>
        <w:t xml:space="preserve">(</w:t>
      </w:r>
      <w:r>
        <w:t xml:space="preserve">) Total administrative burdens = Net administrative burdens for businesses + net administrative burdens for</w:t>
      </w:r>
      <w:r>
        <w:t xml:space="preserve"> </w:t>
      </w:r>
      <w:r>
        <w:t xml:space="preserve">citizens.</w:t>
      </w:r>
    </w:p>
    <w:p>
      <w:pPr>
        <w:pStyle w:val="Compact"/>
        <w:numPr>
          <w:ilvl w:val="0"/>
          <w:numId w:val="1012"/>
        </w:numPr>
      </w:pPr>
      <w:r>
        <w:t xml:space="preserve">RELEVANT SUSTAINABLE DEVELOPMENT GOALS</w:t>
      </w:r>
    </w:p>
    <w:p>
      <w:pPr>
        <w:pStyle w:val="FirstParagraph"/>
      </w:pPr>
      <w:r>
        <w:t xml:space="preserve">Table 94: Overview of relevant sustainable development goals</w:t>
      </w:r>
      <w:r>
        <w:t xml:space="preserve"> </w:t>
      </w:r>
      <w:r>
        <w:t xml:space="preserve">IV. Overview of relevant Sustainable Development Goals – Preferred Option(s)</w:t>
      </w:r>
      <w:r>
        <w:br/>
      </w:r>
      <w:r>
        <w:t xml:space="preserve">Relevant SDG</w:t>
      </w:r>
      <w:r>
        <w:br/>
      </w:r>
      <w:r>
        <w:t xml:space="preserve">Expected progress towards the Goal</w:t>
      </w:r>
      <w:r>
        <w:br/>
      </w:r>
      <w:r>
        <w:t xml:space="preserve">Comments</w:t>
      </w:r>
      <w:r>
        <w:br/>
      </w:r>
      <w:r>
        <w:t xml:space="preserve">SDG 8: Decent work and</w:t>
      </w:r>
      <w:r>
        <w:t xml:space="preserve"> </w:t>
      </w:r>
      <w:r>
        <w:t xml:space="preserve">economic growth</w:t>
      </w:r>
      <w:r>
        <w:br/>
      </w:r>
      <w:r>
        <w:t xml:space="preserve">Indirect contribution through improving</w:t>
      </w:r>
      <w:r>
        <w:t xml:space="preserve"> </w:t>
      </w:r>
      <w:r>
        <w:t xml:space="preserve">certification helps increase competitiveness</w:t>
      </w:r>
      <w:r>
        <w:t xml:space="preserve"> </w:t>
      </w:r>
      <w:r>
        <w:t xml:space="preserve">and economic efficiency, improving</w:t>
      </w:r>
      <w:r>
        <w:t xml:space="preserve"> </w:t>
      </w:r>
      <w:r>
        <w:t xml:space="preserve">cybersecurity skills and workforce</w:t>
      </w:r>
      <w:r>
        <w:t xml:space="preserve"> </w:t>
      </w:r>
      <w:r>
        <w:t xml:space="preserve">development through attestation.</w:t>
      </w:r>
      <w:r>
        <w:br/>
      </w:r>
      <w:r>
        <w:t xml:space="preserve">Beneficiaries include SMEs and regulated</w:t>
      </w:r>
      <w:r>
        <w:t xml:space="preserve"> </w:t>
      </w:r>
      <w:r>
        <w:t xml:space="preserve">entities, as it may foster secure digital</w:t>
      </w:r>
      <w:r>
        <w:t xml:space="preserve"> </w:t>
      </w:r>
      <w:r>
        <w:t xml:space="preserve">trade</w:t>
      </w:r>
      <w:r>
        <w:br/>
      </w:r>
      <w:r>
        <w:t xml:space="preserve">SDG 9: Industry, innovation</w:t>
      </w:r>
      <w:r>
        <w:t xml:space="preserve"> </w:t>
      </w:r>
      <w:r>
        <w:t xml:space="preserve">and infrastructure</w:t>
      </w:r>
      <w:r>
        <w:br/>
      </w:r>
      <w:r>
        <w:t xml:space="preserve">Strengthens EU cybersecurity posture through</w:t>
      </w:r>
      <w:r>
        <w:t xml:space="preserve"> </w:t>
      </w:r>
      <w:r>
        <w:t xml:space="preserve">ENISA’s enhanced coordination role and</w:t>
      </w:r>
      <w:r>
        <w:t xml:space="preserve"> </w:t>
      </w:r>
      <w:r>
        <w:t xml:space="preserve">ECCF reform</w:t>
      </w:r>
      <w:r>
        <w:br/>
      </w:r>
      <w:r>
        <w:t xml:space="preserve">Supports digital resilience and secure</w:t>
      </w:r>
      <w:r>
        <w:t xml:space="preserve"> </w:t>
      </w:r>
      <w:r>
        <w:t xml:space="preserve">innovation ecosystems; primarily relevant</w:t>
      </w:r>
      <w:r>
        <w:t xml:space="preserve"> </w:t>
      </w:r>
      <w:r>
        <w:t xml:space="preserve">for public administrations, critical</w:t>
      </w:r>
      <w:r>
        <w:t xml:space="preserve"> </w:t>
      </w:r>
      <w:r>
        <w:t xml:space="preserve">infrastructure operators, SMEs, and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service providers</w:t>
      </w:r>
      <w:r>
        <w:br/>
      </w:r>
      <w:r>
        <w:t xml:space="preserve">SDG</w:t>
      </w:r>
      <w:r>
        <w:t xml:space="preserve"> </w:t>
      </w:r>
      <w:r>
        <w:t xml:space="preserve">12:</w:t>
      </w:r>
      <w:r>
        <w:t xml:space="preserve"> </w:t>
      </w:r>
      <w:r>
        <w:t xml:space="preserve">Responsible</w:t>
      </w:r>
      <w:r>
        <w:t xml:space="preserve"> </w:t>
      </w:r>
      <w:r>
        <w:t xml:space="preserve">consumption and production</w:t>
      </w:r>
      <w:r>
        <w:br/>
      </w:r>
      <w:r>
        <w:t xml:space="preserve">Potential positive effect through certification</w:t>
      </w:r>
      <w:r>
        <w:t xml:space="preserve"> </w:t>
      </w:r>
      <w:r>
        <w:t xml:space="preserve">frameworks and improved cybersecurity skills</w:t>
      </w:r>
      <w:r>
        <w:t xml:space="preserve"> </w:t>
      </w:r>
      <w:r>
        <w:t xml:space="preserve">attestation.</w:t>
      </w:r>
      <w:r>
        <w:br/>
      </w:r>
      <w:r>
        <w:t xml:space="preserve">-</w:t>
      </w:r>
      <w:r>
        <w:br/>
      </w:r>
      <w:r>
        <w:t xml:space="preserve">SDG 13: Climate action</w:t>
      </w:r>
      <w:r>
        <w:br/>
      </w:r>
      <w:r>
        <w:t xml:space="preserve">Neutral impact.</w:t>
      </w:r>
      <w:r>
        <w:br/>
      </w:r>
      <w:r>
        <w:t xml:space="preserve">Dependent on ENISA’s operational</w:t>
      </w:r>
      <w:r>
        <w:t xml:space="preserve"> </w:t>
      </w:r>
      <w:r>
        <w:t xml:space="preserve">practices</w:t>
      </w:r>
      <w:r>
        <w:t xml:space="preserve"> </w:t>
      </w:r>
      <w:r>
        <w:t xml:space="preserve">SDG 16: Peace, justice and</w:t>
      </w:r>
      <w:r>
        <w:t xml:space="preserve"> </w:t>
      </w:r>
      <w:r>
        <w:t xml:space="preserve">strong institutions</w:t>
      </w:r>
      <w:r>
        <w:br/>
      </w:r>
      <w:r>
        <w:t xml:space="preserve">Improves trust in digital services and</w:t>
      </w:r>
      <w:r>
        <w:t xml:space="preserve"> </w:t>
      </w:r>
      <w:r>
        <w:t xml:space="preserve">increased situational awareness also enhances</w:t>
      </w:r>
      <w:r>
        <w:t xml:space="preserve"> </w:t>
      </w:r>
      <w:r>
        <w:t xml:space="preserve">the fight against cybercrime and skilled</w:t>
      </w:r>
      <w:r>
        <w:t xml:space="preserve"> </w:t>
      </w:r>
      <w:r>
        <w:t xml:space="preserve">professionals contribute to securing</w:t>
      </w:r>
      <w:r>
        <w:t xml:space="preserve"> </w:t>
      </w:r>
      <w:r>
        <w:t xml:space="preserve">institutions.</w:t>
      </w:r>
      <w:r>
        <w:br/>
      </w:r>
      <w:r>
        <w:t xml:space="preserve">Reinforces transparency, rule of law, data</w:t>
      </w:r>
      <w:r>
        <w:t xml:space="preserve"> </w:t>
      </w:r>
      <w:r>
        <w:t xml:space="preserve">privacy, security of institutions and</w:t>
      </w:r>
      <w:r>
        <w:t xml:space="preserve"> </w:t>
      </w:r>
      <w:r>
        <w:t xml:space="preserve">institutional coordination through</w:t>
      </w:r>
      <w:r>
        <w:t xml:space="preserve"> </w:t>
      </w:r>
      <w:r>
        <w:t xml:space="preserve">harmonised certification and</w:t>
      </w:r>
      <w:r>
        <w:t xml:space="preserve"> </w:t>
      </w:r>
      <w:r>
        <w:t xml:space="preserve">cybersecurity skilled workforce</w:t>
      </w:r>
      <w:r>
        <w:br/>
      </w:r>
      <w:r>
        <w:t xml:space="preserve">SDG 17: Partnerships for the</w:t>
      </w:r>
      <w:r>
        <w:t xml:space="preserve"> </w:t>
      </w:r>
      <w:r>
        <w:t xml:space="preserve">goals</w:t>
      </w:r>
      <w:r>
        <w:br/>
      </w:r>
      <w:r>
        <w:t xml:space="preserve">Reinforces cross-border cooperation among</w:t>
      </w:r>
      <w:r>
        <w:t xml:space="preserve"> </w:t>
      </w:r>
      <w:r>
        <w:t xml:space="preserve">Member States and public-private</w:t>
      </w:r>
      <w:r>
        <w:t xml:space="preserve"> </w:t>
      </w:r>
      <w:r>
        <w:t xml:space="preserve">partnerships in cybersecurity governance, as</w:t>
      </w:r>
      <w:r>
        <w:t xml:space="preserve"> </w:t>
      </w:r>
      <w:r>
        <w:t xml:space="preserve">well as ENISA’s cooperation with other</w:t>
      </w:r>
      <w:r>
        <w:t xml:space="preserve"> </w:t>
      </w:r>
      <w:r>
        <w:t xml:space="preserve">European agencies.</w:t>
      </w:r>
      <w:r>
        <w:br/>
      </w:r>
      <w:r>
        <w:t xml:space="preserve">Particularly relevant under ENISA’s</w:t>
      </w:r>
      <w:r>
        <w:t xml:space="preserve"> </w:t>
      </w:r>
      <w:r>
        <w:t xml:space="preserve">strengthened mandate and through shared</w:t>
      </w:r>
      <w:r>
        <w:t xml:space="preserve"> </w:t>
      </w:r>
      <w:r>
        <w:t xml:space="preserve">governance models in the ECCF reform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This annex describes the analytical methods used for the purposes of this impact assessment.</w:t>
      </w:r>
      <w:r>
        <w:t xml:space="preserve"> </w:t>
      </w:r>
      <w:r>
        <w:t xml:space="preserve">It presents general assumptions, and the overview of impacts assesses. More detailed</w:t>
      </w:r>
      <w:r>
        <w:t xml:space="preserve"> </w:t>
      </w:r>
      <w:r>
        <w:t xml:space="preserve">explanations regarding the methodologies are explained for each family of policy options.</w:t>
      </w:r>
      <w:r>
        <w:br/>
      </w:r>
      <w:r>
        <w:t xml:space="preserve">1.</w:t>
      </w:r>
      <w:r>
        <w:t xml:space="preserve"> </w:t>
      </w:r>
      <w:r>
        <w:t xml:space="preserve">GENERAL APPROACH</w:t>
      </w:r>
      <w:r>
        <w:br/>
      </w:r>
      <w:r>
        <w:t xml:space="preserve">The assessment of the impact of the proposed policy options combines quantitative and</w:t>
      </w:r>
      <w:r>
        <w:t xml:space="preserve"> </w:t>
      </w:r>
      <w:r>
        <w:t xml:space="preserve">qualitative analysis. The following methods were used to carry out this impact assessment:</w:t>
      </w:r>
      <w:r>
        <w:br/>
      </w:r>
      <w:r>
        <w:t xml:space="preserve">•</w:t>
      </w:r>
      <w:r>
        <w:t xml:space="preserve"> </w:t>
      </w:r>
      <w:r>
        <w:t xml:space="preserve">Literature review: A thorough desk research and documentary review provided</w:t>
      </w:r>
      <w:r>
        <w:t xml:space="preserve"> </w:t>
      </w:r>
      <w:r>
        <w:t xml:space="preserve">foundational insights relevant to this impact assessment. The selected publications</w:t>
      </w:r>
      <w:r>
        <w:t xml:space="preserve"> </w:t>
      </w:r>
      <w:r>
        <w:t xml:space="preserve">offer relevant information and data on the key aspects assessed as part of the present</w:t>
      </w:r>
      <w:r>
        <w:t xml:space="preserve"> </w:t>
      </w:r>
      <w:r>
        <w:t xml:space="preserve">impact assessment.</w:t>
      </w:r>
      <w:r>
        <w:br/>
      </w:r>
      <w:r>
        <w:t xml:space="preserve">•</w:t>
      </w:r>
      <w:r>
        <w:t xml:space="preserve"> </w:t>
      </w:r>
      <w:r>
        <w:t xml:space="preserve">Stakeholder consultation: Semi-structured interviews were conducted with key</w:t>
      </w:r>
      <w:r>
        <w:t xml:space="preserve"> </w:t>
      </w:r>
      <w:r>
        <w:t xml:space="preserve">stakeholders, including ENISA staff members, owners of national cybersecurity</w:t>
      </w:r>
      <w:r>
        <w:t xml:space="preserve"> </w:t>
      </w:r>
      <w:r>
        <w:t xml:space="preserve">platforms, and experts involved in certification processes. Each interview utilised a</w:t>
      </w:r>
      <w:r>
        <w:t xml:space="preserve"> </w:t>
      </w:r>
      <w:r>
        <w:t xml:space="preserve">tailored questionnaire. Targeted discussions with the representatives of Member</w:t>
      </w:r>
      <w:r>
        <w:t xml:space="preserve"> </w:t>
      </w:r>
      <w:r>
        <w:t xml:space="preserve">States in various fora, based on a list of questions to organise the discussion were</w:t>
      </w:r>
      <w:r>
        <w:t xml:space="preserve"> </w:t>
      </w:r>
      <w:r>
        <w:t xml:space="preserve">conducted. This was also complemented with the bilateral consultations. Furthermore,</w:t>
      </w:r>
      <w:r>
        <w:t xml:space="preserve"> </w:t>
      </w:r>
      <w:r>
        <w:t xml:space="preserve">the outcomes from the public consultation and the call for evidence associated with</w:t>
      </w:r>
      <w:r>
        <w:t xml:space="preserve"> </w:t>
      </w:r>
      <w:r>
        <w:t xml:space="preserve">this impact assessment supported the integration of diverse stakeholder perspectives</w:t>
      </w:r>
      <w:r>
        <w:t xml:space="preserve"> </w:t>
      </w:r>
      <w:r>
        <w:t xml:space="preserve">and the triangulation of findings. In addition, findings from other stakeholder</w:t>
      </w:r>
      <w:r>
        <w:t xml:space="preserve"> </w:t>
      </w:r>
      <w:r>
        <w:t xml:space="preserve">consultations conducted as part of the 2024 Evaluation report were considered to</w:t>
      </w:r>
      <w:r>
        <w:t xml:space="preserve"> </w:t>
      </w:r>
      <w:r>
        <w:t xml:space="preserve">further substantiate the analysis.</w:t>
      </w:r>
      <w:r>
        <w:br/>
      </w:r>
      <w:r>
        <w:t xml:space="preserve">•</w:t>
      </w:r>
      <w:r>
        <w:t xml:space="preserve"> </w:t>
      </w:r>
      <w:r>
        <w:t xml:space="preserve">Economic and statistical analysis: To the extent possible and given the available</w:t>
      </w:r>
      <w:r>
        <w:t xml:space="preserve"> </w:t>
      </w:r>
      <w:r>
        <w:t xml:space="preserve">data, the consequences and impacts of the policy options were monetised based on</w:t>
      </w:r>
      <w:r>
        <w:t xml:space="preserve"> </w:t>
      </w:r>
      <w:r>
        <w:t xml:space="preserve">quantified cost-analysis, as described in Section 2 below. Benefits are largely</w:t>
      </w:r>
      <w:r>
        <w:t xml:space="preserve"> </w:t>
      </w:r>
      <w:r>
        <w:t xml:space="preserve">analysed in qualitative terms, for the reasons explained in Sections 2 and 3 below. For</w:t>
      </w:r>
      <w:r>
        <w:t xml:space="preserve"> </w:t>
      </w:r>
      <w:r>
        <w:t xml:space="preserve">estimates related to general business and economic indicators, Eurostat served as the</w:t>
      </w:r>
      <w:r>
        <w:t xml:space="preserve"> </w:t>
      </w:r>
      <w:r>
        <w:t xml:space="preserve">primary source of statistical information. Additionally, more specific insights were</w:t>
      </w:r>
      <w:r>
        <w:t xml:space="preserve"> </w:t>
      </w:r>
      <w:r>
        <w:t xml:space="preserve">derived from ENISA’s thematic and annual reports, as well as its Single Programming</w:t>
      </w:r>
      <w:r>
        <w:t xml:space="preserve"> </w:t>
      </w:r>
      <w:r>
        <w:t xml:space="preserve">Document 2025-2027. To verify assumptions and refine estimates, specific</w:t>
      </w:r>
      <w:r>
        <w:t xml:space="preserve"> </w:t>
      </w:r>
      <w:r>
        <w:t xml:space="preserve">unpublished datasets were requested from ENISA. These datasets also served as a</w:t>
      </w:r>
      <w:r>
        <w:t xml:space="preserve"> </w:t>
      </w:r>
      <w:r>
        <w:t xml:space="preserve">baseline for understanding ENISA’s current activities and effort volumes, particularly</w:t>
      </w:r>
      <w:r>
        <w:t xml:space="preserve"> </w:t>
      </w:r>
      <w:r>
        <w:t xml:space="preserve">concerning human resources.</w:t>
      </w:r>
      <w:r>
        <w:br/>
      </w:r>
      <w:r>
        <w:t xml:space="preserve">2.</w:t>
      </w:r>
      <w:r>
        <w:t xml:space="preserve"> </w:t>
      </w:r>
      <w:r>
        <w:t xml:space="preserve">KEY ASSUMPTIONS FOR THE QUANTIFICATION OF ECONOMIC IMPACTS</w:t>
      </w:r>
      <w:r>
        <w:br/>
      </w:r>
      <w:r>
        <w:t xml:space="preserve">To quantify the economic impacts associated with the proposed measures, following</w:t>
      </w:r>
      <w:r>
        <w:t xml:space="preserve"> </w:t>
      </w:r>
      <w:r>
        <w:t xml:space="preserve">assumptions were made:</w:t>
      </w:r>
    </w:p>
    <w:p>
      <w:pPr>
        <w:pStyle w:val="BodyText"/>
      </w:pPr>
      <w:r>
        <w:t xml:space="preserve">• The costs are aggregated over the next five years (2028-2032) assuming that the</w:t>
      </w:r>
      <w:r>
        <w:t xml:space="preserve"> </w:t>
      </w:r>
      <w:r>
        <w:t xml:space="preserve">legislation would start applying the 1st of January 2028. This is to take into account</w:t>
      </w:r>
      <w:r>
        <w:t xml:space="preserve"> </w:t>
      </w:r>
      <w:r>
        <w:t xml:space="preserve">long-term impacts of certain measures.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• Cost estimates for ENISA FTE</w:t>
      </w:r>
      <w:r>
        <w:t xml:space="preserve"> </w:t>
      </w:r>
      <w:r>
        <w:t xml:space="preserve">The cost estimation per FTE across this impact assessment is based on previous evaluations,</w:t>
      </w:r>
      <w:r>
        <w:t xml:space="preserve"> </w:t>
      </w:r>
      <w:r>
        <w:t xml:space="preserve">estimates from similar activities conducted in comparable EU agencies, and the CSA impact</w:t>
      </w:r>
      <w:r>
        <w:t xml:space="preserve"> </w:t>
      </w:r>
      <w:r>
        <w:t xml:space="preserve">assessment, where the average cost of one FTE, adjusted for inflation, is calculated at EUR</w:t>
      </w:r>
      <w:r>
        <w:t xml:space="preserve"> </w:t>
      </w:r>
      <w:r>
        <w:t xml:space="preserve">128 277185. This estimated average cost of one full-time equivalent (FTE) is derived from two</w:t>
      </w:r>
      <w:r>
        <w:t xml:space="preserve"> </w:t>
      </w:r>
      <w:r>
        <w:t xml:space="preserve">principal approaches:</w:t>
      </w:r>
      <w:r>
        <w:br/>
      </w:r>
      <w:r>
        <w:t xml:space="preserve">(i)</w:t>
      </w:r>
      <w:r>
        <w:t xml:space="preserve"> </w:t>
      </w:r>
      <w:r>
        <w:t xml:space="preserve">internal ENISA data on personnel costs for 2025, provided directly by the agency</w:t>
      </w:r>
      <w:r>
        <w:t xml:space="preserve"> </w:t>
      </w:r>
      <w:r>
        <w:t xml:space="preserve">and reflecting average annual salary costs across staff profiles, resulting in an</w:t>
      </w:r>
      <w:r>
        <w:t xml:space="preserve"> </w:t>
      </w:r>
      <w:r>
        <w:t xml:space="preserve">average cost of EUR 130 667/FTE; and</w:t>
      </w:r>
      <w:r>
        <w:br/>
      </w:r>
      <w:r>
        <w:t xml:space="preserve">(ii)</w:t>
      </w:r>
      <w:r>
        <w:t xml:space="preserve"> </w:t>
      </w:r>
      <w:r>
        <w:t xml:space="preserve">an analysis and actualisation of several estimates from previous ENISA evaluation</w:t>
      </w:r>
      <w:r>
        <w:t xml:space="preserve"> </w:t>
      </w:r>
      <w:r>
        <w:t xml:space="preserve">report of 2017 and the Cybersecurity Act impact assessment, updated to 2025</w:t>
      </w:r>
      <w:r>
        <w:t xml:space="preserve"> </w:t>
      </w:r>
      <w:r>
        <w:t xml:space="preserve">values, resulting in an average cost of 125 887/FTE.</w:t>
      </w:r>
      <w:r>
        <w:t xml:space="preserve"> </w:t>
      </w:r>
      <w:r>
        <w:t xml:space="preserve">An additional estimate was calculated based on ENISA’s reported staff expenditure in the</w:t>
      </w:r>
      <w:r>
        <w:t xml:space="preserve"> </w:t>
      </w:r>
      <w:r>
        <w:t xml:space="preserve">Single Programming Document 2025-27 and Consolidated Annual Activity Report 2024,</w:t>
      </w:r>
      <w:r>
        <w:t xml:space="preserve"> </w:t>
      </w:r>
      <w:r>
        <w:t xml:space="preserve">using figures for 2023 updated to 2025 values; however, as this figure closely aligns with the</w:t>
      </w:r>
      <w:r>
        <w:t xml:space="preserve"> </w:t>
      </w:r>
      <w:r>
        <w:t xml:space="preserve">latest ENISA data (EUR 130 968/FTE), it is reported for transparency but not used in the</w:t>
      </w:r>
      <w:r>
        <w:t xml:space="preserve"> </w:t>
      </w:r>
      <w:r>
        <w:t xml:space="preserve">final average.</w:t>
      </w:r>
      <w:r>
        <w:t xml:space="preserve"> </w:t>
      </w:r>
      <w:r>
        <w:t xml:space="preserve">Calculation: EUR 128 277 = (EUR 130 667 + EUR 125 887)/2</w:t>
      </w:r>
      <w:r>
        <w:t xml:space="preserve"> </w:t>
      </w:r>
      <w:r>
        <w:t xml:space="preserve">• FTE for Member States: Based on Eurostat data and OECD186187, the European</w:t>
      </w:r>
      <w:r>
        <w:t xml:space="preserve"> </w:t>
      </w:r>
      <w:r>
        <w:t xml:space="preserve">average salary for ICT roles is approximately EUR 56 500, derived from data</w:t>
      </w:r>
      <w:r>
        <w:t xml:space="preserve"> </w:t>
      </w:r>
      <w:r>
        <w:t xml:space="preserve">adjustments factoring in regional wage disparities and purchasing power variances.</w:t>
      </w:r>
      <w:r>
        <w:br/>
      </w:r>
      <w:r>
        <w:t xml:space="preserve">•</w:t>
      </w:r>
      <w:r>
        <w:t xml:space="preserve"> </w:t>
      </w:r>
      <w:r>
        <w:t xml:space="preserve">Benchmarking against similar activities: Regarding ENISA, the effort and</w:t>
      </w:r>
      <w:r>
        <w:t xml:space="preserve"> </w:t>
      </w:r>
      <w:r>
        <w:t xml:space="preserve">resources required for setting up specific functions were benchmarked against</w:t>
      </w:r>
      <w:r>
        <w:t xml:space="preserve"> </w:t>
      </w:r>
      <w:r>
        <w:t xml:space="preserve">analogous exercises conducted by other agencies, or for similar tools. These</w:t>
      </w:r>
      <w:r>
        <w:t xml:space="preserve"> </w:t>
      </w:r>
      <w:r>
        <w:t xml:space="preserve">benchmarks provided guidance on expected human resource allocations, which were</w:t>
      </w:r>
      <w:r>
        <w:t xml:space="preserve"> </w:t>
      </w:r>
      <w:r>
        <w:t xml:space="preserve">then adjusted to align with ENISA’s average FTE costs, ensuring a tailored and</w:t>
      </w:r>
      <w:r>
        <w:t xml:space="preserve"> </w:t>
      </w:r>
      <w:r>
        <w:t xml:space="preserve">context-appropriate financial projection.</w:t>
      </w:r>
    </w:p>
    <w:p>
      <w:pPr>
        <w:pStyle w:val="BodyText"/>
      </w:pPr>
      <w:r>
        <w:t xml:space="preserve">185 European Commission (2017). Final report on the Evaluation of the European Union Agency for Network</w:t>
      </w:r>
      <w:r>
        <w:t xml:space="preserve"> </w:t>
      </w:r>
      <w:r>
        <w:t xml:space="preserve">and Information Security (ENISA), https://digital-strategy.ec.europa.eu/en/library/final-report-evaluation-</w:t>
      </w:r>
      <w:r>
        <w:t xml:space="preserve"> </w:t>
      </w:r>
      <w:r>
        <w:t xml:space="preserve">european-union-agency-network-and-information-security-enisa.</w:t>
      </w:r>
      <w:r>
        <w:t xml:space="preserve"> </w:t>
      </w:r>
      <w:r>
        <w:t xml:space="preserve">186 OECD (2024), Building a Skilled Cyber Security Workforce in Europe. Last accessed on 23/06/2025 and</w:t>
      </w:r>
      <w:r>
        <w:t xml:space="preserve"> </w:t>
      </w:r>
      <w:r>
        <w:t xml:space="preserve">available at: https://www.oecd.org/content/dam/oecd/en/publications/reports/2024/02/building-a-skilled-cyber-</w:t>
      </w:r>
      <w:r>
        <w:t xml:space="preserve"> </w:t>
      </w:r>
      <w:r>
        <w:t xml:space="preserve">security-workforce-in-europe_6abaf769/3673cd60-en.pdf</w:t>
      </w:r>
      <w:r>
        <w:t xml:space="preserve"> </w:t>
      </w:r>
      <w:r>
        <w:t xml:space="preserve">187 particular the ‘nama_10_fte’ dataset, which provides average full-time equivalent salaries by country. Last</w:t>
      </w:r>
      <w:r>
        <w:t xml:space="preserve"> </w:t>
      </w:r>
      <w:r>
        <w:t xml:space="preserve">accessed</w:t>
      </w:r>
      <w:r>
        <w:t xml:space="preserve"> </w:t>
      </w:r>
      <w:r>
        <w:t xml:space="preserve">on</w:t>
      </w:r>
      <w:r>
        <w:t xml:space="preserve"> </w:t>
      </w:r>
      <w:r>
        <w:t xml:space="preserve">23/06/2025</w:t>
      </w:r>
      <w:r>
        <w:t xml:space="preserve"> </w:t>
      </w:r>
      <w:r>
        <w:t xml:space="preserve">and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https://ec.europa.eu/eurostat/databrowser/view/nama_10_fte__custom_13597179/bookmark/table?lang=en&amp;boo</w:t>
      </w:r>
      <w:r>
        <w:t xml:space="preserve"> </w:t>
      </w:r>
      <w:r>
        <w:t xml:space="preserve">kmarkId=c29eed24-377e-4763-aaf0-0419906d2ecd</w:t>
      </w:r>
    </w:p>
    <w:p>
      <w:pPr>
        <w:pStyle w:val="BodyText"/>
      </w:pPr>
      <w:r>
        <w:t xml:space="preserve">163</w:t>
      </w:r>
    </w:p>
    <w:p>
      <w:pPr>
        <w:pStyle w:val="Compact"/>
        <w:numPr>
          <w:ilvl w:val="0"/>
          <w:numId w:val="1013"/>
        </w:numPr>
      </w:pPr>
      <w:r>
        <w:t xml:space="preserve">OVERVIEW OF IMPACTS BEING ASSESSED BY STAKEHOLDER</w:t>
      </w:r>
      <w:r>
        <w:t xml:space="preserve"> </w:t>
      </w:r>
      <w:r>
        <w:t xml:space="preserve">Table 10: Overview of impacts by stakeholder</w:t>
      </w:r>
      <w:r>
        <w:br/>
      </w:r>
      <w:r>
        <w:t xml:space="preserve">Businesses</w:t>
      </w:r>
      <w:r>
        <w:t xml:space="preserve"> </w:t>
      </w:r>
      <w:r>
        <w:t xml:space="preserve">NIS entities; conformity assessment</w:t>
      </w:r>
      <w:r>
        <w:t xml:space="preserve"> </w:t>
      </w:r>
      <w:r>
        <w:t xml:space="preserve">bodies; ICT providers (applying to</w:t>
      </w:r>
      <w:r>
        <w:t xml:space="preserve"> </w:t>
      </w:r>
      <w:r>
        <w:t xml:space="preserve">certification);</w:t>
      </w:r>
      <w:r>
        <w:t xml:space="preserve"> </w:t>
      </w:r>
      <w:r>
        <w:t xml:space="preserve">ICT</w:t>
      </w:r>
      <w:r>
        <w:t xml:space="preserve"> </w:t>
      </w:r>
      <w:r>
        <w:t xml:space="preserve">professional;</w:t>
      </w:r>
      <w:r>
        <w:t xml:space="preserve"> </w:t>
      </w:r>
      <w:r>
        <w:t xml:space="preserve">businesses as users</w:t>
      </w:r>
      <w:r>
        <w:br/>
      </w:r>
      <w:r>
        <w:t xml:space="preserve">Citizens / consumers</w:t>
      </w:r>
      <w:r>
        <w:t xml:space="preserve"> </w:t>
      </w:r>
      <w:r>
        <w:t xml:space="preserve">ICT users as consumers</w:t>
      </w:r>
      <w:r>
        <w:t xml:space="preserve"> </w:t>
      </w:r>
      <w:r>
        <w:t xml:space="preserve">and</w:t>
      </w:r>
      <w:r>
        <w:t xml:space="preserve"> </w:t>
      </w:r>
      <w:r>
        <w:t xml:space="preserve">citizens</w:t>
      </w:r>
      <w:r>
        <w:t xml:space="preserve"> </w:t>
      </w:r>
      <w:r>
        <w:t xml:space="preserve">,</w:t>
      </w:r>
      <w:r>
        <w:t xml:space="preserve"> </w:t>
      </w:r>
      <w:r>
        <w:t xml:space="preserve">ICT</w:t>
      </w:r>
      <w:r>
        <w:t xml:space="preserve"> </w:t>
      </w:r>
      <w:r>
        <w:t xml:space="preserve">professional</w:t>
      </w:r>
      <w:r>
        <w:br/>
      </w:r>
      <w:r>
        <w:t xml:space="preserve">Public authorities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</w:t>
      </w:r>
      <w:r>
        <w:t xml:space="preserve"> </w:t>
      </w:r>
      <w:r>
        <w:t xml:space="preserve">doing</w:t>
      </w:r>
      <w:r>
        <w:t xml:space="preserve"> </w:t>
      </w:r>
      <w:r>
        <w:t xml:space="preserve">supervisions of NIS 2; incident</w:t>
      </w:r>
      <w:r>
        <w:t xml:space="preserve"> </w:t>
      </w:r>
      <w:r>
        <w:t xml:space="preserve">response teams /CSIRTs/Cyber</w:t>
      </w:r>
      <w:r>
        <w:t xml:space="preserve"> </w:t>
      </w:r>
      <w:r>
        <w:t xml:space="preserve">agencies.</w:t>
      </w:r>
      <w:r>
        <w:br/>
      </w:r>
      <w:r>
        <w:t xml:space="preserve">EU institutions / ENISA</w:t>
      </w:r>
    </w:p>
    <w:p>
      <w:pPr>
        <w:pStyle w:val="FirstParagraph"/>
      </w:pPr>
      <w:r>
        <w:t xml:space="preserve">Costs</w:t>
      </w:r>
      <w:r>
        <w:t xml:space="preserve"> </w:t>
      </w:r>
      <w:r>
        <w:t xml:space="preserve">Direct: adjustment &amp; administrative</w:t>
      </w:r>
      <w:r>
        <w:t xml:space="preserve"> </w:t>
      </w:r>
      <w:r>
        <w:t xml:space="preserve">costs</w:t>
      </w:r>
      <w:r>
        <w:br/>
      </w:r>
      <w:r>
        <w:t xml:space="preserve">•</w:t>
      </w:r>
      <w:r>
        <w:t xml:space="preserve"> </w:t>
      </w:r>
      <w:r>
        <w:t xml:space="preserve">Meeting new cyber</w:t>
      </w:r>
      <w:r>
        <w:t xml:space="preserve"> </w:t>
      </w:r>
      <w:r>
        <w:t xml:space="preserve">requirements (adjustments costs</w:t>
      </w:r>
      <w:r>
        <w:t xml:space="preserve"> </w:t>
      </w:r>
      <w:r>
        <w:t xml:space="preserve">– NIS2, certification)</w:t>
      </w:r>
      <w:r>
        <w:br/>
      </w:r>
      <w:r>
        <w:t xml:space="preserve">•</w:t>
      </w:r>
      <w:r>
        <w:t xml:space="preserve"> </w:t>
      </w:r>
      <w:r>
        <w:t xml:space="preserve">Accreditation fees for CABs</w:t>
      </w:r>
      <w:r>
        <w:t xml:space="preserve"> </w:t>
      </w:r>
      <w:r>
        <w:t xml:space="preserve">•</w:t>
      </w:r>
      <w:r>
        <w:t xml:space="preserve"> </w:t>
      </w:r>
      <w:r>
        <w:t xml:space="preserve">Paying third party assessment</w:t>
      </w:r>
      <w:r>
        <w:t xml:space="preserve"> </w:t>
      </w:r>
      <w:r>
        <w:t xml:space="preserve">(administrative costs –</w:t>
      </w:r>
      <w:r>
        <w:t xml:space="preserve"> </w:t>
      </w:r>
      <w:r>
        <w:t xml:space="preserve">certification)</w:t>
      </w:r>
      <w:r>
        <w:br/>
      </w:r>
      <w:r>
        <w:t xml:space="preserve">•</w:t>
      </w:r>
      <w:r>
        <w:t xml:space="preserve"> </w:t>
      </w:r>
      <w:r>
        <w:t xml:space="preserve">Fee to be authorised provider of</w:t>
      </w:r>
      <w:r>
        <w:t xml:space="preserve"> </w:t>
      </w:r>
      <w:r>
        <w:t xml:space="preserve">individual skills attestations</w:t>
      </w:r>
      <w:r>
        <w:t xml:space="preserve"> </w:t>
      </w:r>
      <w:r>
        <w:t xml:space="preserve">•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Direct</w:t>
      </w:r>
      <w:r>
        <w:t xml:space="preserve"> </w:t>
      </w:r>
      <w:r>
        <w:t xml:space="preserve">•</w:t>
      </w:r>
      <w:r>
        <w:t xml:space="preserve"> </w:t>
      </w:r>
      <w:r>
        <w:t xml:space="preserve">Fees</w:t>
      </w:r>
      <w:r>
        <w:t xml:space="preserve"> </w:t>
      </w:r>
      <w:r>
        <w:t xml:space="preserve">for</w:t>
      </w:r>
      <w:r>
        <w:t xml:space="preserve"> </w:t>
      </w:r>
      <w:r>
        <w:t xml:space="preserve">obtaining</w:t>
      </w:r>
      <w:r>
        <w:t xml:space="preserve"> </w:t>
      </w:r>
      <w:r>
        <w:t xml:space="preserve">a</w:t>
      </w:r>
      <w:r>
        <w:t xml:space="preserve"> </w:t>
      </w:r>
      <w:r>
        <w:t xml:space="preserve">skills</w:t>
      </w:r>
      <w:r>
        <w:t xml:space="preserve"> </w:t>
      </w:r>
      <w:r>
        <w:t xml:space="preserve">attestation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Direct</w:t>
      </w:r>
      <w:r>
        <w:t xml:space="preserve"> </w:t>
      </w:r>
      <w:r>
        <w:t xml:space="preserve">•</w:t>
      </w:r>
      <w:r>
        <w:t xml:space="preserve"> </w:t>
      </w:r>
      <w:r>
        <w:t xml:space="preserve">Enforcement costs</w:t>
      </w:r>
      <w:r>
        <w:br/>
      </w:r>
      <w:r>
        <w:t xml:space="preserve">•</w:t>
      </w:r>
      <w:r>
        <w:t xml:space="preserve"> </w:t>
      </w:r>
      <w:r>
        <w:t xml:space="preserve">Adjustment costs: Transfer</w:t>
      </w:r>
      <w:r>
        <w:t xml:space="preserve"> </w:t>
      </w:r>
      <w:r>
        <w:t xml:space="preserve">of national liaison officers</w:t>
      </w:r>
      <w:r>
        <w:t xml:space="preserve"> </w:t>
      </w:r>
      <w:r>
        <w:t xml:space="preserve">and seconded national</w:t>
      </w:r>
      <w:r>
        <w:t xml:space="preserve"> </w:t>
      </w:r>
      <w:r>
        <w:t xml:space="preserve">experts to ENISA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Direct</w:t>
      </w:r>
      <w:r>
        <w:br/>
      </w:r>
      <w:r>
        <w:t xml:space="preserve">•</w:t>
      </w:r>
      <w:r>
        <w:t xml:space="preserve"> </w:t>
      </w:r>
      <w:r>
        <w:t xml:space="preserve">Increased resources to</w:t>
      </w:r>
      <w:r>
        <w:t xml:space="preserve"> </w:t>
      </w:r>
      <w:r>
        <w:t xml:space="preserve">ENISA (adjustment costs)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As ICT provider</w:t>
      </w:r>
      <w:r>
        <w:t xml:space="preserve"> </w:t>
      </w:r>
      <w:r>
        <w:t xml:space="preserve">•</w:t>
      </w:r>
      <w:r>
        <w:t xml:space="preserve"> </w:t>
      </w:r>
      <w:r>
        <w:t xml:space="preserve">Replacing ICT supply</w:t>
      </w:r>
      <w:r>
        <w:t xml:space="preserve"> </w:t>
      </w:r>
      <w:r>
        <w:t xml:space="preserve">(retraining staff; interoperability</w:t>
      </w:r>
      <w:r>
        <w:t xml:space="preserve"> </w:t>
      </w:r>
      <w:r>
        <w:t xml:space="preserve">with legacy systems)</w:t>
      </w:r>
      <w:r>
        <w:br/>
      </w:r>
      <w:r>
        <w:t xml:space="preserve">•</w:t>
      </w:r>
      <w:r>
        <w:t xml:space="preserve"> </w:t>
      </w:r>
      <w:r>
        <w:t xml:space="preserve">Impact on non-EU high risk</w:t>
      </w:r>
      <w:r>
        <w:t xml:space="preserve"> </w:t>
      </w:r>
      <w:r>
        <w:t xml:space="preserve">businesses (market access</w:t>
      </w:r>
      <w:r>
        <w:t xml:space="preserve"> </w:t>
      </w:r>
      <w:r>
        <w:t xml:space="preserve">restrictions)</w:t>
      </w:r>
      <w:r>
        <w:t xml:space="preserve"> </w:t>
      </w:r>
      <w:r>
        <w:t xml:space="preserve">As ICT user</w:t>
      </w:r>
      <w:r>
        <w:t xml:space="preserve"> </w:t>
      </w:r>
      <w:r>
        <w:t xml:space="preserve">•</w:t>
      </w:r>
      <w:r>
        <w:t xml:space="preserve"> </w:t>
      </w:r>
      <w:r>
        <w:t xml:space="preserve">Increased prices due to supply</w:t>
      </w:r>
      <w:r>
        <w:t xml:space="preserve"> </w:t>
      </w:r>
      <w:r>
        <w:t xml:space="preserve">chain restrictions (as ICT user)</w:t>
      </w:r>
      <w:r>
        <w:t xml:space="preserve"> </w:t>
      </w:r>
      <w:r>
        <w:t xml:space="preserve">Indirect</w:t>
      </w:r>
      <w:r>
        <w:t xml:space="preserve"> </w:t>
      </w:r>
      <w:r>
        <w:t xml:space="preserve">As</w:t>
      </w:r>
      <w:r>
        <w:t xml:space="preserve"> </w:t>
      </w:r>
      <w:r>
        <w:t xml:space="preserve">ICT</w:t>
      </w:r>
      <w:r>
        <w:t xml:space="preserve"> </w:t>
      </w:r>
      <w:r>
        <w:t xml:space="preserve">user,</w:t>
      </w:r>
      <w:r>
        <w:t xml:space="preserve"> </w:t>
      </w:r>
      <w:r>
        <w:t xml:space="preserve">ICT</w:t>
      </w:r>
      <w:r>
        <w:t xml:space="preserve"> </w:t>
      </w:r>
      <w:r>
        <w:t xml:space="preserve">professional</w:t>
      </w:r>
      <w:r>
        <w:t xml:space="preserve"> </w:t>
      </w:r>
      <w:r>
        <w:t xml:space="preserve">•</w:t>
      </w:r>
      <w:r>
        <w:t xml:space="preserve"> </w:t>
      </w:r>
      <w:r>
        <w:t xml:space="preserve">Increased prices</w:t>
      </w:r>
      <w:r>
        <w:t xml:space="preserve"> </w:t>
      </w:r>
      <w:r>
        <w:t xml:space="preserve">due to supply chain</w:t>
      </w:r>
      <w:r>
        <w:t xml:space="preserve"> </w:t>
      </w:r>
      <w:r>
        <w:t xml:space="preserve">restrictions (as ICT</w:t>
      </w:r>
      <w:r>
        <w:t xml:space="preserve"> </w:t>
      </w:r>
      <w:r>
        <w:t xml:space="preserve">user)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As ICT user</w:t>
      </w:r>
      <w:r>
        <w:t xml:space="preserve"> </w:t>
      </w:r>
      <w:r>
        <w:t xml:space="preserve">•</w:t>
      </w:r>
      <w:r>
        <w:t xml:space="preserve"> </w:t>
      </w:r>
      <w:r>
        <w:t xml:space="preserve">Renegotiating contracts in</w:t>
      </w:r>
      <w:r>
        <w:t xml:space="preserve"> </w:t>
      </w:r>
      <w:r>
        <w:t xml:space="preserve">the context of public</w:t>
      </w:r>
      <w:r>
        <w:t xml:space="preserve"> </w:t>
      </w:r>
      <w:r>
        <w:t xml:space="preserve">procurement procedures</w:t>
      </w:r>
      <w:r>
        <w:t xml:space="preserve"> </w:t>
      </w:r>
      <w:r>
        <w:t xml:space="preserve">(restriction of suppliers)</w:t>
      </w:r>
      <w:r>
        <w:t xml:space="preserve"> </w:t>
      </w:r>
      <w:r>
        <w:t xml:space="preserve">•</w:t>
      </w:r>
      <w:r>
        <w:t xml:space="preserve"> </w:t>
      </w:r>
      <w:r>
        <w:t xml:space="preserve">Increased prices due to</w:t>
      </w:r>
      <w:r>
        <w:t xml:space="preserve"> </w:t>
      </w:r>
      <w:r>
        <w:t xml:space="preserve">supply chain restrictions (as</w:t>
      </w:r>
      <w:r>
        <w:t xml:space="preserve"> </w:t>
      </w:r>
      <w:r>
        <w:t xml:space="preserve">ICT user)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As trade partner</w:t>
      </w:r>
      <w:r>
        <w:t xml:space="preserve"> </w:t>
      </w:r>
      <w:r>
        <w:t xml:space="preserve">•</w:t>
      </w:r>
      <w:r>
        <w:t xml:space="preserve"> </w:t>
      </w:r>
      <w:r>
        <w:t xml:space="preserve">Trade negotiations –</w:t>
      </w:r>
      <w:r>
        <w:t xml:space="preserve"> </w:t>
      </w:r>
      <w:r>
        <w:t xml:space="preserve">market</w:t>
      </w:r>
      <w:r>
        <w:t xml:space="preserve"> </w:t>
      </w:r>
      <w:r>
        <w:t xml:space="preserve">restrictions/retaliations</w:t>
      </w:r>
      <w:r>
        <w:br/>
      </w:r>
      <w:r>
        <w:t xml:space="preserve">As ICT user</w:t>
      </w:r>
      <w:r>
        <w:t xml:space="preserve"> </w:t>
      </w:r>
      <w:r>
        <w:t xml:space="preserve">•</w:t>
      </w:r>
      <w:r>
        <w:t xml:space="preserve"> </w:t>
      </w:r>
      <w:r>
        <w:t xml:space="preserve">Increased prices due to</w:t>
      </w:r>
      <w:r>
        <w:t xml:space="preserve"> </w:t>
      </w:r>
      <w:r>
        <w:t xml:space="preserve">supply chain restrictions</w:t>
      </w:r>
      <w:r>
        <w:t xml:space="preserve"> </w:t>
      </w:r>
      <w:r>
        <w:t xml:space="preserve">(as ICT user)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Direct</w:t>
      </w:r>
      <w:r>
        <w:t xml:space="preserve"> </w:t>
      </w:r>
      <w:r>
        <w:t xml:space="preserve">•</w:t>
      </w:r>
      <w:r>
        <w:t xml:space="preserve"> </w:t>
      </w:r>
      <w:r>
        <w:t xml:space="preserve">Trust &amp; Uptake of ICT</w:t>
      </w:r>
      <w:r>
        <w:t xml:space="preserve"> </w:t>
      </w:r>
      <w:r>
        <w:t xml:space="preserve">technologies</w:t>
      </w:r>
      <w:r>
        <w:br/>
      </w:r>
      <w:r>
        <w:t xml:space="preserve">•</w:t>
      </w:r>
      <w:r>
        <w:t xml:space="preserve"> </w:t>
      </w:r>
      <w:r>
        <w:t xml:space="preserve">Cost savings due to greater</w:t>
      </w:r>
      <w:r>
        <w:t xml:space="preserve"> </w:t>
      </w:r>
      <w:r>
        <w:t xml:space="preserve">harmonisation</w:t>
      </w:r>
      <w:r>
        <w:br/>
      </w:r>
      <w:r>
        <w:t xml:space="preserve">•</w:t>
      </w:r>
      <w:r>
        <w:t xml:space="preserve"> </w:t>
      </w:r>
      <w:r>
        <w:t xml:space="preserve">Cost savings due to incident</w:t>
      </w:r>
      <w:r>
        <w:t xml:space="preserve"> </w:t>
      </w:r>
      <w:r>
        <w:t xml:space="preserve">response/detection</w:t>
      </w:r>
      <w:r>
        <w:t xml:space="preserve"> </w:t>
      </w:r>
      <w:r>
        <w:t xml:space="preserve">•</w:t>
      </w:r>
      <w:r>
        <w:t xml:space="preserve"> </w:t>
      </w:r>
      <w:r>
        <w:t xml:space="preserve">Costs savings due to less cyber</w:t>
      </w:r>
      <w:r>
        <w:t xml:space="preserve"> </w:t>
      </w:r>
      <w:r>
        <w:t xml:space="preserve">incidents</w:t>
      </w:r>
      <w:r>
        <w:br/>
      </w:r>
      <w:r>
        <w:t xml:space="preserve">•</w:t>
      </w:r>
      <w:r>
        <w:t xml:space="preserve"> </w:t>
      </w:r>
      <w:r>
        <w:t xml:space="preserve">Fees from certification for</w:t>
      </w:r>
      <w:r>
        <w:t xml:space="preserve"> </w:t>
      </w:r>
      <w:r>
        <w:t xml:space="preserve">CABs</w:t>
      </w:r>
      <w:r>
        <w:br/>
      </w:r>
      <w:r>
        <w:t xml:space="preserve">Indirect</w:t>
      </w:r>
      <w:r>
        <w:t xml:space="preserve"> </w:t>
      </w:r>
      <w:r>
        <w:t xml:space="preserve">•</w:t>
      </w:r>
      <w:r>
        <w:t xml:space="preserve"> </w:t>
      </w:r>
      <w:r>
        <w:t xml:space="preserve">Enhanced reputation &amp; market</w:t>
      </w:r>
      <w:r>
        <w:t xml:space="preserve"> </w:t>
      </w:r>
      <w:r>
        <w:t xml:space="preserve">opportunities due to</w:t>
      </w:r>
      <w:r>
        <w:t xml:space="preserve"> </w:t>
      </w:r>
      <w:r>
        <w:t xml:space="preserve">certification and attestation</w:t>
      </w:r>
      <w:r>
        <w:br/>
      </w:r>
      <w:r>
        <w:t xml:space="preserve">•</w:t>
      </w:r>
      <w:r>
        <w:t xml:space="preserve"> </w:t>
      </w:r>
      <w:r>
        <w:t xml:space="preserve">Less dependencies &amp; legal</w:t>
      </w:r>
      <w:r>
        <w:t xml:space="preserve"> </w:t>
      </w:r>
      <w:r>
        <w:t xml:space="preserve">uncertainties (digital</w:t>
      </w:r>
      <w:r>
        <w:t xml:space="preserve"> </w:t>
      </w:r>
      <w:r>
        <w:t xml:space="preserve">sovereignty; third countries)</w:t>
      </w:r>
      <w:r>
        <w:t xml:space="preserve"> </w:t>
      </w:r>
      <w:r>
        <w:t xml:space="preserve">•</w:t>
      </w:r>
      <w:r>
        <w:t xml:space="preserve"> </w:t>
      </w:r>
      <w:r>
        <w:t xml:space="preserve">Market opportunities,</w:t>
      </w:r>
      <w:r>
        <w:t xml:space="preserve"> </w:t>
      </w:r>
      <w:r>
        <w:t xml:space="preserve">competitiveness and innovation</w:t>
      </w:r>
      <w:r>
        <w:t xml:space="preserve"> </w:t>
      </w:r>
      <w:r>
        <w:t xml:space="preserve">for EU and trusted providers</w:t>
      </w:r>
      <w:r>
        <w:t xml:space="preserve"> </w:t>
      </w:r>
      <w:r>
        <w:t xml:space="preserve">Benefits</w:t>
      </w:r>
      <w:r>
        <w:t xml:space="preserve"> </w:t>
      </w:r>
      <w:r>
        <w:t xml:space="preserve">Direct</w:t>
      </w:r>
      <w:r>
        <w:t xml:space="preserve"> </w:t>
      </w:r>
      <w:r>
        <w:t xml:space="preserve">•</w:t>
      </w:r>
      <w:r>
        <w:t xml:space="preserve"> </w:t>
      </w:r>
      <w:r>
        <w:t xml:space="preserve">More certainty</w:t>
      </w:r>
      <w:r>
        <w:t xml:space="preserve"> </w:t>
      </w:r>
      <w:r>
        <w:t xml:space="preserve">regarding trusted</w:t>
      </w:r>
      <w:r>
        <w:t xml:space="preserve"> </w:t>
      </w:r>
      <w:r>
        <w:t xml:space="preserve">ICT solutions</w:t>
      </w:r>
      <w:r>
        <w:t xml:space="preserve"> </w:t>
      </w:r>
      <w:r>
        <w:t xml:space="preserve">(certification)</w:t>
      </w:r>
      <w:r>
        <w:t xml:space="preserve"> </w:t>
      </w:r>
      <w:r>
        <w:t xml:space="preserve">Indirect</w:t>
      </w:r>
      <w:r>
        <w:t xml:space="preserve"> </w:t>
      </w:r>
      <w:r>
        <w:t xml:space="preserve">•</w:t>
      </w:r>
      <w:r>
        <w:t xml:space="preserve"> </w:t>
      </w:r>
      <w:r>
        <w:t xml:space="preserve">Trust &amp; Uptake of</w:t>
      </w:r>
      <w:r>
        <w:t xml:space="preserve"> </w:t>
      </w:r>
      <w:r>
        <w:t xml:space="preserve">ICT technologies</w:t>
      </w:r>
      <w:r>
        <w:br/>
      </w:r>
      <w:r>
        <w:t xml:space="preserve">•</w:t>
      </w:r>
      <w:r>
        <w:t xml:space="preserve"> </w:t>
      </w:r>
      <w:r>
        <w:t xml:space="preserve">Enhanced privacy</w:t>
      </w:r>
      <w:r>
        <w:br/>
      </w:r>
      <w:r>
        <w:t xml:space="preserve">•</w:t>
      </w:r>
      <w:r>
        <w:t xml:space="preserve"> </w:t>
      </w:r>
      <w:r>
        <w:t xml:space="preserve">More job</w:t>
      </w:r>
      <w:r>
        <w:t xml:space="preserve"> </w:t>
      </w:r>
      <w:r>
        <w:t xml:space="preserve">opportunities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Direct</w:t>
      </w:r>
      <w:r>
        <w:t xml:space="preserve"> </w:t>
      </w:r>
      <w:r>
        <w:t xml:space="preserve">•</w:t>
      </w:r>
      <w:r>
        <w:t xml:space="preserve"> </w:t>
      </w:r>
      <w:r>
        <w:t xml:space="preserve">Costs savings related to</w:t>
      </w:r>
      <w:r>
        <w:t xml:space="preserve"> </w:t>
      </w:r>
      <w:r>
        <w:t xml:space="preserve">supervision</w:t>
      </w:r>
      <w:r>
        <w:t xml:space="preserve"> </w:t>
      </w:r>
      <w:r>
        <w:t xml:space="preserve">•</w:t>
      </w:r>
      <w:r>
        <w:t xml:space="preserve"> </w:t>
      </w:r>
      <w:r>
        <w:t xml:space="preserve">Reduction of hassle costs</w:t>
      </w:r>
      <w:r>
        <w:t xml:space="preserve"> </w:t>
      </w:r>
      <w:r>
        <w:t xml:space="preserve">due to greater</w:t>
      </w:r>
      <w:r>
        <w:t xml:space="preserve"> </w:t>
      </w:r>
      <w:r>
        <w:t xml:space="preserve">harmonisation (certification;</w:t>
      </w:r>
      <w:r>
        <w:t xml:space="preserve"> </w:t>
      </w:r>
      <w:r>
        <w:t xml:space="preserve">incident response</w:t>
      </w:r>
      <w:r>
        <w:t xml:space="preserve"> </w:t>
      </w:r>
      <w:r>
        <w:t xml:space="preserve">coordination; NIS2)</w:t>
      </w:r>
      <w:r>
        <w:t xml:space="preserve"> </w:t>
      </w:r>
      <w:r>
        <w:t xml:space="preserve">Indirect</w:t>
      </w:r>
      <w:r>
        <w:t xml:space="preserve"> </w:t>
      </w:r>
      <w:r>
        <w:t xml:space="preserve">•</w:t>
      </w:r>
      <w:r>
        <w:t xml:space="preserve"> </w:t>
      </w:r>
      <w:r>
        <w:t xml:space="preserve">Trust &amp; Uptake of ICT</w:t>
      </w:r>
      <w:r>
        <w:t xml:space="preserve"> </w:t>
      </w:r>
      <w:r>
        <w:t xml:space="preserve">technologies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Direct</w:t>
      </w:r>
    </w:p>
    <w:p>
      <w:pPr>
        <w:pStyle w:val="BodyText"/>
      </w:pPr>
      <w:r>
        <w:t xml:space="preserve">Indirect</w:t>
      </w:r>
      <w:r>
        <w:br/>
      </w:r>
      <w:r>
        <w:t xml:space="preserve">•</w:t>
      </w:r>
      <w:r>
        <w:t xml:space="preserve"> </w:t>
      </w:r>
      <w:r>
        <w:t xml:space="preserve">Trust &amp; Uptake of ICT</w:t>
      </w:r>
      <w:r>
        <w:t xml:space="preserve"> </w:t>
      </w:r>
      <w:r>
        <w:t xml:space="preserve">technologies (use of cloud</w:t>
      </w:r>
      <w:r>
        <w:t xml:space="preserve"> </w:t>
      </w:r>
      <w:r>
        <w:t xml:space="preserve">and 5G by the</w:t>
      </w:r>
      <w:r>
        <w:t xml:space="preserve"> </w:t>
      </w:r>
      <w:r>
        <w:t xml:space="preserve">Commission; ENISA)</w:t>
      </w:r>
      <w:r>
        <w:t xml:space="preserve"> </w:t>
      </w:r>
      <w:r>
        <w:t xml:space="preserve">•</w:t>
      </w:r>
      <w:r>
        <w:t xml:space="preserve"> </w:t>
      </w:r>
      <w:r>
        <w:t xml:space="preserve">Increased reputation of</w:t>
      </w:r>
      <w:r>
        <w:t xml:space="preserve"> </w:t>
      </w:r>
      <w:r>
        <w:t xml:space="preserve">ENISA towards MS and</w:t>
      </w:r>
      <w:r>
        <w:t xml:space="preserve"> </w:t>
      </w:r>
      <w:r>
        <w:t xml:space="preserve">international partners</w:t>
      </w:r>
    </w:p>
    <w:p>
      <w:pPr>
        <w:pStyle w:val="BodyText"/>
      </w:pPr>
      <w:r>
        <w:t xml:space="preserve">164</w:t>
      </w:r>
    </w:p>
    <w:p>
      <w:pPr>
        <w:pStyle w:val="Compact"/>
        <w:numPr>
          <w:ilvl w:val="0"/>
          <w:numId w:val="1014"/>
        </w:numPr>
      </w:pPr>
      <w:r>
        <w:t xml:space="preserve">METHODOLOGICAL EXPLANATIONS BY POLICY OPTION</w:t>
      </w:r>
      <w:r>
        <w:t xml:space="preserve"> </w:t>
      </w:r>
      <w:r>
        <w:t xml:space="preserve">4.1.</w:t>
      </w:r>
      <w:r>
        <w:t xml:space="preserve"> </w:t>
      </w:r>
      <w:r>
        <w:t xml:space="preserve">Options related to ENISA mandate</w:t>
      </w:r>
      <w:r>
        <w:t xml:space="preserve"> </w:t>
      </w:r>
      <w:r>
        <w:t xml:space="preserve">4.1.1. Benefits and costs savings (Options A2 and A3)</w:t>
      </w:r>
      <w:r>
        <w:t xml:space="preserve"> </w:t>
      </w:r>
      <w:r>
        <w:t xml:space="preserve">4.1.1.1.Cost savings related to cybersecurity incidents</w:t>
      </w:r>
      <w:r>
        <w:br/>
      </w:r>
      <w:r>
        <w:t xml:space="preserve">The quantitative benefits detailed below represent an estimate of the possible impact in</w:t>
      </w:r>
      <w:r>
        <w:t xml:space="preserve"> </w:t>
      </w:r>
      <w:r>
        <w:t xml:space="preserve">terms of cost savings of the measures included in options A2 and A3 in relations to</w:t>
      </w:r>
      <w:r>
        <w:t xml:space="preserve"> </w:t>
      </w:r>
      <w:r>
        <w:t xml:space="preserve">cybersecurity incidents. This is particularly relevant for enhanced operational coordination</w:t>
      </w:r>
      <w:r>
        <w:t xml:space="preserve"> </w:t>
      </w:r>
      <w:r>
        <w:t xml:space="preserve">and situational awareness, such as the single repository or ENISA becoming a root authority</w:t>
      </w:r>
      <w:r>
        <w:t xml:space="preserve"> </w:t>
      </w:r>
      <w:r>
        <w:t xml:space="preserve">within the international vulnerability identification systems. To estimate and show the</w:t>
      </w:r>
      <w:r>
        <w:t xml:space="preserve"> </w:t>
      </w:r>
      <w:r>
        <w:t xml:space="preserve">possible impacts of the proposed measures on the EU’s cyberposture, several assumptions</w:t>
      </w:r>
      <w:r>
        <w:t xml:space="preserve"> </w:t>
      </w:r>
      <w:r>
        <w:t xml:space="preserve">have been made to quantify the benefits in a most representative way. The data limitations are</w:t>
      </w:r>
      <w:r>
        <w:t xml:space="preserve"> </w:t>
      </w:r>
      <w:r>
        <w:t xml:space="preserve">further explained in section 6 of the report and Annex 7.</w:t>
      </w:r>
      <w:r>
        <w:br/>
      </w:r>
      <w:r>
        <w:t xml:space="preserve">Based on the available data, this report measures the impact that proposed measures will have</w:t>
      </w:r>
      <w:r>
        <w:t xml:space="preserve"> </w:t>
      </w:r>
      <w:r>
        <w:t xml:space="preserve">on reducing recovery costs from incidents. It is expected that the measures proposed will</w:t>
      </w:r>
      <w:r>
        <w:t xml:space="preserve"> </w:t>
      </w:r>
      <w:r>
        <w:t xml:space="preserve">decrease the mean-time-to-identify and the mean-time-to-detect. As explained in Annex 7,</w:t>
      </w:r>
      <w:r>
        <w:t xml:space="preserve"> </w:t>
      </w:r>
      <w:r>
        <w:t xml:space="preserve">both are drivers of the recovery costs from an incident.</w:t>
      </w:r>
      <w:r>
        <w:br/>
      </w:r>
      <w:r>
        <w:t xml:space="preserve">To estimate the average cost of an incident, based on available data, it is assumed that the</w:t>
      </w:r>
      <w:r>
        <w:t xml:space="preserve"> </w:t>
      </w:r>
      <w:r>
        <w:t xml:space="preserve">average cost of an incident is EUR 4.4 M which is the average cost of a data breach in Europe</w:t>
      </w:r>
      <w:r>
        <w:t xml:space="preserve"> </w:t>
      </w:r>
      <w:r>
        <w:t xml:space="preserve">according to the data presented in Annex 7 table 17. This can be a very large underestimation</w:t>
      </w:r>
      <w:r>
        <w:t xml:space="preserve"> </w:t>
      </w:r>
      <w:r>
        <w:t xml:space="preserve">depending on the type of incident. While data breaches represent one of the most widely</w:t>
      </w:r>
      <w:r>
        <w:t xml:space="preserve"> </w:t>
      </w:r>
      <w:r>
        <w:t xml:space="preserve">spread incidents, there are other widely spread types of incidents, such as ransomware attacks</w:t>
      </w:r>
      <w:r>
        <w:t xml:space="preserve"> </w:t>
      </w:r>
      <w:r>
        <w:t xml:space="preserve">or DDoS attacks as presented in Annex 7 figure 12.</w:t>
      </w:r>
      <w:r>
        <w:br/>
      </w:r>
      <w:r>
        <w:t xml:space="preserve">The average recovery time for a data breach is currently at 241 days Table 22. It is assumed</w:t>
      </w:r>
      <w:r>
        <w:t xml:space="preserve"> </w:t>
      </w:r>
      <w:r>
        <w:t xml:space="preserve">that the measures will lead to decreasing the recovery time from 241 to 200 days, reducing</w:t>
      </w:r>
      <w:r>
        <w:t xml:space="preserve"> </w:t>
      </w:r>
      <w:r>
        <w:t xml:space="preserve">the recovery costs from EUR 4.4 M (BaU) to EUR 3.9 M (after the adoption of the measures</w:t>
      </w:r>
      <w:r>
        <w:t xml:space="preserve"> </w:t>
      </w:r>
      <w:r>
        <w:t xml:space="preserve">proposed in A2/A3). The cost savings by number of incidents would be (4.4 – 3.9 =) EUR 0.5</w:t>
      </w:r>
      <w:r>
        <w:t xml:space="preserve"> </w:t>
      </w:r>
      <w:r>
        <w:t xml:space="preserve">million.</w:t>
      </w:r>
      <w:r>
        <w:br/>
      </w:r>
      <w:r>
        <w:t xml:space="preserve">In order to aggregate the possible cost savings, an estimation needs to be made regarding the</w:t>
      </w:r>
      <w:r>
        <w:t xml:space="preserve"> </w:t>
      </w:r>
      <w:r>
        <w:t xml:space="preserve">number of incidents per year. Incidents can be distinguished between their malicious and</w:t>
      </w:r>
      <w:r>
        <w:t xml:space="preserve"> </w:t>
      </w:r>
      <w:r>
        <w:t xml:space="preserve">non-malicious intent (for instance human error). ENISA188 observed 11,079 incidents (only</w:t>
      </w:r>
      <w:r>
        <w:t xml:space="preserve"> </w:t>
      </w:r>
      <w:r>
        <w:t xml:space="preserve">malicious incidents), including 322 incidents specifically targeting two or more EU Member</w:t>
      </w:r>
      <w:r>
        <w:t xml:space="preserve"> </w:t>
      </w:r>
      <w:r>
        <w:t xml:space="preserve">States. These are incidents that particularly affect NIS2 entities. Those entities are also</w:t>
      </w:r>
      <w:r>
        <w:t xml:space="preserve"> </w:t>
      </w:r>
      <w:r>
        <w:t xml:space="preserve">expected to be the most impacted by the proposed policy measures. Considering that the</w:t>
      </w:r>
      <w:r>
        <w:t xml:space="preserve"> </w:t>
      </w:r>
      <w:r>
        <w:t xml:space="preserve">gains would be fully reaped after some implementation time, we assume that they would</w:t>
      </w:r>
      <w:r>
        <w:t xml:space="preserve"> </w:t>
      </w:r>
      <w:r>
        <w:t xml:space="preserve">intervene in year five. Over five years, the gains would be of 0.5 M x 11,079 = EUR 5.5 bn.</w:t>
      </w:r>
    </w:p>
    <w:p>
      <w:pPr>
        <w:pStyle w:val="FirstParagraph"/>
      </w:pPr>
      <w:r>
        <w:t xml:space="preserve">188 ENISA Threat Landscape 2024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In order to take into account the business-as-usual scenario, we assume that some of these</w:t>
      </w:r>
      <w:r>
        <w:t xml:space="preserve"> </w:t>
      </w:r>
      <w:r>
        <w:t xml:space="preserve">gains would be related to legislation in place, such as the CRA (20 to 33% of cost reduction,</w:t>
      </w:r>
      <w:r>
        <w:t xml:space="preserve"> </w:t>
      </w:r>
      <w:r>
        <w:t xml:space="preserve">see below), this would lead to a range of benefits that might be related to measures improving</w:t>
      </w:r>
      <w:r>
        <w:t xml:space="preserve"> </w:t>
      </w:r>
      <w:r>
        <w:t xml:space="preserve">detection and response under options A/A3 of EUR 3.7 to 4.4 bn over five years (applying</w:t>
      </w:r>
      <w:r>
        <w:t xml:space="preserve"> </w:t>
      </w:r>
      <w:r>
        <w:t xml:space="preserve">the BaU factor to EUR 5.5 bn lead to 0.67 x 5.5 and 0.8 x 5.5).</w:t>
      </w:r>
      <w:r>
        <w:br/>
      </w:r>
      <w:r>
        <w:t xml:space="preserve">Under the business-as-usual scenario, it is assumed that the number of recovery days would</w:t>
      </w:r>
      <w:r>
        <w:t xml:space="preserve"> </w:t>
      </w:r>
      <w:r>
        <w:t xml:space="preserve">not decrease over time (or not as fast) staying at 241 days in the next five years (2028-2032).</w:t>
      </w:r>
      <w:r>
        <w:t xml:space="preserve"> </w:t>
      </w:r>
      <w:r>
        <w:t xml:space="preserve">This might not be entirely accurate, considering that other factors, such as the existing</w:t>
      </w:r>
      <w:r>
        <w:t xml:space="preserve"> </w:t>
      </w:r>
      <w:r>
        <w:t xml:space="preserve">legislation in place (NIS2, CRA) can also impact the recovery time thanks to better</w:t>
      </w:r>
      <w:r>
        <w:t xml:space="preserve"> </w:t>
      </w:r>
      <w:r>
        <w:t xml:space="preserve">cybersecurity risk management measures in place and security by design approaches. At the</w:t>
      </w:r>
      <w:r>
        <w:t xml:space="preserve"> </w:t>
      </w:r>
      <w:r>
        <w:t xml:space="preserve">same time, as presented in section 2, cybersecurity attacks are also gaining in complexity and</w:t>
      </w:r>
      <w:r>
        <w:t xml:space="preserve"> </w:t>
      </w:r>
      <w:r>
        <w:t xml:space="preserve">are constantly evolving, hence the important of better situation awareness and response</w:t>
      </w:r>
      <w:r>
        <w:t xml:space="preserve"> </w:t>
      </w:r>
      <w:r>
        <w:t xml:space="preserve">coordination. To make an estimate for the BaU scenario, we take the estimation of the</w:t>
      </w:r>
      <w:r>
        <w:t xml:space="preserve"> </w:t>
      </w:r>
      <w:r>
        <w:t xml:space="preserve">reduction of cyber incidents made for the CRA (applicable by end of 2027) that could lead to</w:t>
      </w:r>
      <w:r>
        <w:t xml:space="preserve"> </w:t>
      </w:r>
      <w:r>
        <w:t xml:space="preserve">a reduction of cybersecurity incidents by between 20 % and 33 % and reduce incident-</w:t>
      </w:r>
      <w:r>
        <w:t xml:space="preserve"> </w:t>
      </w:r>
      <w:r>
        <w:t xml:space="preserve">related costs by a similar percentage189. Following data limitations need to stressed:</w:t>
      </w:r>
      <w:r>
        <w:br/>
      </w:r>
      <w:r>
        <w:t xml:space="preserve">-</w:t>
      </w:r>
      <w:r>
        <w:t xml:space="preserve"> </w:t>
      </w:r>
      <w:r>
        <w:t xml:space="preserve">The proposed measures could also reduce the number of incidents as such. However,</w:t>
      </w:r>
      <w:r>
        <w:t xml:space="preserve"> </w:t>
      </w:r>
      <w:r>
        <w:t xml:space="preserve">based on the data available, no reasonable assumption could be made on the extent to</w:t>
      </w:r>
      <w:r>
        <w:t xml:space="preserve"> </w:t>
      </w:r>
      <w:r>
        <w:t xml:space="preserve">which the measures would affect the number of incidents.</w:t>
      </w:r>
      <w:r>
        <w:br/>
      </w:r>
      <w:r>
        <w:t xml:space="preserve">-</w:t>
      </w:r>
      <w:r>
        <w:t xml:space="preserve"> </w:t>
      </w:r>
      <w:r>
        <w:t xml:space="preserve">The average cost of an incident can be considerably higher, especially considering</w:t>
      </w:r>
      <w:r>
        <w:t xml:space="preserve"> </w:t>
      </w:r>
      <w:r>
        <w:t xml:space="preserve">material and non-material damages as presented in Annex 7.</w:t>
      </w:r>
      <w:r>
        <w:br/>
      </w:r>
      <w:r>
        <w:t xml:space="preserve">The number of incidents considered could be higher. A conservative assumption has been</w:t>
      </w:r>
      <w:r>
        <w:t xml:space="preserve"> </w:t>
      </w:r>
      <w:r>
        <w:t xml:space="preserve">made that the measures would be particularly relevant for NIS2 entities as CSIRTs are</w:t>
      </w:r>
      <w:r>
        <w:t xml:space="preserve"> </w:t>
      </w:r>
      <w:r>
        <w:t xml:space="preserve">already cooperating closely with ENISA on their protection. A higher estimate could be</w:t>
      </w:r>
      <w:r>
        <w:t xml:space="preserve"> </w:t>
      </w:r>
      <w:r>
        <w:t xml:space="preserve">based on a Eurostat analysis190 considers that according to Eurostat, 21.54 % of EU</w:t>
      </w:r>
      <w:r>
        <w:t xml:space="preserve"> </w:t>
      </w:r>
      <w:r>
        <w:t xml:space="preserve">enterprises with 10+ employees experienced ICT-related security incidents in 2023.</w:t>
      </w:r>
      <w:r>
        <w:t xml:space="preserve"> </w:t>
      </w:r>
      <w:r>
        <w:t xml:space="preserve">Taking the total number of enterprises 1.54 million, the number of enterprises that</w:t>
      </w:r>
      <w:r>
        <w:t xml:space="preserve"> </w:t>
      </w:r>
      <w:r>
        <w:t xml:space="preserve">suffered incidents would amount to 331 100 enterprises experienced incidents (malicious</w:t>
      </w:r>
      <w:r>
        <w:t xml:space="preserve"> </w:t>
      </w:r>
      <w:r>
        <w:t xml:space="preserve">and malicious). Assuming that these incidents would be data breaches and that according</w:t>
      </w:r>
      <w:r>
        <w:t xml:space="preserve"> </w:t>
      </w:r>
      <w:r>
        <w:t xml:space="preserve">to ENISA, 68% of data breaches are of non-malicious intent, this would lead to 105 952</w:t>
      </w:r>
      <w:r>
        <w:t xml:space="preserve"> </w:t>
      </w:r>
      <w:r>
        <w:t xml:space="preserve">malicious incidents in Europe.</w:t>
      </w:r>
      <w:r>
        <w:br/>
      </w:r>
      <w:r>
        <w:t xml:space="preserve">4.1.1.2.Benefits and costs savings related to European individual cybersecurity</w:t>
      </w:r>
      <w:r>
        <w:t xml:space="preserve"> </w:t>
      </w:r>
      <w:r>
        <w:t xml:space="preserve">skills attestation schemes</w:t>
      </w:r>
      <w:r>
        <w:br/>
      </w:r>
      <w:r>
        <w:t xml:space="preserve">Regarding economic operators, the development of European individual attestation schemes</w:t>
      </w:r>
      <w:r>
        <w:t xml:space="preserve"> </w:t>
      </w:r>
      <w:r>
        <w:t xml:space="preserve">would support the development of the Single Market by leading to the rise of providers</w:t>
      </w:r>
      <w:r>
        <w:t xml:space="preserve"> </w:t>
      </w:r>
      <w:r>
        <w:t xml:space="preserve">authorised to deliver such attestations, who would gain visibility in a market which is today</w:t>
      </w:r>
      <w:r>
        <w:t xml:space="preserve"> </w:t>
      </w:r>
      <w:r>
        <w:t xml:space="preserve">widely occupied by non-European providers, whether dedicated certification companies or</w:t>
      </w:r>
      <w:r>
        <w:t xml:space="preserve"> </w:t>
      </w:r>
      <w:r>
        <w:t xml:space="preserve">larger tech companies.</w:t>
      </w:r>
    </w:p>
    <w:p>
      <w:pPr>
        <w:pStyle w:val="BodyText"/>
      </w:pPr>
      <w:r>
        <w:t xml:space="preserve">189 SWD(2022) 282 final, page 53</w:t>
      </w:r>
      <w:r>
        <w:br/>
      </w:r>
      <w:r>
        <w:t xml:space="preserve">190 https://ec.europa.eu/eurostat/statistics-explained/SEPDF/cache/9132.pdf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More widely and beyond authorised providers, the development of European individual</w:t>
      </w:r>
      <w:r>
        <w:t xml:space="preserve"> </w:t>
      </w:r>
      <w:r>
        <w:t xml:space="preserve">attestation schemes would support training and hiring practices by providing visibility and</w:t>
      </w:r>
      <w:r>
        <w:t xml:space="preserve"> </w:t>
      </w:r>
      <w:r>
        <w:t xml:space="preserve">recognition of certifications, while at the same time ensuring quality assurance, thereby</w:t>
      </w:r>
      <w:r>
        <w:t xml:space="preserve"> </w:t>
      </w:r>
      <w:r>
        <w:t xml:space="preserve">saving hiring departments difficulties</w:t>
      </w:r>
      <w:r>
        <w:br/>
      </w:r>
      <w:r>
        <w:t xml:space="preserve">Regarding national authorities, entrusting the elaboration and maintenance of European</w:t>
      </w:r>
      <w:r>
        <w:t xml:space="preserve"> </w:t>
      </w:r>
      <w:r>
        <w:t xml:space="preserve">individual attestation schemes to ENISA and the delivery of such attestations to authorised</w:t>
      </w:r>
      <w:r>
        <w:t xml:space="preserve"> </w:t>
      </w:r>
      <w:r>
        <w:t xml:space="preserve">providers, including national authorities, could ultimately lead to savings in terms of human</w:t>
      </w:r>
      <w:r>
        <w:t xml:space="preserve"> </w:t>
      </w:r>
      <w:r>
        <w:t xml:space="preserve">resources for national authorities who develop today such attestations (or certifications) of</w:t>
      </w:r>
      <w:r>
        <w:t xml:space="preserve"> </w:t>
      </w:r>
      <w:r>
        <w:t xml:space="preserve">people.</w:t>
      </w:r>
      <w:r>
        <w:br/>
      </w:r>
      <w:r>
        <w:t xml:space="preserve">Additionally, national authorities would not be constrained to develop or maintain in-house</w:t>
      </w:r>
      <w:r>
        <w:t xml:space="preserve"> </w:t>
      </w:r>
      <w:r>
        <w:t xml:space="preserve">schemes as they could rely on the European individual attestations, notably to check the</w:t>
      </w:r>
      <w:r>
        <w:t xml:space="preserve"> </w:t>
      </w:r>
      <w:r>
        <w:t xml:space="preserve">competence of individuals working for managed security service providers or for hiring</w:t>
      </w:r>
      <w:r>
        <w:t xml:space="preserve"> </w:t>
      </w:r>
      <w:r>
        <w:t xml:space="preserve">purposes. A rationalised and centralised EU individual attestation scheme would further</w:t>
      </w:r>
      <w:r>
        <w:t xml:space="preserve"> </w:t>
      </w:r>
      <w:r>
        <w:t xml:space="preserve">rationalise the costs, avoiding proliferation of national schemes which aim at a similar</w:t>
      </w:r>
      <w:r>
        <w:t xml:space="preserve"> </w:t>
      </w:r>
      <w:r>
        <w:t xml:space="preserve">objective across Member States but are developed independently across the EU.</w:t>
      </w:r>
      <w:r>
        <w:t xml:space="preserve"> </w:t>
      </w:r>
      <w:r>
        <w:t xml:space="preserve">Regarding benefits for citizens, holding a cybersecurity attestation or certification enhances</w:t>
      </w:r>
      <w:r>
        <w:t xml:space="preserve"> </w:t>
      </w:r>
      <w:r>
        <w:t xml:space="preserve">job market appeal and leads to wage increases. According to recent studies, 59 % of</w:t>
      </w:r>
      <w:r>
        <w:t xml:space="preserve"> </w:t>
      </w:r>
      <w:r>
        <w:t xml:space="preserve">employees report a salary increase of 6–20 % within a year after being certified191.</w:t>
      </w:r>
      <w:r>
        <w:t xml:space="preserve"> </w:t>
      </w:r>
      <w:r>
        <w:t xml:space="preserve">Attestations also support external career mobility192 and skills portability, which is</w:t>
      </w:r>
      <w:r>
        <w:t xml:space="preserve"> </w:t>
      </w:r>
      <w:r>
        <w:t xml:space="preserve">particularly valuable for entry-level professionals, young graduates, SMEs, and workers</w:t>
      </w:r>
      <w:r>
        <w:t xml:space="preserve"> </w:t>
      </w:r>
      <w:r>
        <w:t xml:space="preserve">seeking mobility. This has a positive impact on salary levels, reflecting the recognised value</w:t>
      </w:r>
      <w:r>
        <w:t xml:space="preserve"> </w:t>
      </w:r>
      <w:r>
        <w:t xml:space="preserve">of their expertise193.</w:t>
      </w:r>
      <w:r>
        <w:br/>
      </w:r>
      <w:r>
        <w:t xml:space="preserve">Regarding the potential cost savings, citizens would bear the cost of acquiring individual</w:t>
      </w:r>
      <w:r>
        <w:t xml:space="preserve"> </w:t>
      </w:r>
      <w:r>
        <w:t xml:space="preserve">skills attestations. The cost of European individual cybersecurity attestations is expected to be</w:t>
      </w:r>
      <w:r>
        <w:t xml:space="preserve"> </w:t>
      </w:r>
      <w:r>
        <w:t xml:space="preserve">closer to those delivered by public organisations and lower than the average cost of</w:t>
      </w:r>
      <w:r>
        <w:t xml:space="preserve"> </w:t>
      </w:r>
      <w:r>
        <w:t xml:space="preserve">certifications from private bodies, potentially leading to cost savings. For example,</w:t>
      </w:r>
      <w:r>
        <w:t xml:space="preserve"> </w:t>
      </w:r>
      <w:r>
        <w:t xml:space="preserve">attestations issued by public bodies in Europe cost around EUR 300-350, while the average</w:t>
      </w:r>
      <w:r>
        <w:t xml:space="preserve"> </w:t>
      </w:r>
      <w:r>
        <w:t xml:space="preserve">cost for private certifications is around EUR 677 (excluding training). ENISA would advise</w:t>
      </w:r>
      <w:r>
        <w:t xml:space="preserve"> </w:t>
      </w:r>
      <w:r>
        <w:t xml:space="preserve">on the price of European individual attestations, aiming for costs closer to those set by public</w:t>
      </w:r>
      <w:r>
        <w:t xml:space="preserve"> </w:t>
      </w:r>
      <w:r>
        <w:t xml:space="preserve">authorities, which would benefit entry-level professionals, young graduates, SMEs, and</w:t>
      </w:r>
      <w:r>
        <w:t xml:space="preserve"> </w:t>
      </w:r>
      <w:r>
        <w:t xml:space="preserve">workers seeking mobility.</w:t>
      </w:r>
    </w:p>
    <w:p>
      <w:pPr>
        <w:pStyle w:val="BodyText"/>
      </w:pPr>
      <w:r>
        <w:t xml:space="preserve">191 Pearson VUE 2025 Value of Certification Report - Candidate Report</w:t>
      </w:r>
      <w:r>
        <w:t xml:space="preserve"> </w:t>
      </w:r>
      <w:r>
        <w:t xml:space="preserve">192Agence nationale de la sécurité des systèmes d’information (ANSSI) (2025), Etude 2025: Les professionnels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cybersécurité,</w:t>
      </w:r>
      <w:r>
        <w:t xml:space="preserve"> </w:t>
      </w:r>
      <w:r>
        <w:t xml:space="preserve">https://cyber.gouv.fr/sites/default/files/document/Etude_des_professionnels_de_la_cybers%C3%A9curit%C3%</w:t>
      </w:r>
      <w:r>
        <w:t xml:space="preserve"> </w:t>
      </w:r>
      <w:r>
        <w:t xml:space="preserve">A9_VF2.pdf</w:t>
      </w:r>
      <w:r>
        <w:t xml:space="preserve"> </w:t>
      </w:r>
      <w:r>
        <w:t xml:space="preserve">193</w:t>
      </w:r>
      <w:r>
        <w:t xml:space="preserve"> </w:t>
      </w:r>
      <w:r>
        <w:t xml:space="preserve">Fortinet.</w:t>
      </w:r>
      <w:r>
        <w:t xml:space="preserve"> </w:t>
      </w:r>
      <w:r>
        <w:t xml:space="preserve">(2023).</w:t>
      </w:r>
      <w:r>
        <w:t xml:space="preserve"> </w:t>
      </w:r>
      <w:r>
        <w:t xml:space="preserve">2023</w:t>
      </w:r>
      <w:r>
        <w:t xml:space="preserve"> </w:t>
      </w:r>
      <w:r>
        <w:t xml:space="preserve">Cybersecurity</w:t>
      </w:r>
      <w:r>
        <w:t xml:space="preserve"> </w:t>
      </w:r>
      <w:r>
        <w:t xml:space="preserve">Skills</w:t>
      </w:r>
      <w:r>
        <w:t xml:space="preserve"> </w:t>
      </w:r>
      <w:r>
        <w:t xml:space="preserve">Gap</w:t>
      </w:r>
      <w:r>
        <w:t xml:space="preserve"> </w:t>
      </w:r>
      <w:r>
        <w:t xml:space="preserve">Report,</w:t>
      </w:r>
      <w:r>
        <w:t xml:space="preserve"> </w:t>
      </w:r>
      <w:r>
        <w:t xml:space="preserve">https://www.fortinet.com/content/dam/fortinet/assets/reports/2023-cybersecurity-skills-gap-report.pdf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Examples from European countries indicate that attestations issued by public bodies at</w:t>
      </w:r>
      <w:r>
        <w:t xml:space="preserve"> </w:t>
      </w:r>
      <w:r>
        <w:t xml:space="preserve">national or regional level present a cost around EUR 300194 and EUR 350195. In contrast, the</w:t>
      </w:r>
      <w:r>
        <w:t xml:space="preserve"> </w:t>
      </w:r>
      <w:r>
        <w:t xml:space="preserve">average cost for obtaining a certification from private bodies is around EUR 677 per</w:t>
      </w:r>
      <w:r>
        <w:t xml:space="preserve"> </w:t>
      </w:r>
      <w:r>
        <w:t xml:space="preserve">certification (training excluded)196. ENISA would advise on the price of a European</w:t>
      </w:r>
      <w:r>
        <w:t xml:space="preserve"> </w:t>
      </w:r>
      <w:r>
        <w:t xml:space="preserve">individual attestation to be delivered by authorised providers, providing estimations of the</w:t>
      </w:r>
      <w:r>
        <w:t xml:space="preserve"> </w:t>
      </w:r>
      <w:r>
        <w:t xml:space="preserve">cost of the attestations to offset the costs incurred. It can therefore reasonably be inferred that</w:t>
      </w:r>
      <w:r>
        <w:t xml:space="preserve"> </w:t>
      </w:r>
      <w:r>
        <w:t xml:space="preserve">such costs would be closer to those set by public authorities. Although a European individual</w:t>
      </w:r>
      <w:r>
        <w:t xml:space="preserve"> </w:t>
      </w:r>
      <w:r>
        <w:t xml:space="preserve">cybersecurity skills attestation scheme would not represent the only channel to obtain</w:t>
      </w:r>
      <w:r>
        <w:t xml:space="preserve"> </w:t>
      </w:r>
      <w:r>
        <w:t xml:space="preserve">cybersecurity attestations or certifications, these estimates already show the potential positive</w:t>
      </w:r>
      <w:r>
        <w:t xml:space="preserve"> </w:t>
      </w:r>
      <w:r>
        <w:t xml:space="preserve">impact of an EU-led skills attestation, especially for entry-level professionals, young</w:t>
      </w:r>
      <w:r>
        <w:t xml:space="preserve"> </w:t>
      </w:r>
      <w:r>
        <w:t xml:space="preserve">graduates or SMEs, and workers looking for external mobility.</w:t>
      </w:r>
      <w:r>
        <w:t xml:space="preserve"> </w:t>
      </w:r>
      <w:r>
        <w:t xml:space="preserve">4.1.2. Costs related to ENISA mandate</w:t>
      </w:r>
      <w:r>
        <w:br/>
      </w:r>
      <w:r>
        <w:t xml:space="preserve">4.1.2.1.FTEs costs on EU budget (all options)</w:t>
      </w:r>
      <w:r>
        <w:t xml:space="preserve"> </w:t>
      </w:r>
      <w:r>
        <w:t xml:space="preserve">The table below provides an aggregated overview of the costs related to Options A.1, A.2 and</w:t>
      </w:r>
      <w:r>
        <w:t xml:space="preserve"> </w:t>
      </w:r>
      <w:r>
        <w:t xml:space="preserve">A.3 by stakeholder. Detailed explanations are included further below.</w:t>
      </w:r>
      <w:r>
        <w:t xml:space="preserve"> </w:t>
      </w:r>
      <w:r>
        <w:t xml:space="preserve">Table 11: Allocation and costs of FTEs for Options A.1, A.2 and A.3</w:t>
      </w:r>
      <w:r>
        <w:t xml:space="preserve"> </w:t>
      </w:r>
      <w:r>
        <w:t xml:space="preserve">Option/</w:t>
      </w:r>
      <w:r>
        <w:t xml:space="preserve"> </w:t>
      </w:r>
      <w:r>
        <w:t xml:space="preserve">Stakeholder/</w:t>
      </w:r>
      <w:r>
        <w:t xml:space="preserve"> </w:t>
      </w:r>
      <w:r>
        <w:t xml:space="preserve">Purpose</w:t>
      </w:r>
      <w:r>
        <w:t xml:space="preserve"> </w:t>
      </w:r>
      <w:r>
        <w:t xml:space="preserve">Details</w:t>
      </w:r>
      <w:r>
        <w:t xml:space="preserve"> </w:t>
      </w:r>
      <w:r>
        <w:t xml:space="preserve">2028</w:t>
      </w:r>
      <w:r>
        <w:t xml:space="preserve"> </w:t>
      </w:r>
      <w:r>
        <w:t xml:space="preserve">FTEs</w:t>
      </w:r>
      <w:r>
        <w:t xml:space="preserve"> </w:t>
      </w:r>
      <w:r>
        <w:t xml:space="preserve">2029</w:t>
      </w:r>
      <w:r>
        <w:t xml:space="preserve"> </w:t>
      </w:r>
      <w:r>
        <w:t xml:space="preserve">FTEs</w:t>
      </w:r>
      <w:r>
        <w:t xml:space="preserve"> </w:t>
      </w:r>
      <w:r>
        <w:t xml:space="preserve">2030</w:t>
      </w:r>
      <w:r>
        <w:t xml:space="preserve"> </w:t>
      </w:r>
      <w:r>
        <w:t xml:space="preserve">FTEs</w:t>
      </w:r>
      <w:r>
        <w:t xml:space="preserve"> </w:t>
      </w:r>
      <w:r>
        <w:t xml:space="preserve">2031</w:t>
      </w:r>
      <w:r>
        <w:t xml:space="preserve"> </w:t>
      </w:r>
      <w:r>
        <w:t xml:space="preserve">FTEs</w:t>
      </w:r>
      <w:r>
        <w:t xml:space="preserve"> </w:t>
      </w:r>
      <w:r>
        <w:t xml:space="preserve">2032</w:t>
      </w:r>
      <w:r>
        <w:t xml:space="preserve"> </w:t>
      </w:r>
      <w:r>
        <w:t xml:space="preserve">FTEs</w:t>
      </w:r>
      <w:r>
        <w:t xml:space="preserve"> </w:t>
      </w:r>
      <w:r>
        <w:t xml:space="preserve">Costs per year</w:t>
      </w:r>
      <w:r>
        <w:t xml:space="preserve"> </w:t>
      </w:r>
      <w:r>
        <w:t xml:space="preserve">(EUR)</w:t>
      </w:r>
      <w:r>
        <w:t xml:space="preserve"> </w:t>
      </w:r>
      <w:r>
        <w:t xml:space="preserve">Total costs over 5</w:t>
      </w:r>
      <w:r>
        <w:t xml:space="preserve"> </w:t>
      </w:r>
      <w:r>
        <w:t xml:space="preserve">years (EUR)</w:t>
      </w:r>
      <w:r>
        <w:t xml:space="preserve"> </w:t>
      </w:r>
      <w:r>
        <w:t xml:space="preserve">Option A.1</w:t>
      </w:r>
    </w:p>
    <w:p>
      <w:pPr>
        <w:pStyle w:val="BodyText"/>
      </w:pPr>
      <w:r>
        <w:t xml:space="preserve">ENISA</w:t>
      </w:r>
    </w:p>
    <w:p>
      <w:pPr>
        <w:numPr>
          <w:ilvl w:val="0"/>
          <w:numId w:val="1015"/>
        </w:numPr>
      </w:pPr>
      <w:r>
        <w:t xml:space="preserve">Member States</w:t>
      </w:r>
    </w:p>
    <w:p>
      <w:pPr>
        <w:numPr>
          <w:ilvl w:val="0"/>
          <w:numId w:val="1015"/>
        </w:numPr>
      </w:pPr>
      <w:r>
        <w:t xml:space="preserve">Businesses</w:t>
      </w:r>
    </w:p>
    <w:p>
      <w:pPr>
        <w:numPr>
          <w:ilvl w:val="0"/>
          <w:numId w:val="1015"/>
        </w:numPr>
      </w:pPr>
      <w:r>
        <w:t xml:space="preserve">Citizens</w:t>
      </w:r>
    </w:p>
    <w:p>
      <w:pPr>
        <w:pStyle w:val="FirstParagraph"/>
      </w:pPr>
      <w:r>
        <w:t xml:space="preserve">194 According to German law, the cost of a re-certification at EUR 221, which is expected to be slightly higher</w:t>
      </w:r>
      <w:r>
        <w:t xml:space="preserve"> </w:t>
      </w:r>
      <w:r>
        <w:t xml:space="preserve">for first certification of individuals requiring entry-level certifications, therefore the cost of a first certification of</w:t>
      </w:r>
      <w:r>
        <w:t xml:space="preserve"> </w:t>
      </w:r>
      <w:r>
        <w:t xml:space="preserve">this kind was assumed to be around EUR 300, while noting that costs can vary significantly depending on the</w:t>
      </w:r>
      <w:r>
        <w:t xml:space="preserve"> </w:t>
      </w:r>
      <w:r>
        <w:t xml:space="preserve">process Source: Special Fee Regulation of the Federal Ministry of the Interior, for Building and Community for</w:t>
      </w:r>
      <w:r>
        <w:t xml:space="preserve"> </w:t>
      </w:r>
      <w:r>
        <w:t xml:space="preserve">Individually Attributable Public Services within Its Area of Responsibility (Besondere Gebührenverordnung</w:t>
      </w:r>
      <w:r>
        <w:t xml:space="preserve"> </w:t>
      </w:r>
      <w:r>
        <w:t xml:space="preserve">BMI – BMIBGebV), https://www.gesetze-im-internet.de/bmibgebv/BJNR135900019.html</w:t>
      </w:r>
      <w:r>
        <w:t xml:space="preserve"> </w:t>
      </w:r>
      <w:r>
        <w:t xml:space="preserve">195 An analysis of professional designations in the UK indicating that and individual is operating at a recognized</w:t>
      </w:r>
      <w:r>
        <w:t xml:space="preserve"> </w:t>
      </w:r>
      <w:r>
        <w:t xml:space="preserve">level of competence in the cyber profession indicate an average cost of GPB 300 for Associate Cyber Security</w:t>
      </w:r>
      <w:r>
        <w:t xml:space="preserve"> </w:t>
      </w:r>
      <w:r>
        <w:t xml:space="preserve">Professional (ACSP) and Practitioner Cyber Security Professional (PraCSP). These are provided through the</w:t>
      </w:r>
      <w:r>
        <w:t xml:space="preserve"> </w:t>
      </w:r>
      <w:r>
        <w:t xml:space="preserve">Cyber</w:t>
      </w:r>
      <w:r>
        <w:t xml:space="preserve"> </w:t>
      </w:r>
      <w:r>
        <w:t xml:space="preserve">Security</w:t>
      </w:r>
      <w:r>
        <w:t xml:space="preserve"> </w:t>
      </w:r>
      <w:r>
        <w:t xml:space="preserve">Professional</w:t>
      </w:r>
      <w:r>
        <w:t xml:space="preserve"> </w:t>
      </w:r>
      <w:r>
        <w:t xml:space="preserve">curricula</w:t>
      </w:r>
      <w:r>
        <w:t xml:space="preserve"> </w:t>
      </w:r>
      <w:r>
        <w:t xml:space="preserve">identified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UK</w:t>
      </w:r>
      <w:r>
        <w:t xml:space="preserve"> </w:t>
      </w:r>
      <w:r>
        <w:t xml:space="preserve">CSC.</w:t>
      </w:r>
      <w:r>
        <w:t xml:space="preserve"> </w:t>
      </w:r>
      <w:r>
        <w:t xml:space="preserve">Sources:</w:t>
      </w:r>
      <w:r>
        <w:t xml:space="preserve"> </w:t>
      </w:r>
      <w:r>
        <w:t xml:space="preserve">UK</w:t>
      </w:r>
      <w:r>
        <w:t xml:space="preserve"> </w:t>
      </w:r>
      <w:r>
        <w:t xml:space="preserve">CSC,</w:t>
      </w:r>
      <w:r>
        <w:t xml:space="preserve"> </w:t>
      </w:r>
      <w:r>
        <w:t xml:space="preserve">https://www.ukcybersecuritycouncil.org.uk/professional-registration/.</w:t>
      </w:r>
      <w:r>
        <w:t xml:space="preserve"> </w:t>
      </w:r>
      <w:r>
        <w:t xml:space="preserve">196 This figure is calculated based on the examination fees for certifications provided by ISC2 (CISSP, ISSAP,</w:t>
      </w:r>
      <w:r>
        <w:t xml:space="preserve"> </w:t>
      </w:r>
      <w:r>
        <w:t xml:space="preserve">ISSEP, ISSMP, CSSLP, CGRC, SSCP, and CCSP, https://www.isc2.org/register-for-exam/isc2-exam-pricing),</w:t>
      </w:r>
      <w:r>
        <w:t xml:space="preserve"> </w:t>
      </w:r>
      <w:r>
        <w:t xml:space="preserve">ISACA</w:t>
      </w:r>
      <w:r>
        <w:t xml:space="preserve"> </w:t>
      </w:r>
      <w:r>
        <w:t xml:space="preserve">(Source:</w:t>
      </w:r>
      <w:r>
        <w:t xml:space="preserve"> </w:t>
      </w:r>
      <w:r>
        <w:t xml:space="preserve">https://www.isacaprep.com/how-much-is-the-cism-exam/)</w:t>
      </w:r>
      <w:r>
        <w:t xml:space="preserve"> </w:t>
      </w:r>
      <w:r>
        <w:t xml:space="preserve">and</w:t>
      </w:r>
      <w:r>
        <w:t xml:space="preserve"> </w:t>
      </w:r>
      <w:r>
        <w:t xml:space="preserve">SANS-GIAC,</w:t>
      </w:r>
      <w:r>
        <w:t xml:space="preserve"> </w:t>
      </w:r>
      <w:r>
        <w:t xml:space="preserve">https://www.giac.org/pricing/, converted from USD to EUR using a 0.94 exchange rate, when needed. This</w:t>
      </w:r>
      <w:r>
        <w:t xml:space="preserve"> </w:t>
      </w:r>
      <w:r>
        <w:t xml:space="preserve">average cost reflects the financial commitment required to achieve a certification in the field of cybersecurity.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Option A.2</w:t>
      </w:r>
    </w:p>
    <w:p>
      <w:pPr>
        <w:pStyle w:val="BodyText"/>
      </w:pPr>
      <w:r>
        <w:t xml:space="preserve">ENISA</w:t>
      </w:r>
    </w:p>
    <w:p>
      <w:pPr>
        <w:pStyle w:val="BodyText"/>
      </w:pPr>
      <w:r>
        <w:t xml:space="preserve">Reserve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1 282 770</w:t>
      </w:r>
      <w:r>
        <w:t xml:space="preserve"> </w:t>
      </w:r>
      <w:r>
        <w:t xml:space="preserve">6 413 850</w:t>
      </w:r>
      <w:r>
        <w:t xml:space="preserve"> </w:t>
      </w:r>
      <w:r>
        <w:t xml:space="preserve">CVD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1 924 155</w:t>
      </w:r>
      <w:r>
        <w:t xml:space="preserve"> </w:t>
      </w:r>
      <w:r>
        <w:t xml:space="preserve">9 620 775</w:t>
      </w:r>
      <w:r>
        <w:t xml:space="preserve"> </w:t>
      </w:r>
      <w:r>
        <w:t xml:space="preserve">Mutual</w:t>
      </w:r>
      <w:r>
        <w:t xml:space="preserve"> </w:t>
      </w:r>
      <w:r>
        <w:t xml:space="preserve">Assistance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513 108</w:t>
      </w:r>
      <w:r>
        <w:t xml:space="preserve"> </w:t>
      </w:r>
      <w:r>
        <w:t xml:space="preserve">2 565 540</w:t>
      </w:r>
      <w:r>
        <w:t xml:space="preserve"> </w:t>
      </w:r>
      <w:r>
        <w:t xml:space="preserve">Support</w:t>
      </w:r>
      <w:r>
        <w:t xml:space="preserve"> </w:t>
      </w:r>
      <w:r>
        <w:t xml:space="preserve">for</w:t>
      </w:r>
      <w:r>
        <w:t xml:space="preserve"> </w:t>
      </w:r>
      <w:r>
        <w:t xml:space="preserve">critical</w:t>
      </w:r>
      <w:r>
        <w:t xml:space="preserve"> </w:t>
      </w:r>
      <w:r>
        <w:t xml:space="preserve">sectors</w:t>
      </w:r>
      <w:r>
        <w:t xml:space="preserve"> </w:t>
      </w:r>
      <w:r>
        <w:t xml:space="preserve">resilience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641 385</w:t>
      </w:r>
      <w:r>
        <w:t xml:space="preserve"> </w:t>
      </w:r>
      <w:r>
        <w:t xml:space="preserve">3 206 925</w:t>
      </w:r>
      <w:r>
        <w:t xml:space="preserve"> </w:t>
      </w:r>
      <w:r>
        <w:t xml:space="preserve">Skills</w:t>
      </w:r>
      <w:r>
        <w:t xml:space="preserve"> </w:t>
      </w:r>
      <w:r>
        <w:t xml:space="preserve">scheme</w:t>
      </w:r>
      <w:r>
        <w:t xml:space="preserve"> </w:t>
      </w:r>
      <w:r>
        <w:t xml:space="preserve">development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256 554</w:t>
      </w:r>
      <w:r>
        <w:t xml:space="preserve"> </w:t>
      </w:r>
      <w:r>
        <w:t xml:space="preserve">1 282 770</w:t>
      </w:r>
      <w:r>
        <w:t xml:space="preserve"> </w:t>
      </w:r>
      <w:r>
        <w:t xml:space="preserve">Skills</w:t>
      </w:r>
      <w:r>
        <w:t xml:space="preserve"> </w:t>
      </w:r>
      <w:r>
        <w:t xml:space="preserve">scheme</w:t>
      </w:r>
      <w:r>
        <w:t xml:space="preserve"> </w:t>
      </w:r>
      <w:r>
        <w:t xml:space="preserve">maintenance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763 662</w:t>
      </w:r>
      <w:r>
        <w:t xml:space="preserve"> </w:t>
      </w:r>
      <w:r>
        <w:t xml:space="preserve">3 848 310</w:t>
      </w:r>
      <w:r>
        <w:t xml:space="preserve"> </w:t>
      </w:r>
      <w:r>
        <w:t xml:space="preserve">CRA platform</w:t>
      </w:r>
      <w:r>
        <w:t xml:space="preserve"> </w:t>
      </w:r>
      <w:r>
        <w:t xml:space="preserve">Day-to-day mgmt.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1 282 770</w:t>
      </w:r>
      <w:r>
        <w:t xml:space="preserve"> </w:t>
      </w:r>
      <w:r>
        <w:t xml:space="preserve">6 413 850</w:t>
      </w:r>
      <w:r>
        <w:br/>
      </w:r>
      <w:r>
        <w:t xml:space="preserve">CRA platform</w:t>
      </w:r>
      <w:r>
        <w:t xml:space="preserve"> </w:t>
      </w:r>
      <w:r>
        <w:t xml:space="preserve">Vulnerability</w:t>
      </w:r>
      <w:r>
        <w:t xml:space="preserve"> </w:t>
      </w:r>
      <w:r>
        <w:t xml:space="preserve">analysis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641 385</w:t>
      </w:r>
      <w:r>
        <w:t xml:space="preserve"> </w:t>
      </w:r>
      <w:r>
        <w:t xml:space="preserve">3 206 925</w:t>
      </w:r>
      <w:r>
        <w:t xml:space="preserve"> </w:t>
      </w:r>
      <w:r>
        <w:t xml:space="preserve">CRA</w:t>
      </w:r>
      <w:r>
        <w:t xml:space="preserve"> </w:t>
      </w:r>
      <w:r>
        <w:t xml:space="preserve">platform</w:t>
      </w:r>
      <w:r>
        <w:t xml:space="preserve"> </w:t>
      </w:r>
      <w:r>
        <w:t xml:space="preserve">extension</w:t>
      </w:r>
      <w:r>
        <w:br/>
      </w:r>
      <w:r>
        <w:t xml:space="preserve">Single entry point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1 026 216</w:t>
      </w:r>
      <w:r>
        <w:t xml:space="preserve"> </w:t>
      </w:r>
      <w:r>
        <w:t xml:space="preserve">5 131 080</w:t>
      </w:r>
      <w:r>
        <w:t xml:space="preserve"> </w:t>
      </w:r>
      <w:r>
        <w:t xml:space="preserve">CRA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Technical</w:t>
      </w:r>
      <w:r>
        <w:t xml:space="preserve"> </w:t>
      </w:r>
      <w:r>
        <w:t xml:space="preserve">guidance, market</w:t>
      </w:r>
      <w:r>
        <w:t xml:space="preserve"> </w:t>
      </w:r>
      <w:r>
        <w:t xml:space="preserve">analysis etc.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1 026 216</w:t>
      </w:r>
      <w:r>
        <w:t xml:space="preserve"> </w:t>
      </w:r>
      <w:r>
        <w:t xml:space="preserve">5 131 080</w:t>
      </w:r>
      <w:r>
        <w:t xml:space="preserve"> </w:t>
      </w:r>
      <w:r>
        <w:t xml:space="preserve">CRA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Standardisation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641 385</w:t>
      </w:r>
      <w:r>
        <w:t xml:space="preserve"> </w:t>
      </w:r>
      <w:r>
        <w:t xml:space="preserve">3 206 925</w:t>
      </w:r>
      <w:r>
        <w:t xml:space="preserve"> </w:t>
      </w:r>
      <w:r>
        <w:t xml:space="preserve">CRA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Market surveillance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641 385</w:t>
      </w:r>
      <w:r>
        <w:t xml:space="preserve"> </w:t>
      </w:r>
      <w:r>
        <w:t xml:space="preserve">3 206 925</w:t>
      </w:r>
      <w:r>
        <w:t xml:space="preserve"> </w:t>
      </w:r>
      <w:r>
        <w:t xml:space="preserve">CRA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Testing</w:t>
      </w:r>
      <w:r>
        <w:t xml:space="preserve"> </w:t>
      </w:r>
      <w:r>
        <w:t xml:space="preserve">and</w:t>
      </w:r>
      <w:r>
        <w:t xml:space="preserve"> </w:t>
      </w:r>
      <w:r>
        <w:t xml:space="preserve">security evaluations</w:t>
      </w:r>
      <w:r>
        <w:br/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513 108</w:t>
      </w:r>
      <w:r>
        <w:t xml:space="preserve"> </w:t>
      </w:r>
      <w:r>
        <w:t xml:space="preserve">2 565 540</w:t>
      </w:r>
      <w:r>
        <w:t xml:space="preserve"> </w:t>
      </w:r>
      <w:r>
        <w:t xml:space="preserve">Operational</w:t>
      </w:r>
      <w:r>
        <w:t xml:space="preserve"> </w:t>
      </w:r>
      <w:r>
        <w:t xml:space="preserve">cooperation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641 385</w:t>
      </w:r>
      <w:r>
        <w:t xml:space="preserve"> </w:t>
      </w:r>
      <w:r>
        <w:t xml:space="preserve">3 206 925</w:t>
      </w:r>
      <w:r>
        <w:t xml:space="preserve"> </w:t>
      </w:r>
      <w:r>
        <w:t xml:space="preserve">Admin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1 282 770</w:t>
      </w:r>
      <w:r>
        <w:t xml:space="preserve"> </w:t>
      </w:r>
      <w:r>
        <w:t xml:space="preserve">6 413 850</w:t>
      </w:r>
      <w:r>
        <w:t xml:space="preserve"> </w:t>
      </w:r>
      <w:r>
        <w:t xml:space="preserve">TOTAL FTEs</w:t>
      </w:r>
      <w:r>
        <w:t xml:space="preserve"> </w:t>
      </w:r>
      <w:r>
        <w:t xml:space="preserve">under</w:t>
      </w:r>
      <w:r>
        <w:t xml:space="preserve"> </w:t>
      </w:r>
      <w:r>
        <w:t xml:space="preserve">Option</w:t>
      </w:r>
      <w:r>
        <w:t xml:space="preserve"> </w:t>
      </w:r>
      <w:r>
        <w:t xml:space="preserve">A.2 for ENISA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102</w:t>
      </w:r>
      <w:r>
        <w:t xml:space="preserve"> </w:t>
      </w:r>
      <w:r>
        <w:t xml:space="preserve">102</w:t>
      </w:r>
      <w:r>
        <w:t xml:space="preserve"> </w:t>
      </w:r>
      <w:r>
        <w:t xml:space="preserve">102</w:t>
      </w:r>
      <w:r>
        <w:t xml:space="preserve"> </w:t>
      </w:r>
      <w:r>
        <w:t xml:space="preserve">102</w:t>
      </w:r>
      <w:r>
        <w:t xml:space="preserve"> </w:t>
      </w:r>
      <w:r>
        <w:t xml:space="preserve">13 084 254</w:t>
      </w:r>
      <w:r>
        <w:t xml:space="preserve"> </w:t>
      </w:r>
      <w:r>
        <w:t xml:space="preserve">65 421 270</w:t>
      </w:r>
      <w:r>
        <w:t xml:space="preserve"> </w:t>
      </w:r>
      <w:r>
        <w:t xml:space="preserve">NLOs</w:t>
      </w:r>
      <w:r>
        <w:t xml:space="preserve"> </w:t>
      </w:r>
      <w:r>
        <w:t xml:space="preserve">Option</w:t>
      </w:r>
      <w:r>
        <w:t xml:space="preserve"> </w:t>
      </w:r>
      <w:r>
        <w:t xml:space="preserve">A.2 (budget split</w:t>
      </w:r>
      <w:r>
        <w:t xml:space="preserve"> </w:t>
      </w:r>
      <w:r>
        <w:t xml:space="preserve">bw ENISA and</w:t>
      </w:r>
      <w:r>
        <w:t xml:space="preserve"> </w:t>
      </w:r>
      <w:r>
        <w:t xml:space="preserve">MS)</w:t>
      </w:r>
      <w:r>
        <w:t xml:space="preserve"> </w:t>
      </w:r>
      <w:r>
        <w:t xml:space="preserve">Daily</w:t>
      </w:r>
      <w:r>
        <w:t xml:space="preserve"> </w:t>
      </w:r>
      <w:r>
        <w:t xml:space="preserve">allowances</w:t>
      </w:r>
      <w:r>
        <w:t xml:space="preserve"> </w:t>
      </w:r>
      <w:r>
        <w:t xml:space="preserve">(EU budget)</w:t>
      </w:r>
      <w:r>
        <w:t xml:space="preserve"> </w:t>
      </w:r>
      <w:r>
        <w:t xml:space="preserve">40</w:t>
      </w:r>
      <w:r>
        <w:t xml:space="preserve"> </w:t>
      </w:r>
      <w:r>
        <w:t xml:space="preserve">40</w:t>
      </w:r>
      <w:r>
        <w:t xml:space="preserve"> </w:t>
      </w:r>
      <w:r>
        <w:t xml:space="preserve">40</w:t>
      </w:r>
      <w:r>
        <w:t xml:space="preserve"> </w:t>
      </w:r>
      <w:r>
        <w:t xml:space="preserve">40</w:t>
      </w:r>
      <w:r>
        <w:t xml:space="preserve"> </w:t>
      </w:r>
      <w:r>
        <w:t xml:space="preserve">40</w:t>
      </w:r>
      <w:r>
        <w:t xml:space="preserve"> </w:t>
      </w:r>
      <w:r>
        <w:t xml:space="preserve">1 440 000</w:t>
      </w:r>
      <w:r>
        <w:t xml:space="preserve"> </w:t>
      </w:r>
      <w:r>
        <w:t xml:space="preserve">7 200 000</w:t>
      </w:r>
      <w:r>
        <w:t xml:space="preserve"> </w:t>
      </w:r>
      <w:r>
        <w:t xml:space="preserve">TOTAL Option</w:t>
      </w:r>
      <w:r>
        <w:t xml:space="preserve"> </w:t>
      </w:r>
      <w:r>
        <w:t xml:space="preserve">A.2 for ENISA</w:t>
      </w:r>
      <w:r>
        <w:t xml:space="preserve"> </w:t>
      </w:r>
      <w:r>
        <w:t xml:space="preserve">(FTEs + NLOs)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142</w:t>
      </w:r>
      <w:r>
        <w:t xml:space="preserve"> </w:t>
      </w:r>
      <w:r>
        <w:t xml:space="preserve">142</w:t>
      </w:r>
      <w:r>
        <w:t xml:space="preserve"> </w:t>
      </w:r>
      <w:r>
        <w:t xml:space="preserve">142</w:t>
      </w:r>
      <w:r>
        <w:t xml:space="preserve"> </w:t>
      </w:r>
      <w:r>
        <w:t xml:space="preserve">142</w:t>
      </w:r>
      <w:r>
        <w:t xml:space="preserve"> </w:t>
      </w:r>
      <w:r>
        <w:t xml:space="preserve">14 524 254</w:t>
      </w:r>
      <w:r>
        <w:t xml:space="preserve"> </w:t>
      </w:r>
      <w:r>
        <w:t xml:space="preserve">72 621 270</w:t>
      </w:r>
      <w:r>
        <w:t xml:space="preserve"> </w:t>
      </w:r>
      <w:r>
        <w:t xml:space="preserve">Setting up and</w:t>
      </w:r>
      <w:r>
        <w:t xml:space="preserve"> </w:t>
      </w:r>
      <w:r>
        <w:t xml:space="preserve">operating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1 000 000</w:t>
      </w:r>
      <w:r>
        <w:t xml:space="preserve"> </w:t>
      </w:r>
      <w:r>
        <w:t xml:space="preserve">5 000 000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CVD database</w:t>
      </w:r>
      <w:r>
        <w:t xml:space="preserve"> </w:t>
      </w:r>
      <w:r>
        <w:t xml:space="preserve">Skills</w:t>
      </w:r>
      <w:r>
        <w:t xml:space="preserve"> </w:t>
      </w:r>
      <w:r>
        <w:t xml:space="preserve">scheme</w:t>
      </w:r>
      <w:r>
        <w:t xml:space="preserve"> </w:t>
      </w:r>
      <w:r>
        <w:t xml:space="preserve">development,</w:t>
      </w:r>
      <w:r>
        <w:t xml:space="preserve"> </w:t>
      </w:r>
      <w:r>
        <w:t xml:space="preserve">maintenance,</w:t>
      </w:r>
      <w:r>
        <w:t xml:space="preserve"> </w:t>
      </w:r>
      <w:r>
        <w:t xml:space="preserve">and oversight</w:t>
      </w:r>
    </w:p>
    <w:p>
      <w:pPr>
        <w:pStyle w:val="BodyText"/>
      </w:pPr>
      <w:r>
        <w:t xml:space="preserve">212 920</w:t>
      </w:r>
      <w:r>
        <w:t xml:space="preserve"> </w:t>
      </w:r>
      <w:r>
        <w:t xml:space="preserve">1 064 600</w:t>
      </w:r>
      <w:r>
        <w:t xml:space="preserve"> </w:t>
      </w:r>
      <w:r>
        <w:t xml:space="preserve">Skills</w:t>
      </w:r>
      <w:r>
        <w:t xml:space="preserve"> </w:t>
      </w:r>
      <w:r>
        <w:t xml:space="preserve">website</w:t>
      </w:r>
      <w:r>
        <w:t xml:space="preserve"> </w:t>
      </w:r>
      <w:r>
        <w:t xml:space="preserve">(one-off costs)</w:t>
      </w:r>
    </w:p>
    <w:p>
      <w:pPr>
        <w:pStyle w:val="BodyText"/>
      </w:pPr>
      <w:r>
        <w:t xml:space="preserve">1 000 000</w:t>
      </w:r>
      <w:r>
        <w:t xml:space="preserve"> </w:t>
      </w:r>
      <w:r>
        <w:t xml:space="preserve">CRA</w:t>
      </w:r>
      <w:r>
        <w:t xml:space="preserve"> </w:t>
      </w:r>
      <w:r>
        <w:t xml:space="preserve">platform</w:t>
      </w:r>
      <w:r>
        <w:t xml:space="preserve"> </w:t>
      </w:r>
      <w:r>
        <w:t xml:space="preserve">maintenance</w:t>
      </w:r>
    </w:p>
    <w:p>
      <w:pPr>
        <w:pStyle w:val="BodyText"/>
      </w:pPr>
      <w:r>
        <w:t xml:space="preserve">2 000 000</w:t>
      </w:r>
      <w:r>
        <w:t xml:space="preserve"> </w:t>
      </w:r>
      <w:r>
        <w:t xml:space="preserve">10 000 000</w:t>
      </w:r>
      <w:r>
        <w:t xml:space="preserve"> </w:t>
      </w:r>
      <w:r>
        <w:t xml:space="preserve">CRA</w:t>
      </w:r>
      <w:r>
        <w:t xml:space="preserve"> </w:t>
      </w:r>
      <w:r>
        <w:t xml:space="preserve">implementation</w:t>
      </w:r>
    </w:p>
    <w:p>
      <w:pPr>
        <w:pStyle w:val="BodyText"/>
      </w:pPr>
      <w:r>
        <w:t xml:space="preserve">2 000 000</w:t>
      </w:r>
      <w:r>
        <w:t xml:space="preserve"> </w:t>
      </w:r>
      <w:r>
        <w:t xml:space="preserve">10 000 000</w:t>
      </w:r>
      <w:r>
        <w:t xml:space="preserve"> </w:t>
      </w:r>
      <w:r>
        <w:t xml:space="preserve">CTI services</w:t>
      </w:r>
    </w:p>
    <w:p>
      <w:pPr>
        <w:pStyle w:val="BodyText"/>
      </w:pPr>
      <w:r>
        <w:t xml:space="preserve">4 000 000</w:t>
      </w:r>
      <w:r>
        <w:t xml:space="preserve"> </w:t>
      </w:r>
      <w:r>
        <w:t xml:space="preserve">20 000 000</w:t>
      </w:r>
      <w:r>
        <w:t xml:space="preserve"> </w:t>
      </w:r>
      <w:r>
        <w:t xml:space="preserve">Single</w:t>
      </w:r>
      <w:r>
        <w:t xml:space="preserve"> </w:t>
      </w:r>
      <w:r>
        <w:t xml:space="preserve">entry</w:t>
      </w:r>
      <w:r>
        <w:t xml:space="preserve"> </w:t>
      </w:r>
      <w:r>
        <w:t xml:space="preserve">point – one-off</w:t>
      </w:r>
      <w:r>
        <w:t xml:space="preserve"> </w:t>
      </w:r>
      <w:r>
        <w:t xml:space="preserve">costs</w:t>
      </w:r>
      <w:r>
        <w:t xml:space="preserve"> </w:t>
      </w:r>
      <w:r>
        <w:t xml:space="preserve">Design, equipment,</w:t>
      </w:r>
      <w:r>
        <w:t xml:space="preserve"> </w:t>
      </w:r>
      <w:r>
        <w:t xml:space="preserve">legislations</w:t>
      </w:r>
    </w:p>
    <w:p>
      <w:pPr>
        <w:pStyle w:val="BodyText"/>
      </w:pPr>
      <w:r>
        <w:t xml:space="preserve">8 000 000</w:t>
      </w:r>
      <w:r>
        <w:t xml:space="preserve"> </w:t>
      </w:r>
      <w:r>
        <w:t xml:space="preserve">Secure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set-up</w:t>
      </w:r>
      <w:r>
        <w:t xml:space="preserve"> </w:t>
      </w:r>
      <w:r>
        <w:t xml:space="preserve">(one-off</w:t>
      </w:r>
      <w:r>
        <w:t xml:space="preserve"> </w:t>
      </w:r>
      <w:r>
        <w:t xml:space="preserve">costs)</w:t>
      </w:r>
    </w:p>
    <w:p>
      <w:pPr>
        <w:pStyle w:val="BodyText"/>
      </w:pPr>
      <w:r>
        <w:t xml:space="preserve">1 100 000</w:t>
      </w:r>
      <w:r>
        <w:t xml:space="preserve"> </w:t>
      </w:r>
      <w:r>
        <w:t xml:space="preserve">Secure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maintenance</w:t>
      </w:r>
    </w:p>
    <w:p>
      <w:pPr>
        <w:pStyle w:val="BodyText"/>
      </w:pPr>
      <w:r>
        <w:t xml:space="preserve">1 083 250</w:t>
      </w:r>
      <w:r>
        <w:t xml:space="preserve"> </w:t>
      </w:r>
      <w:r>
        <w:t xml:space="preserve">4 333 000</w:t>
      </w:r>
      <w:r>
        <w:t xml:space="preserve"> </w:t>
      </w:r>
      <w:r>
        <w:t xml:space="preserve">Cyber maturity</w:t>
      </w:r>
    </w:p>
    <w:p>
      <w:pPr>
        <w:pStyle w:val="BodyText"/>
      </w:pPr>
      <w:r>
        <w:t xml:space="preserve">3 000 000</w:t>
      </w:r>
      <w:r>
        <w:t xml:space="preserve"> </w:t>
      </w:r>
      <w:r>
        <w:t xml:space="preserve">15 000 000</w:t>
      </w:r>
      <w:r>
        <w:t xml:space="preserve"> </w:t>
      </w:r>
      <w:r>
        <w:t xml:space="preserve">Total costs for</w:t>
      </w:r>
      <w:r>
        <w:t xml:space="preserve"> </w:t>
      </w:r>
      <w:r>
        <w:t xml:space="preserve">ENISA</w:t>
      </w:r>
    </w:p>
    <w:p>
      <w:pPr>
        <w:pStyle w:val="BodyText"/>
      </w:pPr>
      <w:r>
        <w:t xml:space="preserve">148 118 870</w:t>
      </w:r>
      <w:r>
        <w:br/>
      </w:r>
      <w:r>
        <w:t xml:space="preserve">Member States</w:t>
      </w:r>
    </w:p>
    <w:p>
      <w:pPr>
        <w:pStyle w:val="BodyText"/>
      </w:pPr>
      <w:r>
        <w:t xml:space="preserve">NLOs seconded</w:t>
      </w:r>
      <w:r>
        <w:t xml:space="preserve"> </w:t>
      </w:r>
      <w:r>
        <w:t xml:space="preserve">to</w:t>
      </w:r>
      <w:r>
        <w:t xml:space="preserve"> </w:t>
      </w:r>
      <w:r>
        <w:t xml:space="preserve">ENISA</w:t>
      </w:r>
      <w:r>
        <w:t xml:space="preserve"> </w:t>
      </w:r>
      <w:r>
        <w:t xml:space="preserve">(budget split bw</w:t>
      </w:r>
      <w:r>
        <w:t xml:space="preserve"> </w:t>
      </w:r>
      <w:r>
        <w:t xml:space="preserve">ENISA and MS)</w:t>
      </w:r>
      <w:r>
        <w:t xml:space="preserve"> </w:t>
      </w:r>
      <w:r>
        <w:t xml:space="preserve">MS budget</w:t>
      </w:r>
      <w:r>
        <w:t xml:space="preserve"> </w:t>
      </w:r>
      <w:r>
        <w:t xml:space="preserve">(40)</w:t>
      </w:r>
      <w:r>
        <w:t xml:space="preserve"> </w:t>
      </w:r>
      <w:r>
        <w:t xml:space="preserve">(40)</w:t>
      </w:r>
      <w:r>
        <w:t xml:space="preserve"> </w:t>
      </w:r>
      <w:r>
        <w:t xml:space="preserve">(40)</w:t>
      </w:r>
      <w:r>
        <w:t xml:space="preserve"> </w:t>
      </w:r>
      <w:r>
        <w:t xml:space="preserve">(40)</w:t>
      </w:r>
      <w:r>
        <w:t xml:space="preserve"> </w:t>
      </w:r>
      <w:r>
        <w:t xml:space="preserve">(40)</w:t>
      </w:r>
      <w:r>
        <w:t xml:space="preserve"> </w:t>
      </w:r>
      <w:r>
        <w:t xml:space="preserve">2 260 000</w:t>
      </w:r>
      <w:r>
        <w:t xml:space="preserve"> </w:t>
      </w:r>
      <w:r>
        <w:t xml:space="preserve">11 300 000</w:t>
      </w:r>
      <w:r>
        <w:t xml:space="preserve"> </w:t>
      </w:r>
      <w:r>
        <w:t xml:space="preserve">TOTAL Option</w:t>
      </w:r>
      <w:r>
        <w:t xml:space="preserve"> </w:t>
      </w:r>
      <w:r>
        <w:t xml:space="preserve">A.2</w:t>
      </w:r>
      <w:r>
        <w:t xml:space="preserve"> </w:t>
      </w:r>
      <w:r>
        <w:t xml:space="preserve">for</w:t>
      </w:r>
      <w:r>
        <w:t xml:space="preserve"> </w:t>
      </w:r>
      <w:r>
        <w:t xml:space="preserve">Member States</w:t>
      </w:r>
    </w:p>
    <w:p>
      <w:pPr>
        <w:pStyle w:val="Compact"/>
        <w:numPr>
          <w:ilvl w:val="0"/>
          <w:numId w:val="1016"/>
        </w:numPr>
      </w:pPr>
      <w:r>
        <w:t xml:space="preserve">2 260 000</w:t>
      </w:r>
      <w:r>
        <w:t xml:space="preserve"> </w:t>
      </w:r>
      <w:r>
        <w:t xml:space="preserve">11 300 000</w:t>
      </w:r>
      <w:r>
        <w:t xml:space="preserve"> </w:t>
      </w:r>
      <w:r>
        <w:t xml:space="preserve">Businesses</w:t>
      </w:r>
      <w:r>
        <w:t xml:space="preserve"> </w:t>
      </w:r>
      <w:r>
        <w:t xml:space="preserve">Potential cost of</w:t>
      </w:r>
      <w:r>
        <w:t xml:space="preserve"> </w:t>
      </w:r>
      <w:r>
        <w:t xml:space="preserve">paying a fee to</w:t>
      </w:r>
      <w:r>
        <w:t xml:space="preserve"> </w:t>
      </w:r>
      <w:r>
        <w:t xml:space="preserve">ENISA</w:t>
      </w:r>
      <w:r>
        <w:t xml:space="preserve"> </w:t>
      </w:r>
      <w:r>
        <w:t xml:space="preserve">to</w:t>
      </w:r>
      <w:r>
        <w:t xml:space="preserve"> </w:t>
      </w:r>
      <w:r>
        <w:t xml:space="preserve">get</w:t>
      </w:r>
      <w:r>
        <w:t xml:space="preserve"> </w:t>
      </w:r>
      <w:r>
        <w:t xml:space="preserve">authorised</w:t>
      </w:r>
      <w:r>
        <w:t xml:space="preserve"> </w:t>
      </w:r>
      <w:r>
        <w:t xml:space="preserve">to</w:t>
      </w:r>
      <w:r>
        <w:t xml:space="preserve"> </w:t>
      </w:r>
      <w:r>
        <w:t xml:space="preserve">deliver European</w:t>
      </w:r>
      <w:r>
        <w:t xml:space="preserve"> </w:t>
      </w:r>
      <w:r>
        <w:t xml:space="preserve">individual</w:t>
      </w:r>
      <w:r>
        <w:t xml:space="preserve"> </w:t>
      </w:r>
      <w:r>
        <w:t xml:space="preserve">attestations</w:t>
      </w:r>
    </w:p>
    <w:p>
      <w:pPr>
        <w:pStyle w:val="FirstParagraph"/>
      </w:pPr>
      <w:r>
        <w:t xml:space="preserve">Citizens</w:t>
      </w:r>
      <w:r>
        <w:t xml:space="preserve"> </w:t>
      </w:r>
      <w:r>
        <w:t xml:space="preserve">Potential cost of</w:t>
      </w:r>
      <w:r>
        <w:t xml:space="preserve"> </w:t>
      </w:r>
      <w:r>
        <w:t xml:space="preserve">acquiring</w:t>
      </w:r>
      <w:r>
        <w:t xml:space="preserve"> </w:t>
      </w:r>
      <w:r>
        <w:t xml:space="preserve">the</w:t>
      </w:r>
      <w:r>
        <w:t xml:space="preserve"> </w:t>
      </w:r>
      <w:r>
        <w:t xml:space="preserve">individual</w:t>
      </w:r>
      <w:r>
        <w:t xml:space="preserve"> </w:t>
      </w:r>
      <w:r>
        <w:t xml:space="preserve">skills</w:t>
      </w:r>
      <w:r>
        <w:t xml:space="preserve"> </w:t>
      </w:r>
      <w:r>
        <w:t xml:space="preserve">attestation</w:t>
      </w:r>
    </w:p>
    <w:p>
      <w:pPr>
        <w:pStyle w:val="BodyText"/>
      </w:pPr>
      <w:r>
        <w:t xml:space="preserve">Option A.3</w:t>
      </w:r>
      <w:r>
        <w:t xml:space="preserve"> </w:t>
      </w:r>
      <w:r>
        <w:t xml:space="preserve">(building on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option A2)</w:t>
      </w:r>
      <w:r>
        <w:t xml:space="preserve"> </w:t>
      </w:r>
      <w:r>
        <w:t xml:space="preserve">ENISA</w:t>
      </w:r>
    </w:p>
    <w:p>
      <w:pPr>
        <w:pStyle w:val="BodyText"/>
      </w:pPr>
      <w:r>
        <w:t xml:space="preserve">FTEs</w:t>
      </w:r>
      <w:r>
        <w:t xml:space="preserve"> </w:t>
      </w:r>
      <w:r>
        <w:t xml:space="preserve">covering</w:t>
      </w:r>
      <w:r>
        <w:t xml:space="preserve"> </w:t>
      </w:r>
      <w:r>
        <w:t xml:space="preserve">areas</w:t>
      </w:r>
      <w:r>
        <w:t xml:space="preserve"> </w:t>
      </w:r>
      <w:r>
        <w:t xml:space="preserve">under</w:t>
      </w:r>
      <w:r>
        <w:t xml:space="preserve"> </w:t>
      </w:r>
      <w:r>
        <w:t xml:space="preserve">Option</w:t>
      </w:r>
      <w:r>
        <w:t xml:space="preserve"> </w:t>
      </w:r>
      <w:r>
        <w:t xml:space="preserve">A.2</w:t>
      </w:r>
      <w:r>
        <w:br/>
      </w:r>
      <w:r>
        <w:t xml:space="preserve">(FTEs + NLOs)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142</w:t>
      </w:r>
      <w:r>
        <w:t xml:space="preserve"> </w:t>
      </w:r>
      <w:r>
        <w:t xml:space="preserve">142</w:t>
      </w:r>
      <w:r>
        <w:t xml:space="preserve"> </w:t>
      </w:r>
      <w:r>
        <w:t xml:space="preserve">142</w:t>
      </w:r>
      <w:r>
        <w:t xml:space="preserve"> </w:t>
      </w:r>
      <w:r>
        <w:t xml:space="preserve">142</w:t>
      </w:r>
      <w:r>
        <w:t xml:space="preserve"> </w:t>
      </w:r>
      <w:r>
        <w:t xml:space="preserve">14 524 254</w:t>
      </w:r>
      <w:r>
        <w:t xml:space="preserve"> </w:t>
      </w:r>
      <w:r>
        <w:t xml:space="preserve">72 621 270</w:t>
      </w:r>
      <w:r>
        <w:t xml:space="preserve"> </w:t>
      </w:r>
      <w:r>
        <w:t xml:space="preserve">Other costs for</w:t>
      </w:r>
      <w:r>
        <w:t xml:space="preserve"> </w:t>
      </w:r>
      <w:r>
        <w:t xml:space="preserve">ENISA</w:t>
      </w:r>
      <w:r>
        <w:t xml:space="preserve"> </w:t>
      </w:r>
      <w:r>
        <w:t xml:space="preserve">under</w:t>
      </w:r>
      <w:r>
        <w:t xml:space="preserve"> </w:t>
      </w:r>
      <w:r>
        <w:t xml:space="preserve">Option A.2</w:t>
      </w:r>
    </w:p>
    <w:p>
      <w:pPr>
        <w:pStyle w:val="BodyText"/>
      </w:pPr>
      <w:r>
        <w:t xml:space="preserve">75 497 600</w:t>
      </w:r>
    </w:p>
    <w:p>
      <w:pPr>
        <w:pStyle w:val="BodyText"/>
      </w:pPr>
      <w:r>
        <w:t xml:space="preserve">Operational</w:t>
      </w:r>
      <w:r>
        <w:t xml:space="preserve"> </w:t>
      </w:r>
      <w:r>
        <w:t xml:space="preserve">team</w:t>
      </w:r>
      <w:r>
        <w:t xml:space="preserve"> </w:t>
      </w:r>
      <w:r>
        <w:t xml:space="preserve">Providing</w:t>
      </w:r>
      <w:r>
        <w:t xml:space="preserve"> </w:t>
      </w:r>
      <w:r>
        <w:t xml:space="preserve">direct</w:t>
      </w:r>
      <w:r>
        <w:t xml:space="preserve"> </w:t>
      </w:r>
      <w:r>
        <w:t xml:space="preserve">support under the</w:t>
      </w:r>
      <w:r>
        <w:t xml:space="preserve"> </w:t>
      </w:r>
      <w:r>
        <w:t xml:space="preserve">NIS 2 Directive</w:t>
      </w:r>
      <w:r>
        <w:t xml:space="preserve"> </w:t>
      </w:r>
      <w:r>
        <w:t xml:space="preserve">15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2 950 371</w:t>
      </w:r>
      <w:r>
        <w:t xml:space="preserve"> </w:t>
      </w:r>
      <w:r>
        <w:t xml:space="preserve">14 851 855</w:t>
      </w:r>
      <w:r>
        <w:t xml:space="preserve"> </w:t>
      </w:r>
      <w:r>
        <w:t xml:space="preserve">EU</w:t>
      </w:r>
      <w:r>
        <w:t xml:space="preserve"> </w:t>
      </w:r>
      <w:r>
        <w:t xml:space="preserve">Cybersecurity</w:t>
      </w:r>
      <w:r>
        <w:t xml:space="preserve"> </w:t>
      </w:r>
      <w:r>
        <w:t xml:space="preserve">Umbrella</w:t>
      </w:r>
    </w:p>
    <w:p>
      <w:pPr>
        <w:pStyle w:val="BodyText"/>
      </w:pPr>
      <w:r>
        <w:t xml:space="preserve">2.5</w:t>
      </w:r>
      <w:r>
        <w:t xml:space="preserve"> </w:t>
      </w:r>
      <w:r>
        <w:t xml:space="preserve">2.5</w:t>
      </w:r>
      <w:r>
        <w:t xml:space="preserve"> </w:t>
      </w:r>
      <w:r>
        <w:t xml:space="preserve">2.5</w:t>
      </w:r>
      <w:r>
        <w:t xml:space="preserve"> </w:t>
      </w:r>
      <w:r>
        <w:t xml:space="preserve">2.5</w:t>
      </w:r>
      <w:r>
        <w:t xml:space="preserve"> </w:t>
      </w:r>
      <w:r>
        <w:t xml:space="preserve">2.5</w:t>
      </w:r>
      <w:r>
        <w:t xml:space="preserve"> </w:t>
      </w:r>
      <w:r>
        <w:t xml:space="preserve">320 693</w:t>
      </w:r>
      <w:r>
        <w:t xml:space="preserve"> </w:t>
      </w:r>
      <w:r>
        <w:t xml:space="preserve">1 603 463</w:t>
      </w:r>
      <w:r>
        <w:t xml:space="preserve"> </w:t>
      </w:r>
      <w:r>
        <w:t xml:space="preserve">Additional</w:t>
      </w:r>
      <w:r>
        <w:t xml:space="preserve"> </w:t>
      </w:r>
      <w:r>
        <w:t xml:space="preserve">SNEs</w:t>
      </w:r>
      <w:r>
        <w:t xml:space="preserve"> </w:t>
      </w:r>
      <w:r>
        <w:t xml:space="preserve">Option</w:t>
      </w:r>
      <w:r>
        <w:t xml:space="preserve"> </w:t>
      </w:r>
      <w:r>
        <w:t xml:space="preserve">A.3 (budget split</w:t>
      </w:r>
      <w:r>
        <w:t xml:space="preserve"> </w:t>
      </w:r>
      <w:r>
        <w:t xml:space="preserve">bw. ENISA and</w:t>
      </w:r>
      <w:r>
        <w:t xml:space="preserve"> </w:t>
      </w:r>
      <w:r>
        <w:t xml:space="preserve">MS)</w:t>
      </w:r>
      <w:r>
        <w:t xml:space="preserve"> </w:t>
      </w:r>
      <w:r>
        <w:t xml:space="preserve">Daily</w:t>
      </w:r>
      <w:r>
        <w:t xml:space="preserve"> </w:t>
      </w:r>
      <w:r>
        <w:t xml:space="preserve">allowances</w:t>
      </w:r>
      <w:r>
        <w:t xml:space="preserve"> </w:t>
      </w:r>
      <w:r>
        <w:t xml:space="preserve">(EU budget)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180 000</w:t>
      </w:r>
      <w:r>
        <w:br/>
      </w:r>
      <w:r>
        <w:t xml:space="preserve">900 000</w:t>
      </w:r>
      <w:r>
        <w:t xml:space="preserve"> </w:t>
      </w:r>
      <w:r>
        <w:t xml:space="preserve">Total</w:t>
      </w:r>
      <w:r>
        <w:t xml:space="preserve"> </w:t>
      </w:r>
      <w:r>
        <w:t xml:space="preserve">costs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FTEs,</w:t>
      </w:r>
      <w:r>
        <w:t xml:space="preserve"> </w:t>
      </w:r>
      <w:r>
        <w:t xml:space="preserve">NLOs</w:t>
      </w:r>
      <w:r>
        <w:t xml:space="preserve"> </w:t>
      </w:r>
      <w:r>
        <w:t xml:space="preserve">and SNE for</w:t>
      </w:r>
      <w:r>
        <w:t xml:space="preserve"> </w:t>
      </w:r>
      <w:r>
        <w:t xml:space="preserve">ENISA</w:t>
      </w:r>
    </w:p>
    <w:p>
      <w:pPr>
        <w:pStyle w:val="BodyText"/>
      </w:pPr>
      <w:r>
        <w:t xml:space="preserve">164.5</w:t>
      </w:r>
      <w:r>
        <w:t xml:space="preserve"> </w:t>
      </w:r>
      <w:r>
        <w:t xml:space="preserve">174.5</w:t>
      </w:r>
      <w:r>
        <w:t xml:space="preserve"> </w:t>
      </w:r>
      <w:r>
        <w:t xml:space="preserve">174.5</w:t>
      </w:r>
      <w:r>
        <w:t xml:space="preserve"> </w:t>
      </w:r>
      <w:r>
        <w:t xml:space="preserve">174.5</w:t>
      </w:r>
      <w:r>
        <w:t xml:space="preserve"> </w:t>
      </w:r>
      <w:r>
        <w:t xml:space="preserve">174.5</w:t>
      </w:r>
      <w:r>
        <w:t xml:space="preserve"> </w:t>
      </w:r>
      <w:r>
        <w:t xml:space="preserve">17 975 318</w:t>
      </w:r>
      <w:r>
        <w:t xml:space="preserve"> </w:t>
      </w:r>
      <w:r>
        <w:t xml:space="preserve">89 876 590</w:t>
      </w:r>
      <w:r>
        <w:t xml:space="preserve"> </w:t>
      </w:r>
      <w:r>
        <w:t xml:space="preserve">TOTAL Option</w:t>
      </w:r>
      <w:r>
        <w:t xml:space="preserve"> </w:t>
      </w:r>
      <w:r>
        <w:t xml:space="preserve">A.3 for ENISA</w:t>
      </w:r>
    </w:p>
    <w:p>
      <w:pPr>
        <w:pStyle w:val="BodyText"/>
      </w:pPr>
      <w:r>
        <w:t xml:space="preserve">165 374 188</w:t>
      </w:r>
      <w:r>
        <w:t xml:space="preserve"> </w:t>
      </w:r>
      <w:r>
        <w:t xml:space="preserve">Member States</w:t>
      </w:r>
    </w:p>
    <w:p>
      <w:pPr>
        <w:pStyle w:val="BodyText"/>
      </w:pPr>
      <w:r>
        <w:t xml:space="preserve">NLOs seconded</w:t>
      </w:r>
      <w:r>
        <w:t xml:space="preserve"> </w:t>
      </w:r>
      <w:r>
        <w:t xml:space="preserve">to ENISA under</w:t>
      </w:r>
      <w:r>
        <w:t xml:space="preserve"> </w:t>
      </w:r>
      <w:r>
        <w:t xml:space="preserve">Option</w:t>
      </w:r>
      <w:r>
        <w:t xml:space="preserve"> </w:t>
      </w:r>
      <w:r>
        <w:t xml:space="preserve">A.2</w:t>
      </w:r>
      <w:r>
        <w:t xml:space="preserve"> </w:t>
      </w:r>
      <w:r>
        <w:t xml:space="preserve">(budget split bw</w:t>
      </w:r>
      <w:r>
        <w:t xml:space="preserve"> </w:t>
      </w:r>
      <w:r>
        <w:t xml:space="preserve">ENISA and MS)</w:t>
      </w:r>
      <w:r>
        <w:t xml:space="preserve"> </w:t>
      </w:r>
      <w:r>
        <w:t xml:space="preserve">MS budget</w:t>
      </w:r>
      <w:r>
        <w:t xml:space="preserve"> </w:t>
      </w:r>
      <w:r>
        <w:t xml:space="preserve">(40)</w:t>
      </w:r>
      <w:r>
        <w:t xml:space="preserve"> </w:t>
      </w:r>
      <w:r>
        <w:t xml:space="preserve">(40)</w:t>
      </w:r>
      <w:r>
        <w:t xml:space="preserve"> </w:t>
      </w:r>
      <w:r>
        <w:t xml:space="preserve">(40)</w:t>
      </w:r>
      <w:r>
        <w:t xml:space="preserve"> </w:t>
      </w:r>
      <w:r>
        <w:t xml:space="preserve">(40)</w:t>
      </w:r>
      <w:r>
        <w:t xml:space="preserve"> </w:t>
      </w:r>
      <w:r>
        <w:t xml:space="preserve">(40)</w:t>
      </w:r>
      <w:r>
        <w:t xml:space="preserve"> </w:t>
      </w:r>
      <w:r>
        <w:t xml:space="preserve">2 260 000</w:t>
      </w:r>
      <w:r>
        <w:t xml:space="preserve"> </w:t>
      </w:r>
      <w:r>
        <w:t xml:space="preserve">11 300 000</w:t>
      </w:r>
      <w:r>
        <w:t xml:space="preserve"> </w:t>
      </w:r>
      <w:r>
        <w:t xml:space="preserve">Additional</w:t>
      </w:r>
      <w:r>
        <w:t xml:space="preserve"> </w:t>
      </w:r>
      <w:r>
        <w:t xml:space="preserve">SNEs</w:t>
      </w:r>
      <w:r>
        <w:t xml:space="preserve"> </w:t>
      </w:r>
      <w:r>
        <w:t xml:space="preserve">Option</w:t>
      </w:r>
      <w:r>
        <w:t xml:space="preserve"> </w:t>
      </w:r>
      <w:r>
        <w:t xml:space="preserve">A.3 (budget split</w:t>
      </w:r>
      <w:r>
        <w:t xml:space="preserve"> </w:t>
      </w:r>
      <w:r>
        <w:t xml:space="preserve">bw ENISA and</w:t>
      </w:r>
      <w:r>
        <w:t xml:space="preserve"> </w:t>
      </w:r>
      <w:r>
        <w:t xml:space="preserve">MS)</w:t>
      </w:r>
      <w:r>
        <w:t xml:space="preserve"> </w:t>
      </w:r>
      <w:r>
        <w:t xml:space="preserve">MS budget</w:t>
      </w:r>
      <w:r>
        <w:t xml:space="preserve"> </w:t>
      </w:r>
      <w:r>
        <w:t xml:space="preserve">(5)</w:t>
      </w:r>
      <w:r>
        <w:t xml:space="preserve"> </w:t>
      </w:r>
      <w:r>
        <w:t xml:space="preserve">(5)</w:t>
      </w:r>
      <w:r>
        <w:t xml:space="preserve"> </w:t>
      </w:r>
      <w:r>
        <w:t xml:space="preserve">(5)</w:t>
      </w:r>
      <w:r>
        <w:t xml:space="preserve"> </w:t>
      </w:r>
      <w:r>
        <w:t xml:space="preserve">(5)</w:t>
      </w:r>
      <w:r>
        <w:t xml:space="preserve"> </w:t>
      </w:r>
      <w:r>
        <w:t xml:space="preserve">(5)</w:t>
      </w:r>
      <w:r>
        <w:t xml:space="preserve"> </w:t>
      </w:r>
      <w:r>
        <w:t xml:space="preserve">282 500</w:t>
      </w:r>
      <w:r>
        <w:t xml:space="preserve"> </w:t>
      </w:r>
      <w:r>
        <w:t xml:space="preserve">1 412 500</w:t>
      </w:r>
      <w:r>
        <w:t xml:space="preserve"> </w:t>
      </w:r>
      <w:r>
        <w:t xml:space="preserve">TOTAL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under</w:t>
      </w:r>
      <w:r>
        <w:t xml:space="preserve"> </w:t>
      </w:r>
      <w:r>
        <w:t xml:space="preserve">Option</w:t>
      </w:r>
      <w:r>
        <w:t xml:space="preserve"> </w:t>
      </w:r>
      <w:r>
        <w:t xml:space="preserve">A.3</w:t>
      </w:r>
      <w:r>
        <w:t xml:space="preserve"> </w:t>
      </w:r>
      <w:r>
        <w:t xml:space="preserve">(Option A.2 +</w:t>
      </w:r>
      <w:r>
        <w:t xml:space="preserve"> </w:t>
      </w:r>
      <w:r>
        <w:t xml:space="preserve">additional</w:t>
      </w:r>
      <w:r>
        <w:t xml:space="preserve"> </w:t>
      </w:r>
      <w:r>
        <w:t xml:space="preserve">SNEs</w:t>
      </w:r>
      <w:r>
        <w:t xml:space="preserve"> </w:t>
      </w:r>
      <w:r>
        <w:t xml:space="preserve">under</w:t>
      </w:r>
      <w:r>
        <w:t xml:space="preserve"> </w:t>
      </w:r>
      <w:r>
        <w:t xml:space="preserve">Option A.3)</w:t>
      </w:r>
      <w:r>
        <w:br/>
      </w:r>
      <w:r>
        <w:t xml:space="preserve">MS budget</w:t>
      </w:r>
      <w:r>
        <w:t xml:space="preserve"> </w:t>
      </w:r>
      <w:r>
        <w:t xml:space="preserve">(45)</w:t>
      </w:r>
      <w:r>
        <w:t xml:space="preserve"> </w:t>
      </w:r>
      <w:r>
        <w:t xml:space="preserve">(45)</w:t>
      </w:r>
      <w:r>
        <w:t xml:space="preserve"> </w:t>
      </w:r>
      <w:r>
        <w:t xml:space="preserve">(45)</w:t>
      </w:r>
      <w:r>
        <w:t xml:space="preserve"> </w:t>
      </w:r>
      <w:r>
        <w:t xml:space="preserve">(45)</w:t>
      </w:r>
      <w:r>
        <w:t xml:space="preserve"> </w:t>
      </w:r>
      <w:r>
        <w:t xml:space="preserve">(45)</w:t>
      </w:r>
      <w:r>
        <w:t xml:space="preserve"> </w:t>
      </w:r>
      <w:r>
        <w:t xml:space="preserve">2 542 500</w:t>
      </w:r>
      <w:r>
        <w:t xml:space="preserve"> </w:t>
      </w:r>
      <w:r>
        <w:t xml:space="preserve">12 712 500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Businesses</w:t>
      </w:r>
      <w:r>
        <w:t xml:space="preserve"> </w:t>
      </w:r>
      <w:r>
        <w:t xml:space="preserve">The same as Option</w:t>
      </w:r>
      <w:r>
        <w:t xml:space="preserve"> </w:t>
      </w:r>
      <w:r>
        <w:t xml:space="preserve">A.2 (No additional</w:t>
      </w:r>
      <w:r>
        <w:t xml:space="preserve"> </w:t>
      </w:r>
      <w:r>
        <w:t xml:space="preserve">costs under Option</w:t>
      </w:r>
      <w:r>
        <w:t xml:space="preserve"> </w:t>
      </w:r>
      <w:r>
        <w:t xml:space="preserve">A.3.)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The same as Option</w:t>
      </w:r>
      <w:r>
        <w:t xml:space="preserve"> </w:t>
      </w:r>
      <w:r>
        <w:t xml:space="preserve">A.2 (No additional</w:t>
      </w:r>
      <w:r>
        <w:t xml:space="preserve"> </w:t>
      </w:r>
      <w:r>
        <w:t xml:space="preserve">costs under Option</w:t>
      </w:r>
      <w:r>
        <w:t xml:space="preserve"> </w:t>
      </w:r>
      <w:r>
        <w:t xml:space="preserve">A.3.)</w:t>
      </w:r>
    </w:p>
    <w:p>
      <w:pPr>
        <w:pStyle w:val="BodyText"/>
      </w:pPr>
      <w:r>
        <w:t xml:space="preserve">4.1.2.2.Costs on EU budget (Option A.2)</w:t>
      </w:r>
      <w:r>
        <w:t xml:space="preserve"> </w:t>
      </w:r>
      <w:r>
        <w:t xml:space="preserve">For implementing Option A.2, ENISA requires a total of EUR 148 118 870 additional cost</w:t>
      </w:r>
      <w:r>
        <w:t xml:space="preserve"> </w:t>
      </w:r>
      <w:r>
        <w:t xml:space="preserve">over 5 years (recurring cost of 138 million (M) over 5 years (EUR 26.7 in 2028 and</w:t>
      </w:r>
      <w:r>
        <w:t xml:space="preserve"> </w:t>
      </w:r>
      <w:r>
        <w:t xml:space="preserve">EUR 27.8 yearly from 2029 to 2032) and a one-off cost of EUR 10.1M), which is an</w:t>
      </w:r>
      <w:r>
        <w:t xml:space="preserve"> </w:t>
      </w:r>
      <w:r>
        <w:t xml:space="preserve">incremental cost compared to the baseline (i.e. it does not include current ongoing activities).</w:t>
      </w:r>
      <w:r>
        <w:t xml:space="preserve"> </w:t>
      </w:r>
      <w:r>
        <w:t xml:space="preserve">See details below.</w:t>
      </w:r>
      <w:r>
        <w:t xml:space="preserve"> </w:t>
      </w:r>
      <w:r>
        <w:t xml:space="preserve">(a) Costs of FTEs and NLOs for the preferred option (Option A.2)</w:t>
      </w:r>
      <w:r>
        <w:t xml:space="preserve"> </w:t>
      </w:r>
      <w:r>
        <w:t xml:space="preserve">For implementing Option A.2 the total recurring costs related to 102 FTEs and 40 NLOs are</w:t>
      </w:r>
      <w:r>
        <w:t xml:space="preserve"> </w:t>
      </w:r>
      <w:r>
        <w:t xml:space="preserve">EUR 14 524 254 per year, which amounts to EUR 72 621 270 over 5 years.</w:t>
      </w:r>
      <w:r>
        <w:t xml:space="preserve"> </w:t>
      </w:r>
      <w:r>
        <w:t xml:space="preserve">Around 102 additional FTEs will be needed to deliver the additional tasks, with an estimated</w:t>
      </w:r>
      <w:r>
        <w:t xml:space="preserve"> </w:t>
      </w:r>
      <w:r>
        <w:t xml:space="preserve">total annual recurring cost of EUR 13.08M for the Agency (EUR 65.42M over 5 years) and</w:t>
      </w:r>
      <w:r>
        <w:t xml:space="preserve"> </w:t>
      </w:r>
      <w:r>
        <w:t xml:space="preserve">40 National Liaison Officer (NLOs) seconded by the Member States to ENISA, with an</w:t>
      </w:r>
      <w:r>
        <w:t xml:space="preserve"> </w:t>
      </w:r>
      <w:r>
        <w:t xml:space="preserve">estimated recurring cost of EUR 1.44M yearly, i.e. EUR 7.2M over 5 years.</w:t>
      </w:r>
      <w:r>
        <w:br/>
      </w:r>
      <w:r>
        <w:t xml:space="preserve">The cost estimation per FTE across this impact assessment is based on previous evaluations,</w:t>
      </w:r>
      <w:r>
        <w:t xml:space="preserve"> </w:t>
      </w:r>
      <w:r>
        <w:t xml:space="preserve">estimates from similar activities conducted in comparable EU agencies, and the CSA impact</w:t>
      </w:r>
      <w:r>
        <w:t xml:space="preserve"> </w:t>
      </w:r>
      <w:r>
        <w:t xml:space="preserve">assessment, where the average cost of one FTE, adjusted for inflation, is calculated at EUR</w:t>
      </w:r>
      <w:r>
        <w:t xml:space="preserve"> </w:t>
      </w:r>
      <w:r>
        <w:t xml:space="preserve">128 277197. This estimated average cost of one full-time equivalent (FTE) is derived from two</w:t>
      </w:r>
      <w:r>
        <w:t xml:space="preserve"> </w:t>
      </w:r>
      <w:r>
        <w:t xml:space="preserve">principal approaches:</w:t>
      </w:r>
      <w:r>
        <w:br/>
      </w:r>
      <w:r>
        <w:t xml:space="preserve">1)</w:t>
      </w:r>
      <w:r>
        <w:t xml:space="preserve"> </w:t>
      </w:r>
      <w:r>
        <w:t xml:space="preserve">internal ENISA data on personnel costs for 2025, provided directly by the agency</w:t>
      </w:r>
      <w:r>
        <w:t xml:space="preserve"> </w:t>
      </w:r>
      <w:r>
        <w:t xml:space="preserve">and reflecting average annual salary costs across staff profiles, resulting in an</w:t>
      </w:r>
      <w:r>
        <w:t xml:space="preserve"> </w:t>
      </w:r>
      <w:r>
        <w:t xml:space="preserve">average cost of EUR 130 667/FTE; and</w:t>
      </w:r>
      <w:r>
        <w:br/>
      </w:r>
      <w:r>
        <w:t xml:space="preserve">2)</w:t>
      </w:r>
      <w:r>
        <w:t xml:space="preserve"> </w:t>
      </w:r>
      <w:r>
        <w:t xml:space="preserve">an analysis and actualisation of several estimates from previous ENISA evaluation</w:t>
      </w:r>
      <w:r>
        <w:t xml:space="preserve"> </w:t>
      </w:r>
      <w:r>
        <w:t xml:space="preserve">report of 2017 and the Cybersecurity Act impact assessment, updated to 2025</w:t>
      </w:r>
      <w:r>
        <w:t xml:space="preserve"> </w:t>
      </w:r>
      <w:r>
        <w:t xml:space="preserve">values, resulting in an average cost of 125 887/FTE.</w:t>
      </w:r>
      <w:r>
        <w:t xml:space="preserve"> </w:t>
      </w:r>
      <w:r>
        <w:t xml:space="preserve">An additional estimate was calculated based on ENISA’s reported staff expenditure in the</w:t>
      </w:r>
      <w:r>
        <w:t xml:space="preserve"> </w:t>
      </w:r>
      <w:r>
        <w:t xml:space="preserve">Single Programming Document 2025-27 and Consolidated Annual Activity Report 2024,</w:t>
      </w:r>
    </w:p>
    <w:p>
      <w:pPr>
        <w:pStyle w:val="BodyText"/>
      </w:pPr>
      <w:r>
        <w:t xml:space="preserve">197 European Commission (2017). Final report on the Evaluation of the European Union Agency for Network</w:t>
      </w:r>
      <w:r>
        <w:t xml:space="preserve"> </w:t>
      </w:r>
      <w:r>
        <w:t xml:space="preserve">and Information Security (ENISA), https://digital-strategy.ec.europa.eu/en/library/final-report-evaluation-</w:t>
      </w:r>
      <w:r>
        <w:t xml:space="preserve"> </w:t>
      </w:r>
      <w:r>
        <w:t xml:space="preserve">european-union-agency-network-and-information-security-enisa.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using figures for 2023 updated to 2025 values; however, as this figure closely aligns with the</w:t>
      </w:r>
      <w:r>
        <w:t xml:space="preserve"> </w:t>
      </w:r>
      <w:r>
        <w:t xml:space="preserve">latest ENISA data (EUR 130 968/FTE), it is reported for transparency but not used in the</w:t>
      </w:r>
      <w:r>
        <w:t xml:space="preserve"> </w:t>
      </w:r>
      <w:r>
        <w:t xml:space="preserve">final average.</w:t>
      </w:r>
      <w:r>
        <w:t xml:space="preserve"> </w:t>
      </w:r>
      <w:r>
        <w:t xml:space="preserve">Calculation: EUR 128 277 = (EUR 130 667 + EUR 125 887)/2</w:t>
      </w:r>
      <w:r>
        <w:t xml:space="preserve"> </w:t>
      </w:r>
      <w:r>
        <w:t xml:space="preserve">Firstly, the administration and operation of the EU Cybersecurity Reserve requires around 10</w:t>
      </w:r>
      <w:r>
        <w:t xml:space="preserve"> </w:t>
      </w:r>
      <w:r>
        <w:t xml:space="preserve">FTEs, resulting in a total cost of EUR 1.28M per year; to be complemented by procured</w:t>
      </w:r>
      <w:r>
        <w:t xml:space="preserve"> </w:t>
      </w:r>
      <w:r>
        <w:t xml:space="preserve">services from trusted managed security service providers198.</w:t>
      </w:r>
      <w:r>
        <w:t xml:space="preserve"> </w:t>
      </w:r>
      <w:r>
        <w:t xml:space="preserve">Secondly, ENISA should further enhance its activities around the creation of a European</w:t>
      </w:r>
      <w:r>
        <w:t xml:space="preserve"> </w:t>
      </w:r>
      <w:r>
        <w:t xml:space="preserve">vulnerability database and support Member States in activities related to the coordinated</w:t>
      </w:r>
      <w:r>
        <w:t xml:space="preserve"> </w:t>
      </w:r>
      <w:r>
        <w:t xml:space="preserve">vulnerability disclosure (CVD). To provide Member States with added value information</w:t>
      </w:r>
      <w:r>
        <w:t xml:space="preserve"> </w:t>
      </w:r>
      <w:r>
        <w:t xml:space="preserve">stemming from advanced analysis of vulnerabilities, ENISA would require 15 additional</w:t>
      </w:r>
      <w:r>
        <w:t xml:space="preserve"> </w:t>
      </w:r>
      <w:r>
        <w:t xml:space="preserve">FTEs, which results in a total cost of approximately EUR 1.924 million per year.</w:t>
      </w:r>
      <w:r>
        <w:br/>
      </w:r>
      <w:r>
        <w:t xml:space="preserve">Thirdly, for ENISA support to Member States in the mutual assistance and supervision NIS</w:t>
      </w:r>
      <w:r>
        <w:t xml:space="preserve"> </w:t>
      </w:r>
      <w:r>
        <w:t xml:space="preserve">2 Directive entities, subject to the jurisdiction of several Member States (link with option C).</w:t>
      </w:r>
      <w:r>
        <w:t xml:space="preserve"> </w:t>
      </w:r>
      <w:r>
        <w:t xml:space="preserve">This would result in costs for human resources with minimum 4 additional FTEs, equal to</w:t>
      </w:r>
      <w:r>
        <w:t xml:space="preserve"> </w:t>
      </w:r>
      <w:r>
        <w:t xml:space="preserve">EUR 513 108 per year.</w:t>
      </w:r>
      <w:r>
        <w:br/>
      </w:r>
      <w:r>
        <w:t xml:space="preserve">Fourthly, for the support of critical sectors resilience (including healthcare cybersecurity</w:t>
      </w:r>
      <w:r>
        <w:t xml:space="preserve"> </w:t>
      </w:r>
      <w:r>
        <w:t xml:space="preserve">Action Plan implementation) 5 FTEs are needed, which amounts to a yearly recurring cost of</w:t>
      </w:r>
      <w:r>
        <w:t xml:space="preserve"> </w:t>
      </w:r>
      <w:r>
        <w:t xml:space="preserve">EUR 641 385, i.e. EUR 3.2M over 5 years.</w:t>
      </w:r>
      <w:r>
        <w:t xml:space="preserve"> </w:t>
      </w:r>
      <w:r>
        <w:t xml:space="preserve">Fifthly, for the development of European individual attestation schemes, considering that</w:t>
      </w:r>
      <w:r>
        <w:t xml:space="preserve"> </w:t>
      </w:r>
      <w:r>
        <w:t xml:space="preserve">there are 12 different roles under the European Cybersecurity Skills Framework and that the</w:t>
      </w:r>
      <w:r>
        <w:t xml:space="preserve"> </w:t>
      </w:r>
      <w:r>
        <w:t xml:space="preserve">development of schemes for all of those roles would be gradual, this action would require</w:t>
      </w:r>
      <w:r>
        <w:t xml:space="preserve"> </w:t>
      </w:r>
      <w:r>
        <w:t xml:space="preserve">minimum 2 additional FTEs, amounting to EUR 256 554 for schemes development.</w:t>
      </w:r>
      <w:r>
        <w:br/>
      </w:r>
      <w:r>
        <w:t xml:space="preserve">In addition, 6 FTEs would be required for maintenance and auditing tasks for the providers</w:t>
      </w:r>
      <w:r>
        <w:t xml:space="preserve"> </w:t>
      </w:r>
      <w:r>
        <w:t xml:space="preserve">that would be granted the role of entities issuing attestations, costing EUR 769 662 per year.</w:t>
      </w:r>
      <w:r>
        <w:br/>
      </w:r>
      <w:r>
        <w:t xml:space="preserve">These FTEs would be recurrent for the first five years, covering the preparation and roll-</w:t>
      </w:r>
      <w:r>
        <w:t xml:space="preserve"> </w:t>
      </w:r>
      <w:r>
        <w:t xml:space="preserve">out of the first European individual attestation scheme and starting the second scheme199. To</w:t>
      </w:r>
      <w:r>
        <w:t xml:space="preserve"> </w:t>
      </w:r>
      <w:r>
        <w:t xml:space="preserve">meet the market demand most effectively and ensure budgetary efficiency, fees collected</w:t>
      </w:r>
      <w:r>
        <w:t xml:space="preserve"> </w:t>
      </w:r>
      <w:r>
        <w:t xml:space="preserve">from providers would gradually complement and fully replace the EU budget after five</w:t>
      </w:r>
      <w:r>
        <w:t xml:space="preserve"> </w:t>
      </w:r>
      <w:r>
        <w:t xml:space="preserve">years.</w:t>
      </w:r>
      <w:r>
        <w:br/>
      </w:r>
      <w:r>
        <w:t xml:space="preserve">In more details, based on ENISA’s experience in running pilot projects, the first scheme</w:t>
      </w:r>
      <w:r>
        <w:t xml:space="preserve"> </w:t>
      </w:r>
      <w:r>
        <w:t xml:space="preserve">would take five years to set up, test and roll-out200. During the first five years, EU budget</w:t>
      </w:r>
    </w:p>
    <w:p>
      <w:pPr>
        <w:pStyle w:val="BodyText"/>
      </w:pPr>
      <w:r>
        <w:t xml:space="preserve">198 The cost of the procurement of services from trusted MSSP are to be financed from the EU funding</w:t>
      </w:r>
      <w:r>
        <w:t xml:space="preserve"> </w:t>
      </w:r>
      <w:r>
        <w:t xml:space="preserve">programme (currently Digital Europe Programme) via contribution agreement, as provided by the Cyber</w:t>
      </w:r>
      <w:r>
        <w:t xml:space="preserve"> </w:t>
      </w:r>
      <w:r>
        <w:t xml:space="preserve">Solidarity Act.</w:t>
      </w:r>
      <w:r>
        <w:t xml:space="preserve"> </w:t>
      </w:r>
      <w:r>
        <w:t xml:space="preserve">199 There are 12 ECSF cybersecurity profiles in total which can be divided into subsets. Therefore, there could</w:t>
      </w:r>
      <w:r>
        <w:t xml:space="preserve"> </w:t>
      </w:r>
      <w:r>
        <w:t xml:space="preserve">be 12 European individual cybersecurity skills attestation schemes and potentially new ones in the future.</w:t>
      </w:r>
      <w:r>
        <w:t xml:space="preserve"> </w:t>
      </w:r>
      <w:r>
        <w:t xml:space="preserve">200 Estimations are provided by analogy based on ENISA’s experience in running pilots on a European</w:t>
      </w:r>
      <w:r>
        <w:t xml:space="preserve"> </w:t>
      </w:r>
      <w:r>
        <w:t xml:space="preserve">individual attestation scheme, implementing the communication on the Cybersecurity Skills Academy.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would allow to cover the development, testing and rolling out of the first European individual</w:t>
      </w:r>
      <w:r>
        <w:t xml:space="preserve"> </w:t>
      </w:r>
      <w:r>
        <w:t xml:space="preserve">attestation scheme. This period would be divided into two phases: (1) after an initial three-</w:t>
      </w:r>
      <w:r>
        <w:t xml:space="preserve"> </w:t>
      </w:r>
      <w:r>
        <w:t xml:space="preserve">year period, during which EU budget would be necessary to nurture and test the model, (2)</w:t>
      </w:r>
      <w:r>
        <w:t xml:space="preserve"> </w:t>
      </w:r>
      <w:r>
        <w:t xml:space="preserve">the activity would gradually become self-financed while still being supported by EU budget</w:t>
      </w:r>
      <w:r>
        <w:t xml:space="preserve"> </w:t>
      </w:r>
      <w:r>
        <w:t xml:space="preserve">over the two following years. During this two-year transition period, both fee-based revenues</w:t>
      </w:r>
      <w:r>
        <w:t xml:space="preserve"> </w:t>
      </w:r>
      <w:r>
        <w:t xml:space="preserve">and EU budget would support the model until it reaches sufficient maturity. In parallel,</w:t>
      </w:r>
      <w:r>
        <w:t xml:space="preserve"> </w:t>
      </w:r>
      <w:r>
        <w:t xml:space="preserve">during the years four and five, ENISA would start developing a second scheme justifying to</w:t>
      </w:r>
      <w:r>
        <w:t xml:space="preserve"> </w:t>
      </w:r>
      <w:r>
        <w:t xml:space="preserve">keep the same level of financing from EU budget for all five years Before the model would</w:t>
      </w:r>
      <w:r>
        <w:t xml:space="preserve"> </w:t>
      </w:r>
      <w:r>
        <w:t xml:space="preserve">become fully independent financially.</w:t>
      </w:r>
      <w:r>
        <w:br/>
      </w:r>
      <w:r>
        <w:t xml:space="preserve">It is taken into due account that as the schemes and the demand for authorisation from</w:t>
      </w:r>
      <w:r>
        <w:t xml:space="preserve"> </w:t>
      </w:r>
      <w:r>
        <w:t xml:space="preserve">providers grows, this could lead to numerous applications of candidate attestation providers</w:t>
      </w:r>
      <w:r>
        <w:t xml:space="preserve"> </w:t>
      </w:r>
      <w:r>
        <w:t xml:space="preserve">to be assessed by ENISA and ultimately, a growing number of providers for ENISA to</w:t>
      </w:r>
      <w:r>
        <w:t xml:space="preserve"> </w:t>
      </w:r>
      <w:r>
        <w:t xml:space="preserve">supervise to ensure consistency in implementing the schemes. Consequently, ENISA would</w:t>
      </w:r>
      <w:r>
        <w:t xml:space="preserve"> </w:t>
      </w:r>
      <w:r>
        <w:t xml:space="preserve">likely need additional resources to deliver on its tasks (authorisation and supervision). After</w:t>
      </w:r>
      <w:r>
        <w:t xml:space="preserve"> </w:t>
      </w:r>
      <w:r>
        <w:t xml:space="preserve">year five, these additional costs would no longer be funded by the EU budget but by the</w:t>
      </w:r>
      <w:r>
        <w:t xml:space="preserve"> </w:t>
      </w:r>
      <w:r>
        <w:t xml:space="preserve">fees collected from providers. The fees could also be used to cover the cost of training a</w:t>
      </w:r>
      <w:r>
        <w:t xml:space="preserve"> </w:t>
      </w:r>
      <w:r>
        <w:t xml:space="preserve">pool of auditors in each Member State to perform the supervision tasks and to set up an</w:t>
      </w:r>
      <w:r>
        <w:t xml:space="preserve"> </w:t>
      </w:r>
      <w:r>
        <w:t xml:space="preserve">internal governance ensuring uniform implementation of the schemes.</w:t>
      </w:r>
      <w:r>
        <w:t xml:space="preserve"> </w:t>
      </w:r>
      <w:r>
        <w:t xml:space="preserve">Sixthly, in the context of the Cyber Resilience Act (CRA) 23 FTEs are needed, out of which</w:t>
      </w:r>
      <w:r>
        <w:t xml:space="preserve"> </w:t>
      </w:r>
      <w:r>
        <w:t xml:space="preserve">10 FTEs for the day-to-day management of the single reporting platform for CRA, 5 FTEs</w:t>
      </w:r>
      <w:r>
        <w:t xml:space="preserve"> </w:t>
      </w:r>
      <w:r>
        <w:t xml:space="preserve">for platform services (vulnerability analysis) and 8 FTEs for managing the single entry point</w:t>
      </w:r>
      <w:r>
        <w:t xml:space="preserve"> </w:t>
      </w:r>
      <w:r>
        <w:t xml:space="preserve">(in connection with the Digital Omnibus). This amounts to a total of EUR 2 950 371 per</w:t>
      </w:r>
      <w:r>
        <w:t xml:space="preserve"> </w:t>
      </w:r>
      <w:r>
        <w:t xml:space="preserve">year.</w:t>
      </w:r>
      <w:r>
        <w:t xml:space="preserve"> </w:t>
      </w:r>
      <w:r>
        <w:t xml:space="preserve">Seventhly, for supporting the implementation of the Cyber Resilience Act, 22 FTEs are</w:t>
      </w:r>
      <w:r>
        <w:t xml:space="preserve"> </w:t>
      </w:r>
      <w:r>
        <w:t xml:space="preserve">needed. 8 FTEs are needed for the work on technical guidance, product security expertise and</w:t>
      </w:r>
      <w:r>
        <w:t xml:space="preserve"> </w:t>
      </w:r>
      <w:r>
        <w:t xml:space="preserve">market analysis, 5 FTEs on standardisation to support CRA implementation, 5 FTEs for</w:t>
      </w:r>
      <w:r>
        <w:t xml:space="preserve"> </w:t>
      </w:r>
      <w:r>
        <w:t xml:space="preserve">supporting the market surveillance activities and 4 FTEs for conformity/testing and security</w:t>
      </w:r>
      <w:r>
        <w:t xml:space="preserve"> </w:t>
      </w:r>
      <w:r>
        <w:t xml:space="preserve">evaluations. This amounts to a recurring cost of EUR 2 822 094 per year (i.e. EUR 14.11M</w:t>
      </w:r>
      <w:r>
        <w:t xml:space="preserve"> </w:t>
      </w:r>
      <w:r>
        <w:t xml:space="preserve">over 5 years).</w:t>
      </w:r>
      <w:r>
        <w:t xml:space="preserve"> </w:t>
      </w:r>
      <w:r>
        <w:t xml:space="preserve">Eighthly, for operational cooperation including situational awareness and additional 5 FTEs</w:t>
      </w:r>
      <w:r>
        <w:t xml:space="preserve"> </w:t>
      </w:r>
      <w:r>
        <w:t xml:space="preserve">are needed, amounting to EUR 641 385 yearly.</w:t>
      </w:r>
      <w:r>
        <w:br/>
      </w:r>
      <w:r>
        <w:t xml:space="preserve">Additionally, in the context of operational cooperation, an additional cost stems from the</w:t>
      </w:r>
      <w:r>
        <w:t xml:space="preserve"> </w:t>
      </w:r>
      <w:r>
        <w:t xml:space="preserve">daily allowance of National Liaison Officers seconded by each Member State to ENISA, 40</w:t>
      </w:r>
      <w:r>
        <w:t xml:space="preserve"> </w:t>
      </w:r>
      <w:r>
        <w:t xml:space="preserve">NLOs in total, which amounts to EUR 1 440 000 yearly (see below further details under</w:t>
      </w:r>
      <w:r>
        <w:t xml:space="preserve"> </w:t>
      </w:r>
      <w:r>
        <w:t xml:space="preserve">costs for National Authorities and Economic Operators).</w:t>
      </w:r>
      <w:r>
        <w:t xml:space="preserve"> </w:t>
      </w:r>
      <w:r>
        <w:t xml:space="preserve">Finally, given the overall increased headcount of ENISA an additional 10 FTEs are needed</w:t>
      </w:r>
      <w:r>
        <w:t xml:space="preserve"> </w:t>
      </w:r>
      <w:r>
        <w:t xml:space="preserve">for admin/support functions (such as accounting, HR, IT etc.), amounting to EUR 1 282 770</w:t>
      </w:r>
      <w:r>
        <w:t xml:space="preserve"> </w:t>
      </w:r>
      <w:r>
        <w:t xml:space="preserve">per year.</w:t>
      </w:r>
      <w:r>
        <w:t xml:space="preserve"> </w:t>
      </w:r>
      <w:r>
        <w:t xml:space="preserve">Summary of calculations related to FTEs and NLOs for ENISA under Option A.2:</w:t>
      </w:r>
      <w:r>
        <w:t xml:space="preserve"> </w:t>
      </w:r>
      <w:r>
        <w:t xml:space="preserve">• EU Cybersecurity Reserve: 10 FTEs × EUR 128 277 = EUR 1 282 770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• Vulnerability database and CVD: 15 FTEs × EUR 128 277 = EUR 1 924 155</w:t>
      </w:r>
      <w:r>
        <w:t xml:space="preserve"> </w:t>
      </w:r>
      <w:r>
        <w:t xml:space="preserve">• Mutual assistance and supervision: 4 FTEs × EUR 128 277 = EUR 513 108</w:t>
      </w:r>
      <w:r>
        <w:t xml:space="preserve"> </w:t>
      </w:r>
      <w:r>
        <w:t xml:space="preserve">• Support for critical sectors resilience (including healthcare cybersecurity Action Plan</w:t>
      </w:r>
      <w:r>
        <w:t xml:space="preserve"> </w:t>
      </w:r>
      <w:r>
        <w:t xml:space="preserve">implementation): 5 FTEs × EUR 128 277 = EUR 641 385</w:t>
      </w:r>
      <w:r>
        <w:t xml:space="preserve"> </w:t>
      </w:r>
      <w:r>
        <w:t xml:space="preserve">• European individual attestation schemes (development + maintenance):</w:t>
      </w:r>
      <w:r>
        <w:t xml:space="preserve"> </w:t>
      </w:r>
      <w:r>
        <w:t xml:space="preserve">o Development: 2 FTEs × EUR 128 277 = EUR 256 554</w:t>
      </w:r>
      <w:r>
        <w:t xml:space="preserve"> </w:t>
      </w:r>
      <w:r>
        <w:t xml:space="preserve">o Maintenance and auditing: 6 FTEs × EUR 128 277 = EUR 769 662</w:t>
      </w:r>
      <w:r>
        <w:t xml:space="preserve"> </w:t>
      </w:r>
      <w:r>
        <w:t xml:space="preserve">o Total: 8FTEs =&gt; EUR 1 026 216</w:t>
      </w:r>
      <w:r>
        <w:t xml:space="preserve"> </w:t>
      </w:r>
      <w:r>
        <w:t xml:space="preserve">• CRA platform :</w:t>
      </w:r>
      <w:r>
        <w:t xml:space="preserve"> </w:t>
      </w:r>
      <w:r>
        <w:t xml:space="preserve">o day-to-day management of the platform: 10 FTEs x 128 277 = EUR 1 282 770</w:t>
      </w:r>
      <w:r>
        <w:t xml:space="preserve"> </w:t>
      </w:r>
      <w:r>
        <w:t xml:space="preserve">o vulnerability analysis: 5 FTEs x 128 277 = EUR 641 385</w:t>
      </w:r>
      <w:r>
        <w:t xml:space="preserve"> </w:t>
      </w:r>
      <w:r>
        <w:t xml:space="preserve">o single entry point: 8 FTEs x 128 277 = EUR 1 026 216</w:t>
      </w:r>
      <w:r>
        <w:t xml:space="preserve"> </w:t>
      </w:r>
      <w:r>
        <w:t xml:space="preserve">o Total: 23 FTEs =&gt; EUR 2 950 371</w:t>
      </w:r>
      <w:r>
        <w:t xml:space="preserve"> </w:t>
      </w:r>
      <w:r>
        <w:t xml:space="preserve">• Supporting the implementation of the CRA:</w:t>
      </w:r>
      <w:r>
        <w:t xml:space="preserve"> </w:t>
      </w:r>
      <w:r>
        <w:t xml:space="preserve">o technical guidance, product security expertise, market analysis: 8 FTEs x</w:t>
      </w:r>
      <w:r>
        <w:t xml:space="preserve"> </w:t>
      </w:r>
      <w:r>
        <w:t xml:space="preserve">128 277 = EUR 1 026 616</w:t>
      </w:r>
      <w:r>
        <w:t xml:space="preserve"> </w:t>
      </w:r>
      <w:r>
        <w:t xml:space="preserve">o standardisation: 5 FTEs x 128 277 = 641 385</w:t>
      </w:r>
      <w:r>
        <w:t xml:space="preserve"> </w:t>
      </w:r>
      <w:r>
        <w:t xml:space="preserve">o supporting market surveillance activities: 5 FTEs x 128 277 = EUR 641 385</w:t>
      </w:r>
      <w:r>
        <w:t xml:space="preserve"> </w:t>
      </w:r>
      <w:r>
        <w:t xml:space="preserve">o conformity assessment/testing and security evaluations: 4 FTEs x 128 277 =</w:t>
      </w:r>
      <w:r>
        <w:t xml:space="preserve"> </w:t>
      </w:r>
      <w:r>
        <w:t xml:space="preserve">EUR 513 108</w:t>
      </w:r>
      <w:r>
        <w:t xml:space="preserve"> </w:t>
      </w:r>
      <w:r>
        <w:t xml:space="preserve">o Total: 22 FTEs =&gt; EUR 2 822 094</w:t>
      </w:r>
      <w:r>
        <w:t xml:space="preserve"> </w:t>
      </w:r>
      <w:r>
        <w:t xml:space="preserve">• Operational cooperation, situational awareness:</w:t>
      </w:r>
      <w:r>
        <w:br/>
      </w:r>
      <w:r>
        <w:t xml:space="preserve">o 5 FTEs x 128 277 = EUR 641 385</w:t>
      </w:r>
      <w:r>
        <w:t xml:space="preserve"> </w:t>
      </w:r>
      <w:r>
        <w:t xml:space="preserve">o 40 national liaison officers x EUR 150 daily allowance x 20 days x 12 months</w:t>
      </w:r>
      <w:r>
        <w:t xml:space="preserve"> </w:t>
      </w:r>
      <w:r>
        <w:t xml:space="preserve">= EUR 1 440 000</w:t>
      </w:r>
      <w:r>
        <w:t xml:space="preserve"> </w:t>
      </w:r>
      <w:r>
        <w:t xml:space="preserve">• Support/admin functions: 10 FTEs x 128 277 = EUR 1 282 770</w:t>
      </w:r>
      <w:r>
        <w:t xml:space="preserve"> </w:t>
      </w:r>
      <w:r>
        <w:t xml:space="preserve">TOTAL costs related to 102 FTEs and 40 NLOs: EUR 14 524 254 per year (recurring</w:t>
      </w:r>
      <w:r>
        <w:t xml:space="preserve"> </w:t>
      </w:r>
      <w:r>
        <w:t xml:space="preserve">costs), which amounts to EUR 72 621 270 over 5 years</w:t>
      </w:r>
    </w:p>
    <w:p>
      <w:pPr>
        <w:pStyle w:val="Compact"/>
        <w:numPr>
          <w:ilvl w:val="0"/>
          <w:numId w:val="1017"/>
        </w:numPr>
      </w:pPr>
      <w:r>
        <w:t xml:space="preserve">Other costs under preferred option (A.2) – not related to FTEs and NLOs</w:t>
      </w:r>
      <w:r>
        <w:t xml:space="preserve"> </w:t>
      </w:r>
      <w:r>
        <w:t xml:space="preserve">CVD database</w:t>
      </w:r>
      <w:r>
        <w:t xml:space="preserve"> </w:t>
      </w:r>
      <w:r>
        <w:t xml:space="preserve">For setting up and operating the CVD database an annual EUR 1 000 000 recurring costs are</w:t>
      </w:r>
      <w:r>
        <w:t xml:space="preserve"> </w:t>
      </w:r>
      <w:r>
        <w:t xml:space="preserve">estimated (i.e. 5 000 000 over 5 years).</w:t>
      </w:r>
      <w:r>
        <w:t xml:space="preserve"> </w:t>
      </w:r>
      <w:r>
        <w:t xml:space="preserve">CRA platform</w:t>
      </w:r>
      <w:r>
        <w:br/>
      </w:r>
      <w:r>
        <w:t xml:space="preserve">For the CRA single reporting platform and depending on the final architecture of the CRA</w:t>
      </w:r>
      <w:r>
        <w:t xml:space="preserve"> </w:t>
      </w:r>
      <w:r>
        <w:t xml:space="preserve">platform (including possible extensions with the single entry point), maintenance costs could</w:t>
      </w:r>
      <w:r>
        <w:t xml:space="preserve"> </w:t>
      </w:r>
      <w:r>
        <w:t xml:space="preserve">amount yearly for up to EUR 2M recurring costs (total of EUR 10M over 5 years). The</w:t>
      </w:r>
    </w:p>
    <w:p>
      <w:pPr>
        <w:pStyle w:val="FirstParagraph"/>
      </w:pPr>
      <w:r>
        <w:t xml:space="preserve">175</w:t>
      </w:r>
    </w:p>
    <w:p>
      <w:pPr>
        <w:pStyle w:val="BodyText"/>
      </w:pPr>
      <w:r>
        <w:t xml:space="preserve">current procurements for the establishment is of EUR 12 million201. The estimates consider</w:t>
      </w:r>
      <w:r>
        <w:t xml:space="preserve"> </w:t>
      </w:r>
      <w:r>
        <w:t xml:space="preserve">that additional values are covered by contribution agreements to cover the operation and</w:t>
      </w:r>
      <w:r>
        <w:t xml:space="preserve"> </w:t>
      </w:r>
      <w:r>
        <w:t xml:space="preserve">maintenance of the platform, that will need to be replaced by FTEs.</w:t>
      </w:r>
      <w:r>
        <w:t xml:space="preserve"> </w:t>
      </w:r>
      <w:r>
        <w:t xml:space="preserve">CRA implementation</w:t>
      </w:r>
      <w:r>
        <w:br/>
      </w:r>
      <w:r>
        <w:t xml:space="preserve">The CRA implementation requires as well a yearly recurring cost of EUR 2M (i.e. EUR 10M</w:t>
      </w:r>
      <w:r>
        <w:t xml:space="preserve"> </w:t>
      </w:r>
      <w:r>
        <w:t xml:space="preserve">over 5 years).</w:t>
      </w:r>
      <w:r>
        <w:t xml:space="preserve"> </w:t>
      </w:r>
      <w:r>
        <w:t xml:space="preserve">Extension of single reporting platform with the single entry point</w:t>
      </w:r>
      <w:r>
        <w:t xml:space="preserve"> </w:t>
      </w:r>
      <w:r>
        <w:t xml:space="preserve">The following costs would be covered by a one-off cost of 6 million EUR, which would be</w:t>
      </w:r>
      <w:r>
        <w:t xml:space="preserve"> </w:t>
      </w:r>
      <w:r>
        <w:t xml:space="preserve">used for studying specific requirements related to the legislative act and translation of</w:t>
      </w:r>
      <w:r>
        <w:t xml:space="preserve"> </w:t>
      </w:r>
      <w:r>
        <w:t xml:space="preserve">specific requirements into architectural design, evaluation of system integration with existing</w:t>
      </w:r>
      <w:r>
        <w:t xml:space="preserve"> </w:t>
      </w:r>
      <w:r>
        <w:t xml:space="preserve">platform, development of specific workflows and templates, acquisition of necessary</w:t>
      </w:r>
      <w:r>
        <w:t xml:space="preserve"> </w:t>
      </w:r>
      <w:r>
        <w:t xml:space="preserve">hardware, software and licenses, user interface design, deployment and testing, security</w:t>
      </w:r>
      <w:r>
        <w:t xml:space="preserve"> </w:t>
      </w:r>
      <w:r>
        <w:t xml:space="preserve">assurance, mission and outreach costs.</w:t>
      </w:r>
      <w:r>
        <w:br/>
      </w:r>
      <w:r>
        <w:t xml:space="preserve">In addition, operational expenses are estimated to be around EUR 500 000 per newly added</w:t>
      </w:r>
      <w:r>
        <w:t xml:space="preserve"> </w:t>
      </w:r>
      <w:r>
        <w:t xml:space="preserve">legislation (one-off costs) for the extension. The assumption is that at least four legislations</w:t>
      </w:r>
      <w:r>
        <w:t xml:space="preserve"> </w:t>
      </w:r>
      <w:r>
        <w:t xml:space="preserve">would be added in the next five years, amounting to a total of EUR 2 million (one-off costs).</w:t>
      </w:r>
      <w:r>
        <w:t xml:space="preserve"> </w:t>
      </w:r>
      <w:r>
        <w:t xml:space="preserve">Procuring CTI services</w:t>
      </w:r>
      <w:r>
        <w:t xml:space="preserve"> </w:t>
      </w:r>
      <w:r>
        <w:t xml:space="preserve">The costs related to procuring cyber threat intelligence would amount to approximately</w:t>
      </w:r>
      <w:r>
        <w:t xml:space="preserve"> </w:t>
      </w:r>
      <w:r>
        <w:t xml:space="preserve">EUR 4 000 000 per year, i.e. to EUR 20 million over 5 years. See for reference: Service to</w:t>
      </w:r>
      <w:r>
        <w:t xml:space="preserve"> </w:t>
      </w:r>
      <w:r>
        <w:t xml:space="preserve">Support the Cyber Situation and Analysis Centre for the European Commission</w:t>
      </w:r>
      <w:r>
        <w:t xml:space="preserve"> </w:t>
      </w:r>
      <w:r>
        <w:t xml:space="preserve">https://ted.europa.eu/en/notice/-/detail/18139-2023.</w:t>
      </w:r>
      <w:r>
        <w:br/>
      </w:r>
      <w:r>
        <w:t xml:space="preserve">European individual cybersecurity skills attestation schemes</w:t>
      </w:r>
      <w:r>
        <w:t xml:space="preserve"> </w:t>
      </w:r>
      <w:r>
        <w:t xml:space="preserve">Operational costs would need to support ENISA’s activities related to the European skills</w:t>
      </w:r>
      <w:r>
        <w:t xml:space="preserve"> </w:t>
      </w:r>
      <w:r>
        <w:t xml:space="preserve">attestation schemes. First, there would be a one-off cost of EUR 1 million to design,</w:t>
      </w:r>
      <w:r>
        <w:t xml:space="preserve"> </w:t>
      </w:r>
      <w:r>
        <w:t xml:space="preserve">develop, and penetration-test a secure website for running the mechanism202.</w:t>
      </w:r>
      <w:r>
        <w:t xml:space="preserve"> </w:t>
      </w:r>
      <w:r>
        <w:t xml:space="preserve">Second, further compliance costs would exist and need to be borne by EU budget during the</w:t>
      </w:r>
      <w:r>
        <w:t xml:space="preserve"> </w:t>
      </w:r>
      <w:r>
        <w:t xml:space="preserve">first three years and shared between EU budget and fees during the two-year transition</w:t>
      </w:r>
      <w:r>
        <w:t xml:space="preserve"> </w:t>
      </w:r>
      <w:r>
        <w:t xml:space="preserve">period. Such costs would cover activities related to the development and maintenance of</w:t>
      </w:r>
      <w:r>
        <w:t xml:space="preserve"> </w:t>
      </w:r>
      <w:r>
        <w:t xml:space="preserve">schemes, including expenses of members of an ad hoc working group that would support</w:t>
      </w:r>
      <w:r>
        <w:t xml:space="preserve"> </w:t>
      </w:r>
      <w:r>
        <w:t xml:space="preserve">ENISA in developing the schemes (reimbursement of expenses and payment of rapporteurs),</w:t>
      </w:r>
    </w:p>
    <w:p>
      <w:pPr>
        <w:pStyle w:val="BodyText"/>
      </w:pPr>
      <w:r>
        <w:t xml:space="preserve">201 EU funding and Tenders Portal : https://ec.europa.eu/info/funding-</w:t>
      </w:r>
      <w:r>
        <w:t xml:space="preserve"> </w:t>
      </w:r>
      <w:r>
        <w:t xml:space="preserve">tenders/opportunities/portal/screen/opportunities/tender-details/46439658-5635-4465-ae7d-0a40e6e8e546-</w:t>
      </w:r>
      <w:r>
        <w:t xml:space="preserve"> </w:t>
      </w:r>
      <w:r>
        <w:t xml:space="preserve">CN?order=DESC&amp;pageNumber=1&amp;pageSize=50&amp;sortBy=startDate&amp;isExactMatch=true&amp;cftPartyLegalEntityI</w:t>
      </w:r>
      <w:r>
        <w:t xml:space="preserve"> </w:t>
      </w:r>
      <w:r>
        <w:t xml:space="preserve">d=47352382; ENISA website: https://enisa.europa.eu/procurement/implementation-of-the-single-reporting-</w:t>
      </w:r>
      <w:r>
        <w:t xml:space="preserve"> </w:t>
      </w:r>
      <w:r>
        <w:t xml:space="preserve">platform</w:t>
      </w:r>
      <w:r>
        <w:t xml:space="preserve"> </w:t>
      </w:r>
      <w:r>
        <w:t xml:space="preserve">202 Estimation provided by ENISA.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missions to audit on-site providers, and training of assessors to ensure homogenous</w:t>
      </w:r>
      <w:r>
        <w:t xml:space="preserve"> </w:t>
      </w:r>
      <w:r>
        <w:t xml:space="preserve">application of the schemes. It can be estimated that the total compliance costs would amount</w:t>
      </w:r>
      <w:r>
        <w:t xml:space="preserve"> </w:t>
      </w:r>
      <w:r>
        <w:t xml:space="preserve">to costs of EUR 1,064,600 over 5 years, i.e. EUR 212 920 per year (recurring costs), by</w:t>
      </w:r>
      <w:r>
        <w:t xml:space="preserve"> </w:t>
      </w:r>
      <w:r>
        <w:t xml:space="preserve">applying the following estimations: the ad hoc working group would cost EUR 800,000,</w:t>
      </w:r>
      <w:r>
        <w:t xml:space="preserve"> </w:t>
      </w:r>
      <w:r>
        <w:t xml:space="preserve">training of two assessors per Member State would amount to EUR 129,600 and auditing one</w:t>
      </w:r>
      <w:r>
        <w:t xml:space="preserve"> </w:t>
      </w:r>
      <w:r>
        <w:t xml:space="preserve">entity per Member State would amount to EUR 135,000.</w:t>
      </w:r>
      <w:r>
        <w:t xml:space="preserve"> </w:t>
      </w:r>
      <w:r>
        <w:t xml:space="preserve">In more details:</w:t>
      </w:r>
      <w:r>
        <w:t xml:space="preserve"> </w:t>
      </w:r>
      <w:r>
        <w:t xml:space="preserve">1) Costs of training assessors (on top of FTEs already included): it can be estimated</w:t>
      </w:r>
      <w:r>
        <w:t xml:space="preserve"> </w:t>
      </w:r>
      <w:r>
        <w:t xml:space="preserve">that an additional EUR 129,600 would be needed. This estimation is based on analogy</w:t>
      </w:r>
      <w:r>
        <w:t xml:space="preserve"> </w:t>
      </w:r>
      <w:r>
        <w:t xml:space="preserve">with UK courses to train Cyber Essentials Assessor, IASME Cyber Assurance</w:t>
      </w:r>
      <w:r>
        <w:t xml:space="preserve"> </w:t>
      </w:r>
      <w:r>
        <w:t xml:space="preserve">Assessor or Cyber Essentials PLUS Assessor, for which we could estimate that the</w:t>
      </w:r>
      <w:r>
        <w:t xml:space="preserve"> </w:t>
      </w:r>
      <w:r>
        <w:t xml:space="preserve">costs would be similar, amount to GBP 500 + VAT.</w:t>
      </w:r>
      <w:r>
        <w:t xml:space="preserve"> </w:t>
      </w:r>
      <w:r>
        <w:t xml:space="preserve">Calculations:</w:t>
      </w:r>
      <w:r>
        <w:t xml:space="preserve"> </w:t>
      </w:r>
      <w:r>
        <w:t xml:space="preserve">• 500 + (0.2x500) = 600 (Course Details and Certification Body Requirements v6). To</w:t>
      </w:r>
      <w:r>
        <w:t xml:space="preserve"> </w:t>
      </w:r>
      <w:r>
        <w:t xml:space="preserve">implement the first scheme, we could estimate 2 assessors per Member State.</w:t>
      </w:r>
      <w:r>
        <w:br/>
      </w:r>
      <w:r>
        <w:t xml:space="preserve">• 600x27x2 = 32,400</w:t>
      </w:r>
      <w:r>
        <w:t xml:space="preserve"> </w:t>
      </w:r>
      <w:r>
        <w:t xml:space="preserve">• 32,400x3 (first three years being fully EU budget) (97200) + (32,400/2)x2 (two year</w:t>
      </w:r>
      <w:r>
        <w:t xml:space="preserve"> </w:t>
      </w:r>
      <w:r>
        <w:t xml:space="preserve">transition period being co-funded with the fees)= 129,600</w:t>
      </w:r>
      <w:r>
        <w:t xml:space="preserve"> </w:t>
      </w:r>
      <w:r>
        <w:t xml:space="preserve">2) Cost of an onsite audit: Using as a point of reference audits for ISO/IEC 17024</w:t>
      </w:r>
      <w:r>
        <w:t xml:space="preserve"> </w:t>
      </w:r>
      <w:r>
        <w:t xml:space="preserve">accreditation – for providers that want to conduct exams and certify individuals – ,</w:t>
      </w:r>
      <w:r>
        <w:t xml:space="preserve"> </w:t>
      </w:r>
      <w:r>
        <w:t xml:space="preserve">such accreditation can vary depending on the accrediting body, scope of certification,</w:t>
      </w:r>
      <w:r>
        <w:t xml:space="preserve"> </w:t>
      </w:r>
      <w:r>
        <w:t xml:space="preserve">and location. Organisations such as the International Accreditation Service or ANAB</w:t>
      </w:r>
      <w:r>
        <w:t xml:space="preserve"> </w:t>
      </w:r>
      <w:r>
        <w:t xml:space="preserve">(US), COFRAC (FR), DakkS (DE) do not publicly list their prices. The cost therefore</w:t>
      </w:r>
      <w:r>
        <w:t xml:space="preserve"> </w:t>
      </w:r>
      <w:r>
        <w:t xml:space="preserve">needs to be derived with supposition based on available information: considering that</w:t>
      </w:r>
      <w:r>
        <w:t xml:space="preserve"> </w:t>
      </w:r>
      <w:r>
        <w:t xml:space="preserve">an on-site audit for ISO/IEC 17024 could be considerably cheaper than an</w:t>
      </w:r>
      <w:r>
        <w:t xml:space="preserve"> </w:t>
      </w:r>
      <w:r>
        <w:t xml:space="preserve">organisational audit under ISO 27001 (estimated EUR 30,000, see section 4.2) and</w:t>
      </w:r>
      <w:r>
        <w:t xml:space="preserve"> </w:t>
      </w:r>
      <w:r>
        <w:t xml:space="preserve">that, in this case, the audit would not cover all elements of the accreditation package,</w:t>
      </w:r>
      <w:r>
        <w:t xml:space="preserve"> </w:t>
      </w:r>
      <w:r>
        <w:t xml:space="preserve">it could be estimated that on-site audits would represent a one-off cost of EUR 5,000</w:t>
      </w:r>
      <w:r>
        <w:t xml:space="preserve"> </w:t>
      </w:r>
      <w:r>
        <w:t xml:space="preserve">(covering the review of documentation, on-site audit and post audit report). Should</w:t>
      </w:r>
      <w:r>
        <w:t xml:space="preserve"> </w:t>
      </w:r>
      <w:r>
        <w:t xml:space="preserve">ENISA audit one entity per Member State during the first five years, this would</w:t>
      </w:r>
      <w:r>
        <w:t xml:space="preserve"> </w:t>
      </w:r>
      <w:r>
        <w:t xml:space="preserve">amount to 5,000x27= EUR 135,000</w:t>
      </w:r>
      <w:r>
        <w:t xml:space="preserve"> </w:t>
      </w:r>
      <w:r>
        <w:t xml:space="preserve">3) Cost of ad hoc working group: ENISA estimates the yearly cost of the AHWG to</w:t>
      </w:r>
      <w:r>
        <w:t xml:space="preserve"> </w:t>
      </w:r>
      <w:r>
        <w:t xml:space="preserve">amount to EUR 200,000.</w:t>
      </w:r>
      <w:r>
        <w:t xml:space="preserve"> </w:t>
      </w:r>
      <w:r>
        <w:t xml:space="preserve">Calculations:</w:t>
      </w:r>
      <w:r>
        <w:t xml:space="preserve"> </w:t>
      </w:r>
      <w:r>
        <w:t xml:space="preserve">• AHWG: 200,000x3 (first three years being fully EU budget) + (200,000/2) x2 (two</w:t>
      </w:r>
      <w:r>
        <w:t xml:space="preserve"> </w:t>
      </w:r>
      <w:r>
        <w:t xml:space="preserve">year transition period being co-funded with the fees)= 800,000</w:t>
      </w:r>
      <w:r>
        <w:t xml:space="preserve"> </w:t>
      </w:r>
      <w:r>
        <w:t xml:space="preserve">Secure communications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The setting up of secure communications entails a one-off cost of EUR 1.1M in the first year</w:t>
      </w:r>
      <w:r>
        <w:t xml:space="preserve"> </w:t>
      </w:r>
      <w:r>
        <w:t xml:space="preserve">(2028) and a yearly recurring maintenance cost of EUR 1 083 250 over the next 4</w:t>
      </w:r>
      <w:r>
        <w:t xml:space="preserve"> </w:t>
      </w:r>
      <w:r>
        <w:t xml:space="preserve">consecutive years (2029-2032).</w:t>
      </w:r>
      <w:r>
        <w:t xml:space="preserve"> </w:t>
      </w:r>
      <w:r>
        <w:t xml:space="preserve">Cyber maturity</w:t>
      </w:r>
      <w:r>
        <w:t xml:space="preserve"> </w:t>
      </w:r>
      <w:r>
        <w:t xml:space="preserve">To strengthen the cybersecurity posture of ENISA by reaching the required cyber maturity level the</w:t>
      </w:r>
      <w:r>
        <w:t xml:space="preserve"> </w:t>
      </w:r>
      <w:r>
        <w:t xml:space="preserve">recurring cost amounts to EUR 3M per year (i.e. EUR 15M over 5 years), including the migration to</w:t>
      </w:r>
      <w:r>
        <w:t xml:space="preserve"> </w:t>
      </w:r>
      <w:r>
        <w:t xml:space="preserve">secure European Data Centre. It is of paramount importance that the EU Cybersecurity Agency has</w:t>
      </w:r>
      <w:r>
        <w:t xml:space="preserve"> </w:t>
      </w:r>
      <w:r>
        <w:t xml:space="preserve">the highest levels of cybersecurity and is recognised as a trust partner and lead by example in Europe.</w:t>
      </w:r>
      <w:r>
        <w:t xml:space="preserve"> </w:t>
      </w:r>
      <w:r>
        <w:t xml:space="preserve">(c) Total annual costs (FTEs and other costs) under preferred option (A.2)</w:t>
      </w:r>
      <w:r>
        <w:t xml:space="preserve"> </w:t>
      </w:r>
      <w:r>
        <w:t xml:space="preserve">Total annual cost for ENISA under Option A2 =&gt; EUR 148 118 870 over 5 years,</w:t>
      </w:r>
      <w:r>
        <w:t xml:space="preserve"> </w:t>
      </w:r>
      <w:r>
        <w:t xml:space="preserve">broken down as follows in recurring and one-off costs:</w:t>
      </w:r>
      <w:r>
        <w:br/>
      </w:r>
      <w:r>
        <w:t xml:space="preserve">• Total annual recurring costs for FTEs and NLOs for ENISA:</w:t>
      </w:r>
      <w:r>
        <w:br/>
      </w:r>
      <w:r>
        <w:t xml:space="preserve">EUR 1 282 770 (Reserve)</w:t>
      </w:r>
      <w:r>
        <w:br/>
      </w:r>
      <w:r>
        <w:t xml:space="preserve">+ EUR 1 539 324 (Vulnerability database and CVD)</w:t>
      </w:r>
      <w:r>
        <w:t xml:space="preserve"> </w:t>
      </w:r>
      <w:r>
        <w:t xml:space="preserve">+ EUR 513 108 (Mutual assistance and supervision)</w:t>
      </w:r>
      <w:r>
        <w:br/>
      </w:r>
      <w:r>
        <w:t xml:space="preserve">+ EUR 641 385 (Support for critical sectors resilience (including healthcare</w:t>
      </w:r>
      <w:r>
        <w:t xml:space="preserve"> </w:t>
      </w:r>
      <w:r>
        <w:t xml:space="preserve">cybersecurity Action Plan implementation)</w:t>
      </w:r>
      <w:r>
        <w:t xml:space="preserve"> </w:t>
      </w:r>
      <w:r>
        <w:t xml:space="preserve">+ EUR 1 026 216 (Attestation schemes)</w:t>
      </w:r>
      <w:r>
        <w:br/>
      </w:r>
      <w:r>
        <w:t xml:space="preserve">+ EUR 3 335 202 (CRA platform)</w:t>
      </w:r>
      <w:r>
        <w:br/>
      </w:r>
      <w:r>
        <w:t xml:space="preserve">+ EUR 2 822 094 (Implementation of CRA)</w:t>
      </w:r>
      <w:r>
        <w:br/>
      </w:r>
      <w:r>
        <w:t xml:space="preserve">+ EUR 641 385 (Operational cooperation)</w:t>
      </w:r>
      <w:r>
        <w:br/>
      </w:r>
      <w:r>
        <w:t xml:space="preserve">+ EUR 1 440 000 (Daily allowances for 27 NLOs)</w:t>
      </w:r>
      <w:r>
        <w:br/>
      </w:r>
      <w:r>
        <w:t xml:space="preserve">+ EUR 1 252 770 (Admin)</w:t>
      </w:r>
      <w:r>
        <w:br/>
      </w:r>
      <w:r>
        <w:t xml:space="preserve">= EUR 14 524 254 (rounded to EUR 14.5M), i.e. EUR 72 621 270 over 5 years.</w:t>
      </w:r>
      <w:r>
        <w:t xml:space="preserve"> </w:t>
      </w:r>
      <w:r>
        <w:t xml:space="preserve">• Other annual recurring costs:</w:t>
      </w:r>
      <w:r>
        <w:t xml:space="preserve"> </w:t>
      </w:r>
      <w:r>
        <w:t xml:space="preserve">EUR 4 000 000 (Costs related to procuring cyber threat intelligence (CTI))</w:t>
      </w:r>
      <w:r>
        <w:t xml:space="preserve"> </w:t>
      </w:r>
      <w:r>
        <w:t xml:space="preserve">+ EUR 2 000 000 (CRA platform maintenance)</w:t>
      </w:r>
      <w:r>
        <w:t xml:space="preserve"> </w:t>
      </w:r>
      <w:r>
        <w:t xml:space="preserve">+ EUR 2 000 000 (CRA platform implementation)</w:t>
      </w:r>
      <w:r>
        <w:t xml:space="preserve"> </w:t>
      </w:r>
      <w:r>
        <w:t xml:space="preserve">+ EUR 1 000 000 (Setting up and operating the CVD database)</w:t>
      </w:r>
      <w:r>
        <w:t xml:space="preserve"> </w:t>
      </w:r>
      <w:r>
        <w:t xml:space="preserve">+ EUR 212 920 (Skills scheme development and maintenance)</w:t>
      </w:r>
      <w:r>
        <w:br/>
      </w:r>
      <w:r>
        <w:t xml:space="preserve">+ EUR 1 083 250 (Secure communications maintenance – over 4 years after set-up)</w:t>
      </w:r>
      <w:r>
        <w:t xml:space="preserve"> </w:t>
      </w:r>
      <w:r>
        <w:t xml:space="preserve">+ EUR 3 000 000 (Cyber maturity)</w:t>
      </w:r>
      <w:r>
        <w:t xml:space="preserve"> </w:t>
      </w:r>
      <w:r>
        <w:t xml:space="preserve">= EUR 12.21M in the first year and EUR 13.3 over 4 years, i.e. EUR 65 397 600 over</w:t>
      </w:r>
      <w:r>
        <w:t xml:space="preserve"> </w:t>
      </w:r>
      <w:r>
        <w:t xml:space="preserve">5 years</w:t>
      </w:r>
      <w:r>
        <w:t xml:space="preserve"> </w:t>
      </w:r>
      <w:r>
        <w:t xml:space="preserve">• Other one-off costs:</w:t>
      </w:r>
      <w:r>
        <w:t xml:space="preserve"> </w:t>
      </w:r>
      <w:r>
        <w:t xml:space="preserve">EUR 6 000 000 (Single entry point - one-off adjustment costs for various activities</w:t>
      </w:r>
      <w:r>
        <w:t xml:space="preserve"> </w:t>
      </w:r>
      <w:r>
        <w:t xml:space="preserve">ranging from design to equipment)</w:t>
      </w:r>
      <w:r>
        <w:t xml:space="preserve"> </w:t>
      </w:r>
      <w:r>
        <w:t xml:space="preserve">+ EUR 2 000 000 (Single entry point – four newly added legislations)</w:t>
      </w:r>
      <w:r>
        <w:t xml:space="preserve"> </w:t>
      </w:r>
      <w:r>
        <w:t xml:space="preserve">+ EUR 1 000 000 (Skills website)</w:t>
      </w:r>
      <w:r>
        <w:t xml:space="preserve"> </w:t>
      </w:r>
      <w:r>
        <w:t xml:space="preserve">+ EUR 1 100 000 (Secure communications set-up)</w:t>
      </w:r>
      <w:r>
        <w:t xml:space="preserve"> </w:t>
      </w:r>
      <w:r>
        <w:t xml:space="preserve">= EUR 10 100 000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4.1.2.3. Costs for national authorities and economic operators</w:t>
      </w:r>
      <w:r>
        <w:t xml:space="preserve"> </w:t>
      </w:r>
      <w:r>
        <w:t xml:space="preserve">National liaison officers</w:t>
      </w:r>
      <w:r>
        <w:t xml:space="preserve"> </w:t>
      </w:r>
      <w:r>
        <w:t xml:space="preserve">In addition to ENISA’s staff, each Member State would designate at least one national liaison</w:t>
      </w:r>
      <w:r>
        <w:t xml:space="preserve"> </w:t>
      </w:r>
      <w:r>
        <w:t xml:space="preserve">officer (NLO) as part of this operational team, in total 40 NLOs from the 27 MS. For cost</w:t>
      </w:r>
      <w:r>
        <w:t xml:space="preserve"> </w:t>
      </w:r>
      <w:r>
        <w:t xml:space="preserve">estimation, we assume the average cost of EUR 56 500203 applies to NLOs, as actual costs</w:t>
      </w:r>
      <w:r>
        <w:t xml:space="preserve"> </w:t>
      </w:r>
      <w:r>
        <w:t xml:space="preserve">can vary across EU Member States. This assumption is justified because national liaison</w:t>
      </w:r>
      <w:r>
        <w:t xml:space="preserve"> </w:t>
      </w:r>
      <w:r>
        <w:t xml:space="preserve">officers would retain their national salary and receive an allowance from ENISA, which may</w:t>
      </w:r>
      <w:r>
        <w:t xml:space="preserve"> </w:t>
      </w:r>
      <w:r>
        <w:t xml:space="preserve">vary depending on multiple factors. Taking this information into account, the total cost of 40</w:t>
      </w:r>
      <w:r>
        <w:t xml:space="preserve"> </w:t>
      </w:r>
      <w:r>
        <w:t xml:space="preserve">NLOs would result in EUR 2.26M, to be borne by Member States’ National Authorities.</w:t>
      </w:r>
      <w:r>
        <w:t xml:space="preserve"> </w:t>
      </w:r>
      <w:r>
        <w:t xml:space="preserve">Calculations:</w:t>
      </w:r>
      <w:r>
        <w:t xml:space="preserve"> </w:t>
      </w:r>
      <w:r>
        <w:t xml:space="preserve">Total annual recurrent cost from MS budget: 40 national liaison officers × EUR 56 500 =</w:t>
      </w:r>
      <w:r>
        <w:t xml:space="preserve"> </w:t>
      </w:r>
      <w:r>
        <w:t xml:space="preserve">EUR 2 260 000</w:t>
      </w:r>
    </w:p>
    <w:p>
      <w:pPr>
        <w:pStyle w:val="BodyText"/>
      </w:pPr>
      <w:r>
        <w:t xml:space="preserve">European individual cybersecurity skills attestation schemes</w:t>
      </w:r>
      <w:r>
        <w:t xml:space="preserve"> </w:t>
      </w:r>
      <w:r>
        <w:t xml:space="preserve">National authorities and economic operators may incur costs if they choose to participate in</w:t>
      </w:r>
      <w:r>
        <w:t xml:space="preserve"> </w:t>
      </w:r>
      <w:r>
        <w:t xml:space="preserve">developing European individual attestation schemes, but such involvement is voluntary.</w:t>
      </w:r>
      <w:r>
        <w:br/>
      </w:r>
      <w:r>
        <w:t xml:space="preserve">Similarly, both national authorities and economic operators may pay a fee to ENISA to</w:t>
      </w:r>
      <w:r>
        <w:t xml:space="preserve"> </w:t>
      </w:r>
      <w:r>
        <w:t xml:space="preserve">become authorised to deliver European individual attestations. This cost is only borne by</w:t>
      </w:r>
      <w:r>
        <w:t xml:space="preserve"> </w:t>
      </w:r>
      <w:r>
        <w:t xml:space="preserve">those who choose to become authorised and is offset by income from applicants seeking</w:t>
      </w:r>
      <w:r>
        <w:t xml:space="preserve"> </w:t>
      </w:r>
      <w:r>
        <w:t xml:space="preserve">attestations.</w:t>
      </w:r>
      <w:r>
        <w:br/>
      </w:r>
      <w:r>
        <w:t xml:space="preserve">To provide an indication of the costs of becoming an authorised provider to deliver EU</w:t>
      </w:r>
      <w:r>
        <w:t xml:space="preserve"> </w:t>
      </w:r>
      <w:r>
        <w:t xml:space="preserve">individual cybersecurity skills attestations and maintaining this authorisation, information</w:t>
      </w:r>
      <w:r>
        <w:t xml:space="preserve"> </w:t>
      </w:r>
      <w:r>
        <w:t xml:space="preserve">publicly available as well as information gathered by ENISA directly from countries in the</w:t>
      </w:r>
      <w:r>
        <w:t xml:space="preserve"> </w:t>
      </w:r>
      <w:r>
        <w:t xml:space="preserve">framework of the pilot project on an individual cybersecurity skills attestation scheme has</w:t>
      </w:r>
      <w:r>
        <w:t xml:space="preserve"> </w:t>
      </w:r>
      <w:r>
        <w:t xml:space="preserve">been used.</w:t>
      </w:r>
      <w:r>
        <w:br/>
      </w:r>
      <w:r>
        <w:t xml:space="preserve">In particular, three countries which have established an attestation system for specific</w:t>
      </w:r>
      <w:r>
        <w:t xml:space="preserve"> </w:t>
      </w:r>
      <w:r>
        <w:t xml:space="preserve">cybersecurity profiles have been explored (UK, SK and CY):</w:t>
      </w:r>
      <w:r>
        <w:br/>
      </w:r>
      <w:r>
        <w:t xml:space="preserve">• The UK Cyber Security Council does not publicly list the cost for an organisation to</w:t>
      </w:r>
      <w:r>
        <w:t xml:space="preserve"> </w:t>
      </w:r>
      <w:r>
        <w:t xml:space="preserve">become a Licensed Body under its Standard for Professional Competence and</w:t>
      </w:r>
      <w:r>
        <w:t xml:space="preserve"> </w:t>
      </w:r>
      <w:r>
        <w:t xml:space="preserve">Commitment (SPCC). The process involves: a formal application and vetting process,</w:t>
      </w:r>
      <w:r>
        <w:t xml:space="preserve"> </w:t>
      </w:r>
      <w:r>
        <w:t xml:space="preserve">demonstrating capability to assess professionals against the SPCC, ongoing</w:t>
      </w:r>
      <w:r>
        <w:t xml:space="preserve"> </w:t>
      </w:r>
      <w:r>
        <w:t xml:space="preserve">compliance and reporting and licensing fees.</w:t>
      </w:r>
    </w:p>
    <w:p>
      <w:pPr>
        <w:pStyle w:val="BodyText"/>
      </w:pPr>
      <w:r>
        <w:t xml:space="preserve">203 See assumptions above based on OECD figures.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• In Cyprus, the Digital Security Authority (DSA) has developed the Cybersecurity</w:t>
      </w:r>
      <w:r>
        <w:t xml:space="preserve"> </w:t>
      </w:r>
      <w:r>
        <w:t xml:space="preserve">Maturity Assessors scheme and commissioned a public university to design a</w:t>
      </w:r>
      <w:r>
        <w:t xml:space="preserve"> </w:t>
      </w:r>
      <w:r>
        <w:t xml:space="preserve">databank of 350 questions covering the required skills and knowledge. The DSA</w:t>
      </w:r>
      <w:r>
        <w:t xml:space="preserve"> </w:t>
      </w:r>
      <w:r>
        <w:t xml:space="preserve">further defined a set of requirements to become an examination centre. Two</w:t>
      </w:r>
      <w:r>
        <w:t xml:space="preserve"> </w:t>
      </w:r>
      <w:r>
        <w:t xml:space="preserve">examination centres have been approved. However, the cost of applying to become an</w:t>
      </w:r>
      <w:r>
        <w:t xml:space="preserve"> </w:t>
      </w:r>
      <w:r>
        <w:t xml:space="preserve">examination centre is not publicly disclosed on the DSA website.</w:t>
      </w:r>
      <w:r>
        <w:br/>
      </w:r>
      <w:r>
        <w:t xml:space="preserve">• Slovakia has developed two individual certifications for the profiles of Cybersecurity</w:t>
      </w:r>
      <w:r>
        <w:t xml:space="preserve"> </w:t>
      </w:r>
      <w:r>
        <w:t xml:space="preserve">Manager and Cybersecurity Auditor. The model involves the National Cybersecurity</w:t>
      </w:r>
      <w:r>
        <w:t xml:space="preserve"> </w:t>
      </w:r>
      <w:r>
        <w:t xml:space="preserve">Authority (NBU) in charge of certification requirements, including content and</w:t>
      </w:r>
      <w:r>
        <w:t xml:space="preserve"> </w:t>
      </w:r>
      <w:r>
        <w:t xml:space="preserve">assessment methods, the National Accreditation Authority (SNAS), who oversees</w:t>
      </w:r>
      <w:r>
        <w:t xml:space="preserve"> </w:t>
      </w:r>
      <w:r>
        <w:t xml:space="preserve">the accreditation of providers, and certification accreditation bodies, the only entities</w:t>
      </w:r>
      <w:r>
        <w:t xml:space="preserve"> </w:t>
      </w:r>
      <w:r>
        <w:t xml:space="preserve">allowed to issue certificates. Only the National Competence and Certification Centre</w:t>
      </w:r>
      <w:r>
        <w:t xml:space="preserve"> </w:t>
      </w:r>
      <w:r>
        <w:t xml:space="preserve">(KCCB) for cyber the role profile Cybersecurity Auditor, and KCCB and a private</w:t>
      </w:r>
      <w:r>
        <w:t xml:space="preserve"> </w:t>
      </w:r>
      <w:r>
        <w:t xml:space="preserve">accredited certification body for the profile Cybersecurity Manager have been allowed</w:t>
      </w:r>
      <w:r>
        <w:t xml:space="preserve"> </w:t>
      </w:r>
      <w:r>
        <w:t xml:space="preserve">to issue certificates as of September 2025.</w:t>
      </w:r>
      <w:r>
        <w:t xml:space="preserve"> </w:t>
      </w:r>
      <w:r>
        <w:t xml:space="preserve">The SNAS has published the rates below204, which were used in this impact assessment as an</w:t>
      </w:r>
      <w:r>
        <w:t xml:space="preserve"> </w:t>
      </w:r>
      <w:r>
        <w:t xml:space="preserve">indication of the cost (fees) of an initial authorisation and renewal:</w:t>
      </w:r>
      <w:r>
        <w:t xml:space="preserve"> </w:t>
      </w:r>
      <w:r>
        <w:t xml:space="preserve">Tables 12 and 13: Rates for accreditation of bodies certifying persons in Slovakia in 2025 (in</w:t>
      </w:r>
      <w:r>
        <w:t xml:space="preserve"> </w:t>
      </w:r>
      <w:r>
        <w:t xml:space="preserve">EUR)</w:t>
      </w:r>
      <w:r>
        <w:t xml:space="preserve"> </w:t>
      </w:r>
      <w:r>
        <w:t xml:space="preserve">sector-specific</w:t>
      </w:r>
      <w:r>
        <w:t xml:space="preserve"> </w:t>
      </w:r>
      <w:r>
        <w:t xml:space="preserve">scheme</w:t>
      </w:r>
      <w:r>
        <w:t xml:space="preserve"> </w:t>
      </w:r>
      <w:r>
        <w:t xml:space="preserve">rate</w:t>
      </w:r>
      <w:r>
        <w:t xml:space="preserve"> </w:t>
      </w:r>
      <w:r>
        <w:t xml:space="preserve">for</w:t>
      </w:r>
      <w:r>
        <w:t xml:space="preserve"> </w:t>
      </w:r>
      <w:r>
        <w:t xml:space="preserve">accreditation</w:t>
      </w:r>
      <w:r>
        <w:t xml:space="preserve"> </w:t>
      </w:r>
      <w:r>
        <w:t xml:space="preserve">rate</w:t>
      </w:r>
      <w:r>
        <w:t xml:space="preserve"> </w:t>
      </w:r>
      <w:r>
        <w:t xml:space="preserve">for</w:t>
      </w:r>
      <w:r>
        <w:t xml:space="preserve"> </w:t>
      </w:r>
      <w:r>
        <w:t xml:space="preserve">reaccreditation</w:t>
      </w:r>
      <w:r>
        <w:t xml:space="preserve"> </w:t>
      </w:r>
      <w:r>
        <w:t xml:space="preserve">rate</w:t>
      </w:r>
      <w:r>
        <w:t xml:space="preserve"> </w:t>
      </w:r>
      <w:r>
        <w:t xml:space="preserve">for</w:t>
      </w:r>
      <w:r>
        <w:t xml:space="preserve"> </w:t>
      </w:r>
      <w:r>
        <w:t xml:space="preserve">surveillance</w:t>
      </w:r>
      <w:r>
        <w:t xml:space="preserve"> </w:t>
      </w:r>
      <w:r>
        <w:t xml:space="preserve">rate for annual</w:t>
      </w:r>
      <w:r>
        <w:t xml:space="preserve"> </w:t>
      </w:r>
      <w:r>
        <w:t xml:space="preserve">fee</w:t>
      </w:r>
      <w:r>
        <w:t xml:space="preserve"> </w:t>
      </w:r>
      <w:r>
        <w:t xml:space="preserve">for</w:t>
      </w:r>
      <w:r>
        <w:t xml:space="preserve"> </w:t>
      </w:r>
      <w:r>
        <w:t xml:space="preserve">maintaining</w:t>
      </w:r>
      <w:r>
        <w:t xml:space="preserve"> </w:t>
      </w:r>
      <w:r>
        <w:t xml:space="preserve">accreditation</w:t>
      </w:r>
      <w:r>
        <w:t xml:space="preserve"> </w:t>
      </w:r>
      <w:r>
        <w:t xml:space="preserve">in the field of</w:t>
      </w:r>
      <w:r>
        <w:t xml:space="preserve"> </w:t>
      </w:r>
      <w:r>
        <w:t xml:space="preserve">cyber</w:t>
      </w:r>
      <w:r>
        <w:t xml:space="preserve"> </w:t>
      </w:r>
      <w:r>
        <w:t xml:space="preserve">security,</w:t>
      </w:r>
      <w:r>
        <w:t xml:space="preserve"> </w:t>
      </w:r>
      <w:r>
        <w:t xml:space="preserve">information</w:t>
      </w:r>
      <w:r>
        <w:t xml:space="preserve"> </w:t>
      </w:r>
      <w:r>
        <w:t xml:space="preserve">systems</w:t>
      </w:r>
      <w:r>
        <w:t xml:space="preserve"> </w:t>
      </w:r>
      <w:r>
        <w:t xml:space="preserve">5,368</w:t>
      </w:r>
      <w:r>
        <w:br/>
      </w:r>
      <w:r>
        <w:t xml:space="preserve">4,880</w:t>
      </w:r>
      <w:r>
        <w:t xml:space="preserve"> </w:t>
      </w:r>
      <w:r>
        <w:t xml:space="preserve">3,904</w:t>
      </w:r>
      <w:r>
        <w:t xml:space="preserve"> </w:t>
      </w:r>
      <w:r>
        <w:t xml:space="preserve">800</w:t>
      </w:r>
    </w:p>
    <w:p>
      <w:pPr>
        <w:pStyle w:val="BodyText"/>
      </w:pPr>
      <w:r>
        <w:t xml:space="preserve">In case of assessment of certification body certifying persons as well as persons according to</w:t>
      </w:r>
      <w:r>
        <w:t xml:space="preserve"> </w:t>
      </w:r>
      <w:r>
        <w:t xml:space="preserve">sector-specific schemes (in the field of cyber security, information systems) the resulting rate</w:t>
      </w:r>
      <w:r>
        <w:t xml:space="preserve"> </w:t>
      </w:r>
      <w:r>
        <w:t xml:space="preserve">shall be calculated as the sum of rates for all activity types/categories and sector-specific</w:t>
      </w:r>
      <w:r>
        <w:t xml:space="preserve"> </w:t>
      </w:r>
      <w:r>
        <w:t xml:space="preserve">scheme decreased by EUR 1,464 for accreditation / reaccreditation and by EUR 976 for</w:t>
      </w:r>
      <w:r>
        <w:t xml:space="preserve"> </w:t>
      </w:r>
      <w:r>
        <w:t xml:space="preserve">surveillance.</w:t>
      </w:r>
      <w:r>
        <w:br/>
      </w:r>
      <w:r>
        <w:t xml:space="preserve">Duration of the test *</w:t>
      </w:r>
      <w:r>
        <w:t xml:space="preserve"> </w:t>
      </w:r>
      <w:r>
        <w:t xml:space="preserve">rate for witness assessment</w:t>
      </w:r>
    </w:p>
    <w:p>
      <w:pPr>
        <w:pStyle w:val="BodyText"/>
      </w:pPr>
      <w:r>
        <w:t xml:space="preserve">204 Decision RR-02: Price list of SNAS services :</w:t>
      </w:r>
      <w:r>
        <w:t xml:space="preserve"> </w:t>
      </w:r>
      <w:r>
        <w:t xml:space="preserve">https://www.snas.sk/storage/app/uploads/public/677/e79/e4c/677e79e4cac62903312474.pdf,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up to 0,5 day</w:t>
      </w:r>
      <w:r>
        <w:t xml:space="preserve"> </w:t>
      </w:r>
      <w:r>
        <w:t xml:space="preserve">1,220</w:t>
      </w:r>
      <w:r>
        <w:t xml:space="preserve"> </w:t>
      </w:r>
      <w:r>
        <w:t xml:space="preserve">up to 1,5 day</w:t>
      </w:r>
      <w:r>
        <w:t xml:space="preserve"> </w:t>
      </w:r>
      <w:r>
        <w:t xml:space="preserve">1,708</w:t>
      </w:r>
      <w:r>
        <w:t xml:space="preserve"> </w:t>
      </w:r>
      <w:r>
        <w:t xml:space="preserve">2 and more days</w:t>
      </w:r>
      <w:r>
        <w:t xml:space="preserve"> </w:t>
      </w:r>
      <w:r>
        <w:t xml:space="preserve">2,440</w:t>
      </w:r>
      <w:r>
        <w:t xml:space="preserve"> </w:t>
      </w:r>
      <w:r>
        <w:t xml:space="preserve">*Note: The audit day is considered one day of verification by one verifier.</w:t>
      </w:r>
      <w:r>
        <w:t xml:space="preserve"> </w:t>
      </w:r>
      <w:r>
        <w:t xml:space="preserve">Calculations (estimations, using SK figures):</w:t>
      </w:r>
      <w:r>
        <w:t xml:space="preserve"> </w:t>
      </w:r>
      <w:r>
        <w:t xml:space="preserve">Cost of an initial authorisation, maintenance of the authorisation and surveillance:</w:t>
      </w:r>
      <w:r>
        <w:br/>
      </w:r>
      <w:r>
        <w:t xml:space="preserve">• rate for accreditation + rate for surveillance + rate for witness assessment (taking “up</w:t>
      </w:r>
      <w:r>
        <w:t xml:space="preserve"> </w:t>
      </w:r>
      <w:r>
        <w:t xml:space="preserve">to 1,5 day” rate in the absence of indicate as to the duration of the witness</w:t>
      </w:r>
      <w:r>
        <w:t xml:space="preserve"> </w:t>
      </w:r>
      <w:r>
        <w:t xml:space="preserve">assessments for existing certifications) – decrease for accreditation – decrease for</w:t>
      </w:r>
      <w:r>
        <w:t xml:space="preserve"> </w:t>
      </w:r>
      <w:r>
        <w:t xml:space="preserve">surveillance</w:t>
      </w:r>
      <w:r>
        <w:t xml:space="preserve"> </w:t>
      </w:r>
      <w:r>
        <w:t xml:space="preserve">• 5 368 + 3 904 + 1 708 - 1 464 – 976 = EUR 8 540 (fixed costs)</w:t>
      </w:r>
      <w:r>
        <w:t xml:space="preserve"> </w:t>
      </w:r>
      <w:r>
        <w:t xml:space="preserve">• An additional EUR 800 would need to be paid covering the annual fee of</w:t>
      </w:r>
      <w:r>
        <w:t xml:space="preserve"> </w:t>
      </w:r>
      <w:r>
        <w:t xml:space="preserve">maintaining the accreditation.</w:t>
      </w:r>
      <w:r>
        <w:br/>
      </w:r>
      <w:r>
        <w:t xml:space="preserve">4.1.2.4.Additional costs on EU budget for Option A.3</w:t>
      </w:r>
      <w:r>
        <w:t xml:space="preserve"> </w:t>
      </w:r>
      <w:r>
        <w:t xml:space="preserve">Option A.3 proposes a significant reform of ENISA’s mandate, placing a strong emphasis on</w:t>
      </w:r>
      <w:r>
        <w:t xml:space="preserve"> </w:t>
      </w:r>
      <w:r>
        <w:t xml:space="preserve">operational support. This approach builds on the reforms proposed in Option A.2 and aims to</w:t>
      </w:r>
      <w:r>
        <w:t xml:space="preserve"> </w:t>
      </w:r>
      <w:r>
        <w:t xml:space="preserve">transform ENISA into a central actor for incident response, policy advice, and direct</w:t>
      </w:r>
      <w:r>
        <w:t xml:space="preserve"> </w:t>
      </w:r>
      <w:r>
        <w:t xml:space="preserve">operational intervention at the EU level. The financial implications of implementing Option</w:t>
      </w:r>
      <w:r>
        <w:t xml:space="preserve"> </w:t>
      </w:r>
      <w:r>
        <w:t xml:space="preserve">A.3 are higher than Option A.2, with an estimated total cost of approximately EUR 165.37M</w:t>
      </w:r>
      <w:r>
        <w:t xml:space="preserve"> </w:t>
      </w:r>
      <w:r>
        <w:t xml:space="preserve">over 5 years for ENISA and EUR 12.7M over 5 years for MS. The recurring yearly costs for</w:t>
      </w:r>
      <w:r>
        <w:t xml:space="preserve"> </w:t>
      </w:r>
      <w:r>
        <w:t xml:space="preserve">ENISA in top of Option A.2. amount to EUR 3.45M (i.e. EUR 17.26M over 5 years) and for</w:t>
      </w:r>
      <w:r>
        <w:t xml:space="preserve"> </w:t>
      </w:r>
      <w:r>
        <w:t xml:space="preserve">MS EUR 282 500, i.e. EUR 1 412 500 over 5 years. This expenditure reflects the investment</w:t>
      </w:r>
      <w:r>
        <w:t xml:space="preserve"> </w:t>
      </w:r>
      <w:r>
        <w:t xml:space="preserve">required to extend ENISA’s mandate, establish an EU-level cybersecurity umbrella, and</w:t>
      </w:r>
      <w:r>
        <w:t xml:space="preserve"> </w:t>
      </w:r>
      <w:r>
        <w:t xml:space="preserve">create a dedicated operational team with NLOs to support entities under the NIS 2 Directive</w:t>
      </w:r>
      <w:r>
        <w:t xml:space="preserve"> </w:t>
      </w:r>
      <w:r>
        <w:t xml:space="preserve">across all Member States.</w:t>
      </w:r>
      <w:r>
        <w:t xml:space="preserve"> </w:t>
      </w:r>
      <w:r>
        <w:t xml:space="preserve">Option A.3. builds on option A.2., thus all the costs considered under option A.2. have to be</w:t>
      </w:r>
      <w:r>
        <w:t xml:space="preserve"> </w:t>
      </w:r>
      <w:r>
        <w:t xml:space="preserve">considered under this option as well.</w:t>
      </w:r>
      <w:r>
        <w:t xml:space="preserve"> </w:t>
      </w:r>
      <w:r>
        <w:t xml:space="preserve">Additionally, there are two key components under Option A.3:</w:t>
      </w:r>
      <w:r>
        <w:br/>
      </w:r>
      <w:r>
        <w:t xml:space="preserve">A) the EU-level cybersecurity umbrella and</w:t>
      </w:r>
      <w:r>
        <w:br/>
      </w:r>
      <w:r>
        <w:t xml:space="preserve">B) the establishment of an operational team to provide direct support to entities under the</w:t>
      </w:r>
      <w:r>
        <w:t xml:space="preserve"> </w:t>
      </w:r>
      <w:r>
        <w:t xml:space="preserve">NIS 2 Directive.</w:t>
      </w:r>
      <w:r>
        <w:br/>
      </w:r>
      <w:r>
        <w:t xml:space="preserve">Furthermore, EUR 180 000 for the daily allowances of 5 Seconded National Experts (SNEs)</w:t>
      </w:r>
      <w:r>
        <w:t xml:space="preserve"> </w:t>
      </w:r>
      <w:r>
        <w:t xml:space="preserve">should be counted (see more details under the costs of Member States below).</w:t>
      </w:r>
      <w:r>
        <w:t xml:space="preserve"> </w:t>
      </w:r>
      <w:r>
        <w:t xml:space="preserve">The costs for this component are estimated at EUR 13.53 million yearly:</w:t>
      </w:r>
    </w:p>
    <w:p>
      <w:pPr>
        <w:pStyle w:val="BodyText"/>
      </w:pPr>
      <w:r>
        <w:t xml:space="preserve">181</w:t>
      </w:r>
    </w:p>
    <w:p>
      <w:pPr>
        <w:pStyle w:val="Compact"/>
        <w:numPr>
          <w:ilvl w:val="0"/>
          <w:numId w:val="1018"/>
        </w:numPr>
      </w:pPr>
      <w:r>
        <w:t xml:space="preserve">EUR 10.1 million - costs of Option A.2. and</w:t>
      </w:r>
    </w:p>
    <w:p>
      <w:pPr>
        <w:pStyle w:val="Compact"/>
        <w:numPr>
          <w:ilvl w:val="0"/>
          <w:numId w:val="1018"/>
        </w:numPr>
      </w:pPr>
      <w:r>
        <w:t xml:space="preserve">EUR 3.27 million average yearly costs stemming from the two key components</w:t>
      </w:r>
      <w:r>
        <w:t xml:space="preserve"> </w:t>
      </w:r>
      <w:r>
        <w:t xml:space="preserve">mentioned above</w:t>
      </w:r>
    </w:p>
    <w:p>
      <w:pPr>
        <w:pStyle w:val="Compact"/>
        <w:numPr>
          <w:ilvl w:val="0"/>
          <w:numId w:val="1018"/>
        </w:numPr>
      </w:pPr>
      <w:r>
        <w:t xml:space="preserve">EUR 180 000 for the daily allowances of 5 Seconded National Experts (SNEs).</w:t>
      </w:r>
      <w:r>
        <w:t xml:space="preserve"> </w:t>
      </w:r>
      <w:r>
        <w:t xml:space="preserve">See further details below.</w:t>
      </w:r>
    </w:p>
    <w:p>
      <w:pPr>
        <w:pStyle w:val="Compact"/>
        <w:numPr>
          <w:ilvl w:val="0"/>
          <w:numId w:val="1019"/>
        </w:numPr>
      </w:pPr>
      <w:r>
        <w:t xml:space="preserve">The first key component is the creation of an EU-level cybersecurity umbrella, which</w:t>
      </w:r>
      <w:r>
        <w:t xml:space="preserve"> </w:t>
      </w:r>
      <w:r>
        <w:t xml:space="preserve">includes policy advice, serving as a centre for information, and functioning as a Computer</w:t>
      </w:r>
      <w:r>
        <w:t xml:space="preserve"> </w:t>
      </w:r>
      <w:r>
        <w:t xml:space="preserve">Emergency Response Team (CERT). Based on actualised human resources cost estimates</w:t>
      </w:r>
      <w:r>
        <w:t xml:space="preserve"> </w:t>
      </w:r>
      <w:r>
        <w:t xml:space="preserve">from the European Commission’s 2017 evaluation of ENISA205, a total of 2.5 FTEs would</w:t>
      </w:r>
      <w:r>
        <w:t xml:space="preserve"> </w:t>
      </w:r>
      <w:r>
        <w:t xml:space="preserve">need to be added to the reforms proposed in Option A.2.</w:t>
      </w:r>
      <w:r>
        <w:br/>
      </w:r>
      <w:r>
        <w:t xml:space="preserve">Calculations:</w:t>
      </w:r>
      <w:r>
        <w:t xml:space="preserve"> </w:t>
      </w:r>
      <w:r>
        <w:t xml:space="preserve">• Additional 2.5 FTEs for the Cybersecurity Umbrella:</w:t>
      </w:r>
      <w:r>
        <w:br/>
      </w:r>
      <w:r>
        <w:t xml:space="preserve">2.5FTEs x EUR 128 277 = EUR 320 692 average costs yearly.</w:t>
      </w:r>
      <w:r>
        <w:t xml:space="preserve"> </w:t>
      </w:r>
      <w:r>
        <w:t xml:space="preserve">This amounts to EUR 1 603 460 over 5 years.</w:t>
      </w:r>
    </w:p>
    <w:p>
      <w:pPr>
        <w:pStyle w:val="Compact"/>
        <w:numPr>
          <w:ilvl w:val="0"/>
          <w:numId w:val="1019"/>
        </w:numPr>
      </w:pPr>
      <w:r>
        <w:t xml:space="preserve">The other key component is the establishment of an operational team to provide direct</w:t>
      </w:r>
      <w:r>
        <w:t xml:space="preserve"> </w:t>
      </w:r>
      <w:r>
        <w:t xml:space="preserve">support to entities under the NIS 2 Directive. This team, composed of ENISA staff and</w:t>
      </w:r>
      <w:r>
        <w:t xml:space="preserve"> </w:t>
      </w:r>
      <w:r>
        <w:t xml:space="preserve">national liaison officers, would operate upon request from Member States. According to the</w:t>
      </w:r>
      <w:r>
        <w:t xml:space="preserve"> </w:t>
      </w:r>
      <w:r>
        <w:t xml:space="preserve">same evaluation, the initial setup would cost around EUR 1.92 million, requiring 15 FTEs.</w:t>
      </w:r>
      <w:r>
        <w:t xml:space="preserve"> </w:t>
      </w:r>
      <w:r>
        <w:t xml:space="preserve">Once fully operational, management and maintenance costs would reach around EUR 3.2</w:t>
      </w:r>
      <w:r>
        <w:t xml:space="preserve"> </w:t>
      </w:r>
      <w:r>
        <w:t xml:space="preserve">million, assuming the team grows to 25 FTEs by the 2nd year. The total cost for this</w:t>
      </w:r>
      <w:r>
        <w:t xml:space="preserve"> </w:t>
      </w:r>
      <w:r>
        <w:t xml:space="preserve">component is estimated at EUR 5.13 million for the first 1–2 years, including both initial</w:t>
      </w:r>
      <w:r>
        <w:t xml:space="preserve"> </w:t>
      </w:r>
      <w:r>
        <w:t xml:space="preserve">setup and operational costs.</w:t>
      </w:r>
      <w:r>
        <w:t xml:space="preserve"> </w:t>
      </w:r>
      <w:r>
        <w:t xml:space="preserve">Calculations:</w:t>
      </w:r>
      <w:r>
        <w:br/>
      </w:r>
      <w:r>
        <w:t xml:space="preserve">• Initial setup: 15 FTEs × EUR 128 277 = EUR 1 924 155</w:t>
      </w:r>
      <w:r>
        <w:t xml:space="preserve"> </w:t>
      </w:r>
      <w:r>
        <w:t xml:space="preserve">• Management and maintenance (fully operational): 25 FTEs × EUR 128 277 =</w:t>
      </w:r>
      <w:r>
        <w:t xml:space="preserve"> </w:t>
      </w:r>
      <w:r>
        <w:t xml:space="preserve">EUR 3 206 925</w:t>
      </w:r>
      <w:r>
        <w:t xml:space="preserve"> </w:t>
      </w:r>
      <w:r>
        <w:t xml:space="preserve">Total cost for the first 2 years (setup + operational): EUR 1 924 155 (setup) + EUR</w:t>
      </w:r>
      <w:r>
        <w:t xml:space="preserve"> </w:t>
      </w:r>
      <w:r>
        <w:t xml:space="preserve">3 206 925 (maintenance) = EUR 5 131 080.</w:t>
      </w:r>
      <w:r>
        <w:br/>
      </w:r>
      <w:r>
        <w:t xml:space="preserve">Calculated over the assessment period of 5 years the total costs amount to EUR 14.75</w:t>
      </w:r>
      <w:r>
        <w:t xml:space="preserve"> </w:t>
      </w:r>
      <w:r>
        <w:t xml:space="preserve">million: (15 FTEs + 4 x 25 FTEs) x 128 277 = EUR 14 751 855 (calculating with 25 FTEs</w:t>
      </w:r>
      <w:r>
        <w:t xml:space="preserve"> </w:t>
      </w:r>
      <w:r>
        <w:t xml:space="preserve">from the 2nd year).</w:t>
      </w:r>
      <w:r>
        <w:br/>
      </w:r>
      <w:r>
        <w:t xml:space="preserve">This means a yearly average cost of:</w:t>
      </w:r>
    </w:p>
    <w:p>
      <w:pPr>
        <w:pStyle w:val="FirstParagraph"/>
      </w:pPr>
      <w:r>
        <w:t xml:space="preserve">205 European Commission (2017). Final report on the Evaluation of the European Union Agency for Network</w:t>
      </w:r>
      <w:r>
        <w:t xml:space="preserve"> </w:t>
      </w:r>
      <w:r>
        <w:t xml:space="preserve">and Information Security (ENISA), https://digital-strategy.ec.europa.eu/en/library/final-report-evaluation-</w:t>
      </w:r>
      <w:r>
        <w:t xml:space="preserve"> </w:t>
      </w:r>
      <w:r>
        <w:t xml:space="preserve">european-union-agency-network-and-information-security-enisa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EUR 14 751 855 / 5 years = EUR 2 950 371.</w:t>
      </w:r>
      <w:r>
        <w:t xml:space="preserve"> </w:t>
      </w:r>
      <w:r>
        <w:t xml:space="preserve">Additionally to component A) and B), the daily allowances of 5 seconded national experts</w:t>
      </w:r>
      <w:r>
        <w:t xml:space="preserve"> </w:t>
      </w:r>
      <w:r>
        <w:t xml:space="preserve">(SNEs) (=5 x EUR 150 daily allowance x 20 days x 12 months) EUR 180 000 should be</w:t>
      </w:r>
      <w:r>
        <w:t xml:space="preserve"> </w:t>
      </w:r>
      <w:r>
        <w:t xml:space="preserve">added (see further details under costs of Member States below).</w:t>
      </w:r>
      <w:r>
        <w:t xml:space="preserve"> </w:t>
      </w:r>
      <w:r>
        <w:t xml:space="preserve">Calculations of the total costs of Option A.3 for ENISA:</w:t>
      </w:r>
      <w:r>
        <w:br/>
      </w:r>
      <w:r>
        <w:t xml:space="preserve">Recurring costs related to FTEs and NLOs:</w:t>
      </w:r>
      <w:r>
        <w:t xml:space="preserve"> </w:t>
      </w:r>
      <w:r>
        <w:t xml:space="preserve">EUR 14 524 254 (from Option A2)</w:t>
      </w:r>
      <w:r>
        <w:br/>
      </w:r>
      <w:r>
        <w:t xml:space="preserve">+ EUR 320 692 (EU Cybersecurity Umbrella additional 2.5 FTEs)</w:t>
      </w:r>
      <w:r>
        <w:br/>
      </w:r>
      <w:r>
        <w:t xml:space="preserve">+ EUR 2 950 371 (operational team for NIS2)</w:t>
      </w:r>
      <w:r>
        <w:br/>
      </w:r>
      <w:r>
        <w:t xml:space="preserve">+ EUR 180 000 (daily allowances for 5 SNEs)</w:t>
      </w:r>
      <w:r>
        <w:br/>
      </w:r>
      <w:r>
        <w:t xml:space="preserve">= EUR 17 975 318 yearly recurring costs, i.e. EUR 89.88M over 5 years.</w:t>
      </w:r>
      <w:r>
        <w:t xml:space="preserve"> </w:t>
      </w:r>
      <w:r>
        <w:t xml:space="preserve">Other costs (only from Option A2):</w:t>
      </w:r>
      <w:r>
        <w:t xml:space="preserve"> </w:t>
      </w:r>
      <w:r>
        <w:t xml:space="preserve">EUR 75.5M</w:t>
      </w:r>
      <w:r>
        <w:t xml:space="preserve"> </w:t>
      </w:r>
      <w:r>
        <w:t xml:space="preserve">In total: EUR 89.88M+EUR 75.5M = EUR 165.38M over 5 years</w:t>
      </w:r>
      <w:r>
        <w:t xml:space="preserve"> </w:t>
      </w:r>
      <w:r>
        <w:t xml:space="preserve">4.1.2.5. Additional costs for national authorities for Option A.3</w:t>
      </w:r>
      <w:r>
        <w:t xml:space="preserve"> </w:t>
      </w:r>
      <w:r>
        <w:t xml:space="preserve">In addition to the 40 NLOs designated under Option A.2, some Member States would</w:t>
      </w:r>
      <w:r>
        <w:t xml:space="preserve"> </w:t>
      </w:r>
      <w:r>
        <w:t xml:space="preserve">designate additional seconded national experts (SNEs) as part of this operational team, which</w:t>
      </w:r>
      <w:r>
        <w:t xml:space="preserve"> </w:t>
      </w:r>
      <w:r>
        <w:t xml:space="preserve">would be about 5 SNEs (from all MS). For cost estimation, we assume the average cost of</w:t>
      </w:r>
      <w:r>
        <w:t xml:space="preserve"> </w:t>
      </w:r>
      <w:r>
        <w:t xml:space="preserve">EUR 56 500 applies to SNEs, as actual costs can vary across EU Member States. This</w:t>
      </w:r>
      <w:r>
        <w:t xml:space="preserve"> </w:t>
      </w:r>
      <w:r>
        <w:t xml:space="preserve">assumption is justified because SNEs would retain their national salary and receive an</w:t>
      </w:r>
      <w:r>
        <w:t xml:space="preserve"> </w:t>
      </w:r>
      <w:r>
        <w:t xml:space="preserve">allowance from ENISA, which may vary depending on multiple factors. Taking this</w:t>
      </w:r>
      <w:r>
        <w:t xml:space="preserve"> </w:t>
      </w:r>
      <w:r>
        <w:t xml:space="preserve">information into account, the total cost of 5 SNEs would result in EUR 282 500 yearly, i.e. </w:t>
      </w:r>
      <w:r>
        <w:t xml:space="preserve"> </w:t>
      </w:r>
      <w:r>
        <w:t xml:space="preserve">EUR 1 412 500 over 5 years, to be borne by Member States’ National Authorities.</w:t>
      </w:r>
      <w:r>
        <w:t xml:space="preserve"> </w:t>
      </w:r>
      <w:r>
        <w:t xml:space="preserve">Calculations:</w:t>
      </w:r>
      <w:r>
        <w:t xml:space="preserve"> </w:t>
      </w:r>
      <w:r>
        <w:t xml:space="preserve">Total annual recurrent cost: 5 SNEs × EUR 56 500 = EUR 282 500</w:t>
      </w:r>
      <w:r>
        <w:t xml:space="preserve"> </w:t>
      </w:r>
      <w:r>
        <w:t xml:space="preserve">In total: EUR 11.3M (from Option A.2) + EUR 1.41M = EUR 12.71M for Option A.3 over</w:t>
      </w:r>
      <w:r>
        <w:t xml:space="preserve"> </w:t>
      </w:r>
      <w:r>
        <w:t xml:space="preserve">5 years for MS</w:t>
      </w:r>
      <w:r>
        <w:t xml:space="preserve"> </w:t>
      </w:r>
      <w:r>
        <w:t xml:space="preserve">4.2.</w:t>
      </w:r>
      <w:r>
        <w:t xml:space="preserve"> </w:t>
      </w:r>
      <w:r>
        <w:t xml:space="preserve">Options related to the certification framework (B)</w:t>
      </w:r>
      <w:r>
        <w:t xml:space="preserve"> </w:t>
      </w:r>
      <w:r>
        <w:t xml:space="preserve">The following scenarios and combinations of policy options have been considered for the</w:t>
      </w:r>
      <w:r>
        <w:t xml:space="preserve"> </w:t>
      </w:r>
      <w:r>
        <w:t xml:space="preserve">cost calculations of FTEs for ENISA and MS: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Table 14: Scenarios for development of schemes under ECCF, and percentage of</w:t>
      </w:r>
      <w:r>
        <w:t xml:space="preserve"> </w:t>
      </w:r>
      <w:r>
        <w:t xml:space="preserve">maintenance costs covered by fees</w:t>
      </w:r>
      <w:r>
        <w:br/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br/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BaU</w:t>
      </w:r>
      <w:r>
        <w:t xml:space="preserve"> </w:t>
      </w:r>
      <w:r>
        <w:t xml:space="preserve">EUCC</w:t>
      </w:r>
      <w:r>
        <w:t xml:space="preserve"> </w:t>
      </w:r>
      <w:r>
        <w:t xml:space="preserve">adopted</w:t>
      </w:r>
      <w:r>
        <w:br/>
      </w:r>
      <w:r>
        <w:t xml:space="preserve">0%</w:t>
      </w:r>
      <w:r>
        <w:t xml:space="preserve"> </w:t>
      </w:r>
      <w:r>
        <w:t xml:space="preserve">50%</w:t>
      </w:r>
      <w:r>
        <w:br/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BaU</w:t>
      </w:r>
    </w:p>
    <w:p>
      <w:pPr>
        <w:pStyle w:val="BodyText"/>
      </w:pPr>
      <w:r>
        <w:t xml:space="preserve">ID Wallet</w:t>
      </w:r>
      <w:r>
        <w:t xml:space="preserve"> </w:t>
      </w:r>
      <w:r>
        <w:t xml:space="preserve">candidate</w:t>
      </w:r>
      <w:r>
        <w:t xml:space="preserve"> </w:t>
      </w:r>
      <w:r>
        <w:t xml:space="preserve">scheme</w:t>
      </w:r>
      <w:r>
        <w:t xml:space="preserve"> </w:t>
      </w:r>
      <w:r>
        <w:t xml:space="preserve">Scheme</w:t>
      </w:r>
      <w:r>
        <w:t xml:space="preserve"> </w:t>
      </w:r>
      <w:r>
        <w:t xml:space="preserve">adopted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50%</w:t>
      </w:r>
      <w:r>
        <w:br/>
      </w:r>
      <w:r>
        <w:t xml:space="preserve">50%</w:t>
      </w:r>
      <w:r>
        <w:br/>
      </w:r>
      <w:r>
        <w:t xml:space="preserve">100%</w:t>
      </w:r>
      <w:r>
        <w:t xml:space="preserve"> </w:t>
      </w:r>
      <w:r>
        <w:t xml:space="preserve">BaU</w:t>
      </w:r>
    </w:p>
    <w:p>
      <w:pPr>
        <w:pStyle w:val="BodyText"/>
      </w:pPr>
      <w:r>
        <w:t xml:space="preserve">MSS</w:t>
      </w:r>
      <w:r>
        <w:t xml:space="preserve"> </w:t>
      </w:r>
      <w:r>
        <w:t xml:space="preserve">candidate</w:t>
      </w:r>
      <w:r>
        <w:t xml:space="preserve"> </w:t>
      </w:r>
      <w:r>
        <w:t xml:space="preserve">scheme +</w:t>
      </w:r>
      <w:r>
        <w:t xml:space="preserve"> </w:t>
      </w:r>
      <w:r>
        <w:t xml:space="preserve">1st vertical</w:t>
      </w:r>
      <w:r>
        <w:t xml:space="preserve"> </w:t>
      </w:r>
      <w:r>
        <w:t xml:space="preserve">Gradually</w:t>
      </w:r>
      <w:r>
        <w:t xml:space="preserve"> </w:t>
      </w:r>
      <w:r>
        <w:t xml:space="preserve">additional</w:t>
      </w:r>
      <w:r>
        <w:t xml:space="preserve"> </w:t>
      </w:r>
      <w:r>
        <w:t xml:space="preserve">layers (tbc)</w:t>
      </w:r>
      <w:r>
        <w:br/>
      </w:r>
      <w:r>
        <w:t xml:space="preserve">Scheme</w:t>
      </w:r>
      <w:r>
        <w:t xml:space="preserve"> </w:t>
      </w:r>
      <w:r>
        <w:t xml:space="preserve">adopted</w:t>
      </w:r>
    </w:p>
    <w:p>
      <w:pPr>
        <w:pStyle w:val="BodyText"/>
      </w:pPr>
      <w:r>
        <w:t xml:space="preserve">0%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50%</w:t>
      </w:r>
      <w:r>
        <w:br/>
      </w:r>
      <w:r>
        <w:t xml:space="preserve">50%</w:t>
      </w:r>
      <w:r>
        <w:br/>
      </w:r>
      <w:r>
        <w:t xml:space="preserve">100%</w:t>
      </w:r>
      <w:r>
        <w:t xml:space="preserve"> </w:t>
      </w:r>
      <w:r>
        <w:t xml:space="preserve">B+ D3</w:t>
      </w:r>
    </w:p>
    <w:p>
      <w:pPr>
        <w:pStyle w:val="BodyText"/>
      </w:pPr>
      <w:r>
        <w:t xml:space="preserve">EUCS</w:t>
      </w:r>
      <w:r>
        <w:t xml:space="preserve"> </w:t>
      </w:r>
      <w:r>
        <w:t xml:space="preserve">candidate</w:t>
      </w:r>
      <w:r>
        <w:t xml:space="preserve"> </w:t>
      </w:r>
      <w:r>
        <w:t xml:space="preserve">scheme</w:t>
      </w:r>
      <w:r>
        <w:t xml:space="preserve"> </w:t>
      </w:r>
      <w:r>
        <w:t xml:space="preserve">(tbc)</w:t>
      </w:r>
      <w:r>
        <w:t xml:space="preserve"> </w:t>
      </w:r>
      <w:r>
        <w:t xml:space="preserve">Scheme</w:t>
      </w:r>
      <w:r>
        <w:t xml:space="preserve"> </w:t>
      </w:r>
      <w:r>
        <w:t xml:space="preserve">adopted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50%</w:t>
      </w:r>
      <w:r>
        <w:br/>
      </w:r>
      <w:r>
        <w:t xml:space="preserve">B2 + B3</w:t>
      </w:r>
    </w:p>
    <w:p>
      <w:pPr>
        <w:pStyle w:val="BodyText"/>
      </w:pPr>
      <w:r>
        <w:t xml:space="preserve">New</w:t>
      </w:r>
      <w:r>
        <w:t xml:space="preserve"> </w:t>
      </w:r>
      <w:r>
        <w:t xml:space="preserve">candidate</w:t>
      </w:r>
      <w:r>
        <w:br/>
      </w:r>
      <w:r>
        <w:t xml:space="preserve">scheme</w:t>
      </w:r>
      <w:r>
        <w:t xml:space="preserve"> </w:t>
      </w:r>
      <w:r>
        <w:t xml:space="preserve">(entities)</w:t>
      </w:r>
      <w:r>
        <w:br/>
      </w:r>
      <w:r>
        <w:t xml:space="preserve">Scheme</w:t>
      </w:r>
      <w:r>
        <w:t xml:space="preserve"> </w:t>
      </w:r>
      <w:r>
        <w:t xml:space="preserve">adopted</w:t>
      </w:r>
      <w:r>
        <w:br/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The assumptions of 2 FTEs for the maintenance of schemes (included in B1/B2) take into</w:t>
      </w:r>
      <w:r>
        <w:t xml:space="preserve"> </w:t>
      </w:r>
      <w:r>
        <w:t xml:space="preserve">account the following activities:</w:t>
      </w:r>
      <w:r>
        <w:br/>
      </w:r>
      <w:r>
        <w:t xml:space="preserve">•</w:t>
      </w:r>
      <w:r>
        <w:t xml:space="preserve"> </w:t>
      </w:r>
      <w:r>
        <w:t xml:space="preserve">the preparation, update and endorsement of technical specifications and guidelines, to</w:t>
      </w:r>
      <w:r>
        <w:t xml:space="preserve"> </w:t>
      </w:r>
      <w:r>
        <w:t xml:space="preserve">support the harmonised operation of the schemes;</w:t>
      </w:r>
      <w:r>
        <w:t xml:space="preserve"> </w:t>
      </w:r>
      <w:r>
        <w:t xml:space="preserve">•</w:t>
      </w:r>
      <w:r>
        <w:t xml:space="preserve"> </w:t>
      </w:r>
      <w:r>
        <w:t xml:space="preserve">interactions and, where relevant, establishment of liaisons with relevant stakeholders,</w:t>
      </w:r>
      <w:r>
        <w:t xml:space="preserve"> </w:t>
      </w:r>
      <w:r>
        <w:t xml:space="preserve">including for the purpose of receiving technical contributions;</w:t>
      </w:r>
      <w:r>
        <w:t xml:space="preserve"> </w:t>
      </w:r>
      <w:r>
        <w:t xml:space="preserve">•</w:t>
      </w:r>
      <w:r>
        <w:t xml:space="preserve"> </w:t>
      </w:r>
      <w:r>
        <w:t xml:space="preserve">advice on the necessary improvements and updates to the schemes;</w:t>
      </w:r>
      <w:r>
        <w:t xml:space="preserve"> </w:t>
      </w:r>
      <w:r>
        <w:t xml:space="preserve">•</w:t>
      </w:r>
      <w:r>
        <w:t xml:space="preserve"> </w:t>
      </w:r>
      <w:r>
        <w:t xml:space="preserve">exchange of information related to the implementation of the schemes; and</w:t>
      </w:r>
      <w:r>
        <w:t xml:space="preserve"> </w:t>
      </w:r>
      <w:r>
        <w:t xml:space="preserve">•</w:t>
      </w:r>
      <w:r>
        <w:t xml:space="preserve"> </w:t>
      </w:r>
      <w:r>
        <w:t xml:space="preserve">contribution to peer review and peer assessment mechanisms and analysis of their</w:t>
      </w:r>
      <w:r>
        <w:t xml:space="preserve"> </w:t>
      </w:r>
      <w:r>
        <w:t xml:space="preserve">outcome with a view of improving the operation of the schemes.</w:t>
      </w:r>
      <w:r>
        <w:br/>
      </w:r>
      <w:r>
        <w:t xml:space="preserve">The estimates related to the FTEs for ENISA and for Member States are based on the</w:t>
      </w:r>
      <w:r>
        <w:t xml:space="preserve"> </w:t>
      </w:r>
      <w:r>
        <w:t xml:space="preserve">assumptions presented in the general parts of this document. The FTE increase for ENISA</w:t>
      </w:r>
      <w:r>
        <w:t xml:space="preserve"> </w:t>
      </w:r>
      <w:r>
        <w:t xml:space="preserve">has been estimated on the basis of the BaU scenario in which ENISA has 9 FTEs covering</w:t>
      </w:r>
      <w:r>
        <w:t xml:space="preserve"> </w:t>
      </w:r>
      <w:r>
        <w:t xml:space="preserve">following activities:</w:t>
      </w:r>
      <w:r>
        <w:br/>
      </w:r>
      <w:r>
        <w:t xml:space="preserve">• Development of schemes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• Horizontal - Supporting ECCF governance ECCG, SCCG; horizontal issues:</w:t>
      </w:r>
      <w:r>
        <w:t xml:space="preserve"> </w:t>
      </w:r>
      <w:r>
        <w:t xml:space="preserve">accreditation &amp; notification of CABs; ECCG sub-group related to horizontal activities</w:t>
      </w:r>
      <w:r>
        <w:t xml:space="preserve"> </w:t>
      </w:r>
      <w:r>
        <w:t xml:space="preserve">such as evaluation of encryption mechanisms</w:t>
      </w:r>
      <w:r>
        <w:br/>
      </w:r>
      <w:r>
        <w:t xml:space="preserve">• Horizontal - Outreach &amp; uptake of certificates - Website of certificates, CEF CSP,</w:t>
      </w:r>
      <w:r>
        <w:t xml:space="preserve"> </w:t>
      </w:r>
      <w:r>
        <w:t xml:space="preserve">capacity building with MS</w:t>
      </w:r>
      <w:r>
        <w:br/>
      </w:r>
      <w:r>
        <w:t xml:space="preserve">The operational costs related to maintenance consider the following assumptions:</w:t>
      </w:r>
      <w:r>
        <w:br/>
      </w:r>
      <w:r>
        <w:t xml:space="preserve">• The cost of ad hoc working group/ECCG sub-group &amp; other related activities for</w:t>
      </w:r>
      <w:r>
        <w:t xml:space="preserve"> </w:t>
      </w:r>
      <w:r>
        <w:t xml:space="preserve">the maintenance work has been estimated at the yearly cost of EUR 200,000 based</w:t>
      </w:r>
      <w:r>
        <w:t xml:space="preserve"> </w:t>
      </w:r>
      <w:r>
        <w:t xml:space="preserve">on figures from ENISA. Specifically, the maintenance considers two in person</w:t>
      </w:r>
      <w:r>
        <w:t xml:space="preserve"> </w:t>
      </w:r>
      <w:r>
        <w:t xml:space="preserve">meetings with experts per year (EUR 100 000), costs of contractors supporting the</w:t>
      </w:r>
      <w:r>
        <w:t xml:space="preserve"> </w:t>
      </w:r>
      <w:r>
        <w:t xml:space="preserve">development and review of supporting documentation for the scheme, the uptake of</w:t>
      </w:r>
      <w:r>
        <w:t xml:space="preserve"> </w:t>
      </w:r>
      <w:r>
        <w:t xml:space="preserve">certification schemes, support the peer assessments and the implementation of</w:t>
      </w:r>
      <w:r>
        <w:t xml:space="preserve"> </w:t>
      </w:r>
      <w:r>
        <w:t xml:space="preserve">conformity assessments (4 x 15 000 = EUR 60 000). The cost also includes</w:t>
      </w:r>
      <w:r>
        <w:t xml:space="preserve"> </w:t>
      </w:r>
      <w:r>
        <w:t xml:space="preserve">operational part of the CEF platform and the ENISA certification website (EUR 40</w:t>
      </w:r>
      <w:r>
        <w:t xml:space="preserve"> </w:t>
      </w:r>
      <w:r>
        <w:t xml:space="preserve">000).</w:t>
      </w:r>
    </w:p>
    <w:p>
      <w:pPr>
        <w:pStyle w:val="BodyText"/>
      </w:pPr>
      <w:r>
        <w:t xml:space="preserve">• Fees related to maintenance of certification schemes</w:t>
      </w:r>
      <w:r>
        <w:br/>
      </w:r>
      <w:r>
        <w:t xml:space="preserve">Under B2, the expectations are that the revenues from fees to raise in progression</w:t>
      </w:r>
      <w:r>
        <w:br/>
      </w:r>
      <w:r>
        <w:t xml:space="preserve">with the adoption of every new scheme, according to the pattern described in the table above.</w:t>
      </w:r>
      <w:r>
        <w:t xml:space="preserve"> </w:t>
      </w:r>
      <w:r>
        <w:t xml:space="preserve">The first three years of maintenance (starting the year of adoption), no significant revenues</w:t>
      </w:r>
      <w:r>
        <w:t xml:space="preserve"> </w:t>
      </w:r>
      <w:r>
        <w:t xml:space="preserve">would be expected, with a gradual progression from 50% (year 4 and 5) to 100%. The</w:t>
      </w:r>
      <w:r>
        <w:t xml:space="preserve"> </w:t>
      </w:r>
      <w:r>
        <w:t xml:space="preserve">pattern for the first adopted EU scheme (EUCC) would be slightly different with a faster</w:t>
      </w:r>
      <w:r>
        <w:t xml:space="preserve"> </w:t>
      </w:r>
      <w:r>
        <w:t xml:space="preserve">progression towards full coverage of costs by fees considering the that the scheme is already</w:t>
      </w:r>
      <w:r>
        <w:t xml:space="preserve"> </w:t>
      </w:r>
      <w:r>
        <w:t xml:space="preserve">operational.</w:t>
      </w:r>
      <w:r>
        <w:t xml:space="preserve"> </w:t>
      </w:r>
      <w:r>
        <w:t xml:space="preserve">As a result, under B2 + D3, the following revenues would be gathered.</w:t>
      </w:r>
      <w:r>
        <w:br/>
      </w:r>
      <w:r>
        <w:t xml:space="preserve">Year Fees</w:t>
      </w:r>
      <w:r>
        <w:br/>
      </w:r>
      <w:r>
        <w:t xml:space="preserve">2028 0</w:t>
      </w:r>
      <w:r>
        <w:br/>
      </w:r>
      <w:r>
        <w:t xml:space="preserve">2029 100 000 (revenue) – one scheme (EUCC – 50%)</w:t>
      </w:r>
      <w:r>
        <w:br/>
      </w:r>
      <w:r>
        <w:t xml:space="preserve">2030 400 000 (revenue) – three schemes (EUCC – 100%, ID Wallet – 50% , MSS –</w:t>
      </w:r>
      <w:r>
        <w:t xml:space="preserve"> </w:t>
      </w:r>
      <w:r>
        <w:t xml:space="preserve">50%)</w:t>
      </w:r>
      <w:r>
        <w:br/>
      </w:r>
      <w:r>
        <w:t xml:space="preserve">2031 400 000 (revenue) – three schemes (EUCC – 100%, ID Wallet – 50%, MSS –</w:t>
      </w:r>
      <w:r>
        <w:t xml:space="preserve"> </w:t>
      </w:r>
      <w:r>
        <w:t xml:space="preserve">50%)</w:t>
      </w:r>
      <w:r>
        <w:br/>
      </w:r>
      <w:r>
        <w:t xml:space="preserve">2032 800 000 (revenue) – five schemes (EUCC - 100%, ID Wallet - 100%, MSS - 100%,</w:t>
      </w:r>
      <w:r>
        <w:t xml:space="preserve"> </w:t>
      </w:r>
      <w:r>
        <w:t xml:space="preserve">EUCS - 50%, 5G -50%)</w:t>
      </w:r>
      <w:r>
        <w:br/>
      </w:r>
      <w:r>
        <w:t xml:space="preserve">• Total operational costs taking into account the fee revenues (under B2)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In order to estimate the total operational costs considering the revenues made by ENISA</w:t>
      </w:r>
      <w:r>
        <w:t xml:space="preserve"> </w:t>
      </w:r>
      <w:r>
        <w:t xml:space="preserve">through the collection of fees, we deduct the revenues from the total operational costs, as</w:t>
      </w:r>
      <w:r>
        <w:t xml:space="preserve"> </w:t>
      </w:r>
      <w:r>
        <w:t xml:space="preserve">follows (over five years).</w:t>
      </w:r>
      <w:r>
        <w:br/>
      </w:r>
      <w:r>
        <w:t xml:space="preserve">The estimates related to the costs of a certification scheme are based on the below:</w:t>
      </w:r>
      <w:r>
        <w:br/>
      </w:r>
      <w:r>
        <w:t xml:space="preserve">The picture illustrates the typical steps and hence costs for businesses when going through a</w:t>
      </w:r>
      <w:r>
        <w:t xml:space="preserve"> </w:t>
      </w:r>
      <w:r>
        <w:t xml:space="preserve">certification process.206</w:t>
      </w:r>
    </w:p>
    <w:p>
      <w:pPr>
        <w:pStyle w:val="BodyText"/>
      </w:pPr>
      <w:r>
        <w:t xml:space="preserve">Average cost of security audit</w:t>
      </w:r>
    </w:p>
    <w:p>
      <w:pPr>
        <w:pStyle w:val="BodyText"/>
      </w:pPr>
      <w:r>
        <w:t xml:space="preserve">In the EU in 2025 typically ranges from EUR 3.000 to over EUR 50.000, depending on the</w:t>
      </w:r>
      <w:r>
        <w:t xml:space="preserve"> </w:t>
      </w:r>
      <w:r>
        <w:t xml:space="preserve">organization’s size, complexity, audit scope, and regulatory requirements, with compliance-</w:t>
      </w:r>
      <w:r>
        <w:t xml:space="preserve"> </w:t>
      </w:r>
      <w:r>
        <w:t xml:space="preserve">focused audits such as ISO 27001 costing between EUR 10.000 and EUR 50.000207 .</w:t>
      </w:r>
    </w:p>
    <w:p>
      <w:pPr>
        <w:pStyle w:val="BodyText"/>
      </w:pPr>
      <w:r>
        <w:t xml:space="preserve">Average costs of a qualification/certification process</w:t>
      </w:r>
    </w:p>
    <w:p>
      <w:pPr>
        <w:pStyle w:val="BodyText"/>
      </w:pPr>
      <w:r>
        <w:t xml:space="preserve">The following publicly available sources have been looked at to estimate the the range of</w:t>
      </w:r>
      <w:r>
        <w:t xml:space="preserve"> </w:t>
      </w:r>
      <w:r>
        <w:t xml:space="preserve">costs for a certification process of cloud services, from EUR 5 000 to 160 000:</w:t>
      </w:r>
    </w:p>
    <w:p>
      <w:pPr>
        <w:pStyle w:val="BodyText"/>
      </w:pPr>
      <w:r>
        <w:t xml:space="preserve">206 ENISA, CONFORMITY ASSESSMENT OF Qualified Trusted Service Providers - Technical guidelines for</w:t>
      </w:r>
      <w:r>
        <w:t xml:space="preserve"> </w:t>
      </w:r>
      <w:r>
        <w:t xml:space="preserve">conformity assessment of qualified trust service providers, March 2020, available at (30.09.2025):</w:t>
      </w:r>
      <w:r>
        <w:t xml:space="preserve"> </w:t>
      </w:r>
      <w:r>
        <w:t xml:space="preserve">https://www.enisa.europa.eu/sites/default/files/publications/ENISA%20Report%20-</w:t>
      </w:r>
      <w:r>
        <w:t xml:space="preserve"> </w:t>
      </w:r>
      <w:r>
        <w:t xml:space="preserve">%20Conformity%20Assessment%20of%20Qualified%20Trust%20Service%20Providers.pdf</w:t>
      </w:r>
      <w:r>
        <w:br/>
      </w:r>
      <w:r>
        <w:t xml:space="preserve">207 See the following articles: https://qualysec.com/it-security-audit-cost/; https://atlantsecurity.com/blog/cost-</w:t>
      </w:r>
      <w:r>
        <w:t xml:space="preserve"> </w:t>
      </w:r>
      <w:r>
        <w:t xml:space="preserve">of-cybersecurity-due-diligence/#elementor-toc__heading-anchor-21; https://cyberupgrade.net/blog/compliance-</w:t>
      </w:r>
      <w:r>
        <w:t xml:space="preserve"> </w:t>
      </w:r>
      <w:r>
        <w:t xml:space="preserve">regulations/iso-27001-cost-understanding-certification-audit-and-implementation-expenses-in-2025.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Table 15: Overview of existing national cloud certifications &amp; qualifications</w:t>
      </w:r>
      <w:r>
        <w:br/>
      </w:r>
      <w:r>
        <w:t xml:space="preserve">Scheme</w:t>
      </w:r>
      <w:r>
        <w:t xml:space="preserve"> </w:t>
      </w:r>
      <w:r>
        <w:t xml:space="preserve">Purpose</w:t>
      </w:r>
      <w:r>
        <w:t xml:space="preserve"> </w:t>
      </w:r>
      <w:r>
        <w:t xml:space="preserve">Target</w:t>
      </w:r>
      <w:r>
        <w:t xml:space="preserve"> </w:t>
      </w:r>
      <w:r>
        <w:t xml:space="preserve">Cloud</w:t>
      </w:r>
      <w:r>
        <w:t xml:space="preserve"> </w:t>
      </w:r>
      <w:r>
        <w:t xml:space="preserve">Level</w:t>
      </w:r>
      <w:r>
        <w:t xml:space="preserve"> </w:t>
      </w:r>
      <w:r>
        <w:t xml:space="preserve">Based on</w:t>
      </w:r>
      <w:r>
        <w:t xml:space="preserve"> </w:t>
      </w:r>
      <w:r>
        <w:t xml:space="preserve">Recognit</w:t>
      </w:r>
      <w:r>
        <w:t xml:space="preserve"> </w:t>
      </w:r>
      <w:r>
        <w:t xml:space="preserve">ion</w:t>
      </w:r>
      <w:r>
        <w:t xml:space="preserve"> </w:t>
      </w:r>
      <w:r>
        <w:t xml:space="preserve">Base</w:t>
      </w:r>
      <w:r>
        <w:t xml:space="preserve"> </w:t>
      </w:r>
      <w:r>
        <w:t xml:space="preserve">Standard</w:t>
      </w:r>
      <w:r>
        <w:t xml:space="preserve"> </w:t>
      </w:r>
      <w:r>
        <w:t xml:space="preserve">Auditing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Source</w:t>
      </w:r>
      <w:r>
        <w:t xml:space="preserve"> </w:t>
      </w:r>
      <w:r>
        <w:t xml:space="preserve">SecNumCloud</w:t>
      </w:r>
      <w:r>
        <w:t xml:space="preserve"> </w:t>
      </w:r>
      <w:r>
        <w:t xml:space="preserve">France</w:t>
      </w:r>
      <w:r>
        <w:t xml:space="preserve"> </w:t>
      </w:r>
      <w:r>
        <w:t xml:space="preserve">Ensure high</w:t>
      </w:r>
      <w:r>
        <w:t xml:space="preserve"> </w:t>
      </w:r>
      <w:r>
        <w:t xml:space="preserve">cybersecurity for</w:t>
      </w:r>
      <w:r>
        <w:t xml:space="preserve"> </w:t>
      </w:r>
      <w:r>
        <w:t xml:space="preserve">cloud services</w:t>
      </w:r>
      <w:r>
        <w:t xml:space="preserve"> </w:t>
      </w:r>
      <w:r>
        <w:t xml:space="preserve">High</w:t>
      </w:r>
      <w:r>
        <w:t xml:space="preserve"> </w:t>
      </w:r>
      <w:r>
        <w:t xml:space="preserve">ANSSI</w:t>
      </w:r>
      <w:r>
        <w:t xml:space="preserve"> </w:t>
      </w:r>
      <w:r>
        <w:t xml:space="preserve">controls</w:t>
      </w:r>
      <w:r>
        <w:t xml:space="preserve"> </w:t>
      </w:r>
      <w:r>
        <w:t xml:space="preserve">(ISO+more)</w:t>
      </w:r>
      <w:r>
        <w:t xml:space="preserve"> </w:t>
      </w:r>
      <w:r>
        <w:t xml:space="preserve">National</w:t>
      </w:r>
      <w:r>
        <w:t xml:space="preserve"> </w:t>
      </w:r>
      <w:r>
        <w:t xml:space="preserve">ISO 27001 +</w:t>
      </w:r>
      <w:r>
        <w:t xml:space="preserve"> </w:t>
      </w:r>
      <w:r>
        <w:t xml:space="preserve">extras</w:t>
      </w:r>
      <w:r>
        <w:t xml:space="preserve"> </w:t>
      </w:r>
      <w:r>
        <w:t xml:space="preserve">Annual, in-</w:t>
      </w:r>
      <w:r>
        <w:t xml:space="preserve"> </w:t>
      </w:r>
      <w:r>
        <w:t xml:space="preserve">depth</w:t>
      </w:r>
      <w:r>
        <w:t xml:space="preserve"> </w:t>
      </w:r>
      <w:r>
        <w:t xml:space="preserve">•</w:t>
      </w:r>
      <w:r>
        <w:t xml:space="preserve"> </w:t>
      </w:r>
      <w:r>
        <w:t xml:space="preserve">https://blog.avangarde-consulting.com/secnumcloud</w:t>
      </w:r>
      <w:r>
        <w:t xml:space="preserve"> </w:t>
      </w:r>
      <w:r>
        <w:t xml:space="preserve">•</w:t>
      </w:r>
      <w:r>
        <w:t xml:space="preserve"> </w:t>
      </w:r>
      <w:r>
        <w:t xml:space="preserve">https://www.bpifrance.fr/nos-appels-a-projets-</w:t>
      </w:r>
      <w:r>
        <w:t xml:space="preserve"> </w:t>
      </w:r>
      <w:r>
        <w:t xml:space="preserve">concours/guichet-dacces-au-dispositif-</w:t>
      </w:r>
      <w:r>
        <w:t xml:space="preserve"> </w:t>
      </w:r>
      <w:r>
        <w:t xml:space="preserve">daccompagnement-a-la-qualification-secnumcloud</w:t>
      </w:r>
      <w:r>
        <w:br/>
      </w:r>
      <w:r>
        <w:t xml:space="preserve">•</w:t>
      </w:r>
      <w:r>
        <w:t xml:space="preserve"> </w:t>
      </w:r>
      <w:r>
        <w:t xml:space="preserve">https://cyber.gouv.fr/</w:t>
      </w:r>
      <w:r>
        <w:t xml:space="preserve"> </w:t>
      </w:r>
      <w:r>
        <w:t xml:space="preserve">C5 (Cloud</w:t>
      </w:r>
      <w:r>
        <w:t xml:space="preserve"> </w:t>
      </w:r>
      <w:r>
        <w:t xml:space="preserve">Computing</w:t>
      </w:r>
      <w:r>
        <w:t xml:space="preserve"> </w:t>
      </w:r>
      <w:r>
        <w:t xml:space="preserve">Compliance</w:t>
      </w:r>
      <w:r>
        <w:t xml:space="preserve"> </w:t>
      </w:r>
      <w:r>
        <w:t xml:space="preserve">Criteria</w:t>
      </w:r>
      <w:r>
        <w:t xml:space="preserve"> </w:t>
      </w:r>
      <w:r>
        <w:t xml:space="preserve">Catalogue)</w:t>
      </w:r>
      <w:r>
        <w:t xml:space="preserve"> </w:t>
      </w:r>
      <w:r>
        <w:t xml:space="preserve">Germany</w:t>
      </w:r>
      <w:r>
        <w:t xml:space="preserve"> </w:t>
      </w:r>
      <w:r>
        <w:t xml:space="preserve">Auditing</w:t>
      </w:r>
      <w:r>
        <w:t xml:space="preserve"> </w:t>
      </w:r>
      <w:r>
        <w:t xml:space="preserve">framework for</w:t>
      </w:r>
      <w:r>
        <w:t xml:space="preserve"> </w:t>
      </w:r>
      <w:r>
        <w:t xml:space="preserve">cloud services</w:t>
      </w:r>
      <w:r>
        <w:t xml:space="preserve"> </w:t>
      </w:r>
      <w:r>
        <w:t xml:space="preserve">Mediu</w:t>
      </w:r>
      <w:r>
        <w:t xml:space="preserve"> </w:t>
      </w:r>
      <w:r>
        <w:t xml:space="preserve">m-High</w:t>
      </w:r>
      <w:r>
        <w:t xml:space="preserve"> </w:t>
      </w:r>
      <w:r>
        <w:t xml:space="preserve">BSI (based</w:t>
      </w:r>
      <w:r>
        <w:t xml:space="preserve"> </w:t>
      </w:r>
      <w:r>
        <w:t xml:space="preserve">on ISO/IEC</w:t>
      </w:r>
      <w:r>
        <w:t xml:space="preserve"> </w:t>
      </w:r>
      <w:r>
        <w:t xml:space="preserve">27001)</w:t>
      </w:r>
      <w:r>
        <w:t xml:space="preserve"> </w:t>
      </w:r>
      <w:r>
        <w:t xml:space="preserve">National</w:t>
      </w:r>
      <w:r>
        <w:t xml:space="preserve"> </w:t>
      </w:r>
      <w:r>
        <w:t xml:space="preserve">ISO 27001</w:t>
      </w:r>
      <w:r>
        <w:t xml:space="preserve"> </w:t>
      </w:r>
      <w:r>
        <w:t xml:space="preserve">Annual, risk-</w:t>
      </w:r>
      <w:r>
        <w:t xml:space="preserve"> </w:t>
      </w:r>
      <w:r>
        <w:t xml:space="preserve">based</w:t>
      </w:r>
      <w:r>
        <w:t xml:space="preserve"> </w:t>
      </w:r>
      <w:r>
        <w:t xml:space="preserve">•</w:t>
      </w:r>
      <w:r>
        <w:t xml:space="preserve"> </w:t>
      </w:r>
      <w:r>
        <w:t xml:space="preserve">https://www.chino.io/post/c5-certification-digital-</w:t>
      </w:r>
      <w:r>
        <w:t xml:space="preserve"> </w:t>
      </w:r>
      <w:r>
        <w:t xml:space="preserve">health-compliance-guide?utm</w:t>
      </w:r>
      <w:r>
        <w:t xml:space="preserve"> </w:t>
      </w:r>
      <w:r>
        <w:t xml:space="preserve">•</w:t>
      </w:r>
      <w:r>
        <w:t xml:space="preserve"> </w:t>
      </w:r>
      <w:r>
        <w:t xml:space="preserve">https://simpliant.eu/insights/neues-digital-gesetz-</w:t>
      </w:r>
      <w:r>
        <w:t xml:space="preserve"> </w:t>
      </w:r>
      <w:r>
        <w:t xml:space="preserve">pflicht-zu-c5-testierung-fuer-saas-anbieter-im-</w:t>
      </w:r>
      <w:r>
        <w:t xml:space="preserve"> </w:t>
      </w:r>
      <w:r>
        <w:t xml:space="preserve">gesundheitswesen</w:t>
      </w:r>
      <w:r>
        <w:t xml:space="preserve"> </w:t>
      </w:r>
      <w:r>
        <w:t xml:space="preserve">•</w:t>
      </w:r>
      <w:r>
        <w:t xml:space="preserve"> </w:t>
      </w:r>
      <w:r>
        <w:t xml:space="preserve">https://www.bsi.bund.de/SharedDocs/Downloads/E</w:t>
      </w:r>
      <w:r>
        <w:t xml:space="preserve"> </w:t>
      </w:r>
      <w:r>
        <w:t xml:space="preserve">N/BSI/CloudComputing/ComplianceControlsCatalo</w:t>
      </w:r>
      <w:r>
        <w:t xml:space="preserve"> </w:t>
      </w:r>
      <w:r>
        <w:t xml:space="preserve">gue/2020/C5_2020.pdf?__blob=publicationFile&amp;v=</w:t>
      </w:r>
      <w:r>
        <w:t xml:space="preserve"> </w:t>
      </w:r>
      <w:r>
        <w:t xml:space="preserve">3</w:t>
      </w:r>
      <w:r>
        <w:t xml:space="preserve"> </w:t>
      </w:r>
      <w:r>
        <w:t xml:space="preserve">Esquema</w:t>
      </w:r>
      <w:r>
        <w:t xml:space="preserve"> </w:t>
      </w:r>
      <w:r>
        <w:t xml:space="preserve">Nacional de</w:t>
      </w:r>
      <w:r>
        <w:t xml:space="preserve"> </w:t>
      </w:r>
      <w:r>
        <w:t xml:space="preserve">Seguridad</w:t>
      </w:r>
      <w:r>
        <w:t xml:space="preserve"> </w:t>
      </w:r>
      <w:r>
        <w:t xml:space="preserve">Spain</w:t>
      </w:r>
      <w:r>
        <w:t xml:space="preserve"> </w:t>
      </w:r>
      <w:r>
        <w:t xml:space="preserve">Qualification of</w:t>
      </w:r>
      <w:r>
        <w:t xml:space="preserve"> </w:t>
      </w:r>
      <w:r>
        <w:t xml:space="preserve">cloud services for</w:t>
      </w:r>
      <w:r>
        <w:t xml:space="preserve"> </w:t>
      </w:r>
      <w:r>
        <w:t xml:space="preserve">PA</w:t>
      </w:r>
      <w:r>
        <w:t xml:space="preserve"> </w:t>
      </w:r>
      <w:r>
        <w:t xml:space="preserve">Basic</w:t>
      </w:r>
      <w:r>
        <w:t xml:space="preserve"> </w:t>
      </w:r>
      <w:r>
        <w:t xml:space="preserve">to High</w:t>
      </w:r>
      <w:r>
        <w:t xml:space="preserve"> </w:t>
      </w:r>
      <w:r>
        <w:t xml:space="preserve">ENS (Royal</w:t>
      </w:r>
      <w:r>
        <w:t xml:space="preserve"> </w:t>
      </w:r>
      <w:r>
        <w:t xml:space="preserve">Decree)</w:t>
      </w:r>
      <w:r>
        <w:t xml:space="preserve"> </w:t>
      </w:r>
      <w:r>
        <w:t xml:space="preserve">National</w:t>
      </w:r>
      <w:r>
        <w:t xml:space="preserve"> </w:t>
      </w:r>
      <w:r>
        <w:t xml:space="preserve">ENS + ISO</w:t>
      </w:r>
      <w:r>
        <w:t xml:space="preserve"> </w:t>
      </w:r>
      <w:r>
        <w:t xml:space="preserve">27001</w:t>
      </w:r>
      <w:r>
        <w:t xml:space="preserve"> </w:t>
      </w:r>
      <w:r>
        <w:t xml:space="preserve">Annual or</w:t>
      </w:r>
      <w:r>
        <w:t xml:space="preserve"> </w:t>
      </w:r>
      <w:r>
        <w:t xml:space="preserve">periodic (per</w:t>
      </w:r>
      <w:r>
        <w:t xml:space="preserve"> </w:t>
      </w:r>
      <w:r>
        <w:t xml:space="preserve">level)</w:t>
      </w:r>
      <w:r>
        <w:t xml:space="preserve"> </w:t>
      </w:r>
      <w:r>
        <w:t xml:space="preserve">•</w:t>
      </w:r>
      <w:r>
        <w:t xml:space="preserve"> </w:t>
      </w:r>
      <w:r>
        <w:t xml:space="preserve">https://www.audidat.com/blog/esquema-nacional-</w:t>
      </w:r>
      <w:r>
        <w:t xml:space="preserve"> </w:t>
      </w:r>
      <w:r>
        <w:t xml:space="preserve">de-seguridad/certificacion-ens-precio/</w:t>
      </w:r>
      <w:r>
        <w:t xml:space="preserve"> </w:t>
      </w:r>
      <w:r>
        <w:t xml:space="preserve">•</w:t>
      </w:r>
      <w:r>
        <w:t xml:space="preserve"> </w:t>
      </w:r>
      <w:r>
        <w:t xml:space="preserve">https://doiser.com/que-precio-tiene-la-certificacion-</w:t>
      </w:r>
      <w:r>
        <w:t xml:space="preserve"> </w:t>
      </w:r>
      <w:r>
        <w:t xml:space="preserve">del-esquema-nacional-de-seguridad</w:t>
      </w:r>
      <w:r>
        <w:t xml:space="preserve"> </w:t>
      </w:r>
      <w:r>
        <w:t xml:space="preserve">Italian AGID</w:t>
      </w:r>
      <w:r>
        <w:t xml:space="preserve"> </w:t>
      </w:r>
      <w:r>
        <w:t xml:space="preserve">Qualification</w:t>
      </w:r>
      <w:r>
        <w:t xml:space="preserve"> </w:t>
      </w:r>
      <w:r>
        <w:t xml:space="preserve">Italy</w:t>
      </w:r>
      <w:r>
        <w:t xml:space="preserve"> </w:t>
      </w:r>
      <w:r>
        <w:t xml:space="preserve">Qualification of</w:t>
      </w:r>
      <w:r>
        <w:t xml:space="preserve"> </w:t>
      </w:r>
      <w:r>
        <w:t xml:space="preserve">cloud services for</w:t>
      </w:r>
      <w:r>
        <w:t xml:space="preserve"> </w:t>
      </w:r>
      <w:r>
        <w:t xml:space="preserve">PA</w:t>
      </w:r>
      <w:r>
        <w:t xml:space="preserve"> </w:t>
      </w:r>
      <w:r>
        <w:t xml:space="preserve">Entry</w:t>
      </w:r>
      <w:r>
        <w:t xml:space="preserve"> </w:t>
      </w:r>
      <w:r>
        <w:t xml:space="preserve">to Mid</w:t>
      </w:r>
      <w:r>
        <w:t xml:space="preserve"> </w:t>
      </w:r>
      <w:r>
        <w:t xml:space="preserve">AGID</w:t>
      </w:r>
      <w:r>
        <w:t xml:space="preserve"> </w:t>
      </w:r>
      <w:r>
        <w:t xml:space="preserve">controls,</w:t>
      </w:r>
      <w:r>
        <w:t xml:space="preserve"> </w:t>
      </w:r>
      <w:r>
        <w:t xml:space="preserve">partly ISO-</w:t>
      </w:r>
      <w:r>
        <w:t xml:space="preserve"> </w:t>
      </w:r>
      <w:r>
        <w:t xml:space="preserve">based</w:t>
      </w:r>
      <w:r>
        <w:t xml:space="preserve"> </w:t>
      </w:r>
      <w:r>
        <w:t xml:space="preserve">National</w:t>
      </w:r>
      <w:r>
        <w:t xml:space="preserve"> </w:t>
      </w:r>
      <w:r>
        <w:t xml:space="preserve">ISO 27001</w:t>
      </w:r>
      <w:r>
        <w:t xml:space="preserve"> </w:t>
      </w:r>
      <w:r>
        <w:t xml:space="preserve">(partly)</w:t>
      </w:r>
      <w:r>
        <w:t xml:space="preserve"> </w:t>
      </w:r>
      <w:r>
        <w:t xml:space="preserve">Entry-level +</w:t>
      </w:r>
      <w:r>
        <w:t xml:space="preserve"> </w:t>
      </w:r>
      <w:r>
        <w:t xml:space="preserve">documentation</w:t>
      </w:r>
      <w:r>
        <w:t xml:space="preserve"> </w:t>
      </w:r>
      <w:r>
        <w:t xml:space="preserve">•</w:t>
      </w:r>
      <w:r>
        <w:t xml:space="preserve"> </w:t>
      </w:r>
      <w:r>
        <w:t xml:space="preserve">https://consulenza.isgroup.it/kb/migliori-</w:t>
      </w:r>
      <w:r>
        <w:t xml:space="preserve"> </w:t>
      </w:r>
      <w:r>
        <w:t xml:space="preserve">normative-acn-agid-italia-</w:t>
      </w:r>
      <w:r>
        <w:t xml:space="preserve"> </w:t>
      </w:r>
      <w:r>
        <w:t xml:space="preserve">2025/?utm_source=chatgpt.com</w:t>
      </w:r>
      <w:r>
        <w:t xml:space="preserve"> </w:t>
      </w:r>
      <w:r>
        <w:t xml:space="preserve">•</w:t>
      </w:r>
      <w:r>
        <w:t xml:space="preserve"> </w:t>
      </w:r>
      <w:r>
        <w:t xml:space="preserve">https://www.acn.gov.it/portale/cloud/qualificazi</w:t>
      </w:r>
      <w:r>
        <w:t xml:space="preserve"> </w:t>
      </w:r>
      <w:r>
        <w:t xml:space="preserve">one-e-adeguamento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4.3.</w:t>
      </w:r>
      <w:r>
        <w:t xml:space="preserve"> </w:t>
      </w:r>
      <w:r>
        <w:t xml:space="preserve">Options related to simplification</w:t>
      </w:r>
      <w:r>
        <w:br/>
      </w:r>
      <w:r>
        <w:t xml:space="preserve">4.3.1. Average cost of compliance with NIS2 (adjustment and administrative</w:t>
      </w:r>
      <w:r>
        <w:t xml:space="preserve"> </w:t>
      </w:r>
      <w:r>
        <w:t xml:space="preserve">costs)</w:t>
      </w:r>
      <w:r>
        <w:br/>
      </w:r>
      <w:r>
        <w:t xml:space="preserve">Article 21(2) of the NIS 2 Directive requires essential and important entities to implement</w:t>
      </w:r>
      <w:r>
        <w:t xml:space="preserve"> </w:t>
      </w:r>
      <w:r>
        <w:t xml:space="preserve">cybersecurity risk-management measures.</w:t>
      </w:r>
      <w:r>
        <w:br/>
      </w:r>
      <w:r>
        <w:t xml:space="preserve">Organizations typically spend between 1 000 and 4 999 hours per year on proving</w:t>
      </w:r>
      <w:r>
        <w:t xml:space="preserve"> </w:t>
      </w:r>
      <w:r>
        <w:t xml:space="preserve">compliance with such requirements (Source: https://drata.com/blog/introducing-2023-</w:t>
      </w:r>
      <w:r>
        <w:t xml:space="preserve"> </w:t>
      </w:r>
      <w:r>
        <w:t xml:space="preserve">compliance-trends-report). In terms of staffing, this range corresponds to roughly 0.56 to</w:t>
      </w:r>
      <w:r>
        <w:t xml:space="preserve"> </w:t>
      </w:r>
      <w:r>
        <w:t xml:space="preserve">2.78 FTE employees (assuming 1 800 working hours per FTE per year). Using an average</w:t>
      </w:r>
      <w:r>
        <w:t xml:space="preserve"> </w:t>
      </w:r>
      <w:r>
        <w:t xml:space="preserve">fully loaded FTE cost of 56 500 per year (see above), this equates to an internal compliance</w:t>
      </w:r>
      <w:r>
        <w:t xml:space="preserve"> </w:t>
      </w:r>
      <w:r>
        <w:t xml:space="preserve">demonstration cost ranging from approximately EUR 31.640 to EUR 157.070 annually per</w:t>
      </w:r>
      <w:r>
        <w:t xml:space="preserve"> </w:t>
      </w:r>
      <w:r>
        <w:t xml:space="preserve">organisation. Taking the midpoint – around 3 000 hours or 1.67 FTE – the estimated average</w:t>
      </w:r>
      <w:r>
        <w:t xml:space="preserve"> </w:t>
      </w:r>
      <w:r>
        <w:t xml:space="preserve">cost is about EUR 94 355 per year. This estimate includes administrative and adjustment</w:t>
      </w:r>
      <w:r>
        <w:t xml:space="preserve"> </w:t>
      </w:r>
      <w:r>
        <w:t xml:space="preserve">costs. The assumption is taken that 10% of these costs would stem from administrative costs.</w:t>
      </w:r>
      <w:r>
        <w:br/>
      </w:r>
      <w:r>
        <w:t xml:space="preserve">4.3.2. Calculations for the number of entities impacted by scope changes</w:t>
      </w:r>
      <w:r>
        <w:t xml:space="preserve"> </w:t>
      </w:r>
      <w:r>
        <w:t xml:space="preserve">The calculations are made under the assumption that there are 188 000 entities in the scope of</w:t>
      </w:r>
      <w:r>
        <w:t xml:space="preserve"> </w:t>
      </w:r>
      <w:r>
        <w:t xml:space="preserve">NIS2.</w:t>
      </w:r>
    </w:p>
    <w:p>
      <w:pPr>
        <w:pStyle w:val="BodyText"/>
      </w:pPr>
      <w:r>
        <w:t xml:space="preserve">The clarification of the NIS2 scope would reduce it by approximately 6.200 DNS service</w:t>
      </w:r>
      <w:r>
        <w:t xml:space="preserve"> </w:t>
      </w:r>
      <w:r>
        <w:t xml:space="preserve">providers. Moreover, by providing clarification on definitions and the types of entities</w:t>
      </w:r>
      <w:r>
        <w:t xml:space="preserve"> </w:t>
      </w:r>
      <w:r>
        <w:t xml:space="preserve">referred to in Annex I and II, the NIS2 Directive would no longer apply to an estimated</w:t>
      </w:r>
      <w:r>
        <w:t xml:space="preserve"> </w:t>
      </w:r>
      <w:r>
        <w:t xml:space="preserve">number of 22.500 entities. This estimation is based on an extrapolation of the number of</w:t>
      </w:r>
      <w:r>
        <w:t xml:space="preserve"> </w:t>
      </w:r>
      <w:r>
        <w:t xml:space="preserve">essential and important entities that 6 Member States notified to the Commission of pursuant</w:t>
      </w:r>
      <w:r>
        <w:t xml:space="preserve"> </w:t>
      </w:r>
      <w:r>
        <w:t xml:space="preserve">to their obligation under Article 3(5) of the NIS 2 Directive so far. Therefore, following the</w:t>
      </w:r>
      <w:r>
        <w:t xml:space="preserve"> </w:t>
      </w:r>
      <w:r>
        <w:t xml:space="preserve">clarification and reduction of NIS2 scope, the Directive would apply to 28 700 fewer entities,</w:t>
      </w:r>
      <w:r>
        <w:t xml:space="preserve"> </w:t>
      </w:r>
      <w:r>
        <w:t xml:space="preserve">bringing down the NIS2 scope to 159 700 NIS2 entities.</w:t>
      </w:r>
    </w:p>
    <w:p>
      <w:pPr>
        <w:pStyle w:val="BodyText"/>
      </w:pPr>
      <w:r>
        <w:t xml:space="preserve">4.3.3. Cost savings under C2</w:t>
      </w:r>
      <w:r>
        <w:br/>
      </w:r>
      <w:r>
        <w:t xml:space="preserve">With respect to the scope clarification and reduction, if 28 700 companies are no longer</w:t>
      </w:r>
      <w:r>
        <w:t xml:space="preserve"> </w:t>
      </w:r>
      <w:r>
        <w:t xml:space="preserve">required to comply with the NIS2 requirements, reducing their average costs of EUR 94355</w:t>
      </w:r>
      <w:r>
        <w:t xml:space="preserve"> </w:t>
      </w:r>
      <w:r>
        <w:t xml:space="preserve">per year, this amounts to EUR 2.7 billion annual savings considering all compliance costs.</w:t>
      </w:r>
    </w:p>
    <w:p>
      <w:pPr>
        <w:pStyle w:val="BodyText"/>
      </w:pPr>
      <w:r>
        <w:t xml:space="preserve">Regarding the introduction of the SMC category, the following calculations have been</w:t>
      </w:r>
      <w:r>
        <w:t xml:space="preserve"> </w:t>
      </w:r>
      <w:r>
        <w:t xml:space="preserve">applied. Based on SMC Omnibus data, there are approximately 38.000 small mid-cap (SMC)</w:t>
      </w:r>
      <w:r>
        <w:t xml:space="preserve"> </w:t>
      </w:r>
      <w:r>
        <w:t xml:space="preserve">companies in the EU—defined as having 250–749 employees and up to EUR150 million in</w:t>
      </w:r>
      <w:r>
        <w:t xml:space="preserve"> </w:t>
      </w:r>
      <w:r>
        <w:t xml:space="preserve">turnover or EUR 129 million in assets (see SWD(2025) 501 final). A sector-by-sector</w:t>
      </w:r>
      <w:r>
        <w:t xml:space="preserve"> </w:t>
      </w:r>
      <w:r>
        <w:t xml:space="preserve">mapping against the 18 sectors covered by the NIS 2 Directive suggests that around 16.000 of</w:t>
      </w:r>
      <w:r>
        <w:t xml:space="preserve"> </w:t>
      </w:r>
      <w:r>
        <w:t xml:space="preserve">these SMCs (approximately 42%) are likely to fall within its scope. This includes sectors</w:t>
      </w:r>
      <w:r>
        <w:t xml:space="preserve"> </w:t>
      </w:r>
      <w:r>
        <w:t xml:space="preserve">such as energy, transport, digital infrastructure, healthcare, food production, chemicals, and</w:t>
      </w:r>
      <w:r>
        <w:t xml:space="preserve"> </w:t>
      </w:r>
      <w:r>
        <w:t xml:space="preserve">key manufacturing sub-sectors. The estimate reflects companies operating in fully or</w:t>
      </w:r>
      <w:r>
        <w:t xml:space="preserve"> </w:t>
      </w:r>
      <w:r>
        <w:t xml:space="preserve">predominantly covered sectors and may vary slightly depending on national implementation</w:t>
      </w:r>
      <w:r>
        <w:t xml:space="preserve"> </w:t>
      </w:r>
      <w:r>
        <w:t xml:space="preserve">and company-specific activities.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An extrapolation of the number of essential entities that six Member States have notified the</w:t>
      </w:r>
      <w:r>
        <w:t xml:space="preserve"> </w:t>
      </w:r>
      <w:r>
        <w:t xml:space="preserve">Commission of pursuant to Article 3(5) of the NIS 2 Directive thus far suggests that there</w:t>
      </w:r>
      <w:r>
        <w:t xml:space="preserve"> </w:t>
      </w:r>
      <w:r>
        <w:t xml:space="preserve">will be around 51.000 essential entities in the Union. Based on the JRC study</w:t>
      </w:r>
      <w:r>
        <w:t xml:space="preserve"> </w:t>
      </w:r>
      <w:r>
        <w:t xml:space="preserve">(https://op.europa.eu/en/publication-detail/-/publication/7860ea6e-f003-11ef-981b-</w:t>
      </w:r>
      <w:r>
        <w:t xml:space="preserve"> </w:t>
      </w:r>
      <w:r>
        <w:t xml:space="preserve">01aa75ed71a1/language-en ) according to which enterprises with more than 250 employees</w:t>
      </w:r>
      <w:r>
        <w:t xml:space="preserve"> </w:t>
      </w:r>
      <w:r>
        <w:t xml:space="preserve">are composed of 57% SMC defined as 250 to 499 employees, and that the simplification</w:t>
      </w:r>
      <w:r>
        <w:t xml:space="preserve"> </w:t>
      </w:r>
      <w:r>
        <w:t xml:space="preserve">package defines SMCs as 250-749 employees (that is enlarging the notion of SMC), the</w:t>
      </w:r>
      <w:r>
        <w:t xml:space="preserve"> </w:t>
      </w:r>
      <w:r>
        <w:t xml:space="preserve">number of essential entities that would be designated as important introducing the small-mid</w:t>
      </w:r>
      <w:r>
        <w:t xml:space="preserve"> </w:t>
      </w:r>
      <w:r>
        <w:t xml:space="preserve">cap category in NIS2 would be more than 57% of 51.000, i.e. 29.070. Therefore, taking the</w:t>
      </w:r>
      <w:r>
        <w:t xml:space="preserve"> </w:t>
      </w:r>
      <w:r>
        <w:t xml:space="preserve">midpoint of these two approaches, it is estimated that around 20.000 entities would be</w:t>
      </w:r>
      <w:r>
        <w:t xml:space="preserve"> </w:t>
      </w:r>
      <w:r>
        <w:t xml:space="preserve">considered SMCs.</w:t>
      </w:r>
    </w:p>
    <w:p>
      <w:pPr>
        <w:pStyle w:val="BodyText"/>
      </w:pPr>
      <w:r>
        <w:t xml:space="preserve">The NIS2 Directive distinguishes between the categories of important and essential entities,</w:t>
      </w:r>
      <w:r>
        <w:t xml:space="preserve"> </w:t>
      </w:r>
      <w:r>
        <w:t xml:space="preserve">whereas as a rule, large-size entities from the Annex I sectors are considered as essential and</w:t>
      </w:r>
      <w:r>
        <w:t xml:space="preserve"> </w:t>
      </w:r>
      <w:r>
        <w:t xml:space="preserve">medium-sized and smaller entities from Annex I as well as all entities from Annex II are</w:t>
      </w:r>
      <w:r>
        <w:t xml:space="preserve"> </w:t>
      </w:r>
      <w:r>
        <w:t xml:space="preserve">considered important. Important and essential entities are subject to different supervision and</w:t>
      </w:r>
      <w:r>
        <w:t xml:space="preserve"> </w:t>
      </w:r>
      <w:r>
        <w:t xml:space="preserve">enforcement regimes (essential are supervised ex ante and ex post, whereas important – only</w:t>
      </w:r>
      <w:r>
        <w:t xml:space="preserve"> </w:t>
      </w:r>
      <w:r>
        <w:t xml:space="preserve">ex post). Therefore, the number of essential entities would likely bring cost savings</w:t>
      </w:r>
      <w:r>
        <w:t xml:space="preserve"> </w:t>
      </w:r>
      <w:r>
        <w:t xml:space="preserve">(administrative costs savings) for both the entities that become important (less compliance</w:t>
      </w:r>
      <w:r>
        <w:t xml:space="preserve"> </w:t>
      </w:r>
      <w:r>
        <w:t xml:space="preserve">documentation) as well as for the Member States that would reduce their supervisory costs</w:t>
      </w:r>
      <w:r>
        <w:t xml:space="preserve"> </w:t>
      </w:r>
      <w:r>
        <w:t xml:space="preserve">(enforcement cost savings).</w:t>
      </w:r>
    </w:p>
    <w:p>
      <w:pPr>
        <w:pStyle w:val="BodyText"/>
      </w:pPr>
      <w:r>
        <w:t xml:space="preserve">The estimated reduction for entities is 22 500 entities times 10% of EUR 94 355, amounting</w:t>
      </w:r>
      <w:r>
        <w:t xml:space="preserve"> </w:t>
      </w:r>
      <w:r>
        <w:t xml:space="preserve">to a total of over EUR 212 million.</w:t>
      </w:r>
    </w:p>
    <w:p>
      <w:pPr>
        <w:pStyle w:val="BodyText"/>
      </w:pPr>
      <w:r>
        <w:t xml:space="preserve">For Member States one FTE less per year with an average salary of EUR 56 500 times 27</w:t>
      </w:r>
      <w:r>
        <w:t xml:space="preserve"> </w:t>
      </w:r>
      <w:r>
        <w:t xml:space="preserve">Member States, amounts to savings of EUR 1 525 500 million per year.</w:t>
      </w:r>
    </w:p>
    <w:p>
      <w:pPr>
        <w:pStyle w:val="BodyText"/>
      </w:pPr>
      <w:r>
        <w:t xml:space="preserve">With respect to savings linked to the use of a certification scheme to prove compliance with</w:t>
      </w:r>
      <w:r>
        <w:t xml:space="preserve"> </w:t>
      </w:r>
      <w:r>
        <w:t xml:space="preserve">NIS2 requirements, the methodology of the calculations is as follows:</w:t>
      </w:r>
      <w:r>
        <w:br/>
      </w:r>
      <w:r>
        <w:t xml:space="preserve">The average costs for a security audit is explained under the previous section (30 000 EUR).</w:t>
      </w:r>
      <w:r>
        <w:t xml:space="preserve"> </w:t>
      </w:r>
      <w:r>
        <w:t xml:space="preserve">Under NIS2, if an entity needs to be compliant in two Member States and assuming one audit</w:t>
      </w:r>
      <w:r>
        <w:t xml:space="preserve"> </w:t>
      </w:r>
      <w:r>
        <w:t xml:space="preserve">per year, this would amount to 60 000 EUR. Hence, the cyber posture scheme could reduce</w:t>
      </w:r>
      <w:r>
        <w:t xml:space="preserve"> </w:t>
      </w:r>
      <w:r>
        <w:t xml:space="preserve">the audit cost by half.</w:t>
      </w:r>
    </w:p>
    <w:p>
      <w:pPr>
        <w:pStyle w:val="BodyText"/>
      </w:pPr>
      <w:r>
        <w:t xml:space="preserve">4.3.4. Estimates related to adjustment costs for option C3</w:t>
      </w:r>
      <w:r>
        <w:t xml:space="preserve"> </w:t>
      </w:r>
      <w:r>
        <w:t xml:space="preserve">According to available estimations, 22 000 entities are in scope of the DORA Regulation</w:t>
      </w:r>
      <w:r>
        <w:t xml:space="preserve"> </w:t>
      </w:r>
      <w:r>
        <w:t xml:space="preserve">(see:</w:t>
      </w:r>
      <w:r>
        <w:t xml:space="preserve"> </w:t>
      </w:r>
      <w:r>
        <w:t xml:space="preserve">https://www.pwc.com/mt/en/services/pwc-digital-services/cyber-security-and-</w:t>
      </w:r>
      <w:r>
        <w:t xml:space="preserve"> </w:t>
      </w:r>
      <w:r>
        <w:t xml:space="preserve">privacy/cyber-security-services/dora.html). Therefore, in the case of Option C.3, if all NIS2</w:t>
      </w:r>
      <w:r>
        <w:t xml:space="preserve"> </w:t>
      </w:r>
      <w:r>
        <w:t xml:space="preserve">and DORA entities (159 700 + 22 000=181 700 in total) are to bear one-off adjustment costs</w:t>
      </w:r>
      <w:r>
        <w:t xml:space="preserve"> </w:t>
      </w:r>
      <w:r>
        <w:t xml:space="preserve">of 0.5 FTE (taken 56.000/2= 28 250), this would amount to a total one-off cost of EUR 5.2</w:t>
      </w:r>
      <w:r>
        <w:t xml:space="preserve"> </w:t>
      </w:r>
      <w:r>
        <w:t xml:space="preserve">billion.</w:t>
      </w:r>
    </w:p>
    <w:p>
      <w:pPr>
        <w:pStyle w:val="BodyText"/>
      </w:pPr>
      <w:r>
        <w:t xml:space="preserve">The costs for Member states training of staff are calculated as an approximate EUR 600</w:t>
      </w:r>
      <w:r>
        <w:t xml:space="preserve"> </w:t>
      </w:r>
      <w:r>
        <w:t xml:space="preserve">training cost multiplied by average of 10 staff per Member States, times 27 Member States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(EUR 162 000 in total). While no training courses for such a codified framework currently</w:t>
      </w:r>
      <w:r>
        <w:t xml:space="preserve"> </w:t>
      </w:r>
      <w:r>
        <w:t xml:space="preserve">exists, trainings and NIS2-specific accreditations exist. For example, a training and</w:t>
      </w:r>
      <w:r>
        <w:t xml:space="preserve"> </w:t>
      </w:r>
      <w:r>
        <w:t xml:space="preserve">accreditation to become a NIS accredited expert costs EUR 590 in Austria</w:t>
      </w:r>
      <w:r>
        <w:t xml:space="preserve"> </w:t>
      </w:r>
      <w:r>
        <w:t xml:space="preserve">(https://www.incite.at/de/unser-programm/accredited-nis-expert/). A training to become NIS2</w:t>
      </w:r>
      <w:r>
        <w:t xml:space="preserve"> </w:t>
      </w:r>
      <w:r>
        <w:t xml:space="preserve">Directive</w:t>
      </w:r>
      <w:r>
        <w:t xml:space="preserve"> </w:t>
      </w:r>
      <w:r>
        <w:t xml:space="preserve">Lead</w:t>
      </w:r>
      <w:r>
        <w:t xml:space="preserve"> </w:t>
      </w:r>
      <w:r>
        <w:t xml:space="preserve">Implementer</w:t>
      </w:r>
      <w:r>
        <w:t xml:space="preserve"> </w:t>
      </w:r>
      <w:r>
        <w:t xml:space="preserve">in</w:t>
      </w:r>
      <w:r>
        <w:t xml:space="preserve"> </w:t>
      </w:r>
      <w:r>
        <w:t xml:space="preserve">Belgium</w:t>
      </w:r>
      <w:r>
        <w:t xml:space="preserve"> </w:t>
      </w:r>
      <w:r>
        <w:t xml:space="preserve">costs</w:t>
      </w:r>
      <w:r>
        <w:t xml:space="preserve"> </w:t>
      </w:r>
      <w:r>
        <w:t xml:space="preserve">EUR</w:t>
      </w:r>
      <w:r>
        <w:t xml:space="preserve"> </w:t>
      </w:r>
      <w:r>
        <w:t xml:space="preserve">720</w:t>
      </w:r>
      <w:r>
        <w:t xml:space="preserve"> </w:t>
      </w:r>
      <w:r>
        <w:t xml:space="preserve">(https://www.practics.be/opleidingen/nis-2-directive-lead-implementer/). Based on these</w:t>
      </w:r>
      <w:r>
        <w:t xml:space="preserve"> </w:t>
      </w:r>
      <w:r>
        <w:t xml:space="preserve">existing</w:t>
      </w:r>
      <w:r>
        <w:t xml:space="preserve"> </w:t>
      </w:r>
      <w:r>
        <w:t xml:space="preserve">courses,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estimated</w:t>
      </w:r>
      <w:r>
        <w:t xml:space="preserve"> </w:t>
      </w:r>
      <w:r>
        <w:t xml:space="preserve">that</w:t>
      </w:r>
      <w:r>
        <w:t xml:space="preserve"> </w:t>
      </w:r>
      <w:r>
        <w:t xml:space="preserve">trainings</w:t>
      </w:r>
      <w:r>
        <w:t xml:space="preserve"> </w:t>
      </w:r>
      <w:r>
        <w:t xml:space="preserve">could</w:t>
      </w:r>
      <w:r>
        <w:t xml:space="preserve"> </w:t>
      </w:r>
      <w:r>
        <w:t xml:space="preserve">cost</w:t>
      </w:r>
      <w:r>
        <w:t xml:space="preserve"> </w:t>
      </w:r>
      <w:r>
        <w:t xml:space="preserve">EUR</w:t>
      </w:r>
      <w:r>
        <w:t xml:space="preserve"> </w:t>
      </w:r>
      <w:r>
        <w:t xml:space="preserve">600.</w:t>
      </w:r>
      <w:r>
        <w:t xml:space="preserve"> </w:t>
      </w:r>
      <w:r>
        <w:t xml:space="preserve">https://www.practics.be/opleidingen/nis-2-directive-lead-implementer/).</w:t>
      </w:r>
    </w:p>
    <w:p>
      <w:pPr>
        <w:pStyle w:val="BodyText"/>
      </w:pPr>
      <w:r>
        <w:t xml:space="preserve">4.3.5. Estimates for cost savings under option C.3</w:t>
      </w:r>
      <w:r>
        <w:t xml:space="preserve"> </w:t>
      </w:r>
      <w:r>
        <w:t xml:space="preserve">The 159 300 NIS2 entities following the scope reduction would save 0.5 FTE annually (EUR</w:t>
      </w:r>
      <w:r>
        <w:t xml:space="preserve"> </w:t>
      </w:r>
      <w:r>
        <w:t xml:space="preserve">28 250) from compliance due to streamlining and removing regulatory obligations. This</w:t>
      </w:r>
      <w:r>
        <w:t xml:space="preserve"> </w:t>
      </w:r>
      <w:r>
        <w:t xml:space="preserve">would amount to EUR 4.5 billion annual savings only for the NIS2 entities.</w:t>
      </w:r>
    </w:p>
    <w:p>
      <w:pPr>
        <w:pStyle w:val="BodyText"/>
      </w:pPr>
      <w:r>
        <w:t xml:space="preserve">Member States would benefit by requiring 2 FTE less per Member State (2x EUR 56 500</w:t>
      </w:r>
      <w:r>
        <w:t xml:space="preserve"> </w:t>
      </w:r>
      <w:r>
        <w:t xml:space="preserve">annual salary x27 = over EUR 3 million saving per year.</w:t>
      </w:r>
    </w:p>
    <w:p>
      <w:pPr>
        <w:pStyle w:val="BodyText"/>
      </w:pPr>
      <w:r>
        <w:t xml:space="preserve">4.4.</w:t>
      </w:r>
      <w:r>
        <w:t xml:space="preserve"> </w:t>
      </w:r>
      <w:r>
        <w:t xml:space="preserve">Options related to ICT supply chain</w:t>
      </w:r>
      <w:r>
        <w:br/>
      </w:r>
      <w:r>
        <w:t xml:space="preserve">4.4.1. Cost estimation for replacing high-risk equipment under D2/3</w:t>
      </w:r>
      <w:r>
        <w:t xml:space="preserve"> </w:t>
      </w:r>
      <w:r>
        <w:t xml:space="preserve">Estimations of costs for replacing the 5G equipment from high-risk suppliers in the EU were</w:t>
      </w:r>
      <w:r>
        <w:t xml:space="preserve"> </w:t>
      </w:r>
      <w:r>
        <w:t xml:space="preserve">derived by taking into account the investments that were made in the EU for 5G non-</w:t>
      </w:r>
      <w:r>
        <w:t xml:space="preserve"> </w:t>
      </w:r>
      <w:r>
        <w:t xml:space="preserve">standalone and standalone deployment since 2019 and until the measures would come into</w:t>
      </w:r>
      <w:r>
        <w:t xml:space="preserve"> </w:t>
      </w:r>
      <w:r>
        <w:t xml:space="preserve">place in 2028. The data is provided by the 5G Observatory208. The estimations assume that</w:t>
      </w:r>
      <w:r>
        <w:t xml:space="preserve"> </w:t>
      </w:r>
      <w:r>
        <w:t xml:space="preserve">the replacement of 5G equipment from high-risk suppliers will need to be done by mobile</w:t>
      </w:r>
      <w:r>
        <w:t xml:space="preserve"> </w:t>
      </w:r>
      <w:r>
        <w:t xml:space="preserve">network operators for a period over three years starting in 2028 (1st January 2028 to 31st</w:t>
      </w:r>
      <w:r>
        <w:t xml:space="preserve"> </w:t>
      </w:r>
      <w:r>
        <w:t xml:space="preserve">December 2030).</w:t>
      </w:r>
      <w:r>
        <w:br/>
      </w:r>
      <w:r>
        <w:t xml:space="preserve">To aggregate the total value of equipment that would be affected by the restrictions, the</w:t>
      </w:r>
      <w:r>
        <w:t xml:space="preserve"> </w:t>
      </w:r>
      <w:r>
        <w:t xml:space="preserve">observation is made, that according to the 5G Observatory, Member States started to deploy</w:t>
      </w:r>
      <w:r>
        <w:t xml:space="preserve"> </w:t>
      </w:r>
      <w:r>
        <w:t xml:space="preserve">5G around 2019 for non-standalone 5G (RAN on the top of 4G core). Deployment for 5G as</w:t>
      </w:r>
      <w:r>
        <w:t xml:space="preserve"> </w:t>
      </w:r>
      <w:r>
        <w:t xml:space="preserve">standalone (both RAN and Core are 5G) on average took off from 2023 onwards.</w:t>
      </w:r>
      <w:r>
        <w:t xml:space="preserve"> </w:t>
      </w:r>
      <w:r>
        <w:t xml:space="preserve">Furthermore in 2024, investments in 5G RAN reached EUR 5.3 bn209, and in 5G core</w:t>
      </w:r>
      <w:r>
        <w:t xml:space="preserve"> </w:t>
      </w:r>
      <w:r>
        <w:t xml:space="preserve">network EUR 0.9 bn210, totalling EUR 6.2 bn.</w:t>
      </w:r>
      <w:r>
        <w:br/>
      </w:r>
      <w:r>
        <w:t xml:space="preserve">Considering the deployment scenarios, it is assumed that between 2019 and 2022, only 5G</w:t>
      </w:r>
      <w:r>
        <w:t xml:space="preserve"> </w:t>
      </w:r>
      <w:r>
        <w:t xml:space="preserve">RAN investment have been done, while between 2023 and 2027, both 5G RAN and core</w:t>
      </w:r>
      <w:r>
        <w:t xml:space="preserve"> </w:t>
      </w:r>
      <w:r>
        <w:t xml:space="preserve">investments have been done. Given that no data is available for the years before, for 5G RAN</w:t>
      </w:r>
      <w:r>
        <w:t xml:space="preserve"> </w:t>
      </w:r>
      <w:r>
        <w:t xml:space="preserve">and core, it is assumed that the same amount as in 2024 has been invested on an annual basis</w:t>
      </w:r>
    </w:p>
    <w:p>
      <w:pPr>
        <w:pStyle w:val="BodyText"/>
      </w:pPr>
      <w:r>
        <w:t xml:space="preserve">208</w:t>
      </w:r>
      <w:r>
        <w:br/>
      </w:r>
      <w:r>
        <w:t xml:space="preserve">https://digital-strategy.ec.europa.eu/en/policies/5g-observatory ; see in particular 5G Observatory</w:t>
      </w:r>
      <w:r>
        <w:t xml:space="preserve"> </w:t>
      </w:r>
      <w:r>
        <w:t xml:space="preserve">indicators data – as of 2024, available at : https://ec.europa.eu/newsroom/dae/redirection/document/120289</w:t>
      </w:r>
      <w:r>
        <w:t xml:space="preserve"> </w:t>
      </w:r>
      <w:r>
        <w:t xml:space="preserve">209</w:t>
      </w:r>
      <w:r>
        <w:br/>
      </w:r>
      <w:r>
        <w:t xml:space="preserve">EU27 5G RAN Network Investment in 2024, 5G Observatory indicators data – as of 2024</w:t>
      </w:r>
      <w:r>
        <w:t xml:space="preserve"> </w:t>
      </w:r>
      <w:r>
        <w:t xml:space="preserve">210</w:t>
      </w:r>
      <w:r>
        <w:br/>
      </w:r>
      <w:r>
        <w:t xml:space="preserve">EU27 5G Core Network Investment in 2024, Ibid.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for the years before. This is an overestimation given that investments in 5G are typically</w:t>
      </w:r>
      <w:r>
        <w:t xml:space="preserve"> </w:t>
      </w:r>
      <w:r>
        <w:t xml:space="preserve">increasing over time.</w:t>
      </w:r>
      <w:r>
        <w:br/>
      </w:r>
      <w:r>
        <w:t xml:space="preserve">The share of equipment from high-risk suppliers across Member States can be estimated</w:t>
      </w:r>
      <w:r>
        <w:t xml:space="preserve"> </w:t>
      </w:r>
      <w:r>
        <w:t xml:space="preserve">between 40%211 and 32%212 based on the estimated found in secondary sources. This is also</w:t>
      </w:r>
      <w:r>
        <w:t xml:space="preserve"> </w:t>
      </w:r>
      <w:r>
        <w:t xml:space="preserve">corroborated by trade data (as indicated in the table below).</w:t>
      </w:r>
      <w:r>
        <w:t xml:space="preserve"> </w:t>
      </w:r>
      <w:r>
        <w:t xml:space="preserve">To calculate the costs of replacement of 5G equipment from high-risk suppliers, we consider</w:t>
      </w:r>
      <w:r>
        <w:t xml:space="preserve"> </w:t>
      </w:r>
      <w:r>
        <w:t xml:space="preserve">that the (estimated) market share of high-risk suppliers has slowly decreased following the</w:t>
      </w:r>
      <w:r>
        <w:t xml:space="preserve"> </w:t>
      </w:r>
      <w:r>
        <w:t xml:space="preserve">adoption of the 5G toolbox in 2020 and its gradual implementation: it is estimated as 40% for</w:t>
      </w:r>
      <w:r>
        <w:t xml:space="preserve"> </w:t>
      </w:r>
      <w:r>
        <w:t xml:space="preserve">initial phase (2019-2022) and then decrease to 32% (2023-2027). These shares are applied to</w:t>
      </w:r>
      <w:r>
        <w:t xml:space="preserve"> </w:t>
      </w:r>
      <w:r>
        <w:t xml:space="preserve">the estimated yearly investments from 2019 to 2027.</w:t>
      </w:r>
      <w:r>
        <w:br/>
      </w:r>
      <w:r>
        <w:t xml:space="preserve">2019 – 2022: 0.4 x 5.3 bn = 2.12 bn * 4 years = EUR 8.5 bn</w:t>
      </w:r>
      <w:r>
        <w:br/>
      </w:r>
      <w:r>
        <w:t xml:space="preserve">2023 – 2027: 0.32 x 6.25 bn = 2 bn * 5 years = EUR 10 bn</w:t>
      </w:r>
      <w:r>
        <w:br/>
      </w:r>
      <w:r>
        <w:t xml:space="preserve">Total 2019 – 2027 = 8.5 bn + 10 bn = 18.5 bn EUR is the total value of high-risk equipment</w:t>
      </w:r>
      <w:r>
        <w:t xml:space="preserve"> </w:t>
      </w:r>
      <w:r>
        <w:t xml:space="preserve">to be phased out.</w:t>
      </w:r>
      <w:r>
        <w:br/>
      </w:r>
      <w:r>
        <w:t xml:space="preserve">Business as usual (BaU) factor: looking at the three year transition period, it can be</w:t>
      </w:r>
      <w:r>
        <w:t xml:space="preserve"> </w:t>
      </w:r>
      <w:r>
        <w:t xml:space="preserve">reasonably assumed that from 2028 to 2030, 30 to 45 % of the equipment would have to be</w:t>
      </w:r>
      <w:r>
        <w:t xml:space="preserve"> </w:t>
      </w:r>
      <w:r>
        <w:t xml:space="preserve">replaced over a period of three years, if the assumption is taken that the 10 to 15% of the</w:t>
      </w:r>
      <w:r>
        <w:t xml:space="preserve"> </w:t>
      </w:r>
      <w:r>
        <w:t xml:space="preserve">equipment invested since 2019 would need to be replaced on yearly basis.</w:t>
      </w:r>
      <w:r>
        <w:br/>
      </w:r>
      <w:r>
        <w:t xml:space="preserve">The value of the BaU (equipment that would be replaced without intervention) ranges from</w:t>
      </w:r>
      <w:r>
        <w:t xml:space="preserve"> </w:t>
      </w:r>
      <w:r>
        <w:t xml:space="preserve">EUR 1.9 bn to EUR 2.8 bn per year, calculating respectively 15 % and 10% of the yearly</w:t>
      </w:r>
      <w:r>
        <w:t xml:space="preserve"> </w:t>
      </w:r>
      <w:r>
        <w:t xml:space="preserve">value of high-risk equipment. The yearly value of the high-risk equipment is equal to the total</w:t>
      </w:r>
      <w:r>
        <w:t xml:space="preserve"> </w:t>
      </w:r>
      <w:r>
        <w:t xml:space="preserve">value of high-risk equipment invested in the past years (2019 to 2027) divided by the number</w:t>
      </w:r>
      <w:r>
        <w:t xml:space="preserve"> </w:t>
      </w:r>
      <w:r>
        <w:t xml:space="preserve">of transition years (3 years) leading to 6.2 bn EUR (without BaU).</w:t>
      </w:r>
      <w:r>
        <w:br/>
      </w:r>
      <w:r>
        <w:t xml:space="preserve">Hence, per year the value of high-risk vendor equipment to be replaced would be equal to</w:t>
      </w:r>
      <w:r>
        <w:t xml:space="preserve"> </w:t>
      </w:r>
      <w:r>
        <w:t xml:space="preserve">EUR 3.4 bn - EUR 4.3 bn (for three years) considering the BaU. These costs would be</w:t>
      </w:r>
      <w:r>
        <w:t xml:space="preserve"> </w:t>
      </w:r>
      <w:r>
        <w:t xml:space="preserve">carried either by operator or transferred to subscribers resulting in higher prices (see next</w:t>
      </w:r>
      <w:r>
        <w:t xml:space="preserve"> </w:t>
      </w:r>
      <w:r>
        <w:t xml:space="preserve">section).</w:t>
      </w:r>
      <w:r>
        <w:br/>
      </w:r>
      <w:r>
        <w:t xml:space="preserve">Following assumptions are taken for the calculations:</w:t>
      </w:r>
      <w:r>
        <w:br/>
      </w:r>
      <w:r>
        <w:t xml:space="preserve">Regarding the calculated cost for operators : data from EU investment in 5G for 2024 are</w:t>
      </w:r>
      <w:r>
        <w:t xml:space="preserve"> </w:t>
      </w:r>
      <w:r>
        <w:t xml:space="preserve">likely higher than what was actually invested in prior years. At the same time, it is assumed</w:t>
      </w:r>
      <w:r>
        <w:t xml:space="preserve"> </w:t>
      </w:r>
      <w:r>
        <w:t xml:space="preserve">that prices of new equipment from other ‘trusted’ suppliers replacing high-risk suppliers</w:t>
      </w:r>
      <w:r>
        <w:t xml:space="preserve"> </w:t>
      </w:r>
      <w:r>
        <w:t xml:space="preserve">remain the same. In reality, prices may differ due to market circumstances and technological</w:t>
      </w:r>
      <w:r>
        <w:t xml:space="preserve"> </w:t>
      </w:r>
      <w:r>
        <w:t xml:space="preserve">developments. Additional costs for operators might occur e.g. install equipment, train</w:t>
      </w:r>
      <w:r>
        <w:t xml:space="preserve"> </w:t>
      </w:r>
      <w:r>
        <w:t xml:space="preserve">personnel, ensure interoperability within the network, as well as costs relating to the</w:t>
      </w:r>
      <w:r>
        <w:t xml:space="preserve"> </w:t>
      </w:r>
      <w:r>
        <w:t xml:space="preserve">decommissioning of old equipment.</w:t>
      </w:r>
    </w:p>
    <w:p>
      <w:pPr>
        <w:pStyle w:val="BodyText"/>
      </w:pPr>
      <w:r>
        <w:t xml:space="preserve">211 Strand Consult, The Market for 5G RAN in Europe: Share of Chinese and non-Chinese vendors in 31</w:t>
      </w:r>
      <w:r>
        <w:t xml:space="preserve"> </w:t>
      </w:r>
      <w:r>
        <w:t xml:space="preserve">European countries, May 2023.</w:t>
      </w:r>
      <w:r>
        <w:t xml:space="preserve"> </w:t>
      </w:r>
      <w:r>
        <w:t xml:space="preserve">212 source: https://www.lightreading.com/5g/huawei-has-hardly-been-weakened-in-european-5g-data-shows;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The market share for high-risk suppliers may be subject to change. Whereas Strand Consult</w:t>
      </w:r>
      <w:r>
        <w:t xml:space="preserve"> </w:t>
      </w:r>
      <w:r>
        <w:t xml:space="preserve">estimated the market share 40% in 2015, a more recent prediction pointed to 32% relative</w:t>
      </w:r>
      <w:r>
        <w:t xml:space="preserve"> </w:t>
      </w:r>
      <w:r>
        <w:t xml:space="preserve">market share. The decline in market share is also supported by trade statistics for EU import</w:t>
      </w:r>
      <w:r>
        <w:t xml:space="preserve"> </w:t>
      </w:r>
      <w:r>
        <w:t xml:space="preserve">from China for mobile equipment (see table below).</w:t>
      </w:r>
      <w:r>
        <w:br/>
      </w:r>
      <w:r>
        <w:t xml:space="preserve">The market share for high-risk suppliers and resulting replacement costs are calculated on an</w:t>
      </w:r>
      <w:r>
        <w:t xml:space="preserve"> </w:t>
      </w:r>
      <w:r>
        <w:t xml:space="preserve">EU average basis. In reality, these shares and costs will differ between EU Member States.</w:t>
      </w:r>
      <w:r>
        <w:br/>
      </w:r>
      <w:r>
        <w:t xml:space="preserve">Regarding the normal course of replacement of equipment (‘business as usual’), mobile</w:t>
      </w:r>
      <w:r>
        <w:t xml:space="preserve"> </w:t>
      </w:r>
      <w:r>
        <w:t xml:space="preserve">operators typically work with replacement cycles for their equipment of 7-10 years, taking</w:t>
      </w:r>
      <w:r>
        <w:t xml:space="preserve"> </w:t>
      </w:r>
      <w:r>
        <w:t xml:space="preserve">into account amongst other things technology cycles with new standards (3G, 4G, 5G)</w:t>
      </w:r>
      <w:r>
        <w:t xml:space="preserve"> </w:t>
      </w:r>
      <w:r>
        <w:t xml:space="preserve">becoming available. On that basis, it can be assumed that about 10-15% of equipment will</w:t>
      </w:r>
      <w:r>
        <w:t xml:space="preserve"> </w:t>
      </w:r>
      <w:r>
        <w:t xml:space="preserve">be replaced on a yearly basis, i.e. about 30% to 45% of equipment will be replaced in the</w:t>
      </w:r>
      <w:r>
        <w:t xml:space="preserve"> </w:t>
      </w:r>
      <w:r>
        <w:t xml:space="preserve">normal course of business over the 3-year transition period, and 100% of equipment will</w:t>
      </w:r>
      <w:r>
        <w:t xml:space="preserve"> </w:t>
      </w:r>
      <w:r>
        <w:t xml:space="preserve">already have been replaced in the normal course of business over 10 years.</w:t>
      </w:r>
      <w:r>
        <w:t xml:space="preserve"> </w:t>
      </w:r>
      <w:r>
        <w:t xml:space="preserve">4.4.2. Transfer of costs: Potential Price increase for EU citizens</w:t>
      </w:r>
      <w:r>
        <w:t xml:space="preserve"> </w:t>
      </w:r>
      <w:r>
        <w:t xml:space="preserve">The mobile network operator might decide to transfer the costs to the consumers. According</w:t>
      </w:r>
      <w:r>
        <w:t xml:space="preserve"> </w:t>
      </w:r>
      <w:r>
        <w:t xml:space="preserve">to GSMA (213), there were 520 million mobile subscribers in 2025. Taken the estimated cost</w:t>
      </w:r>
      <w:r>
        <w:t xml:space="preserve"> </w:t>
      </w:r>
      <w:r>
        <w:t xml:space="preserve">of replacement at EUR 3.4 bn - EUR 4.3 bn per year over 3 years, this would amount to EUR</w:t>
      </w:r>
      <w:r>
        <w:t xml:space="preserve"> </w:t>
      </w:r>
      <w:r>
        <w:t xml:space="preserve">6.5 to EUR 8.3 per mobile subscriber per year over three years.</w:t>
      </w:r>
      <w:r>
        <w:br/>
      </w:r>
      <w:r>
        <w:t xml:space="preserve">4.4.3. Revenue gains for trusted suppliers</w:t>
      </w:r>
      <w:r>
        <w:br/>
      </w:r>
      <w:r>
        <w:t xml:space="preserve">According to the 5G observatory indicators data, there are about EUR 18 bn investments in</w:t>
      </w:r>
      <w:r>
        <w:t xml:space="preserve"> </w:t>
      </w:r>
      <w:r>
        <w:t xml:space="preserve">mobile network equipment in 2024, of which about 48% is invested in 5G equipment, which</w:t>
      </w:r>
      <w:r>
        <w:t xml:space="preserve"> </w:t>
      </w:r>
      <w:r>
        <w:t xml:space="preserve">leads to EUR 8,6 bn of total 5G investment in Europe in 2024. More granular assessment</w:t>
      </w:r>
      <w:r>
        <w:t xml:space="preserve"> </w:t>
      </w:r>
      <w:r>
        <w:t xml:space="preserve">based on the data from the 5G Observatory, to focus on the key assets that would be</w:t>
      </w:r>
      <w:r>
        <w:t xml:space="preserve"> </w:t>
      </w:r>
      <w:r>
        <w:t xml:space="preserve">considered on 5G as presented above:</w:t>
      </w:r>
      <w:r>
        <w:br/>
      </w:r>
      <w:r>
        <w:t xml:space="preserve">-</w:t>
      </w:r>
      <w:r>
        <w:t xml:space="preserve"> </w:t>
      </w:r>
      <w:r>
        <w:t xml:space="preserve">Investments per year on 5G RAN: EUR 5.3 bn</w:t>
      </w:r>
    </w:p>
    <w:p>
      <w:pPr>
        <w:pStyle w:val="Compact"/>
        <w:numPr>
          <w:ilvl w:val="0"/>
          <w:numId w:val="1020"/>
        </w:numPr>
      </w:pPr>
      <w:r>
        <w:t xml:space="preserve">Investments per year on 5G 5G core network: EUR 0.9 bn</w:t>
      </w:r>
      <w:r>
        <w:t xml:space="preserve"> </w:t>
      </w:r>
      <w:r>
        <w:t xml:space="preserve">This leads to a total of EUR 6.25 bn of yearly investments in 5G RAN and core network in</w:t>
      </w:r>
      <w:r>
        <w:t xml:space="preserve"> </w:t>
      </w:r>
      <w:r>
        <w:t xml:space="preserve">Europe based on data from 2024. The assumption is taken that 32 %214 of these investments</w:t>
      </w:r>
      <w:r>
        <w:t xml:space="preserve"> </w:t>
      </w:r>
      <w:r>
        <w:t xml:space="preserve">currently goes to equipment from high-risk suppliers (Huawei/ZTE). This share would likely</w:t>
      </w:r>
      <w:r>
        <w:t xml:space="preserve"> </w:t>
      </w:r>
      <w:r>
        <w:t xml:space="preserve">gradually decrease through the implementation of the measures to restrict equipment from</w:t>
      </w:r>
      <w:r>
        <w:t xml:space="preserve"> </w:t>
      </w:r>
      <w:r>
        <w:t xml:space="preserve">high-risk suppliers in key assets.</w:t>
      </w:r>
      <w:r>
        <w:br/>
      </w:r>
      <w:r>
        <w:t xml:space="preserve">According to 2023 STRAND Consultancy figures quoted in secondary sources, equipment</w:t>
      </w:r>
      <w:r>
        <w:t xml:space="preserve"> </w:t>
      </w:r>
      <w:r>
        <w:t xml:space="preserve">stemming from Chinese equipment is around 32%. Strand Consult predicts that, under current</w:t>
      </w:r>
      <w:r>
        <w:t xml:space="preserve"> </w:t>
      </w:r>
      <w:r>
        <w:t xml:space="preserve">market conditions, they will still have a meaningful share of 5G networks toward the end of</w:t>
      </w:r>
    </w:p>
    <w:p>
      <w:pPr>
        <w:pStyle w:val="FirstParagraph"/>
      </w:pPr>
      <w:r>
        <w:t xml:space="preserve">213</w:t>
      </w:r>
      <w:r>
        <w:t xml:space="preserve"> </w:t>
      </w:r>
      <w:r>
        <w:t xml:space="preserve">GSMA, the mobile economy Europe 2025.</w:t>
      </w:r>
      <w:r>
        <w:t xml:space="preserve"> </w:t>
      </w:r>
      <w:r>
        <w:t xml:space="preserve">214 source: https://www.lightreading.com/5g/huawei-has-hardly-been-weakened-in-european-5g-data-shows; see</w:t>
      </w:r>
      <w:r>
        <w:t xml:space="preserve"> </w:t>
      </w:r>
      <w:r>
        <w:t xml:space="preserve">also: https://www.lightreading.com/5g/huawei-defies-us-to-grow-market-share-as-ran-decline-ends-omdia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the decade. The same calculation described in the previous paragraph produces a figure of</w:t>
      </w:r>
      <w:r>
        <w:t xml:space="preserve"> </w:t>
      </w:r>
      <w:r>
        <w:t xml:space="preserve">about 29% for 2028. This assumption of a decline in market share can be supported by the</w:t>
      </w:r>
      <w:r>
        <w:t xml:space="preserve"> </w:t>
      </w:r>
      <w:r>
        <w:t xml:space="preserve">general trend visible in statistical data representing EU import from China of</w:t>
      </w:r>
      <w:r>
        <w:t xml:space="preserve"> </w:t>
      </w:r>
      <w:r>
        <w:t xml:space="preserve">telecommunications equipment, including 5G equipment, which shows a considerable and</w:t>
      </w:r>
      <w:r>
        <w:t xml:space="preserve"> </w:t>
      </w:r>
      <w:r>
        <w:t xml:space="preserve">steady decline of about 30-40% from 2022 to 2024 which may be the result of the adoption of</w:t>
      </w:r>
      <w:r>
        <w:t xml:space="preserve"> </w:t>
      </w:r>
      <w:r>
        <w:t xml:space="preserve">the EU 5G Toolbox. However, for our calculations we keep the estimation that the market</w:t>
      </w:r>
      <w:r>
        <w:t xml:space="preserve"> </w:t>
      </w:r>
      <w:r>
        <w:t xml:space="preserve">share is 32% as in 2024.This would lead to a total value of investments per year going to</w:t>
      </w:r>
      <w:r>
        <w:t xml:space="preserve"> </w:t>
      </w:r>
      <w:r>
        <w:t xml:space="preserve">high-risk suppliers’ equipment of EUR 6.25 * 32% = EUR 2 bn per year. Under the</w:t>
      </w:r>
      <w:r>
        <w:t xml:space="preserve"> </w:t>
      </w:r>
      <w:r>
        <w:t xml:space="preserve">impact of the measures adopted, operators would need to replace equipment amounting to</w:t>
      </w:r>
      <w:r>
        <w:t xml:space="preserve"> </w:t>
      </w:r>
      <w:r>
        <w:t xml:space="preserve">this value with equipment from other, trusted, providers. This investment would feed back</w:t>
      </w:r>
      <w:r>
        <w:t xml:space="preserve"> </w:t>
      </w:r>
      <w:r>
        <w:t xml:space="preserve">into the wider economy, while transaction and substitution costs can be expected from</w:t>
      </w:r>
      <w:r>
        <w:t xml:space="preserve"> </w:t>
      </w:r>
      <w:r>
        <w:t xml:space="preserve">changing suppliers (as indicated above).</w:t>
      </w:r>
      <w:r>
        <w:br/>
      </w:r>
      <w:r>
        <w:t xml:space="preserve">The assumptions is that the investments would continue the same pace. This considers the</w:t>
      </w:r>
      <w:r>
        <w:t xml:space="preserve"> </w:t>
      </w:r>
      <w:r>
        <w:t xml:space="preserve">drive for European operators to upgrade their infrastructure if they want to rollout 5G.</w:t>
      </w:r>
      <w:r>
        <w:br/>
      </w:r>
      <w:r>
        <w:t xml:space="preserve">GSMA report shows that Europe is lagging with only 30% of 5G connections compared to</w:t>
      </w:r>
      <w:r>
        <w:t xml:space="preserve"> </w:t>
      </w:r>
      <w:r>
        <w:t xml:space="preserve">the rest of the world.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EU27 Trade import from China</w:t>
      </w:r>
      <w:r>
        <w:br/>
      </w:r>
      <w:r>
        <w:t xml:space="preserve">The Harmonized System (HS) Code for 5G Radio Access Network (RAN) components isn’t a single code but varies based on the specific equipment, with</w:t>
      </w:r>
      <w:r>
        <w:t xml:space="preserve"> </w:t>
      </w:r>
      <w:r>
        <w:t xml:space="preserve">common codes including 8517.69 for other apparatus for the transmission or reception of voice, images, or other data and 8517.61 for base stations and other</w:t>
      </w:r>
      <w:r>
        <w:t xml:space="preserve"> </w:t>
      </w:r>
      <w:r>
        <w:t xml:space="preserve">telecommunication equipment, as 5G RAN falls under the broader category of telecommunications equipment.</w:t>
      </w:r>
      <w:r>
        <w:t xml:space="preserve"> </w:t>
      </w:r>
      <w:r>
        <w:t xml:space="preserve">The Harmonized System (HS) Code for an Evolved Packet Core (EPC) is typically 85176290, which covers telecommunication equipment, including devices</w:t>
      </w:r>
      <w:r>
        <w:t xml:space="preserve"> </w:t>
      </w:r>
      <w:r>
        <w:t xml:space="preserve">for network and packet transmission.</w:t>
      </w:r>
      <w:r>
        <w:t xml:space="preserve"> </w:t>
      </w:r>
      <w:r>
        <w:t xml:space="preserve">Table 16: Decrease in imports from China from 2020 to 2024.</w:t>
      </w:r>
    </w:p>
    <w:bookmarkStart w:id="9" w:name="section"/>
    <w:p>
      <w:pPr>
        <w:pStyle w:val="Heading2"/>
      </w:pPr>
      <w:r>
        <w:t xml:space="preserve">851769</w:t>
      </w:r>
    </w:p>
    <w:p>
      <w:pPr>
        <w:pStyle w:val="FirstParagraph"/>
      </w:pPr>
      <w:r>
        <w:t xml:space="preserve">apparatus for the transmission or</w:t>
      </w:r>
      <w:r>
        <w:t xml:space="preserve"> </w:t>
      </w:r>
      <w:r>
        <w:t xml:space="preserve">reception of voice, images or other data,</w:t>
      </w:r>
      <w:r>
        <w:t xml:space="preserve"> </w:t>
      </w:r>
      <w:r>
        <w:t xml:space="preserve">incl. apparatus for communication in a</w:t>
      </w:r>
      <w:r>
        <w:t xml:space="preserve"> </w:t>
      </w:r>
      <w:r>
        <w:t xml:space="preserve">wired or wireless network [such as a</w:t>
      </w:r>
      <w:r>
        <w:t xml:space="preserve"> </w:t>
      </w:r>
      <w:r>
        <w:t xml:space="preserve">local or wide area network] (excl.</w:t>
      </w:r>
      <w:r>
        <w:t xml:space="preserve"> </w:t>
      </w:r>
      <w:r>
        <w:t xml:space="preserve">telephone sets, telephones for cellular</w:t>
      </w:r>
      <w:r>
        <w:t xml:space="preserve"> </w:t>
      </w:r>
      <w:r>
        <w:t xml:space="preserve">networks or for other wireless networks,</w:t>
      </w:r>
      <w:r>
        <w:t xml:space="preserve"> </w:t>
      </w:r>
      <w:r>
        <w:t xml:space="preserve">base stations, apparatus for the</w:t>
      </w:r>
      <w:r>
        <w:t xml:space="preserve"> </w:t>
      </w:r>
      <w:r>
        <w:t xml:space="preserve">reception, conversion and transmission</w:t>
      </w:r>
      <w:r>
        <w:t xml:space="preserve"> </w:t>
      </w:r>
      <w:r>
        <w:t xml:space="preserve">or regeneration of voice, images or other</w:t>
      </w:r>
      <w:r>
        <w:t xml:space="preserve"> </w:t>
      </w:r>
      <w:r>
        <w:t xml:space="preserve">data, and transmission or reception</w:t>
      </w:r>
      <w:r>
        <w:t xml:space="preserve"> </w:t>
      </w:r>
      <w:r>
        <w:t xml:space="preserve">apparatus of heading 8443, 8525, 8527</w:t>
      </w:r>
      <w:r>
        <w:t xml:space="preserve"> </w:t>
      </w:r>
      <w:r>
        <w:t xml:space="preserve">or 8528)</w:t>
      </w:r>
      <w:r>
        <w:br/>
      </w:r>
      <w:r>
        <w:t xml:space="preserve">851761</w:t>
      </w:r>
      <w:r>
        <w:t xml:space="preserve"> </w:t>
      </w:r>
      <w:r>
        <w:t xml:space="preserve">-</w:t>
      </w:r>
      <w:r>
        <w:t xml:space="preserve"> </w:t>
      </w:r>
      <w:r>
        <w:t xml:space="preserve">base stations of apparatus for the</w:t>
      </w:r>
      <w:r>
        <w:t xml:space="preserve"> </w:t>
      </w:r>
      <w:r>
        <w:t xml:space="preserve">transmission or reception of voice,</w:t>
      </w:r>
      <w:r>
        <w:t xml:space="preserve"> </w:t>
      </w:r>
      <w:r>
        <w:t xml:space="preserve">images or other data</w:t>
      </w:r>
      <w:r>
        <w:br/>
      </w:r>
      <w:r>
        <w:t xml:space="preserve">851762</w:t>
      </w:r>
      <w:r>
        <w:t xml:space="preserve"> </w:t>
      </w:r>
      <w:r>
        <w:t xml:space="preserve">-</w:t>
      </w:r>
      <w:r>
        <w:t xml:space="preserve"> </w:t>
      </w:r>
      <w:r>
        <w:t xml:space="preserve">machines for the reception,</w:t>
      </w:r>
      <w:r>
        <w:t xml:space="preserve"> </w:t>
      </w:r>
      <w:r>
        <w:t xml:space="preserve">conversion and transmission or</w:t>
      </w:r>
      <w:r>
        <w:t xml:space="preserve"> </w:t>
      </w:r>
      <w:r>
        <w:t xml:space="preserve">regeneration of voice, images or</w:t>
      </w:r>
      <w:r>
        <w:t xml:space="preserve"> </w:t>
      </w:r>
      <w:r>
        <w:t xml:space="preserve">other data, incl. switching and</w:t>
      </w:r>
      <w:r>
        <w:t xml:space="preserve"> </w:t>
      </w:r>
      <w:r>
        <w:t xml:space="preserve">routing apparatus (excl. telephone</w:t>
      </w:r>
      <w:r>
        <w:t xml:space="preserve"> </w:t>
      </w:r>
      <w:r>
        <w:t xml:space="preserve">sets, telephones for cellular networks</w:t>
      </w:r>
      <w:r>
        <w:t xml:space="preserve"> </w:t>
      </w:r>
      <w:r>
        <w:t xml:space="preserve">or for other wireless networks)</w:t>
      </w:r>
      <w:r>
        <w:t xml:space="preserve"> </w:t>
      </w:r>
      <w:r>
        <w:t xml:space="preserve">2020</w:t>
      </w:r>
      <w:r>
        <w:t xml:space="preserve"> </w:t>
      </w:r>
      <w:r>
        <w:t xml:space="preserve">570 982</w:t>
      </w:r>
      <w:r>
        <w:t xml:space="preserve"> </w:t>
      </w:r>
      <w:r>
        <w:t xml:space="preserve">101 071</w:t>
      </w:r>
      <w:r>
        <w:t xml:space="preserve"> </w:t>
      </w:r>
      <w:r>
        <w:t xml:space="preserve">15 651 992</w:t>
      </w:r>
      <w:r>
        <w:t xml:space="preserve"> </w:t>
      </w:r>
      <w:r>
        <w:t xml:space="preserve">2021</w:t>
      </w:r>
      <w:r>
        <w:t xml:space="preserve"> </w:t>
      </w:r>
      <w:r>
        <w:t xml:space="preserve">589 006</w:t>
      </w:r>
      <w:r>
        <w:t xml:space="preserve"> </w:t>
      </w:r>
      <w:r>
        <w:t xml:space="preserve">214 897</w:t>
      </w:r>
      <w:r>
        <w:t xml:space="preserve"> </w:t>
      </w:r>
      <w:r>
        <w:t xml:space="preserve">16 127 974</w:t>
      </w:r>
      <w:r>
        <w:t xml:space="preserve"> </w:t>
      </w:r>
      <w:r>
        <w:t xml:space="preserve">2022</w:t>
      </w:r>
      <w:r>
        <w:t xml:space="preserve"> </w:t>
      </w:r>
      <w:r>
        <w:t xml:space="preserve">771 210</w:t>
      </w:r>
      <w:r>
        <w:t xml:space="preserve"> </w:t>
      </w:r>
      <w:r>
        <w:t xml:space="preserve">219 651</w:t>
      </w:r>
      <w:r>
        <w:t xml:space="preserve"> </w:t>
      </w:r>
      <w:r>
        <w:t xml:space="preserve">18 025 455</w:t>
      </w:r>
      <w:r>
        <w:t xml:space="preserve"> </w:t>
      </w:r>
      <w:r>
        <w:t xml:space="preserve">2023</w:t>
      </w:r>
      <w:r>
        <w:t xml:space="preserve"> </w:t>
      </w:r>
      <w:r>
        <w:t xml:space="preserve">577 615</w:t>
      </w:r>
      <w:r>
        <w:t xml:space="preserve"> </w:t>
      </w:r>
      <w:r>
        <w:t xml:space="preserve">200 374</w:t>
      </w:r>
      <w:r>
        <w:t xml:space="preserve"> </w:t>
      </w:r>
      <w:r>
        <w:t xml:space="preserve">14 938 139</w:t>
      </w:r>
      <w:r>
        <w:t xml:space="preserve"> </w:t>
      </w:r>
      <w:r>
        <w:t xml:space="preserve">2024</w:t>
      </w:r>
      <w:r>
        <w:t xml:space="preserve"> </w:t>
      </w:r>
      <w:r>
        <w:t xml:space="preserve">609 043</w:t>
      </w:r>
      <w:r>
        <w:t xml:space="preserve"> </w:t>
      </w:r>
      <w:r>
        <w:t xml:space="preserve">114 293</w:t>
      </w:r>
      <w:r>
        <w:t xml:space="preserve"> </w:t>
      </w:r>
      <w:r>
        <w:t xml:space="preserve">12 141 236</w:t>
      </w:r>
      <w:r>
        <w:t xml:space="preserve"> </w:t>
      </w:r>
      <w:r>
        <w:t xml:space="preserve">Values in 1000 EUR</w:t>
      </w:r>
      <w:r>
        <w:t xml:space="preserve"> </w:t>
      </w:r>
      <w:r>
        <w:t xml:space="preserve">Source: ESTAT Comext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ANNEX 5: COMPETITIVENESS CHECK</w:t>
      </w:r>
      <w:r>
        <w:t xml:space="preserve"> </w:t>
      </w:r>
      <w:r>
        <w:t xml:space="preserve">1. OVERVIEW OF IMPACTS ON COMPETITIVENESS</w:t>
      </w:r>
      <w:r>
        <w:br/>
      </w:r>
      <w:r>
        <w:t xml:space="preserve">Table 17: Overview of impacts on competitiveness</w:t>
      </w:r>
      <w:r>
        <w:t xml:space="preserve"> </w:t>
      </w:r>
      <w:r>
        <w:t xml:space="preserve">Dimensions of</w:t>
      </w:r>
      <w:r>
        <w:t xml:space="preserve"> </w:t>
      </w:r>
      <w:r>
        <w:t xml:space="preserve">Competitiveness</w:t>
      </w:r>
      <w:r>
        <w:br/>
      </w:r>
      <w:r>
        <w:t xml:space="preserve">Impact of the</w:t>
      </w:r>
      <w:r>
        <w:t xml:space="preserve"> </w:t>
      </w:r>
      <w:r>
        <w:t xml:space="preserve">initiative</w:t>
      </w:r>
      <w:r>
        <w:br/>
      </w:r>
      <w:r>
        <w:t xml:space="preserve">(++ / + / 0 / - / – / n.a.)</w:t>
      </w:r>
      <w:r>
        <w:br/>
      </w:r>
      <w:r>
        <w:t xml:space="preserve">References to sub-sections of the</w:t>
      </w:r>
      <w:r>
        <w:t xml:space="preserve"> </w:t>
      </w:r>
      <w:r>
        <w:t xml:space="preserve">main report or annexes</w:t>
      </w:r>
      <w:r>
        <w:br/>
      </w:r>
      <w:r>
        <w:t xml:space="preserve">Cost</w:t>
      </w:r>
      <w:r>
        <w:t xml:space="preserve"> </w:t>
      </w:r>
      <w:r>
        <w:t xml:space="preserve">and</w:t>
      </w:r>
      <w:r>
        <w:t xml:space="preserve"> </w:t>
      </w:r>
      <w:r>
        <w:t xml:space="preserve">price</w:t>
      </w:r>
      <w:r>
        <w:t xml:space="preserve"> </w:t>
      </w:r>
      <w:r>
        <w:t xml:space="preserve">competitiveness</w:t>
      </w:r>
      <w:r>
        <w:br/>
      </w:r>
      <w:r>
        <w:t xml:space="preserve">0</w:t>
      </w:r>
      <w:r>
        <w:br/>
      </w:r>
      <w:r>
        <w:t xml:space="preserve">Section 6 of the main report</w:t>
      </w:r>
      <w:r>
        <w:br/>
      </w:r>
      <w:r>
        <w:t xml:space="preserve">International competitiveness +</w:t>
      </w:r>
      <w:r>
        <w:br/>
      </w:r>
      <w:r>
        <w:t xml:space="preserve">Section 6 of the main report</w:t>
      </w:r>
      <w:r>
        <w:br/>
      </w:r>
      <w:r>
        <w:t xml:space="preserve">Capacity to innovate</w:t>
      </w:r>
      <w:r>
        <w:br/>
      </w:r>
      <w:r>
        <w:t xml:space="preserve">0</w:t>
      </w:r>
      <w:r>
        <w:br/>
      </w:r>
      <w:r>
        <w:t xml:space="preserve">Section 6 of the main report</w:t>
      </w:r>
      <w:r>
        <w:br/>
      </w:r>
      <w:r>
        <w:t xml:space="preserve">SME competitiveness</w:t>
      </w:r>
      <w:r>
        <w:br/>
      </w:r>
      <w:r>
        <w:t xml:space="preserve">+</w:t>
      </w:r>
      <w:r>
        <w:br/>
      </w:r>
      <w:r>
        <w:t xml:space="preserve">Section 6 of the main report and</w:t>
      </w:r>
      <w:r>
        <w:t xml:space="preserve"> </w:t>
      </w:r>
      <w:r>
        <w:t xml:space="preserve">Annex 6</w:t>
      </w:r>
    </w:p>
    <w:p>
      <w:pPr>
        <w:pStyle w:val="Compact"/>
        <w:numPr>
          <w:ilvl w:val="0"/>
          <w:numId w:val="1021"/>
        </w:numPr>
      </w:pPr>
      <w:r>
        <w:t xml:space="preserve">SYNTHETIC ASSESSMENT</w:t>
      </w:r>
      <w:r>
        <w:br/>
      </w:r>
      <w:r>
        <w:t xml:space="preserve">In summary, the preferred option exhibits the following impacts on EU business</w:t>
      </w:r>
      <w:r>
        <w:t xml:space="preserve"> </w:t>
      </w:r>
      <w:r>
        <w:t xml:space="preserve">competitiveness:</w:t>
      </w:r>
      <w:r>
        <w:br/>
      </w:r>
      <w:r>
        <w:t xml:space="preserve">•</w:t>
      </w:r>
      <w:r>
        <w:t xml:space="preserve"> </w:t>
      </w:r>
      <w:r>
        <w:t xml:space="preserve">In terms of cost and price competitiveness the initiative is expected to have a neutral</w:t>
      </w:r>
      <w:r>
        <w:t xml:space="preserve"> </w:t>
      </w:r>
      <w:r>
        <w:t xml:space="preserve">impact, indicating that significant changes in compliance or operational costs are not</w:t>
      </w:r>
      <w:r>
        <w:t xml:space="preserve"> </w:t>
      </w:r>
      <w:r>
        <w:t xml:space="preserve">anticipated.</w:t>
      </w:r>
      <w:r>
        <w:br/>
      </w:r>
      <w:r>
        <w:t xml:space="preserve">•</w:t>
      </w:r>
      <w:r>
        <w:t xml:space="preserve"> </w:t>
      </w:r>
      <w:r>
        <w:t xml:space="preserve">When it comes to the impact on international competitiveness and trade, the proposed</w:t>
      </w:r>
      <w:r>
        <w:t xml:space="preserve"> </w:t>
      </w:r>
      <w:r>
        <w:t xml:space="preserve">changes are expected to enhance EU businesses’ global competitiveness, reducing</w:t>
      </w:r>
      <w:r>
        <w:t xml:space="preserve"> </w:t>
      </w:r>
      <w:r>
        <w:t xml:space="preserve">financial losses and improving operational stability in case of crises. New mutual</w:t>
      </w:r>
      <w:r>
        <w:t xml:space="preserve"> </w:t>
      </w:r>
      <w:r>
        <w:t xml:space="preserve">recognition agreements could facilitate cross-border trade, while new market dynamics</w:t>
      </w:r>
      <w:r>
        <w:t xml:space="preserve"> </w:t>
      </w:r>
      <w:r>
        <w:t xml:space="preserve">in certification strengthen the international standing of EU Conformity Assessment</w:t>
      </w:r>
      <w:r>
        <w:t xml:space="preserve"> </w:t>
      </w:r>
      <w:r>
        <w:t xml:space="preserve">Bodies (CABs), improving market access.</w:t>
      </w:r>
      <w:r>
        <w:br/>
      </w:r>
      <w:r>
        <w:t xml:space="preserve">•</w:t>
      </w:r>
      <w:r>
        <w:t xml:space="preserve"> </w:t>
      </w:r>
      <w:r>
        <w:t xml:space="preserve">In relation to the capacity to innovate, the initiative does not seem to influence the</w:t>
      </w:r>
      <w:r>
        <w:t xml:space="preserve"> </w:t>
      </w:r>
      <w:r>
        <w:t xml:space="preserve">innovation dynamics directly, maintaining a neutral effect on research, development, and</w:t>
      </w:r>
      <w:r>
        <w:t xml:space="preserve"> </w:t>
      </w:r>
      <w:r>
        <w:t xml:space="preserve">technological progress.</w:t>
      </w:r>
      <w:r>
        <w:br/>
      </w:r>
      <w:r>
        <w:t xml:space="preserve">•</w:t>
      </w:r>
      <w:r>
        <w:t xml:space="preserve"> </w:t>
      </w:r>
      <w:r>
        <w:t xml:space="preserve">In terms of SME competitiveness there are multiple aspects that could directly or</w:t>
      </w:r>
      <w:r>
        <w:t xml:space="preserve"> </w:t>
      </w:r>
      <w:r>
        <w:t xml:space="preserve">indirectly generate a positive impact on SMEs. These are related to improved</w:t>
      </w:r>
      <w:r>
        <w:t xml:space="preserve"> </w:t>
      </w:r>
      <w:r>
        <w:t xml:space="preserve">cybersecurity certification and cybersecurity skills attestation as well as changes to</w:t>
      </w:r>
      <w:r>
        <w:t xml:space="preserve"> </w:t>
      </w:r>
      <w:r>
        <w:t xml:space="preserve">considerably simplify and streamline the current framework. All of this would enhance</w:t>
      </w:r>
      <w:r>
        <w:t xml:space="preserve"> </w:t>
      </w:r>
      <w:r>
        <w:t xml:space="preserve">the competitive positioning of SMEs, in the context of an overall strengthened</w:t>
      </w:r>
      <w:r>
        <w:t xml:space="preserve"> </w:t>
      </w:r>
      <w:r>
        <w:t xml:space="preserve">cybersecurity support from ENISA also in terms of awareness raising, incidents response</w:t>
      </w:r>
      <w:r>
        <w:t xml:space="preserve"> </w:t>
      </w:r>
      <w:r>
        <w:t xml:space="preserve">and implementation of cybersecurity measures.</w:t>
      </w:r>
      <w:r>
        <w:br/>
      </w:r>
      <w:r>
        <w:t xml:space="preserve">The preferred option could potentially favour the enhancement of the competitiveness</w:t>
      </w:r>
      <w:r>
        <w:t xml:space="preserve"> </w:t>
      </w:r>
      <w:r>
        <w:t xml:space="preserve">landscape for SMEs and other economic operators throughout the EU, particularly by</w:t>
      </w:r>
      <w:r>
        <w:t xml:space="preserve"> </w:t>
      </w:r>
      <w:r>
        <w:t xml:space="preserve">amplifying efficiency and operational coherence. Among the anticipated improvements is the</w:t>
      </w:r>
      <w:r>
        <w:t xml:space="preserve"> </w:t>
      </w:r>
      <w:r>
        <w:t xml:space="preserve">simplification of compliance with cybersecurity requirements, a change that would reduce</w:t>
      </w:r>
      <w:r>
        <w:t xml:space="preserve"> </w:t>
      </w:r>
      <w:r>
        <w:t xml:space="preserve">compliance costs for SMEs and public authorities by diminishing administrative overhead.</w:t>
      </w:r>
    </w:p>
    <w:p>
      <w:pPr>
        <w:pStyle w:val="FirstParagraph"/>
      </w:pPr>
      <w:r>
        <w:t xml:space="preserve">195</w:t>
      </w:r>
    </w:p>
    <w:p>
      <w:pPr>
        <w:pStyle w:val="BodyText"/>
      </w:pPr>
      <w:r>
        <w:t xml:space="preserve">This administrative streamlining may lead to immediate cost savings, allowing resources to</w:t>
      </w:r>
      <w:r>
        <w:t xml:space="preserve"> </w:t>
      </w:r>
      <w:r>
        <w:t xml:space="preserve">be redirected towards innovation and market expansion initiatives. Additionally, the</w:t>
      </w:r>
      <w:r>
        <w:t xml:space="preserve"> </w:t>
      </w:r>
      <w:r>
        <w:t xml:space="preserve">simplification of certification procedures is expected to offer advantages to businesses and</w:t>
      </w:r>
      <w:r>
        <w:t xml:space="preserve"> </w:t>
      </w:r>
      <w:r>
        <w:t xml:space="preserve">certification bodies, as the ECCF reforms under option B.2 look to provide consistent and</w:t>
      </w:r>
      <w:r>
        <w:t xml:space="preserve"> </w:t>
      </w:r>
      <w:r>
        <w:t xml:space="preserve">harmonised level of cybersecurity through certification across Member States, which could</w:t>
      </w:r>
      <w:r>
        <w:t xml:space="preserve"> </w:t>
      </w:r>
      <w:r>
        <w:t xml:space="preserve">lighten the associated compliance and administrative burden.</w:t>
      </w:r>
      <w:r>
        <w:br/>
      </w:r>
      <w:r>
        <w:t xml:space="preserve">Furthermore, improving legal clarity and targeted guidance could be a critical benefit, couple</w:t>
      </w:r>
      <w:r>
        <w:t xml:space="preserve"> </w:t>
      </w:r>
      <w:r>
        <w:t xml:space="preserve">with ENISA’s expanded and more focused mandate can contribute to reducing uncertainties</w:t>
      </w:r>
      <w:r>
        <w:t xml:space="preserve"> </w:t>
      </w:r>
      <w:r>
        <w:t xml:space="preserve">and providing harmonised technical instructions that would be advantageous for national</w:t>
      </w:r>
      <w:r>
        <w:t xml:space="preserve"> </w:t>
      </w:r>
      <w:r>
        <w:t xml:space="preserve">authorities and economic operators. These strategic enhancements could foster smoother</w:t>
      </w:r>
      <w:r>
        <w:t xml:space="preserve"> </w:t>
      </w:r>
      <w:r>
        <w:t xml:space="preserve">operational cooperation on cybersecurity and related data flows across the EU, potentially</w:t>
      </w:r>
      <w:r>
        <w:t xml:space="preserve"> </w:t>
      </w:r>
      <w:r>
        <w:t xml:space="preserve">strengthening the capabilities of national authorities and economic operators and facilitating</w:t>
      </w:r>
      <w:r>
        <w:t xml:space="preserve"> </w:t>
      </w:r>
      <w:r>
        <w:t xml:space="preserve">new opportunities for public and private collaboration and service provision across borders.</w:t>
      </w:r>
      <w:r>
        <w:t xml:space="preserve"> </w:t>
      </w:r>
      <w:r>
        <w:t xml:space="preserve">Coupled with an increased uptake of certification, these measures are anticipated to boost</w:t>
      </w:r>
      <w:r>
        <w:t xml:space="preserve"> </w:t>
      </w:r>
      <w:r>
        <w:t xml:space="preserve">market confidence by establishing clearer legal frameworks. This could reduce uncertainties</w:t>
      </w:r>
      <w:r>
        <w:t xml:space="preserve"> </w:t>
      </w:r>
      <w:r>
        <w:t xml:space="preserve">and encourage voluntary adherence from SMEs and economic operators, nurturing a culture</w:t>
      </w:r>
      <w:r>
        <w:t xml:space="preserve"> </w:t>
      </w:r>
      <w:r>
        <w:t xml:space="preserve">of trust and reliability in digital exchanges. Additionally, the enhanced agility of the ECCF in</w:t>
      </w:r>
      <w:r>
        <w:t xml:space="preserve"> </w:t>
      </w:r>
      <w:r>
        <w:t xml:space="preserve">responding to market needs is expected to positively impact this development. The long-term</w:t>
      </w:r>
      <w:r>
        <w:t xml:space="preserve"> </w:t>
      </w:r>
      <w:r>
        <w:t xml:space="preserve">efficiency gains anticipated as a result of these changes could include decreased reliance on</w:t>
      </w:r>
      <w:r>
        <w:t xml:space="preserve"> </w:t>
      </w:r>
      <w:r>
        <w:t xml:space="preserve">external legal consultants and strengthened internal administrative capacities, enabling</w:t>
      </w:r>
      <w:r>
        <w:t xml:space="preserve"> </w:t>
      </w:r>
      <w:r>
        <w:t xml:space="preserve">businesses to focus more on their core activities and strategic development. In essence, the</w:t>
      </w:r>
      <w:r>
        <w:t xml:space="preserve"> </w:t>
      </w:r>
      <w:r>
        <w:t xml:space="preserve">proposed market intervention, particularly through harmonised certification and reporting</w:t>
      </w:r>
      <w:r>
        <w:t xml:space="preserve"> </w:t>
      </w:r>
      <w:r>
        <w:t xml:space="preserve">frameworks, could dismantle barriers and facilitate seamless access to emerging markets,</w:t>
      </w:r>
      <w:r>
        <w:t xml:space="preserve"> </w:t>
      </w:r>
      <w:r>
        <w:t xml:space="preserve">potentially enriching the EU market and contributing to the competitive positioning of EU</w:t>
      </w:r>
      <w:r>
        <w:t xml:space="preserve"> </w:t>
      </w:r>
      <w:r>
        <w:t xml:space="preserve">businesses globally. Enhanced trust in digital services, fostered by improved certification</w:t>
      </w:r>
      <w:r>
        <w:t xml:space="preserve"> </w:t>
      </w:r>
      <w:r>
        <w:t xml:space="preserve">uptake and streamlined incident reporting requirements, might spur increased consumer and</w:t>
      </w:r>
      <w:r>
        <w:t xml:space="preserve"> </w:t>
      </w:r>
      <w:r>
        <w:t xml:space="preserve">business confidence, encouraging greater digital service adoption. Ultimately, the alignment</w:t>
      </w:r>
      <w:r>
        <w:t xml:space="preserve"> </w:t>
      </w:r>
      <w:r>
        <w:t xml:space="preserve">with EU policy goals, including the “green oath” and REFIT principles, suggests a dedication</w:t>
      </w:r>
      <w:r>
        <w:t xml:space="preserve"> </w:t>
      </w:r>
      <w:r>
        <w:t xml:space="preserve">to sustainable, simplified, and future-ready regulatory measures that may bolster economic</w:t>
      </w:r>
      <w:r>
        <w:t xml:space="preserve"> </w:t>
      </w:r>
      <w:r>
        <w:t xml:space="preserve">resilience and competitiveness.</w:t>
      </w:r>
      <w:r>
        <w:br/>
      </w:r>
      <w:r>
        <w:t xml:space="preserve">Focusing on cost and price competitiveness in particular, the proposed measures present</w:t>
      </w:r>
      <w:r>
        <w:t xml:space="preserve"> </w:t>
      </w:r>
      <w:r>
        <w:t xml:space="preserve">potential benefits and challenges for businesses. Compliance costs, notably in the realm of</w:t>
      </w:r>
      <w:r>
        <w:t xml:space="preserve"> </w:t>
      </w:r>
      <w:r>
        <w:t xml:space="preserve">cybersecurity requirements, may show favourable impacts, while other areas - such as the</w:t>
      </w:r>
      <w:r>
        <w:t xml:space="preserve"> </w:t>
      </w:r>
      <w:r>
        <w:t xml:space="preserve">costs associated with inputs, capital, labour, production, distribution, and after-sales services -</w:t>
      </w:r>
      <w:r>
        <w:t xml:space="preserve"> </w:t>
      </w:r>
      <w:r>
        <w:t xml:space="preserve">appear less impacted, suggesting neutral outcomes. Streamlined certification procedures</w:t>
      </w:r>
      <w:r>
        <w:t xml:space="preserve"> </w:t>
      </w:r>
      <w:r>
        <w:t xml:space="preserve">promise reduced administrative burdens; however, they also raise the prospect of increased</w:t>
      </w:r>
      <w:r>
        <w:t xml:space="preserve"> </w:t>
      </w:r>
      <w:r>
        <w:t xml:space="preserve">compliance costs, especially if stringent requirements are enforced. The competitive</w:t>
      </w:r>
      <w:r>
        <w:t xml:space="preserve"> </w:t>
      </w:r>
      <w:r>
        <w:t xml:space="preserve">environment among suppliers and producers could be influenced by these developments,</w:t>
      </w:r>
      <w:r>
        <w:t xml:space="preserve"> </w:t>
      </w:r>
      <w:r>
        <w:t xml:space="preserve">although current assessments indicate minimal disruption to their ability to set prices or freely</w:t>
      </w:r>
      <w:r>
        <w:t xml:space="preserve"> </w:t>
      </w:r>
      <w:r>
        <w:t xml:space="preserve">advertise. The manner in which certification schemes are applied may advantage those who</w:t>
      </w:r>
      <w:r>
        <w:t xml:space="preserve"> </w:t>
      </w:r>
      <w:r>
        <w:t xml:space="preserve">fulfil them, thereby affecting relative production costs across different entities. Additionally,</w:t>
      </w:r>
      <w:r>
        <w:t xml:space="preserve"> </w:t>
      </w:r>
      <w:r>
        <w:t xml:space="preserve">simplifying reporting and oversight processes, facilitated by centralised databases, might</w:t>
      </w:r>
      <w:r>
        <w:t xml:space="preserve"> </w:t>
      </w:r>
      <w:r>
        <w:t xml:space="preserve">lower long-term administrative expenses, thereby enhancing operational coherence and</w:t>
      </w:r>
      <w:r>
        <w:t xml:space="preserve"> </w:t>
      </w:r>
      <w:r>
        <w:t xml:space="preserve">efficiency for entities navigating the regulatory environment. While these factors hold the</w:t>
      </w:r>
      <w:r>
        <w:t xml:space="preserve"> </w:t>
      </w:r>
      <w:r>
        <w:t xml:space="preserve">potential to improve efficiencies in certain sectors, adapting to intensified competition and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managing the costs associated with transitioning to new systems present financial challenges,</w:t>
      </w:r>
      <w:r>
        <w:t xml:space="preserve"> </w:t>
      </w:r>
      <w:r>
        <w:t xml:space="preserve">particularly for SMEs. Thus, while cost and price competitiveness offer pathways to potential</w:t>
      </w:r>
      <w:r>
        <w:t xml:space="preserve"> </w:t>
      </w:r>
      <w:r>
        <w:t xml:space="preserve">savings and efficiency gains, the broader impact remains reliant on the implementation of the</w:t>
      </w:r>
      <w:r>
        <w:t xml:space="preserve"> </w:t>
      </w:r>
      <w:r>
        <w:t xml:space="preserve">proposed intervention across the market. Additionally, in the area of skills, the development</w:t>
      </w:r>
      <w:r>
        <w:t xml:space="preserve"> </w:t>
      </w:r>
      <w:r>
        <w:t xml:space="preserve">of European individual attestation schemes would lead to increased visibility and recognition</w:t>
      </w:r>
      <w:r>
        <w:t xml:space="preserve"> </w:t>
      </w:r>
      <w:r>
        <w:t xml:space="preserve">of European economic operators authorised to deliver such attestations in a market which is</w:t>
      </w:r>
      <w:r>
        <w:t xml:space="preserve"> </w:t>
      </w:r>
      <w:r>
        <w:t xml:space="preserve">currently dominated by non-European providers while not excluding the latter, thereby</w:t>
      </w:r>
      <w:r>
        <w:t xml:space="preserve"> </w:t>
      </w:r>
      <w:r>
        <w:t xml:space="preserve">ensuring fair competition amongst providers. Concerning the international competitiveness</w:t>
      </w:r>
      <w:r>
        <w:t xml:space="preserve"> </w:t>
      </w:r>
      <w:r>
        <w:t xml:space="preserve">and impact on international trade resulting from changes introduced by the preferred option,</w:t>
      </w:r>
      <w:r>
        <w:t xml:space="preserve"> </w:t>
      </w:r>
      <w:r>
        <w:t xml:space="preserve">there is the possibility of increase in European companies’ market share, as certified products</w:t>
      </w:r>
      <w:r>
        <w:t xml:space="preserve"> </w:t>
      </w:r>
      <w:r>
        <w:t xml:space="preserve">or services will likely increase their overall level of cybersecurity and resilience in case of</w:t>
      </w:r>
      <w:r>
        <w:t xml:space="preserve"> </w:t>
      </w:r>
      <w:r>
        <w:t xml:space="preserve">international crises, and are thus likely to gain stronger international appeal. The development</w:t>
      </w:r>
      <w:r>
        <w:t xml:space="preserve"> </w:t>
      </w:r>
      <w:r>
        <w:t xml:space="preserve">of mutual recognition agreements under new certification schemes could facilitate</w:t>
      </w:r>
      <w:r>
        <w:t xml:space="preserve"> </w:t>
      </w:r>
      <w:r>
        <w:t xml:space="preserve">international trade, dampen disruptions and potentially even increasing EU exports. The EU’s</w:t>
      </w:r>
      <w:r>
        <w:t xml:space="preserve"> </w:t>
      </w:r>
      <w:r>
        <w:t xml:space="preserve">leadership in product certification and advances in services and process certification could</w:t>
      </w:r>
      <w:r>
        <w:t xml:space="preserve"> </w:t>
      </w:r>
      <w:r>
        <w:t xml:space="preserve">further enhance the stature of EU-based Conformity Assessment Bodies resulting in new</w:t>
      </w:r>
      <w:r>
        <w:t xml:space="preserve"> </w:t>
      </w:r>
      <w:r>
        <w:t xml:space="preserve">market dynamic and opportunities for EU companies. However, active monitoring of</w:t>
      </w:r>
      <w:r>
        <w:t xml:space="preserve"> </w:t>
      </w:r>
      <w:r>
        <w:t xml:space="preserve">international market dynamics through risk assessments and market analyses remains crucial</w:t>
      </w:r>
      <w:r>
        <w:t xml:space="preserve"> </w:t>
      </w:r>
      <w:r>
        <w:t xml:space="preserve">as these changes are implemented. Whilst the overall high-tech import and export for the EU</w:t>
      </w:r>
      <w:r>
        <w:t xml:space="preserve"> </w:t>
      </w:r>
      <w:r>
        <w:t xml:space="preserve">remains balanced, this may evolve over time and be different for specific sectors and / or</w:t>
      </w:r>
      <w:r>
        <w:t xml:space="preserve"> </w:t>
      </w:r>
      <w:r>
        <w:t xml:space="preserve">products or services.215</w:t>
      </w:r>
      <w:r>
        <w:br/>
      </w:r>
      <w:r>
        <w:t xml:space="preserve">The capacity to innovate within the cybersecurity landscape, within the preferred option,</w:t>
      </w:r>
      <w:r>
        <w:t xml:space="preserve"> </w:t>
      </w:r>
      <w:r>
        <w:t xml:space="preserve">appears to maintain a neutral trajectory. The proposed measures do not seem to directly</w:t>
      </w:r>
      <w:r>
        <w:t xml:space="preserve"> </w:t>
      </w:r>
      <w:r>
        <w:t xml:space="preserve">influence innovation dynamics, preserving the status quo in terms of research, development,</w:t>
      </w:r>
      <w:r>
        <w:t xml:space="preserve"> </w:t>
      </w:r>
      <w:r>
        <w:t xml:space="preserve">and technological progress. The assessment is that the immediate capacity for innovation</w:t>
      </w:r>
      <w:r>
        <w:t xml:space="preserve"> </w:t>
      </w:r>
      <w:r>
        <w:t xml:space="preserve">would remain unchanged as compliance adjustments do not directly impact the core</w:t>
      </w:r>
      <w:r>
        <w:t xml:space="preserve"> </w:t>
      </w:r>
      <w:r>
        <w:t xml:space="preserve">innovation processes such as product or process innovation, nor do they significantly alter the</w:t>
      </w:r>
      <w:r>
        <w:t xml:space="preserve"> </w:t>
      </w:r>
      <w:r>
        <w:t xml:space="preserve">pathways for accessing risk capital within the sector.</w:t>
      </w:r>
      <w:r>
        <w:br/>
      </w:r>
      <w:r>
        <w:t xml:space="preserve">In terms of competitiveness of SMEs, the proposed measures could significantly reduce</w:t>
      </w:r>
      <w:r>
        <w:t xml:space="preserve"> </w:t>
      </w:r>
      <w:r>
        <w:t xml:space="preserve">compliance costs and streamline processes, allowing SMEs to reallocate precious resources</w:t>
      </w:r>
      <w:r>
        <w:t xml:space="preserve"> </w:t>
      </w:r>
      <w:r>
        <w:t xml:space="preserve">from navigating intricate legal requirements to fuelling business growth and innovation. This</w:t>
      </w:r>
      <w:r>
        <w:t xml:space="preserve"> </w:t>
      </w:r>
      <w:r>
        <w:t xml:space="preserve">reduction in administrative strain empowers SMEs to focus on their core activities, unlocking</w:t>
      </w:r>
      <w:r>
        <w:t xml:space="preserve"> </w:t>
      </w:r>
      <w:r>
        <w:t xml:space="preserve">potential for expansion within and beyond Europe’s borders. The emphasis on harmonisation</w:t>
      </w:r>
      <w:r>
        <w:t xml:space="preserve"> </w:t>
      </w:r>
      <w:r>
        <w:t xml:space="preserve">of certification practices paves the way for greater cross-border interoperability, enabling</w:t>
      </w:r>
      <w:r>
        <w:t xml:space="preserve"> </w:t>
      </w:r>
      <w:r>
        <w:t xml:space="preserve">SMEs to engage more readily in the European market whilst seizing new business prospects</w:t>
      </w:r>
      <w:r>
        <w:t xml:space="preserve"> </w:t>
      </w:r>
      <w:r>
        <w:t xml:space="preserve">also in the global market. Enhanced legal clarity bolster SMEs’ resilience against</w:t>
      </w:r>
      <w:r>
        <w:t xml:space="preserve"> </w:t>
      </w:r>
      <w:r>
        <w:t xml:space="preserve">cybersecurity threats, safeguarding their operational continuity and reinforcing their</w:t>
      </w:r>
      <w:r>
        <w:t xml:space="preserve"> </w:t>
      </w:r>
      <w:r>
        <w:t xml:space="preserve">credibility.</w:t>
      </w:r>
      <w:r>
        <w:br/>
      </w:r>
      <w:r>
        <w:t xml:space="preserve">3. COMPETITIVE POSITION OF THE MOST AFFECTED SECTORS</w:t>
      </w:r>
      <w:r>
        <w:br/>
      </w:r>
      <w:r>
        <w:t xml:space="preserve">The proposed measures as part of the preferred option are predominantly cross-sectoral,</w:t>
      </w:r>
      <w:r>
        <w:t xml:space="preserve"> </w:t>
      </w:r>
      <w:r>
        <w:t xml:space="preserve">meaning they do not single out specific industries for direct impact. However, sectors</w:t>
      </w:r>
    </w:p>
    <w:p>
      <w:pPr>
        <w:pStyle w:val="BodyText"/>
      </w:pPr>
      <w:r>
        <w:t xml:space="preserve">215 Eurostat, EU high-tech trade: exports up in 2023, https://ec.europa.eu/eurostat/web/products-eurostat-</w:t>
      </w:r>
      <w:r>
        <w:t xml:space="preserve"> </w:t>
      </w:r>
      <w:r>
        <w:t xml:space="preserve">news/w/ddn-20241004-1.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identified as highly critical or critical under the NIS 2 Directive, such as healthcare, digital</w:t>
      </w:r>
      <w:r>
        <w:t xml:space="preserve"> </w:t>
      </w:r>
      <w:r>
        <w:t xml:space="preserve">infrastructure, ICT service management, digital providers or manufacturing as well as sectors</w:t>
      </w:r>
      <w:r>
        <w:t xml:space="preserve"> </w:t>
      </w:r>
      <w:r>
        <w:t xml:space="preserve">historically relying strongly on ICT solutions may experience stronger influence. These</w:t>
      </w:r>
      <w:r>
        <w:t xml:space="preserve"> </w:t>
      </w:r>
      <w:r>
        <w:t xml:space="preserve">sectors, being integral to the operational infrastructure and in some case to public welfare,</w:t>
      </w:r>
      <w:r>
        <w:t xml:space="preserve"> </w:t>
      </w:r>
      <w:r>
        <w:t xml:space="preserve">stand to benefit from enhanced security measures and better alignment with certification</w:t>
      </w:r>
      <w:r>
        <w:t xml:space="preserve"> </w:t>
      </w:r>
      <w:r>
        <w:t xml:space="preserve">standards. Such enhancements foster a more secure and reliable digital environment,</w:t>
      </w:r>
      <w:r>
        <w:t xml:space="preserve"> </w:t>
      </w:r>
      <w:r>
        <w:t xml:space="preserve">potentially improving the competitive position of these sectors. Overall, the proposed</w:t>
      </w:r>
      <w:r>
        <w:t xml:space="preserve"> </w:t>
      </w:r>
      <w:r>
        <w:t xml:space="preserve">measures aim to eliminate some of the sector-specific compliance hurdles and facilitate</w:t>
      </w:r>
      <w:r>
        <w:t xml:space="preserve"> </w:t>
      </w:r>
      <w:r>
        <w:t xml:space="preserve">reporting and certification across sectors and therefore no specific impact on competitiveness</w:t>
      </w:r>
      <w:r>
        <w:t xml:space="preserve"> </w:t>
      </w:r>
      <w:r>
        <w:t xml:space="preserve">in specific sectors can be identified in relation to the preferred option.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ANNEX 6: SME CHECK</w:t>
      </w:r>
      <w:r>
        <w:br/>
      </w:r>
      <w:r>
        <w:t xml:space="preserve">OVERVIEW OF IMPACTS ON SMES</w:t>
      </w:r>
      <w:r>
        <w:t xml:space="preserve"> </w:t>
      </w:r>
      <w:r>
        <w:t xml:space="preserve">Relevance for SMEs</w:t>
      </w:r>
      <w:r>
        <w:br/>
      </w:r>
      <w:r>
        <w:t xml:space="preserve">This initiative is relevant to highly relevant for SMEs1. The revised EU Cybersecurity Act</w:t>
      </w:r>
      <w:r>
        <w:t xml:space="preserve"> </w:t>
      </w:r>
      <w:r>
        <w:t xml:space="preserve">significantly impacts SMEs by establishing facilitating compliance, providing guidance,</w:t>
      </w:r>
      <w:r>
        <w:t xml:space="preserve"> </w:t>
      </w:r>
      <w:r>
        <w:t xml:space="preserve">clarifying and reducing scope of NIS2 Directive and streamlining incident reporting</w:t>
      </w:r>
      <w:r>
        <w:t xml:space="preserve"> </w:t>
      </w:r>
      <w:r>
        <w:t xml:space="preserve">mechanisms and development of certification schemes. In a digital business environment,</w:t>
      </w:r>
      <w:r>
        <w:t xml:space="preserve"> </w:t>
      </w:r>
      <w:r>
        <w:t xml:space="preserve">cybersecurity is crucial for SMEs, particularly in vulnerable sectors like technology,</w:t>
      </w:r>
      <w:r>
        <w:t xml:space="preserve"> </w:t>
      </w:r>
      <w:r>
        <w:t xml:space="preserve">healthcare, and e-commerce. SMEs must uphold cybersecurity throughout their product</w:t>
      </w:r>
      <w:r>
        <w:t xml:space="preserve"> </w:t>
      </w:r>
      <w:r>
        <w:t xml:space="preserve">lifecycle, often relying on external solutions. Cybersecurity certification, while mainly</w:t>
      </w:r>
      <w:r>
        <w:t xml:space="preserve"> </w:t>
      </w:r>
      <w:r>
        <w:t xml:space="preserve">voluntary, is essential for cross-border operations, scalability of business solutions and access</w:t>
      </w:r>
      <w:r>
        <w:t xml:space="preserve"> </w:t>
      </w:r>
      <w:r>
        <w:t xml:space="preserve">to certain national or sectoral markets. SMEs, with fewer resources than larger companies,</w:t>
      </w:r>
      <w:r>
        <w:t xml:space="preserve"> </w:t>
      </w:r>
      <w:r>
        <w:t xml:space="preserve">need streamlined requirements and simplified compliance to protect their systems effectively</w:t>
      </w:r>
      <w:r>
        <w:t xml:space="preserve"> </w:t>
      </w:r>
      <w:r>
        <w:t xml:space="preserve">and reduce their legal exposure. Improving certification processes and reducing reporting</w:t>
      </w:r>
      <w:r>
        <w:t xml:space="preserve"> </w:t>
      </w:r>
      <w:r>
        <w:t xml:space="preserve">requirements can enhance cybersecurity and lower compliance costs for SMEs.</w:t>
      </w:r>
    </w:p>
    <w:p>
      <w:pPr>
        <w:pStyle w:val="Compact"/>
        <w:numPr>
          <w:ilvl w:val="0"/>
          <w:numId w:val="1022"/>
        </w:numPr>
      </w:pPr>
      <w:r>
        <w:t xml:space="preserve">IDENTIFICATION OF AFFECTED BUSINESSES AND ASSESSMENT OF RELEVANCE</w:t>
      </w:r>
      <w:r>
        <w:t xml:space="preserve"> </w:t>
      </w:r>
      <w:r>
        <w:t xml:space="preserve">Are SMEs directly affected? In which sectors?</w:t>
      </w:r>
      <w:r>
        <w:t xml:space="preserve"> </w:t>
      </w:r>
      <w:r>
        <w:t xml:space="preserve">SMEs are directly affected by the preferred policy option. The initiative, while cross-sectoral,</w:t>
      </w:r>
      <w:r>
        <w:t xml:space="preserve"> </w:t>
      </w:r>
      <w:r>
        <w:t xml:space="preserve">is particularly relevant in sectors identified as highly critical, where SMEs are also active. The</w:t>
      </w:r>
      <w:r>
        <w:t xml:space="preserve"> </w:t>
      </w:r>
      <w:r>
        <w:t xml:space="preserve">proposed actions aim to enhance certification and cybersecurity skills, streamline the</w:t>
      </w:r>
      <w:r>
        <w:t xml:space="preserve"> </w:t>
      </w:r>
      <w:r>
        <w:t xml:space="preserve">cybersecurity obligations, and reduce compliance costs, thereby improving the competitive</w:t>
      </w:r>
      <w:r>
        <w:t xml:space="preserve"> </w:t>
      </w:r>
      <w:r>
        <w:t xml:space="preserve">positioning of SMEs. The number of micro- and small-sized entities in scope of the NIS2</w:t>
      </w:r>
      <w:r>
        <w:t xml:space="preserve"> </w:t>
      </w:r>
      <w:r>
        <w:t xml:space="preserve">Directive as well as medium-sized entities subject to ex ante supervision under the NIS2</w:t>
      </w:r>
      <w:r>
        <w:t xml:space="preserve"> </w:t>
      </w:r>
      <w:r>
        <w:t xml:space="preserve">Directive will be reduced. By fostering a more secure digital environment through</w:t>
      </w:r>
      <w:r>
        <w:t xml:space="preserve"> </w:t>
      </w:r>
      <w:r>
        <w:t xml:space="preserve">harmonised certification procedures and streamlined administrative processes, SMEs in these</w:t>
      </w:r>
      <w:r>
        <w:t xml:space="preserve"> </w:t>
      </w:r>
      <w:r>
        <w:t xml:space="preserve">sectors are expected to benefit substantially. Improved legal clarity and centralised guidance</w:t>
      </w:r>
      <w:r>
        <w:t xml:space="preserve"> </w:t>
      </w:r>
      <w:r>
        <w:t xml:space="preserve">could further bolster SMEs’ resilience and operational coherence, thus strengthening their</w:t>
      </w:r>
      <w:r>
        <w:t xml:space="preserve"> </w:t>
      </w:r>
      <w:r>
        <w:t xml:space="preserve">competitive stance within the EU Single Market and beyond.</w:t>
      </w:r>
      <w:r>
        <w:br/>
      </w:r>
      <w:r>
        <w:t xml:space="preserve">Estimated number of directly affected SMEs</w:t>
      </w:r>
      <w:r>
        <w:t xml:space="preserve"> </w:t>
      </w:r>
      <w:r>
        <w:t xml:space="preserve">According to Eurostat (2022), the EU is home to approximately 1.2 million enterprises</w:t>
      </w:r>
      <w:r>
        <w:t xml:space="preserve"> </w:t>
      </w:r>
      <w:r>
        <w:t xml:space="preserve">operating in directly relevant sectors such as ICT manufacturing and ICT services (according</w:t>
      </w:r>
      <w:r>
        <w:t xml:space="preserve"> </w:t>
      </w:r>
      <w:r>
        <w:t xml:space="preserve">to NACE Rev. 2 activity). Since 99 % of all EU enterprises are micro and small enterprises2</w:t>
      </w:r>
      <w:r>
        <w:t xml:space="preserve"> </w:t>
      </w:r>
      <w:r>
        <w:t xml:space="preserve">and 0.8 % are medium-sized enterprises, this implies that around 1.2 million SMEs could fall</w:t>
      </w:r>
      <w:r>
        <w:t xml:space="preserve"> </w:t>
      </w:r>
      <w:r>
        <w:t xml:space="preserve">within the scope of the proposed policy options. The reduction of scope regarding the NIS2</w:t>
      </w:r>
      <w:r>
        <w:t xml:space="preserve"> </w:t>
      </w:r>
      <w:r>
        <w:t xml:space="preserve">Directive would affect 6.200 micro- and small-sized enterprises.</w:t>
      </w:r>
      <w:r>
        <w:br/>
      </w:r>
      <w:r>
        <w:t xml:space="preserve">Estimated number of employees in directly affected SMEs</w:t>
      </w:r>
      <w:r>
        <w:t xml:space="preserve"> </w:t>
      </w:r>
      <w:r>
        <w:t xml:space="preserve">In terms of employment, SMEs are the backbone of the European economy. Micro and small</w:t>
      </w:r>
      <w:r>
        <w:t xml:space="preserve"> </w:t>
      </w:r>
      <w:r>
        <w:t xml:space="preserve">enterprises (up to 49 employees) account for 48 % of all enterprise employment, while</w:t>
      </w:r>
      <w:r>
        <w:t xml:space="preserve"> </w:t>
      </w:r>
      <w:r>
        <w:t xml:space="preserve">medium-sized enterprises (50–249 employees) account for 15 %. Applying these proportions</w:t>
      </w:r>
    </w:p>
    <w:p>
      <w:pPr>
        <w:pStyle w:val="FirstParagraph"/>
      </w:pPr>
      <w:r>
        <w:t xml:space="preserve">199</w:t>
      </w:r>
    </w:p>
    <w:p>
      <w:pPr>
        <w:pStyle w:val="BodyText"/>
      </w:pPr>
      <w:r>
        <w:t xml:space="preserve">to the ICT sector, we estimate that the preferred option could directly affect between 4 and 5</w:t>
      </w:r>
      <w:r>
        <w:t xml:space="preserve"> </w:t>
      </w:r>
      <w:r>
        <w:t xml:space="preserve">million workers employed by SMEs in the information and communication technology216.</w:t>
      </w:r>
      <w:r>
        <w:br/>
      </w:r>
      <w:r>
        <w:t xml:space="preserve">Are SMEs indirectly affected? In which sectors? What is the estimated number of</w:t>
      </w:r>
      <w:r>
        <w:t xml:space="preserve"> </w:t>
      </w:r>
      <w:r>
        <w:t xml:space="preserve">indirectly affected SMEs and employees?</w:t>
      </w:r>
      <w:r>
        <w:t xml:space="preserve"> </w:t>
      </w:r>
      <w:r>
        <w:t xml:space="preserve">Beyond the ICT realm, the anticipated solutions under the preferred policy option will have</w:t>
      </w:r>
      <w:r>
        <w:t xml:space="preserve"> </w:t>
      </w:r>
      <w:r>
        <w:t xml:space="preserve">significant indirect effects on key EU sectors reliant on secure digital technologies, like smart</w:t>
      </w:r>
      <w:r>
        <w:t xml:space="preserve"> </w:t>
      </w:r>
      <w:r>
        <w:t xml:space="preserve">manufacturing, healthcare, energy, transport and finance. This impact extends to the vast</w:t>
      </w:r>
      <w:r>
        <w:t xml:space="preserve"> </w:t>
      </w:r>
      <w:r>
        <w:t xml:space="preserve">network of SMEs integrating, procuring, and distributing ICT products and services. Critical</w:t>
      </w:r>
      <w:r>
        <w:t xml:space="preserve"> </w:t>
      </w:r>
      <w:r>
        <w:t xml:space="preserve">sectors such as manufacturing, retail trade, professional services, transportation, construction,</w:t>
      </w:r>
      <w:r>
        <w:t xml:space="preserve"> </w:t>
      </w:r>
      <w:r>
        <w:t xml:space="preserve">and healthcare include around 6 to 7 million SMEs, employing approximately 36 million</w:t>
      </w:r>
      <w:r>
        <w:t xml:space="preserve"> </w:t>
      </w:r>
      <w:r>
        <w:t xml:space="preserve">individuals who could be indirectly affected. The reduction of scope regarding the NIS2</w:t>
      </w:r>
      <w:r>
        <w:t xml:space="preserve"> </w:t>
      </w:r>
      <w:r>
        <w:t xml:space="preserve">Directive would affect 6.200 micro- and small-sized enterprises as DNS providers.</w:t>
      </w:r>
    </w:p>
    <w:p>
      <w:pPr>
        <w:numPr>
          <w:ilvl w:val="0"/>
          <w:numId w:val="1023"/>
        </w:numPr>
      </w:pPr>
      <w:r>
        <w:t xml:space="preserve">CONSULTATION OF SME STAKEHOLDERS</w:t>
      </w:r>
      <w:r>
        <w:t xml:space="preserve"> </w:t>
      </w:r>
      <w:r>
        <w:t xml:space="preserve">How has the input from the SME community been taken into consideration?</w:t>
      </w:r>
      <w:r>
        <w:t xml:space="preserve"> </w:t>
      </w:r>
      <w:r>
        <w:t xml:space="preserve">A public consultation was launched from 11 April 2025 to 20 June 2025, also targeting</w:t>
      </w:r>
      <w:r>
        <w:t xml:space="preserve"> </w:t>
      </w:r>
      <w:r>
        <w:t xml:space="preserve">SMEs. A share of 8.8% out of the total respondents identified themselves as SMEs, while the</w:t>
      </w:r>
      <w:r>
        <w:t xml:space="preserve"> </w:t>
      </w:r>
      <w:r>
        <w:t xml:space="preserve">rest of respondents corresponded to large companies, academia, public authorities, business</w:t>
      </w:r>
      <w:r>
        <w:t xml:space="preserve"> </w:t>
      </w:r>
      <w:r>
        <w:t xml:space="preserve">associations, trade unions and citizens. Focusing on business respondents, the share of SME</w:t>
      </w:r>
      <w:r>
        <w:t xml:space="preserve"> </w:t>
      </w:r>
      <w:r>
        <w:t xml:space="preserve">respondents was 36.7 %, including micro enterprises (15.2 %), small enterprises (11.4 %)</w:t>
      </w:r>
      <w:r>
        <w:t xml:space="preserve"> </w:t>
      </w:r>
      <w:r>
        <w:t xml:space="preserve">and medium sized enterprises (10.1 %).</w:t>
      </w:r>
      <w:r>
        <w:br/>
      </w:r>
      <w:r>
        <w:t xml:space="preserve">Moreover, a call for evidence was launched from 11 April 2025 to 20 June 2025. The</w:t>
      </w:r>
      <w:r>
        <w:t xml:space="preserve"> </w:t>
      </w:r>
      <w:r>
        <w:t xml:space="preserve">initiative was also presented and discussed at a dedicated session organised by the European</w:t>
      </w:r>
      <w:r>
        <w:t xml:space="preserve"> </w:t>
      </w:r>
      <w:r>
        <w:t xml:space="preserve">DIGITAL SME Alliance on 17 June 2025.</w:t>
      </w:r>
      <w:r>
        <w:br/>
      </w:r>
      <w:r>
        <w:t xml:space="preserve">Are SMEs’ views different from those of large businesses?</w:t>
      </w:r>
      <w:r>
        <w:br/>
      </w:r>
      <w:r>
        <w:t xml:space="preserve">SMEs’ perspectives on cybersecurity differ significantly from those of larger businesses.</w:t>
      </w:r>
      <w:r>
        <w:t xml:space="preserve"> </w:t>
      </w:r>
      <w:r>
        <w:t xml:space="preserve">SMEs often struggle with the administrative, financial burdens and legal exposure associated</w:t>
      </w:r>
      <w:r>
        <w:t xml:space="preserve"> </w:t>
      </w:r>
      <w:r>
        <w:t xml:space="preserve">with cybersecurity compliance due to their limited resources and smaller compliance</w:t>
      </w:r>
      <w:r>
        <w:t xml:space="preserve"> </w:t>
      </w:r>
      <w:r>
        <w:t xml:space="preserve">departments. While larger companies might adapt more readily to rigorous compliance</w:t>
      </w:r>
      <w:r>
        <w:t xml:space="preserve"> </w:t>
      </w:r>
      <w:r>
        <w:t xml:space="preserve">measures, SMEs advocate for simplified certification processes and regulatory frameworks to</w:t>
      </w:r>
      <w:r>
        <w:t xml:space="preserve"> </w:t>
      </w:r>
      <w:r>
        <w:t xml:space="preserve">reduce costs and foster innovation reducing costly compliance efforts. This was highlighted</w:t>
      </w:r>
      <w:r>
        <w:t xml:space="preserve"> </w:t>
      </w:r>
      <w:r>
        <w:t xml:space="preserve">on one side by the European DIGITAL SME Alliance but it is also stemming from the results</w:t>
      </w:r>
      <w:r>
        <w:t xml:space="preserve"> </w:t>
      </w:r>
      <w:r>
        <w:t xml:space="preserve">of the public consultation, where SMEs, in particular, underlined the need for more</w:t>
      </w:r>
      <w:r>
        <w:t xml:space="preserve"> </w:t>
      </w:r>
      <w:r>
        <w:t xml:space="preserve">structured and transparent engagement mechanisms in the ECCF and warned against</w:t>
      </w:r>
      <w:r>
        <w:t xml:space="preserve"> </w:t>
      </w:r>
      <w:r>
        <w:t xml:space="preserve">overregulation.</w:t>
      </w:r>
    </w:p>
    <w:p>
      <w:pPr>
        <w:numPr>
          <w:ilvl w:val="0"/>
          <w:numId w:val="1023"/>
        </w:numPr>
      </w:pPr>
      <w:r>
        <w:t xml:space="preserve">ASSESSMENT OF IMPACTS ON SMES217</w:t>
      </w:r>
    </w:p>
    <w:p>
      <w:pPr>
        <w:pStyle w:val="FirstParagraph"/>
      </w:pPr>
      <w:r>
        <w:t xml:space="preserve">216 Eurostat, NACE Rev. 2 activity, https://ec.europa.eu/eurostat/web/products-manuals-and-guidelines/-/ks-ra-</w:t>
      </w:r>
      <w:r>
        <w:t xml:space="preserve"> </w:t>
      </w:r>
      <w:r>
        <w:t xml:space="preserve">07-015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What are the estimated direct costs for SMEs of the preferred policy option?</w:t>
      </w:r>
      <w:r>
        <w:br/>
      </w:r>
      <w:r>
        <w:t xml:space="preserve">The preferred policy option will result in direct costs for SMEs, which are categorised into</w:t>
      </w:r>
      <w:r>
        <w:t xml:space="preserve"> </w:t>
      </w:r>
      <w:r>
        <w:t xml:space="preserve">one-off and recurrent expenses. SMEs might incur expenses for short-term resource</w:t>
      </w:r>
      <w:r>
        <w:t xml:space="preserve"> </w:t>
      </w:r>
      <w:r>
        <w:t xml:space="preserve">reallocation to align with new reporting templates and procedures. Recurrent costs mostly</w:t>
      </w:r>
      <w:r>
        <w:t xml:space="preserve"> </w:t>
      </w:r>
      <w:r>
        <w:t xml:space="preserve">encompass certificate management and continuous compliance. Initial (one-off) costs could</w:t>
      </w:r>
      <w:r>
        <w:t xml:space="preserve"> </w:t>
      </w:r>
      <w:r>
        <w:t xml:space="preserve">also include, should SMEs choose to get certified, adapting internal procedures for</w:t>
      </w:r>
      <w:r>
        <w:t xml:space="preserve"> </w:t>
      </w:r>
      <w:r>
        <w:t xml:space="preserve">certification compliance (see Section 6.1 of the impact assessment).</w:t>
      </w:r>
      <w:r>
        <w:t xml:space="preserve"> </w:t>
      </w:r>
      <w:r>
        <w:t xml:space="preserve">What are the estimated direct benefits/cost savings for SMEs of the preferred policy</w:t>
      </w:r>
      <w:r>
        <w:t xml:space="preserve"> </w:t>
      </w:r>
      <w:r>
        <w:t xml:space="preserve">option218?</w:t>
      </w:r>
      <w:r>
        <w:t xml:space="preserve"> </w:t>
      </w:r>
      <w:r>
        <w:t xml:space="preserve">The preferred policy option presents several estimated direct benefits and cost savings</w:t>
      </w:r>
      <w:r>
        <w:t xml:space="preserve"> </w:t>
      </w:r>
      <w:r>
        <w:t xml:space="preserve">specifically for SMEs, with some applying broadly to all economic operators. First, the</w:t>
      </w:r>
      <w:r>
        <w:t xml:space="preserve"> </w:t>
      </w:r>
      <w:r>
        <w:t xml:space="preserve">number of micro- and small-sized entities in scope of the NIS2 Directive will be reduced.</w:t>
      </w:r>
      <w:r>
        <w:t xml:space="preserve"> </w:t>
      </w:r>
      <w:r>
        <w:t xml:space="preserve">Moreover, SMEs benefit from compliance cost reductions thanks to fewer legal interpretations,</w:t>
      </w:r>
      <w:r>
        <w:t xml:space="preserve"> </w:t>
      </w:r>
      <w:r>
        <w:t xml:space="preserve">easier demonstration of compliance with supply chain and cybersecurity risk-management</w:t>
      </w:r>
      <w:r>
        <w:t xml:space="preserve"> </w:t>
      </w:r>
      <w:r>
        <w:t xml:space="preserve">obligations, resulting in lower administrative expenses. This translates into higher efficiency,</w:t>
      </w:r>
      <w:r>
        <w:t xml:space="preserve"> </w:t>
      </w:r>
      <w:r>
        <w:t xml:space="preserve">which contributes to reduced operational disruptions and potentially lowers associated costs.</w:t>
      </w:r>
      <w:r>
        <w:t xml:space="preserve"> </w:t>
      </w:r>
      <w:r>
        <w:t xml:space="preserve">Improved legal clarity and simplified certification procedures, particularly the ECCF reform,</w:t>
      </w:r>
      <w:r>
        <w:t xml:space="preserve"> </w:t>
      </w:r>
      <w:r>
        <w:t xml:space="preserve">further reduces administrative burdens, enhancing predictability and harmonisation across</w:t>
      </w:r>
      <w:r>
        <w:t xml:space="preserve"> </w:t>
      </w:r>
      <w:r>
        <w:t xml:space="preserve">Member States. The increased uptake of certifications, driven by reinforced trust is expected to</w:t>
      </w:r>
      <w:r>
        <w:t xml:space="preserve"> </w:t>
      </w:r>
      <w:r>
        <w:t xml:space="preserve">support cross-border business models. Furthermore, long-term efficiency gains are projected</w:t>
      </w:r>
      <w:r>
        <w:t xml:space="preserve"> </w:t>
      </w:r>
      <w:r>
        <w:t xml:space="preserve">for SMEs as harmonised obligations lead to lower compliance costs over time, diminishing</w:t>
      </w:r>
      <w:r>
        <w:t xml:space="preserve"> </w:t>
      </w:r>
      <w:r>
        <w:t xml:space="preserve">reliance on external consultants while strengthening internal capacities. The higher readability</w:t>
      </w:r>
      <w:r>
        <w:t xml:space="preserve"> </w:t>
      </w:r>
      <w:r>
        <w:t xml:space="preserve">of cybersecurity roles thanks to the European Cybersecurity Skills Framework and industry-</w:t>
      </w:r>
      <w:r>
        <w:t xml:space="preserve"> </w:t>
      </w:r>
      <w:r>
        <w:t xml:space="preserve">delivered individual certifications, which will lead to increased transparency on identifying</w:t>
      </w:r>
      <w:r>
        <w:t xml:space="preserve"> </w:t>
      </w:r>
      <w:r>
        <w:t xml:space="preserve">relevant attestations and on better information on the cost of a European individual attestation,</w:t>
      </w:r>
      <w:r>
        <w:t xml:space="preserve"> </w:t>
      </w:r>
      <w:r>
        <w:t xml:space="preserve">two reasons mentioned by companies as a reason for not providing cybersecurity training219,</w:t>
      </w:r>
      <w:r>
        <w:t xml:space="preserve"> </w:t>
      </w:r>
      <w:r>
        <w:t xml:space="preserve">will encourage SMEs to support employees in working towards such attestations. Whereas this</w:t>
      </w:r>
      <w:r>
        <w:t xml:space="preserve"> </w:t>
      </w:r>
      <w:r>
        <w:t xml:space="preserve">will lead to direct immediate costs to support employees in their training, such immediate costs</w:t>
      </w:r>
      <w:r>
        <w:t xml:space="preserve"> </w:t>
      </w:r>
      <w:r>
        <w:t xml:space="preserve">can be offset by longer employee retention and increased cybersecurity of SMEs thanks to</w:t>
      </w:r>
      <w:r>
        <w:t xml:space="preserve"> </w:t>
      </w:r>
      <w:r>
        <w:t xml:space="preserve">trained staff, hence less costs in case of cybersecurity incidents.</w:t>
      </w:r>
      <w:r>
        <w:t xml:space="preserve"> </w:t>
      </w:r>
      <w:r>
        <w:t xml:space="preserve">What are the indirect impacts of this initiative on SMEs?</w:t>
      </w:r>
      <w:r>
        <w:br/>
      </w:r>
      <w:r>
        <w:t xml:space="preserve">Positive impacts for economic operator, also pertinent to SMEs, include enhanced cross-border</w:t>
      </w:r>
      <w:r>
        <w:t xml:space="preserve"> </w:t>
      </w:r>
      <w:r>
        <w:t xml:space="preserve">interoperability, which is facilitated by ENISA’s expanded mandate, and also through</w:t>
      </w:r>
      <w:r>
        <w:t xml:space="preserve"> </w:t>
      </w:r>
      <w:r>
        <w:t xml:space="preserve">standardised reporting practices. This leads to improved operations across the EU in terms of</w:t>
      </w:r>
      <w:r>
        <w:t xml:space="preserve"> </w:t>
      </w:r>
      <w:r>
        <w:t xml:space="preserve">streamlined and more efficient business processes. In alignment to EU policy goals, enhanced</w:t>
      </w:r>
      <w:r>
        <w:t xml:space="preserve"> </w:t>
      </w:r>
      <w:r>
        <w:t xml:space="preserve">trust in digital services and market integration, through harmonised certification frameworks</w:t>
      </w:r>
      <w:r>
        <w:t xml:space="preserve"> </w:t>
      </w:r>
      <w:r>
        <w:t xml:space="preserve">can boost access to new markets, supporting SMEs both within the EU Single Market and</w:t>
      </w:r>
      <w:r>
        <w:t xml:space="preserve"> </w:t>
      </w:r>
      <w:r>
        <w:t xml:space="preserve">globally.</w:t>
      </w:r>
    </w:p>
    <w:p>
      <w:pPr>
        <w:pStyle w:val="Compact"/>
        <w:numPr>
          <w:ilvl w:val="0"/>
          <w:numId w:val="1024"/>
        </w:numPr>
      </w:pPr>
      <w:r>
        <w:t xml:space="preserve">MINIMISING NEGATIVE IMPACTS ON SMES</w:t>
      </w:r>
    </w:p>
    <w:p>
      <w:pPr>
        <w:pStyle w:val="FirstParagraph"/>
      </w:pPr>
      <w:r>
        <w:t xml:space="preserve">217 The costs and benefits data in this annex are consistent with the data in annex 3. The preferred option</w:t>
      </w:r>
      <w:r>
        <w:t xml:space="preserve"> </w:t>
      </w:r>
      <w:r>
        <w:t xml:space="preserve">includes the mitigating measures listed in section 4.</w:t>
      </w:r>
      <w:r>
        <w:br/>
      </w:r>
      <w:r>
        <w:t xml:space="preserve">218 The direct benefits for SMEs can also be cost savings.</w:t>
      </w:r>
      <w:r>
        <w:t xml:space="preserve"> </w:t>
      </w:r>
      <w:r>
        <w:t xml:space="preserve">219 Eurobarometer (2024) on Cyberskills, https://europa.eu/eurobarometer/surveys/detail/3176.</w:t>
      </w:r>
    </w:p>
    <w:p>
      <w:pPr>
        <w:pStyle w:val="BodyText"/>
      </w:pPr>
      <w:r>
        <w:t xml:space="preserve">201</w:t>
      </w:r>
    </w:p>
    <w:p>
      <w:pPr>
        <w:pStyle w:val="BodyText"/>
      </w:pPr>
      <w:r>
        <w:t xml:space="preserve">Are SMEs disproportionately affected compared to large companies? If yes, are</w:t>
      </w:r>
      <w:r>
        <w:t xml:space="preserve"> </w:t>
      </w:r>
      <w:r>
        <w:t xml:space="preserve">there any specific subgroups of SMEs more exposed than others?</w:t>
      </w:r>
      <w:r>
        <w:t xml:space="preserve"> </w:t>
      </w:r>
      <w:r>
        <w:t xml:space="preserve">SMEs are not foreseen to be disproportionally subject to negative impacts, according</w:t>
      </w:r>
      <w:r>
        <w:t xml:space="preserve"> </w:t>
      </w:r>
      <w:r>
        <w:t xml:space="preserve">to the measures proposed for the preferred options.</w:t>
      </w:r>
      <w:r>
        <w:br/>
      </w:r>
      <w:r>
        <w:t xml:space="preserve">Have mitigating measures been included in the preferred option/proposal?</w:t>
      </w:r>
      <w:r>
        <w:t xml:space="preserve"> </w:t>
      </w:r>
      <w:r>
        <w:t xml:space="preserve">(Yes/No)</w:t>
      </w:r>
      <w:r>
        <w:br/>
      </w:r>
      <w:r>
        <w:t xml:space="preserve">Given the absence of specific negative impacts for SMEs, no mitigating measures have</w:t>
      </w:r>
      <w:r>
        <w:t xml:space="preserve"> </w:t>
      </w:r>
      <w:r>
        <w:t xml:space="preserve">been included in the preferred option formulation.</w:t>
      </w:r>
    </w:p>
    <w:p>
      <w:pPr>
        <w:pStyle w:val="BodyText"/>
      </w:pPr>
      <w:r>
        <w:t xml:space="preserve">CONTRIBUTION TO THE 35% BURDEN REDUCTION TARGET FOR SMES</w:t>
      </w:r>
      <w:r>
        <w:t xml:space="preserve"> </w:t>
      </w:r>
      <w:r>
        <w:t xml:space="preserve">Are there any administrative cost savings relevant for the 35% burden reduction</w:t>
      </w:r>
      <w:r>
        <w:t xml:space="preserve"> </w:t>
      </w:r>
      <w:r>
        <w:t xml:space="preserve">target for SMEs?</w:t>
      </w:r>
      <w:r>
        <w:t xml:space="preserve"> </w:t>
      </w:r>
      <w:r>
        <w:t xml:space="preserve">Enhancing the cybersecurity framework supports the achievement of the 35 % burden</w:t>
      </w:r>
      <w:r>
        <w:t xml:space="preserve"> </w:t>
      </w:r>
      <w:r>
        <w:t xml:space="preserve">reduction target for SMEs by streamlining certification processes and reducing</w:t>
      </w:r>
      <w:r>
        <w:t xml:space="preserve"> </w:t>
      </w:r>
      <w:r>
        <w:t xml:space="preserve">administrative costs. Measures such as supply chain guidelines, organisational</w:t>
      </w:r>
      <w:r>
        <w:t xml:space="preserve"> </w:t>
      </w:r>
      <w:r>
        <w:t xml:space="preserve">certification and harmonized obligations can considerably diminish the effort required</w:t>
      </w:r>
      <w:r>
        <w:t xml:space="preserve"> </w:t>
      </w:r>
      <w:r>
        <w:t xml:space="preserve">for cybersecurity compliance. Reducing the number of micro- and small-sized</w:t>
      </w:r>
      <w:r>
        <w:t xml:space="preserve"> </w:t>
      </w:r>
      <w:r>
        <w:t xml:space="preserve">enterprises in scope regarding the NIS2 Directive directly contributes to the 35%</w:t>
      </w:r>
      <w:r>
        <w:t xml:space="preserve"> </w:t>
      </w:r>
      <w:r>
        <w:t xml:space="preserve">burden reduction target for SMEs. Moreover, as stronger involvement and support of</w:t>
      </w:r>
      <w:r>
        <w:t xml:space="preserve"> </w:t>
      </w:r>
      <w:r>
        <w:t xml:space="preserve">ENISA in addressing cybersecurity incidents it is estimated to potentially reduce</w:t>
      </w:r>
      <w:r>
        <w:t xml:space="preserve"> </w:t>
      </w:r>
      <w:r>
        <w:t xml:space="preserve">between 15% to 20% the cost of such incidents for affected entities. European</w:t>
      </w:r>
      <w:r>
        <w:t xml:space="preserve"> </w:t>
      </w:r>
      <w:r>
        <w:t xml:space="preserve">individual attestation will further support talent retention and hiring practices by</w:t>
      </w:r>
      <w:r>
        <w:t xml:space="preserve"> </w:t>
      </w:r>
      <w:r>
        <w:t xml:space="preserve">providing visibility of competences, quality assurance of candidates, and will indirectly</w:t>
      </w:r>
      <w:r>
        <w:t xml:space="preserve"> </w:t>
      </w:r>
      <w:r>
        <w:t xml:space="preserve">lead to potential savings to prevent cybersecurity incident thanks to trained staff.</w:t>
      </w:r>
      <w:r>
        <w:t xml:space="preserve"> </w:t>
      </w:r>
      <w:r>
        <w:t xml:space="preserve">Regarding certification, a stronger role of ENISA is estimated to potentially generate</w:t>
      </w:r>
      <w:r>
        <w:t xml:space="preserve"> </w:t>
      </w:r>
      <w:r>
        <w:t xml:space="preserve">around 35% costs savings for each certification. Moreover, as a more indirect benefits,</w:t>
      </w:r>
      <w:r>
        <w:t xml:space="preserve"> </w:t>
      </w:r>
      <w:r>
        <w:t xml:space="preserve">estimates suggest that companies (including SMEs) could benefit from cyber</w:t>
      </w:r>
      <w:r>
        <w:t xml:space="preserve"> </w:t>
      </w:r>
      <w:r>
        <w:t xml:space="preserve">certification in terms of lower insurance premiums related to coverage of cyber</w:t>
      </w:r>
      <w:r>
        <w:t xml:space="preserve"> </w:t>
      </w:r>
      <w:r>
        <w:t xml:space="preserve">incidents. Additionally, improved clarity, modularity, and streamlined certification</w:t>
      </w:r>
      <w:r>
        <w:t xml:space="preserve"> </w:t>
      </w:r>
      <w:r>
        <w:t xml:space="preserve">processes benefit SMEs by easing compliance mechanism. These measures reduce</w:t>
      </w:r>
      <w:r>
        <w:t xml:space="preserve"> </w:t>
      </w:r>
      <w:r>
        <w:t xml:space="preserve">reliance on external consultants and support SMEs across critical sectors, aligning with</w:t>
      </w:r>
      <w:r>
        <w:t xml:space="preserve"> </w:t>
      </w:r>
      <w:r>
        <w:t xml:space="preserve">EU policy goals for a resilient digital economy.</w:t>
      </w:r>
    </w:p>
    <w:p>
      <w:pPr>
        <w:pStyle w:val="BodyText"/>
      </w:pPr>
      <w:r>
        <w:t xml:space="preserve">202</w:t>
      </w:r>
    </w:p>
    <w:p>
      <w:pPr>
        <w:pStyle w:val="BodyText"/>
      </w:pPr>
      <w:r>
        <w:t xml:space="preserve">ANNEX 7: MAGNITUDE AND COSTS OF CYBER INCIDENTS</w:t>
      </w:r>
      <w:r>
        <w:t xml:space="preserve"> </w:t>
      </w:r>
      <w:r>
        <w:t xml:space="preserve">To illustrate the political context, problem definition and economic impacts of the policy</w:t>
      </w:r>
      <w:r>
        <w:t xml:space="preserve"> </w:t>
      </w:r>
      <w:r>
        <w:t xml:space="preserve">options explored in this impact assessment (sections 1, 2.1 and 6.1), this document presents</w:t>
      </w:r>
      <w:r>
        <w:t xml:space="preserve"> </w:t>
      </w:r>
      <w:r>
        <w:t xml:space="preserve">quantitative estimates related to direct and indirect costs of most common cybersecurity</w:t>
      </w:r>
      <w:r>
        <w:t xml:space="preserve"> </w:t>
      </w:r>
      <w:r>
        <w:t xml:space="preserve">incidents by threat type affecting businesses, public authorities and citizens in Europe (Part</w:t>
      </w:r>
      <w:r>
        <w:t xml:space="preserve"> </w:t>
      </w:r>
      <w:r>
        <w:t xml:space="preserve">1). Additionally, examples of cybersecurity incidents are provided to illustrate societal</w:t>
      </w:r>
      <w:r>
        <w:t xml:space="preserve"> </w:t>
      </w:r>
      <w:r>
        <w:t xml:space="preserve">and/or economic cross border impacts, with specific SMEs examples (Part 2), followed</w:t>
      </w:r>
      <w:r>
        <w:t xml:space="preserve"> </w:t>
      </w:r>
      <w:r>
        <w:t xml:space="preserve">by an illustrative overview of cybersecurity problems chain reaction on real world</w:t>
      </w:r>
      <w:r>
        <w:t xml:space="preserve"> </w:t>
      </w:r>
      <w:r>
        <w:t xml:space="preserve">problems (quantified evidence of magnitude) (Part 3). A mini-case study on real world</w:t>
      </w:r>
      <w:r>
        <w:t xml:space="preserve"> </w:t>
      </w:r>
      <w:r>
        <w:t xml:space="preserve">effects is presented (Part 4). The last table provides more granular data on ransomware</w:t>
      </w:r>
      <w:r>
        <w:t xml:space="preserve"> </w:t>
      </w:r>
      <w:r>
        <w:t xml:space="preserve">attacks: financial, economic and human impacts, recovery and root causes across selected</w:t>
      </w:r>
      <w:r>
        <w:t xml:space="preserve"> </w:t>
      </w:r>
      <w:r>
        <w:t xml:space="preserve">European countries (Part 5).</w:t>
      </w:r>
      <w:r>
        <w:t xml:space="preserve"> </w:t>
      </w:r>
      <w:r>
        <w:t xml:space="preserve">1. COSTS OF CYBER INCIDENTS</w:t>
      </w:r>
    </w:p>
    <w:p>
      <w:pPr>
        <w:pStyle w:val="BodyText"/>
      </w:pPr>
      <w:r>
        <w:t xml:space="preserve">203</w:t>
      </w:r>
    </w:p>
    <w:p>
      <w:pPr>
        <w:pStyle w:val="BodyText"/>
      </w:pPr>
      <w:r>
        <w:t xml:space="preserve">Figure 12 Breakdown of incidents analysed by ENISA by threat type (July 2023-June 2024)220</w:t>
      </w:r>
      <w:r>
        <w:t xml:space="preserve"> </w:t>
      </w:r>
      <w:r>
        <w:t xml:space="preserve">Building on available and reliable data sources (see section 1 below), aggregated</w:t>
      </w:r>
      <w:r>
        <w:t xml:space="preserve"> </w:t>
      </w:r>
      <w:r>
        <w:t xml:space="preserve">quantitative estimates of costs of two of the most common incidents by threat type in the</w:t>
      </w:r>
      <w:r>
        <w:t xml:space="preserve"> </w:t>
      </w:r>
      <w:r>
        <w:t xml:space="preserve">European Union, namely ransomware221 attacks (25.79% of incidents) and data breaches222</w:t>
      </w:r>
      <w:r>
        <w:t xml:space="preserve"> </w:t>
      </w:r>
      <w:r>
        <w:t xml:space="preserve">(19.01%), are further analysed (see figure 12). While distributed denial of services (DDoS) is</w:t>
      </w:r>
      <w:r>
        <w:t xml:space="preserve"> </w:t>
      </w:r>
      <w:r>
        <w:t xml:space="preserve">the most frequent threat type (41.1%), no reliable aggregated estimates can be provided.</w:t>
      </w:r>
      <w:r>
        <w:t xml:space="preserve"> </w:t>
      </w:r>
      <w:r>
        <w:t xml:space="preserve">Additionally, where relevant and available, information related to supply chain attacks,</w:t>
      </w:r>
      <w:r>
        <w:t xml:space="preserve"> </w:t>
      </w:r>
      <w:r>
        <w:t xml:space="preserve">considered by ENISA as threat on a horizontal level touching multiple of other threats223, was</w:t>
      </w:r>
      <w:r>
        <w:t xml:space="preserve"> </w:t>
      </w:r>
      <w:r>
        <w:t xml:space="preserve">further included.</w:t>
      </w:r>
      <w:r>
        <w:br/>
      </w:r>
      <w:r>
        <w:t xml:space="preserve">To the extent possible, the document provides granularity on various types of incidents</w:t>
      </w:r>
      <w:r>
        <w:t xml:space="preserve"> </w:t>
      </w:r>
      <w:r>
        <w:t xml:space="preserve">(malicious vs. non-malicious), their distribution and different costs for different types of</w:t>
      </w:r>
      <w:r>
        <w:t xml:space="preserve"> </w:t>
      </w:r>
      <w:r>
        <w:t xml:space="preserve">stakeholders. The document also includes examples to illustrate direct and indirect</w:t>
      </w:r>
      <w:r>
        <w:t xml:space="preserve"> </w:t>
      </w:r>
      <w:r>
        <w:t xml:space="preserve">(societal and economic) costs of cyber incidents for which no aggregated estimates are</w:t>
      </w:r>
      <w:r>
        <w:t xml:space="preserve"> </w:t>
      </w:r>
      <w:r>
        <w:t xml:space="preserve">available and that show the full magnitude of cyber incidents, including for SMEs.</w:t>
      </w:r>
      <w:r>
        <w:br/>
      </w:r>
      <w:r>
        <w:t xml:space="preserve">The impact assessment (section 6.1) explains how the policy measures are likely to affect the</w:t>
      </w:r>
      <w:r>
        <w:t xml:space="preserve"> </w:t>
      </w:r>
      <w:r>
        <w:t xml:space="preserve">costs related to cybersecurity incidents presented in this document. This Annex is</w:t>
      </w:r>
      <w:r>
        <w:t xml:space="preserve"> </w:t>
      </w:r>
      <w:r>
        <w:t xml:space="preserve">complementary to Annex 4 on the Methodological approach.</w:t>
      </w:r>
    </w:p>
    <w:p>
      <w:pPr>
        <w:pStyle w:val="Compact"/>
        <w:numPr>
          <w:ilvl w:val="0"/>
          <w:numId w:val="1025"/>
        </w:numPr>
      </w:pPr>
      <w:r>
        <w:t xml:space="preserve">Methodological approach</w:t>
      </w:r>
      <w:r>
        <w:br/>
      </w:r>
      <w:r>
        <w:t xml:space="preserve">1.1.</w:t>
      </w:r>
      <w:r>
        <w:t xml:space="preserve"> </w:t>
      </w:r>
      <w:r>
        <w:t xml:space="preserve">Data limitations</w:t>
      </w:r>
      <w:r>
        <w:t xml:space="preserve"> </w:t>
      </w:r>
      <w:r>
        <w:t xml:space="preserve">As identified in other jurisdictions224, the costs of adversarial cyber activity are difficult to</w:t>
      </w:r>
      <w:r>
        <w:t xml:space="preserve"> </w:t>
      </w:r>
      <w:r>
        <w:t xml:space="preserve">estimate in a reliable fashion in the absence of common and mandatory reporting</w:t>
      </w:r>
      <w:r>
        <w:t xml:space="preserve"> </w:t>
      </w:r>
      <w:r>
        <w:t xml:space="preserve">mechanism due to a series of factors which should be taken into consideration when</w:t>
      </w:r>
      <w:r>
        <w:t xml:space="preserve"> </w:t>
      </w:r>
      <w:r>
        <w:t xml:space="preserve">exploring the said data:</w:t>
      </w:r>
    </w:p>
    <w:p>
      <w:pPr>
        <w:pStyle w:val="FirstParagraph"/>
      </w:pPr>
      <w:r>
        <w:t xml:space="preserve">220 ENISA, ENISA Threat Landscape 2024, https://www.enisa.europa.eu/publications/enisa-threat-landscape-</w:t>
      </w:r>
      <w:r>
        <w:t xml:space="preserve"> </w:t>
      </w:r>
      <w:r>
        <w:t xml:space="preserve">2024</w:t>
      </w:r>
      <w:r>
        <w:t xml:space="preserve"> </w:t>
      </w:r>
      <w:r>
        <w:t xml:space="preserve">221 Ibid. Ransomware: a type of attack where threat actors take control of a target’s assets and demand a ransom</w:t>
      </w:r>
      <w:r>
        <w:t xml:space="preserve"> </w:t>
      </w:r>
      <w:r>
        <w:t xml:space="preserve">in exchange for the return of the asset’s availability or in exchange for publicly exposing the target’s data.</w:t>
      </w:r>
      <w:r>
        <w:br/>
      </w:r>
      <w:r>
        <w:t xml:space="preserve">222 Ibid. The definitions provided by ENISA allow to differentiate between malicious and non-malicious intent.</w:t>
      </w:r>
      <w:r>
        <w:t xml:space="preserve"> </w:t>
      </w:r>
      <w:r>
        <w:t xml:space="preserve">The impact assessment report only refers to data breaches as defined by ENISA: “Data breach: an intentional</w:t>
      </w:r>
      <w:r>
        <w:t xml:space="preserve"> </w:t>
      </w:r>
      <w:r>
        <w:t xml:space="preserve">cyber-attack executed by a cybercriminal to gain unauthorised access to release sensitive, confidential or</w:t>
      </w:r>
      <w:r>
        <w:t xml:space="preserve"> </w:t>
      </w:r>
      <w:r>
        <w:t xml:space="preserve">protected data. In other words, a data breach is a deliberate and forceful attack against a system or</w:t>
      </w:r>
      <w:r>
        <w:t xml:space="preserve"> </w:t>
      </w:r>
      <w:r>
        <w:t xml:space="preserve">organisation to steal data. Data leak: an event (e.g. due to misconfigurations, vulnerabilities or human errors)</w:t>
      </w:r>
      <w:r>
        <w:t xml:space="preserve"> </w:t>
      </w:r>
      <w:r>
        <w:t xml:space="preserve">that can cause the unintentional loss or exposure of sensitive, confidential or protected data. It does not</w:t>
      </w:r>
      <w:r>
        <w:t xml:space="preserve"> </w:t>
      </w:r>
      <w:r>
        <w:t xml:space="preserve">consider intentional attacks and is sometimes called data exposure.”</w:t>
      </w:r>
      <w:r>
        <w:t xml:space="preserve"> </w:t>
      </w:r>
      <w:r>
        <w:t xml:space="preserve">223 Ibid.</w:t>
      </w:r>
      <w:r>
        <w:t xml:space="preserve"> </w:t>
      </w:r>
      <w:r>
        <w:t xml:space="preserve">224 CISA (U.S. Cybersecurity and Infrastructure Security Agency) (2021). Cost of Cyber Incidents Study,</w:t>
      </w:r>
      <w:r>
        <w:t xml:space="preserve"> </w:t>
      </w:r>
      <w:r>
        <w:t xml:space="preserve">https://www.cisa.gov/sites/default/files/publications/CISA_OCE_Cost_of_Cyber_Incidents_Study-</w:t>
      </w:r>
      <w:r>
        <w:t xml:space="preserve"> </w:t>
      </w:r>
      <w:r>
        <w:t xml:space="preserve">FINAL_508.pdf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Cyber</w:t>
      </w:r>
      <w:r>
        <w:t xml:space="preserve"> </w:t>
      </w:r>
      <w:r>
        <w:t xml:space="preserve">Incidents</w:t>
      </w:r>
      <w:r>
        <w:t xml:space="preserve"> </w:t>
      </w:r>
      <w:r>
        <w:t xml:space="preserve">Study,</w:t>
      </w:r>
      <w:r>
        <w:t xml:space="preserve"> </w:t>
      </w:r>
      <w:r>
        <w:t xml:space="preserve">https://www.cisa.gov/sites/default/files/publications/CISAOCE_Cost_of_Cyber_Incidents_Study-</w:t>
      </w:r>
      <w:r>
        <w:t xml:space="preserve"> </w:t>
      </w:r>
      <w:r>
        <w:t xml:space="preserve">FINAL_508.pdf</w:t>
      </w:r>
    </w:p>
    <w:p>
      <w:pPr>
        <w:pStyle w:val="BodyText"/>
      </w:pPr>
      <w:r>
        <w:t xml:space="preserve">204</w:t>
      </w:r>
    </w:p>
    <w:p>
      <w:pPr>
        <w:pStyle w:val="BodyText"/>
      </w:pPr>
      <w:r>
        <w:t xml:space="preserve">• The sensitive nature of cybersecurity incidents (underreporting): Economic actors</w:t>
      </w:r>
      <w:r>
        <w:t xml:space="preserve"> </w:t>
      </w:r>
      <w:r>
        <w:t xml:space="preserve">often exhibit significant reluctance in disclosing the specifics and costs associated with</w:t>
      </w:r>
      <w:r>
        <w:t xml:space="preserve"> </w:t>
      </w:r>
      <w:r>
        <w:t xml:space="preserve">such events. This reluctance stems from concerns over reputational damage, potential</w:t>
      </w:r>
      <w:r>
        <w:t xml:space="preserve"> </w:t>
      </w:r>
      <w:r>
        <w:t xml:space="preserve">legal liabilities, and competitive disadvantages. Any available data or estimations must</w:t>
      </w:r>
      <w:r>
        <w:t xml:space="preserve"> </w:t>
      </w:r>
      <w:r>
        <w:t xml:space="preserve">be viewed with these limitations in mind, recognizing that they may not fully capture the</w:t>
      </w:r>
      <w:r>
        <w:t xml:space="preserve"> </w:t>
      </w:r>
      <w:r>
        <w:t xml:space="preserve">scope or scale of the potential impacts. Additionally, not all cybersecurity incidents are</w:t>
      </w:r>
      <w:r>
        <w:t xml:space="preserve"> </w:t>
      </w:r>
      <w:r>
        <w:t xml:space="preserve">reported.</w:t>
      </w:r>
      <w:r>
        <w:br/>
      </w:r>
      <w:r>
        <w:t xml:space="preserve">• Overlaps between different types of threats (complexity of the cyberspace): An</w:t>
      </w:r>
      <w:r>
        <w:t xml:space="preserve"> </w:t>
      </w:r>
      <w:r>
        <w:t xml:space="preserve">incident can be caused by different types of cybersecurity threats, leading to challenges</w:t>
      </w:r>
      <w:r>
        <w:t xml:space="preserve"> </w:t>
      </w:r>
      <w:r>
        <w:t xml:space="preserve">in assessing the root cause of the damages. For instance, one of the techniques in</w:t>
      </w:r>
      <w:r>
        <w:t xml:space="preserve"> </w:t>
      </w:r>
      <w:r>
        <w:t xml:space="preserve">ransomware is to encrypt data and ask a ransom to decrypt them. If the ransom is not</w:t>
      </w:r>
      <w:r>
        <w:t xml:space="preserve"> </w:t>
      </w:r>
      <w:r>
        <w:t xml:space="preserve">paid, the data will be leaked, leading to a data breach.</w:t>
      </w:r>
      <w:r>
        <w:br/>
      </w:r>
      <w:r>
        <w:t xml:space="preserve">• Challenges related to cost quantification of cyber incidents (lack of sufficient data</w:t>
      </w:r>
      <w:r>
        <w:t xml:space="preserve"> </w:t>
      </w:r>
      <w:r>
        <w:t xml:space="preserve">on costs and losses): The unpredictable nature of the aftermath of significant</w:t>
      </w:r>
      <w:r>
        <w:t xml:space="preserve"> </w:t>
      </w:r>
      <w:r>
        <w:t xml:space="preserve">cybersecurity disruptions makes it exceedingly difficult to quantify material and human</w:t>
      </w:r>
      <w:r>
        <w:t xml:space="preserve"> </w:t>
      </w:r>
      <w:r>
        <w:t xml:space="preserve">costs in advance. While economic analyses can provide estimates of direct costs, the</w:t>
      </w:r>
      <w:r>
        <w:t xml:space="preserve"> </w:t>
      </w:r>
      <w:r>
        <w:t xml:space="preserve">broader societal impacts — including potential loss of life linked to outages in critical</w:t>
      </w:r>
      <w:r>
        <w:t xml:space="preserve"> </w:t>
      </w:r>
      <w:r>
        <w:t xml:space="preserve">infrastructure — are not easily quantifiable. These assessments are typically performed</w:t>
      </w:r>
      <w:r>
        <w:t xml:space="preserve"> </w:t>
      </w:r>
      <w:r>
        <w:t xml:space="preserve">retrospectively. Extrapolating from a single incident would not lead to reliable data, the</w:t>
      </w:r>
      <w:r>
        <w:t xml:space="preserve"> </w:t>
      </w:r>
      <w:r>
        <w:t xml:space="preserve">impacts of incidents differing widely depending on factors such as the type of attack,</w:t>
      </w:r>
      <w:r>
        <w:t xml:space="preserve"> </w:t>
      </w:r>
      <w:r>
        <w:t xml:space="preserve">sector, supply chain dependencies, geographical dimension…</w:t>
      </w:r>
      <w:r>
        <w:br/>
      </w:r>
      <w:r>
        <w:t xml:space="preserve">• Comparability (lack of common reporting mechanism): While data from incidents</w:t>
      </w:r>
      <w:r>
        <w:t xml:space="preserve"> </w:t>
      </w:r>
      <w:r>
        <w:t xml:space="preserve">occurring in the US are more easily accessible and reliable due to reporting</w:t>
      </w:r>
      <w:r>
        <w:t xml:space="preserve"> </w:t>
      </w:r>
      <w:r>
        <w:t xml:space="preserve">mechanisms225, such data cannot systematically be compared or used with the European</w:t>
      </w:r>
      <w:r>
        <w:t xml:space="preserve"> </w:t>
      </w:r>
      <w:r>
        <w:t xml:space="preserve">market. For instance, cybersecurity incidents insurance models in the US and in Europe</w:t>
      </w:r>
      <w:r>
        <w:t xml:space="preserve"> </w:t>
      </w:r>
      <w:r>
        <w:t xml:space="preserve">can hardly be compared. Hence, such comparisons or figures cannot be used nor</w:t>
      </w:r>
      <w:r>
        <w:t xml:space="preserve"> </w:t>
      </w:r>
      <w:r>
        <w:t xml:space="preserve">considered reliable for comparison. Reporting across European countries may also vary.</w:t>
      </w:r>
      <w:r>
        <w:t xml:space="preserve"> </w:t>
      </w:r>
      <w:r>
        <w:t xml:space="preserve">For the purpose of this impact assessment and in the absence of a unified reporting</w:t>
      </w:r>
      <w:r>
        <w:t xml:space="preserve"> </w:t>
      </w:r>
      <w:r>
        <w:t xml:space="preserve">system, it is considered that the data can be compared.</w:t>
      </w:r>
      <w:r>
        <w:t xml:space="preserve"> </w:t>
      </w:r>
      <w:r>
        <w:t xml:space="preserve">The reliability of information presented in this document is further outlined in the following</w:t>
      </w:r>
      <w:r>
        <w:t xml:space="preserve"> </w:t>
      </w:r>
      <w:r>
        <w:t xml:space="preserve">section.</w:t>
      </w:r>
      <w:r>
        <w:br/>
      </w:r>
      <w:r>
        <w:t xml:space="preserve">1.2.</w:t>
      </w:r>
      <w:r>
        <w:t xml:space="preserve"> </w:t>
      </w:r>
      <w:r>
        <w:t xml:space="preserve">Data sources for cost aggregation</w:t>
      </w:r>
      <w:r>
        <w:t xml:space="preserve"> </w:t>
      </w:r>
      <w:r>
        <w:t xml:space="preserve">Data presented are extracted from two different sources: IBM Cost of a Data Breach Report</w:t>
      </w:r>
      <w:r>
        <w:t xml:space="preserve"> </w:t>
      </w:r>
      <w:r>
        <w:t xml:space="preserve">2025226 and 2024227; and Sophos</w:t>
      </w:r>
      <w:r>
        <w:t xml:space="preserve"> </w:t>
      </w:r>
      <w:r>
        <w:t xml:space="preserve">“State of Ransomware”</w:t>
      </w:r>
      <w:r>
        <w:t xml:space="preserve"> </w:t>
      </w:r>
      <w:r>
        <w:t xml:space="preserve">reports for 2025228 (covering</w:t>
      </w:r>
    </w:p>
    <w:p>
      <w:pPr>
        <w:pStyle w:val="BodyText"/>
      </w:pPr>
      <w:r>
        <w:t xml:space="preserve">225 See for instance the federal Bureau of Investigation’s Internet Crime Complaint Centre (IC3),</w:t>
      </w:r>
      <w:r>
        <w:t xml:space="preserve"> </w:t>
      </w:r>
      <w:r>
        <w:t xml:space="preserve">https://www.ic3.gov/.</w:t>
      </w:r>
      <w:r>
        <w:t xml:space="preserve"> </w:t>
      </w:r>
      <w:r>
        <w:t xml:space="preserve">226</w:t>
      </w:r>
      <w:r>
        <w:t xml:space="preserve"> </w:t>
      </w:r>
      <w:r>
        <w:t xml:space="preserve">IBM,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data</w:t>
      </w:r>
      <w:r>
        <w:t xml:space="preserve"> </w:t>
      </w:r>
      <w:r>
        <w:t xml:space="preserve">breach</w:t>
      </w:r>
      <w:r>
        <w:t xml:space="preserve"> </w:t>
      </w:r>
      <w:r>
        <w:t xml:space="preserve">report</w:t>
      </w:r>
      <w:r>
        <w:t xml:space="preserve"> </w:t>
      </w:r>
      <w:r>
        <w:t xml:space="preserve">2025,</w:t>
      </w:r>
      <w:r>
        <w:t xml:space="preserve"> </w:t>
      </w:r>
      <w:r>
        <w:t xml:space="preserve">https://www.ibm.com/downloads/documents/us-</w:t>
      </w:r>
      <w:r>
        <w:t xml:space="preserve"> </w:t>
      </w:r>
      <w:r>
        <w:t xml:space="preserve">en/131cf87b20b31c91;</w:t>
      </w:r>
      <w:r>
        <w:t xml:space="preserve"> </w:t>
      </w:r>
      <w:r>
        <w:t xml:space="preserve">IBM,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data</w:t>
      </w:r>
      <w:r>
        <w:t xml:space="preserve"> </w:t>
      </w:r>
      <w:r>
        <w:t xml:space="preserve">breach:</w:t>
      </w:r>
      <w:r>
        <w:t xml:space="preserve"> </w:t>
      </w:r>
      <w:r>
        <w:t xml:space="preserve">financial</w:t>
      </w:r>
      <w:r>
        <w:t xml:space="preserve"> </w:t>
      </w:r>
      <w:r>
        <w:t xml:space="preserve">industry</w:t>
      </w:r>
      <w:r>
        <w:t xml:space="preserve"> </w:t>
      </w:r>
      <w:r>
        <w:t xml:space="preserve">2024,</w:t>
      </w:r>
      <w:r>
        <w:br/>
      </w:r>
      <w:r>
        <w:t xml:space="preserve">https://www.ibm.com/think/insights/cost-of-a-data-breach-2024-financial-industry.</w:t>
      </w:r>
      <w:r>
        <w:t xml:space="preserve"> </w:t>
      </w:r>
      <w:r>
        <w:t xml:space="preserve">227 IBM, Cost of a data breach report 2025, https://www.ibm.com/reports/data-breach.</w:t>
      </w:r>
      <w:r>
        <w:t xml:space="preserve"> </w:t>
      </w:r>
      <w:r>
        <w:t xml:space="preserve">228</w:t>
      </w:r>
      <w:r>
        <w:t xml:space="preserve"> </w:t>
      </w:r>
      <w:r>
        <w:t xml:space="preserve">Sophos,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ransomware</w:t>
      </w:r>
      <w:r>
        <w:t xml:space="preserve"> </w:t>
      </w:r>
      <w:r>
        <w:t xml:space="preserve">2025,</w:t>
      </w:r>
      <w:r>
        <w:t xml:space="preserve"> </w:t>
      </w:r>
      <w:r>
        <w:t xml:space="preserve">https://assets.sophos.com/X24WTUEQ/at/9brgj5n44hqvgsp5f5bqcps/sophos-state-of-ransomware-2025.pdf;</w:t>
      </w:r>
    </w:p>
    <w:p>
      <w:pPr>
        <w:pStyle w:val="BodyText"/>
      </w:pPr>
      <w:r>
        <w:t xml:space="preserve">205</w:t>
      </w:r>
    </w:p>
    <w:p>
      <w:pPr>
        <w:pStyle w:val="BodyText"/>
      </w:pPr>
      <w:r>
        <w:t xml:space="preserve">globally and also on specific countries: Spain, France, Germany, Italy, Switzerland and the</w:t>
      </w:r>
      <w:r>
        <w:t xml:space="preserve"> </w:t>
      </w:r>
      <w:r>
        <w:t xml:space="preserve">UK).</w:t>
      </w:r>
      <w:r>
        <w:t xml:space="preserve"> </w:t>
      </w:r>
      <w:r>
        <w:t xml:space="preserve">About the IBM Cost of Data Breach Reports</w:t>
      </w:r>
      <w:r>
        <w:t xml:space="preserve"> </w:t>
      </w:r>
      <w:r>
        <w:t xml:space="preserve">IBM reports are based on research that studied 600 organizations impacted by data breaches</w:t>
      </w:r>
      <w:r>
        <w:t xml:space="preserve"> </w:t>
      </w:r>
      <w:r>
        <w:t xml:space="preserve">across 16 countries and regions, in partnership with the Ponemon Institute, which quantifies</w:t>
      </w:r>
      <w:r>
        <w:t xml:space="preserve"> </w:t>
      </w:r>
      <w:r>
        <w:t xml:space="preserve">the financial impact and trends associated with data security incidents globally. IBM study is</w:t>
      </w:r>
      <w:r>
        <w:t xml:space="preserve"> </w:t>
      </w:r>
      <w:r>
        <w:t xml:space="preserve">worldwide, and it includes specific European countries and regions (Belgium, the</w:t>
      </w:r>
      <w:r>
        <w:t xml:space="preserve"> </w:t>
      </w:r>
      <w:r>
        <w:t xml:space="preserve">Netherlands, and Luxembourg together (Benelux), Germany, France, Italy and the UK).</w:t>
      </w:r>
      <w:r>
        <w:br/>
      </w:r>
      <w:r>
        <w:t xml:space="preserve">The data breaches examined ranged in size between 2,960 and 113,620 compromised</w:t>
      </w:r>
      <w:r>
        <w:t xml:space="preserve"> </w:t>
      </w:r>
      <w:r>
        <w:t xml:space="preserve">records. It excludes very small and very large breaches. Researchers collected in-depth</w:t>
      </w:r>
      <w:r>
        <w:t xml:space="preserve"> </w:t>
      </w:r>
      <w:r>
        <w:t xml:space="preserve">qualitative data through 3,470 separate interviews. Interviewees included CEOs, CISOs,</w:t>
      </w:r>
      <w:r>
        <w:t xml:space="preserve"> </w:t>
      </w:r>
      <w:r>
        <w:t xml:space="preserve">heads of operations, controllers, IT practitioners, and risk management specialists.</w:t>
      </w:r>
      <w:r>
        <w:t xml:space="preserve"> </w:t>
      </w:r>
      <w:r>
        <w:t xml:space="preserve">Costs include direct expenses (engaging forensic experts, outsourcing hotline support, and</w:t>
      </w:r>
      <w:r>
        <w:t xml:space="preserve"> </w:t>
      </w:r>
      <w:r>
        <w:t xml:space="preserve">providing free credit monitoring or product discounts) and indirect costs (in-house</w:t>
      </w:r>
      <w:r>
        <w:t xml:space="preserve"> </w:t>
      </w:r>
      <w:r>
        <w:t xml:space="preserve">investigations and communications, as well as the extrapolated value of customer loss</w:t>
      </w:r>
      <w:r>
        <w:t xml:space="preserve"> </w:t>
      </w:r>
      <w:r>
        <w:t xml:space="preserve">resulting from turnover or diminished customer acquisition rates).</w:t>
      </w:r>
      <w:r>
        <w:br/>
      </w:r>
      <w:r>
        <w:t xml:space="preserve">About Sophos report on</w:t>
      </w:r>
      <w:r>
        <w:t xml:space="preserve"> </w:t>
      </w:r>
      <w:r>
        <w:t xml:space="preserve">“State of Ransomware”</w:t>
      </w:r>
      <w:r>
        <w:br/>
      </w:r>
      <w:r>
        <w:t xml:space="preserve">Sophos reports are based on an independent, vendor-agnostic survey of 3,400</w:t>
      </w:r>
      <w:r>
        <w:t xml:space="preserve"> </w:t>
      </w:r>
      <w:r>
        <w:t xml:space="preserve">IT/cybersecurity leaders who work in organizations that were affected by ransomware in</w:t>
      </w:r>
      <w:r>
        <w:t xml:space="preserve"> </w:t>
      </w:r>
      <w:r>
        <w:t xml:space="preserve">2025. All respondents work in organizations that employ between 100 and 5,000 employees.</w:t>
      </w:r>
      <w:r>
        <w:br/>
      </w:r>
      <w:r>
        <w:t xml:space="preserve">Reports on specific countries are based on a survey of:</w:t>
      </w:r>
      <w:r>
        <w:br/>
      </w:r>
      <w:r>
        <w:t xml:space="preserve">• Germany: 300 IT/cybersecurity leaders were surveyed</w:t>
      </w:r>
      <w:r>
        <w:t xml:space="preserve"> </w:t>
      </w:r>
      <w:r>
        <w:t xml:space="preserve">• Italy: 254 IT/cybersecurity leaders were surveyed</w:t>
      </w:r>
      <w:r>
        <w:t xml:space="preserve"> </w:t>
      </w:r>
      <w:r>
        <w:t xml:space="preserve">• Spain: 237 IT/cybersecurity leaders were surveyed</w:t>
      </w:r>
      <w:r>
        <w:t xml:space="preserve"> </w:t>
      </w:r>
      <w:r>
        <w:t xml:space="preserve">• UK: 201 IT/cybersecurity leaders were surveyed</w:t>
      </w:r>
      <w:r>
        <w:t xml:space="preserve"> </w:t>
      </w:r>
      <w:r>
        <w:t xml:space="preserve">• France: 185 IT/cybersecurity leaders were surveyed</w:t>
      </w:r>
      <w:r>
        <w:t xml:space="preserve"> </w:t>
      </w:r>
      <w:r>
        <w:t xml:space="preserve">• Switzerland: 74 IT/cybersecurity leaders were surveyed</w:t>
      </w:r>
      <w:r>
        <w:t xml:space="preserve"> </w:t>
      </w:r>
      <w:r>
        <w:t xml:space="preserve">2. Malicious vs. non-malicious intent of incidents and attack vectors</w:t>
      </w:r>
      <w:r>
        <w:br/>
      </w:r>
      <w:r>
        <w:t xml:space="preserve">When analysing incidents, one consideration is whether these have been originated by</w:t>
      </w:r>
      <w:r>
        <w:t xml:space="preserve"> </w:t>
      </w:r>
      <w:r>
        <w:t xml:space="preserve">malicious or non-malicious activities. In the IBM reports, “data breach” is used to cover all</w:t>
      </w:r>
      <w:r>
        <w:t xml:space="preserve"> </w:t>
      </w:r>
      <w:r>
        <w:t xml:space="preserve">threats against data229. Regarding data breaches, 51% of the incidents can be attributed</w:t>
      </w:r>
      <w:r>
        <w:t xml:space="preserve"> </w:t>
      </w:r>
      <w:r>
        <w:t xml:space="preserve">to malicious activities230; 26% attributed to human error and 23% to IT failures231. Hereafter,</w:t>
      </w:r>
    </w:p>
    <w:p>
      <w:pPr>
        <w:pStyle w:val="BodyText"/>
      </w:pPr>
      <w:r>
        <w:t xml:space="preserve">Sophos,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ransomware</w:t>
      </w:r>
      <w:r>
        <w:t xml:space="preserve"> </w:t>
      </w:r>
      <w:r>
        <w:t xml:space="preserve">–</w:t>
      </w:r>
      <w:r>
        <w:t xml:space="preserve"> </w:t>
      </w:r>
      <w:r>
        <w:t xml:space="preserve">country</w:t>
      </w:r>
      <w:r>
        <w:t xml:space="preserve"> </w:t>
      </w:r>
      <w:r>
        <w:t xml:space="preserve">reports,</w:t>
      </w:r>
      <w:r>
        <w:t xml:space="preserve"> </w:t>
      </w:r>
      <w:r>
        <w:t xml:space="preserve">https://www.sophos.com/en-us/content/state-of-</w:t>
      </w:r>
      <w:r>
        <w:t xml:space="preserve"> </w:t>
      </w:r>
      <w:r>
        <w:t xml:space="preserve">ransomware#country-reports</w:t>
      </w:r>
      <w:r>
        <w:br/>
      </w:r>
      <w:r>
        <w:t xml:space="preserve">229 ENISA makes a distinction between “Data breach” and “Data leaks”, see section 1 of this Annex.</w:t>
      </w:r>
      <w:r>
        <w:t xml:space="preserve"> </w:t>
      </w:r>
      <w:r>
        <w:t xml:space="preserve">230 “Data breach” in ENISA terminology, see section 1 of this Annex.</w:t>
      </w:r>
      <w:r>
        <w:t xml:space="preserve"> </w:t>
      </w:r>
      <w:r>
        <w:t xml:space="preserve">231 “Data leak” in ENISA terminology, see section 1 of this Annex.</w:t>
      </w:r>
    </w:p>
    <w:p>
      <w:pPr>
        <w:pStyle w:val="BodyText"/>
      </w:pPr>
      <w:r>
        <w:t xml:space="preserve">206</w:t>
      </w:r>
    </w:p>
    <w:p>
      <w:pPr>
        <w:pStyle w:val="BodyText"/>
      </w:pPr>
      <w:r>
        <w:t xml:space="preserve">the expression “data breach” will be used to cover threats against data resulting from</w:t>
      </w:r>
      <w:r>
        <w:t xml:space="preserve"> </w:t>
      </w:r>
      <w:r>
        <w:t xml:space="preserve">malicious activity only, as understood by ENISA.</w:t>
      </w:r>
      <w:r>
        <w:t xml:space="preserve"> </w:t>
      </w:r>
      <w:r>
        <w:t xml:space="preserve">Malicious activities are those actions that seek to compromise or impair the confidentiality,</w:t>
      </w:r>
      <w:r>
        <w:t xml:space="preserve"> </w:t>
      </w:r>
      <w:r>
        <w:t xml:space="preserve">integrity, or availability of computers, information or communications systems, networks,</w:t>
      </w:r>
      <w:r>
        <w:t xml:space="preserve"> </w:t>
      </w:r>
      <w:r>
        <w:t xml:space="preserve">physical or virtual infrastructure controlled by computers or information systems, or</w:t>
      </w:r>
      <w:r>
        <w:t xml:space="preserve"> </w:t>
      </w:r>
      <w:r>
        <w:t xml:space="preserve">information resident thereon232. These activities can be executed different initial attack</w:t>
      </w:r>
      <w:r>
        <w:t xml:space="preserve"> </w:t>
      </w:r>
      <w:r>
        <w:t xml:space="preserve">vectors such as phishing campaigns, vulnerability exploitation, supply chain compromise (see</w:t>
      </w:r>
      <w:r>
        <w:t xml:space="preserve"> </w:t>
      </w:r>
      <w:r>
        <w:t xml:space="preserve">table below).</w:t>
      </w:r>
      <w:r>
        <w:t xml:space="preserve"> </w:t>
      </w:r>
      <w:r>
        <w:t xml:space="preserve">Non-malicious activities are those without hostile intent, but that can still have serious</w:t>
      </w:r>
      <w:r>
        <w:t xml:space="preserve"> </w:t>
      </w:r>
      <w:r>
        <w:t xml:space="preserve">consequences. They cover human errors (caused by accidental errors made by individuals</w:t>
      </w:r>
      <w:r>
        <w:t xml:space="preserve"> </w:t>
      </w:r>
      <w:r>
        <w:t xml:space="preserve">while performing their regular responsibilities), structural failures (hardware, software, or</w:t>
      </w:r>
      <w:r>
        <w:t xml:space="preserve"> </w:t>
      </w:r>
      <w:r>
        <w:t xml:space="preserve">support systems, such as environmental controls fail (e.g., air conditioning), and natural</w:t>
      </w:r>
      <w:r>
        <w:t xml:space="preserve"> </w:t>
      </w:r>
      <w:r>
        <w:t xml:space="preserve">disasters233.</w:t>
      </w:r>
    </w:p>
    <w:p>
      <w:pPr>
        <w:pStyle w:val="BodyText"/>
      </w:pPr>
      <w:r>
        <w:t xml:space="preserve">Table 18: Overview of average cost of breach and prevalence by initial attack vector</w:t>
      </w:r>
      <w:r>
        <w:t xml:space="preserve"> </w:t>
      </w:r>
      <w:r>
        <w:t xml:space="preserve">Initial Attack Vector</w:t>
      </w:r>
      <w:r>
        <w:t xml:space="preserve"> </w:t>
      </w:r>
      <w:r>
        <w:t xml:space="preserve">Average Cost of Breach</w:t>
      </w:r>
      <w:r>
        <w:t xml:space="preserve"> </w:t>
      </w:r>
      <w:r>
        <w:t xml:space="preserve">(USD millions)</w:t>
      </w:r>
      <w:r>
        <w:t xml:space="preserve"> </w:t>
      </w:r>
      <w:r>
        <w:t xml:space="preserve">Prevalence (% of all</w:t>
      </w:r>
      <w:r>
        <w:t xml:space="preserve"> </w:t>
      </w:r>
      <w:r>
        <w:t xml:space="preserve">breaches)</w:t>
      </w:r>
      <w:r>
        <w:t xml:space="preserve"> </w:t>
      </w:r>
      <w:r>
        <w:t xml:space="preserve">Malicious insider</w:t>
      </w:r>
      <w:r>
        <w:t xml:space="preserve"> </w:t>
      </w:r>
      <w:r>
        <w:t xml:space="preserve">4.92</w:t>
      </w:r>
      <w:r>
        <w:t xml:space="preserve"> </w:t>
      </w:r>
      <w:r>
        <w:t xml:space="preserve">7%</w:t>
      </w:r>
      <w:r>
        <w:t xml:space="preserve"> </w:t>
      </w:r>
      <w:r>
        <w:t xml:space="preserve">Third-party vendor and</w:t>
      </w:r>
      <w:r>
        <w:t xml:space="preserve"> </w:t>
      </w:r>
      <w:r>
        <w:t xml:space="preserve">supply chain compromise</w:t>
      </w:r>
      <w:r>
        <w:t xml:space="preserve"> </w:t>
      </w:r>
      <w:r>
        <w:t xml:space="preserve">4.91</w:t>
      </w:r>
      <w:r>
        <w:t xml:space="preserve"> </w:t>
      </w:r>
      <w:r>
        <w:t xml:space="preserve">15% (second most</w:t>
      </w:r>
      <w:r>
        <w:t xml:space="preserve"> </w:t>
      </w:r>
      <w:r>
        <w:t xml:space="preserve">prevalent)</w:t>
      </w:r>
      <w:r>
        <w:t xml:space="preserve"> </w:t>
      </w:r>
      <w:r>
        <w:t xml:space="preserve">Phishing</w:t>
      </w:r>
      <w:r>
        <w:t xml:space="preserve"> </w:t>
      </w:r>
      <w:r>
        <w:t xml:space="preserve">4.80</w:t>
      </w:r>
      <w:r>
        <w:t xml:space="preserve"> </w:t>
      </w:r>
      <w:r>
        <w:t xml:space="preserve">16% (most frequent)</w:t>
      </w:r>
      <w:r>
        <w:t xml:space="preserve"> </w:t>
      </w:r>
      <w:r>
        <w:t xml:space="preserve">Compromised credentials</w:t>
      </w:r>
      <w:r>
        <w:t xml:space="preserve"> </w:t>
      </w:r>
      <w:r>
        <w:t xml:space="preserve">4.67</w:t>
      </w:r>
      <w:r>
        <w:t xml:space="preserve"> </w:t>
      </w:r>
      <w:r>
        <w:t xml:space="preserve">13%</w:t>
      </w:r>
      <w:r>
        <w:t xml:space="preserve"> </w:t>
      </w:r>
      <w:r>
        <w:t xml:space="preserve">Denial-of-service attacks</w:t>
      </w:r>
      <w:r>
        <w:t xml:space="preserve"> </w:t>
      </w:r>
      <w:r>
        <w:t xml:space="preserve">4.41</w:t>
      </w:r>
      <w:r>
        <w:t xml:space="preserve"> </w:t>
      </w:r>
      <w:r>
        <w:t xml:space="preserve">7%</w:t>
      </w:r>
      <w:r>
        <w:t xml:space="preserve"> </w:t>
      </w:r>
      <w:r>
        <w:t xml:space="preserve">Vulnerability exploitation</w:t>
      </w:r>
      <w:r>
        <w:t xml:space="preserve"> </w:t>
      </w:r>
      <w:r>
        <w:t xml:space="preserve">4.24</w:t>
      </w:r>
      <w:r>
        <w:t xml:space="preserve"> </w:t>
      </w:r>
      <w:r>
        <w:t xml:space="preserve">11%</w:t>
      </w:r>
      <w:r>
        <w:t xml:space="preserve"> </w:t>
      </w:r>
      <w:r>
        <w:t xml:space="preserve">Physical theft or security</w:t>
      </w:r>
      <w:r>
        <w:t xml:space="preserve"> </w:t>
      </w:r>
      <w:r>
        <w:t xml:space="preserve">issue</w:t>
      </w:r>
      <w:r>
        <w:t xml:space="preserve"> </w:t>
      </w:r>
      <w:r>
        <w:t xml:space="preserve">4.07</w:t>
      </w:r>
      <w:r>
        <w:t xml:space="preserve"> </w:t>
      </w:r>
      <w:r>
        <w:t xml:space="preserve">8%</w:t>
      </w:r>
      <w:r>
        <w:t xml:space="preserve"> </w:t>
      </w:r>
      <w:r>
        <w:t xml:space="preserve">Insider error</w:t>
      </w:r>
      <w:r>
        <w:t xml:space="preserve"> </w:t>
      </w:r>
      <w:r>
        <w:t xml:space="preserve">3.62</w:t>
      </w:r>
      <w:r>
        <w:t xml:space="preserve"> </w:t>
      </w:r>
      <w:r>
        <w:t xml:space="preserve">14%</w:t>
      </w:r>
      <w:r>
        <w:t xml:space="preserve"> </w:t>
      </w:r>
      <w:r>
        <w:t xml:space="preserve">System error</w:t>
      </w:r>
      <w:r>
        <w:t xml:space="preserve"> </w:t>
      </w:r>
      <w:r>
        <w:t xml:space="preserve">3.61</w:t>
      </w:r>
      <w:r>
        <w:t xml:space="preserve"> </w:t>
      </w:r>
      <w:r>
        <w:t xml:space="preserve">9%</w:t>
      </w:r>
      <w:r>
        <w:t xml:space="preserve"> </w:t>
      </w:r>
      <w:r>
        <w:t xml:space="preserve">Total</w:t>
      </w:r>
      <w:r>
        <w:t xml:space="preserve"> </w:t>
      </w:r>
      <w:r>
        <w:t xml:space="preserve">4.44</w:t>
      </w:r>
    </w:p>
    <w:p>
      <w:pPr>
        <w:pStyle w:val="BodyText"/>
      </w:pPr>
      <w:r>
        <w:t xml:space="preserve">232 NIST, Computer Security Resource Centre Glossary, malicious cyber activity - Glossary | CSRC. ENISA</w:t>
      </w:r>
      <w:r>
        <w:t xml:space="preserve"> </w:t>
      </w:r>
      <w:r>
        <w:t xml:space="preserve">does not offer a single, formal definition of</w:t>
      </w:r>
      <w:r>
        <w:t xml:space="preserve"> </w:t>
      </w:r>
      <w:r>
        <w:t xml:space="preserve">“malicious activity”</w:t>
      </w:r>
      <w:r>
        <w:t xml:space="preserve"> </w:t>
      </w:r>
      <w:r>
        <w:t xml:space="preserve">but describes it through threat types and</w:t>
      </w:r>
      <w:r>
        <w:t xml:space="preserve"> </w:t>
      </w:r>
      <w:r>
        <w:t xml:space="preserve">behaviours that compromise cybersecurity and are reflected in the NIST definition.</w:t>
      </w:r>
      <w:r>
        <w:t xml:space="preserve"> </w:t>
      </w:r>
      <w:r>
        <w:t xml:space="preserve">233</w:t>
      </w:r>
      <w:r>
        <w:t xml:space="preserve"> </w:t>
      </w:r>
      <w:r>
        <w:t xml:space="preserve">FEMA,</w:t>
      </w:r>
      <w:r>
        <w:t xml:space="preserve"> </w:t>
      </w:r>
      <w:r>
        <w:t xml:space="preserve">Planning</w:t>
      </w:r>
      <w:r>
        <w:t xml:space="preserve"> </w:t>
      </w:r>
      <w:r>
        <w:t xml:space="preserve">Considerations</w:t>
      </w:r>
      <w:r>
        <w:t xml:space="preserve"> </w:t>
      </w:r>
      <w:r>
        <w:t xml:space="preserve">for</w:t>
      </w:r>
      <w:r>
        <w:t xml:space="preserve"> </w:t>
      </w:r>
      <w:r>
        <w:t xml:space="preserve">Cyber</w:t>
      </w:r>
      <w:r>
        <w:t xml:space="preserve"> </w:t>
      </w:r>
      <w:r>
        <w:t xml:space="preserve">Incidents,</w:t>
      </w:r>
      <w:r>
        <w:br/>
      </w:r>
      <w:r>
        <w:t xml:space="preserve">https://www.fema.gov/sites/default/files/documents/fema_planning-considerations-cyber-incidents_2023.pdf.</w:t>
      </w:r>
    </w:p>
    <w:p>
      <w:pPr>
        <w:pStyle w:val="BodyText"/>
      </w:pPr>
      <w:r>
        <w:t xml:space="preserve">207</w:t>
      </w:r>
    </w:p>
    <w:p>
      <w:pPr>
        <w:pStyle w:val="BodyText"/>
      </w:pPr>
      <w:r>
        <w:t xml:space="preserve">In the case of attacks using third-party vendor and supply chain as their initial vector, the</w:t>
      </w:r>
      <w:r>
        <w:t xml:space="preserve"> </w:t>
      </w:r>
      <w:r>
        <w:t xml:space="preserve">average breach cost rises to USD 4.91 million. Apart from the costs associated, this type of</w:t>
      </w:r>
      <w:r>
        <w:t xml:space="preserve"> </w:t>
      </w:r>
      <w:r>
        <w:t xml:space="preserve">attacks is difficult to detect because it exploits trust between vendors and customers, and</w:t>
      </w:r>
      <w:r>
        <w:t xml:space="preserve"> </w:t>
      </w:r>
      <w:r>
        <w:t xml:space="preserve">consequently, they took the longest combined time to detect and contain among the initial</w:t>
      </w:r>
      <w:r>
        <w:t xml:space="preserve"> </w:t>
      </w:r>
      <w:r>
        <w:t xml:space="preserve">attack vectors studied, at 267 days.</w:t>
      </w:r>
      <w:r>
        <w:br/>
      </w:r>
      <w:r>
        <w:t xml:space="preserve">3. Overview costs for main types of incidents in Europe and globally</w:t>
      </w:r>
      <w:r>
        <w:t xml:space="preserve"> </w:t>
      </w:r>
      <w:r>
        <w:t xml:space="preserve">Aggregated estimates are provided for data breaches and ransomware attacks.</w:t>
      </w:r>
      <w:r>
        <w:br/>
      </w:r>
      <w:r>
        <w:t xml:space="preserve">3.1 Data Breach</w:t>
      </w:r>
      <w:r>
        <w:t xml:space="preserve"> </w:t>
      </w:r>
      <w:r>
        <w:t xml:space="preserve">Average cost in 2025 (globally): USD 4.44 million (costs include detection, notification, post</w:t>
      </w:r>
      <w:r>
        <w:t xml:space="preserve"> </w:t>
      </w:r>
      <w:r>
        <w:t xml:space="preserve">breach response and lost business).</w:t>
      </w:r>
      <w:r>
        <w:br/>
      </w:r>
      <w:r>
        <w:t xml:space="preserve">Table 19: Average cost of data breach by countries/regions in 2024-2025</w:t>
      </w:r>
      <w:r>
        <w:t xml:space="preserve"> </w:t>
      </w:r>
      <w:r>
        <w:t xml:space="preserve">Country/Region</w:t>
      </w:r>
      <w:r>
        <w:t xml:space="preserve"> </w:t>
      </w:r>
      <w:r>
        <w:t xml:space="preserve">2025 Average Cost</w:t>
      </w:r>
      <w:r>
        <w:t xml:space="preserve"> </w:t>
      </w:r>
      <w:r>
        <w:t xml:space="preserve">(USD)</w:t>
      </w:r>
      <w:r>
        <w:br/>
      </w:r>
      <w:r>
        <w:t xml:space="preserve">2024 Average Cost</w:t>
      </w:r>
      <w:r>
        <w:t xml:space="preserve"> </w:t>
      </w:r>
      <w:r>
        <w:t xml:space="preserve">(USD)</w:t>
      </w:r>
      <w:r>
        <w:br/>
      </w:r>
      <w:r>
        <w:t xml:space="preserve">Benelux</w:t>
      </w:r>
      <w:r>
        <w:br/>
      </w:r>
      <w:r>
        <w:t xml:space="preserve">6.24 million</w:t>
      </w:r>
      <w:r>
        <w:br/>
      </w:r>
      <w:r>
        <w:t xml:space="preserve">5.90 million</w:t>
      </w:r>
      <w:r>
        <w:br/>
      </w:r>
      <w:r>
        <w:t xml:space="preserve">United Kingdom</w:t>
      </w:r>
      <w:r>
        <w:t xml:space="preserve"> </w:t>
      </w:r>
      <w:r>
        <w:t xml:space="preserve">4.14 million</w:t>
      </w:r>
      <w:r>
        <w:br/>
      </w:r>
      <w:r>
        <w:t xml:space="preserve">4.53 million</w:t>
      </w:r>
      <w:r>
        <w:br/>
      </w:r>
      <w:r>
        <w:t xml:space="preserve">Germany</w:t>
      </w:r>
      <w:r>
        <w:br/>
      </w:r>
      <w:r>
        <w:t xml:space="preserve">4.03 million</w:t>
      </w:r>
      <w:r>
        <w:br/>
      </w:r>
      <w:r>
        <w:t xml:space="preserve">5.31 million</w:t>
      </w:r>
      <w:r>
        <w:br/>
      </w:r>
      <w:r>
        <w:t xml:space="preserve">France</w:t>
      </w:r>
      <w:r>
        <w:br/>
      </w:r>
      <w:r>
        <w:t xml:space="preserve">3.73 million</w:t>
      </w:r>
      <w:r>
        <w:br/>
      </w:r>
      <w:r>
        <w:t xml:space="preserve">4.17 million</w:t>
      </w:r>
      <w:r>
        <w:br/>
      </w:r>
      <w:r>
        <w:t xml:space="preserve">Italy</w:t>
      </w:r>
      <w:r>
        <w:br/>
      </w:r>
      <w:r>
        <w:t xml:space="preserve">3.44 million</w:t>
      </w:r>
      <w:r>
        <w:br/>
      </w:r>
      <w:r>
        <w:t xml:space="preserve">4.73 million</w:t>
      </w:r>
    </w:p>
    <w:p>
      <w:pPr>
        <w:pStyle w:val="BodyText"/>
      </w:pPr>
      <w:r>
        <w:t xml:space="preserve">3.2 Ransomware</w:t>
      </w:r>
      <w:r>
        <w:t xml:space="preserve"> </w:t>
      </w:r>
      <w:r>
        <w:t xml:space="preserve">Table 20: Average cost of a ransomware incident (globally) in 2025</w:t>
      </w:r>
      <w:r>
        <w:t xml:space="preserve"> </w:t>
      </w:r>
      <w:r>
        <w:t xml:space="preserve">Type</w:t>
      </w:r>
      <w:r>
        <w:t xml:space="preserve"> </w:t>
      </w:r>
      <w:r>
        <w:t xml:space="preserve">2024 Average</w:t>
      </w:r>
      <w:r>
        <w:t xml:space="preserve"> </w:t>
      </w:r>
      <w:r>
        <w:t xml:space="preserve">Average Ransom Demand</w:t>
      </w:r>
      <w:r>
        <w:t xml:space="preserve"> </w:t>
      </w:r>
      <w:r>
        <w:t xml:space="preserve">USD 1,324,439</w:t>
      </w:r>
      <w:r>
        <w:t xml:space="preserve"> </w:t>
      </w:r>
      <w:r>
        <w:t xml:space="preserve">Average Ransom Payment</w:t>
      </w:r>
      <w:r>
        <w:t xml:space="preserve"> </w:t>
      </w:r>
      <w:r>
        <w:t xml:space="preserve">USD 1,000,000</w:t>
      </w:r>
      <w:r>
        <w:t xml:space="preserve"> </w:t>
      </w:r>
      <w:r>
        <w:t xml:space="preserve">Average Recovery Cost (Excluding Ransom)</w:t>
      </w:r>
      <w:r>
        <w:t xml:space="preserve"> </w:t>
      </w:r>
      <w:r>
        <w:t xml:space="preserve">USD 1,530,000</w:t>
      </w:r>
      <w:r>
        <w:t xml:space="preserve"> </w:t>
      </w:r>
      <w:r>
        <w:t xml:space="preserve">Payment vs. Demand</w:t>
      </w:r>
      <w:r>
        <w:t xml:space="preserve"> </w:t>
      </w:r>
      <w:r>
        <w:t xml:space="preserve">85%</w:t>
      </w:r>
    </w:p>
    <w:p>
      <w:pPr>
        <w:pStyle w:val="BodyText"/>
      </w:pPr>
      <w:r>
        <w:t xml:space="preserve">Table 21: Average cost to recover, median ransom demand and median ransom payment by</w:t>
      </w:r>
      <w:r>
        <w:t xml:space="preserve"> </w:t>
      </w:r>
      <w:r>
        <w:t xml:space="preserve">country/region in 2024</w:t>
      </w:r>
      <w:r>
        <w:t xml:space="preserve"> </w:t>
      </w:r>
      <w:r>
        <w:t xml:space="preserve">Country</w:t>
      </w:r>
      <w:r>
        <w:t xml:space="preserve"> </w:t>
      </w:r>
      <w:r>
        <w:t xml:space="preserve">Average Cost to</w:t>
      </w:r>
      <w:r>
        <w:t xml:space="preserve"> </w:t>
      </w:r>
      <w:r>
        <w:t xml:space="preserve">Recover</w:t>
      </w:r>
      <w:r>
        <w:t xml:space="preserve"> </w:t>
      </w:r>
      <w:r>
        <w:t xml:space="preserve">(Excluding</w:t>
      </w:r>
      <w:r>
        <w:t xml:space="preserve"> </w:t>
      </w:r>
      <w:r>
        <w:t xml:space="preserve">Ransom)</w:t>
      </w:r>
      <w:r>
        <w:t xml:space="preserve"> </w:t>
      </w:r>
      <w:r>
        <w:t xml:space="preserve">Median Ransom</w:t>
      </w:r>
      <w:r>
        <w:t xml:space="preserve"> </w:t>
      </w:r>
      <w:r>
        <w:t xml:space="preserve">Demand (2024)</w:t>
      </w:r>
      <w:r>
        <w:t xml:space="preserve"> </w:t>
      </w:r>
      <w:r>
        <w:t xml:space="preserve">Median Ransom</w:t>
      </w:r>
      <w:r>
        <w:t xml:space="preserve"> </w:t>
      </w:r>
      <w:r>
        <w:t xml:space="preserve">Payment (2024)</w:t>
      </w:r>
    </w:p>
    <w:p>
      <w:pPr>
        <w:pStyle w:val="BodyText"/>
      </w:pPr>
      <w:r>
        <w:t xml:space="preserve">208</w:t>
      </w:r>
    </w:p>
    <w:p>
      <w:pPr>
        <w:pStyle w:val="BodyText"/>
      </w:pPr>
      <w:r>
        <w:t xml:space="preserve">France</w:t>
      </w:r>
      <w:r>
        <w:t xml:space="preserve"> </w:t>
      </w:r>
      <w:r>
        <w:t xml:space="preserve">$1.22 million</w:t>
      </w:r>
      <w:r>
        <w:t xml:space="preserve"> </w:t>
      </w:r>
      <w:r>
        <w:t xml:space="preserve">$643,125</w:t>
      </w:r>
      <w:r>
        <w:t xml:space="preserve"> </w:t>
      </w:r>
      <w:r>
        <w:t xml:space="preserve">$231,525</w:t>
      </w:r>
      <w:r>
        <w:t xml:space="preserve"> </w:t>
      </w:r>
      <w:r>
        <w:t xml:space="preserve">Germany</w:t>
      </w:r>
      <w:r>
        <w:t xml:space="preserve"> </w:t>
      </w:r>
      <w:r>
        <w:t xml:space="preserve">$1.56 million</w:t>
      </w:r>
      <w:r>
        <w:t xml:space="preserve"> </w:t>
      </w:r>
      <w:r>
        <w:t xml:space="preserve">$600,000</w:t>
      </w:r>
      <w:r>
        <w:t xml:space="preserve"> </w:t>
      </w:r>
      <w:r>
        <w:t xml:space="preserve">$411,600</w:t>
      </w:r>
      <w:r>
        <w:t xml:space="preserve"> </w:t>
      </w:r>
      <w:r>
        <w:t xml:space="preserve">Italy</w:t>
      </w:r>
      <w:r>
        <w:t xml:space="preserve"> </w:t>
      </w:r>
      <w:r>
        <w:t xml:space="preserve">$3.55 million</w:t>
      </w:r>
      <w:r>
        <w:t xml:space="preserve"> </w:t>
      </w:r>
      <w:r>
        <w:t xml:space="preserve">$4.12 million</w:t>
      </w:r>
      <w:r>
        <w:t xml:space="preserve"> </w:t>
      </w:r>
      <w:r>
        <w:t xml:space="preserve">$2.06 million</w:t>
      </w:r>
      <w:r>
        <w:t xml:space="preserve"> </w:t>
      </w:r>
      <w:r>
        <w:t xml:space="preserve">Spain</w:t>
      </w:r>
      <w:r>
        <w:t xml:space="preserve"> </w:t>
      </w:r>
      <w:r>
        <w:t xml:space="preserve">$1.15 million</w:t>
      </w:r>
      <w:r>
        <w:t xml:space="preserve"> </w:t>
      </w:r>
      <w:r>
        <w:t xml:space="preserve">$911,600</w:t>
      </w:r>
      <w:r>
        <w:t xml:space="preserve"> </w:t>
      </w:r>
      <w:r>
        <w:t xml:space="preserve">$322,500</w:t>
      </w:r>
      <w:r>
        <w:t xml:space="preserve"> </w:t>
      </w:r>
      <w:r>
        <w:t xml:space="preserve">Switzerland</w:t>
      </w:r>
      <w:r>
        <w:t xml:space="preserve"> </w:t>
      </w:r>
      <w:r>
        <w:t xml:space="preserve">$1.04 million</w:t>
      </w:r>
      <w:r>
        <w:t xml:space="preserve"> </w:t>
      </w:r>
      <w:r>
        <w:t xml:space="preserve">$328,748</w:t>
      </w:r>
      <w:r>
        <w:t xml:space="preserve"> </w:t>
      </w:r>
      <w:r>
        <w:t xml:space="preserve">$1.1 million</w:t>
      </w:r>
      <w:r>
        <w:t xml:space="preserve"> </w:t>
      </w:r>
      <w:r>
        <w:t xml:space="preserve">UK</w:t>
      </w:r>
      <w:r>
        <w:t xml:space="preserve"> </w:t>
      </w:r>
      <w:r>
        <w:t xml:space="preserve">$2.58 million</w:t>
      </w:r>
      <w:r>
        <w:t xml:space="preserve"> </w:t>
      </w:r>
      <w:r>
        <w:t xml:space="preserve">$5.37 million</w:t>
      </w:r>
      <w:r>
        <w:t xml:space="preserve"> </w:t>
      </w:r>
      <w:r>
        <w:t xml:space="preserve">$5.20 million</w:t>
      </w:r>
    </w:p>
    <w:p>
      <w:pPr>
        <w:pStyle w:val="Compact"/>
        <w:numPr>
          <w:ilvl w:val="0"/>
          <w:numId w:val="1026"/>
        </w:numPr>
      </w:pPr>
      <w:r>
        <w:t xml:space="preserve">Costs parameters of data breaches</w:t>
      </w:r>
      <w:r>
        <w:t xml:space="preserve"> </w:t>
      </w:r>
      <w:r>
        <w:t xml:space="preserve">Among the cost drivers of cybersecurity incidents, an important parameter to be considered is</w:t>
      </w:r>
      <w:r>
        <w:t xml:space="preserve"> </w:t>
      </w:r>
      <w:r>
        <w:t xml:space="preserve">the time organizations took to identify (MTTI) and contain (MTTC) a breach as well as</w:t>
      </w:r>
      <w:r>
        <w:t xml:space="preserve"> </w:t>
      </w:r>
      <w:r>
        <w:t xml:space="preserve">the time to fully recover systems. Recovery means that business operations are back to</w:t>
      </w:r>
      <w:r>
        <w:t xml:space="preserve"> </w:t>
      </w:r>
      <w:r>
        <w:t xml:space="preserve">normal, compliance obligations are met, confidence is restored, and controls are in place to</w:t>
      </w:r>
      <w:r>
        <w:t xml:space="preserve"> </w:t>
      </w:r>
      <w:r>
        <w:t xml:space="preserve">avoid future breaches.</w:t>
      </w:r>
      <w:r>
        <w:br/>
      </w:r>
      <w:r>
        <w:t xml:space="preserve">Table 22: Mean-time-to-identify and mean-time-to-contain data breaches in 2021, 2024 and</w:t>
      </w:r>
      <w:r>
        <w:t xml:space="preserve"> </w:t>
      </w:r>
      <w:r>
        <w:t xml:space="preserve">2025 (in days)</w:t>
      </w:r>
      <w:r>
        <w:t xml:space="preserve"> </w:t>
      </w:r>
      <w:r>
        <w:t xml:space="preserve">Year</w:t>
      </w:r>
      <w:r>
        <w:t xml:space="preserve"> </w:t>
      </w:r>
      <w:r>
        <w:t xml:space="preserve">MTTI (Days)</w:t>
      </w:r>
      <w:r>
        <w:t xml:space="preserve"> </w:t>
      </w:r>
      <w:r>
        <w:t xml:space="preserve">MTTC (Days)</w:t>
      </w:r>
      <w:r>
        <w:t xml:space="preserve"> </w:t>
      </w:r>
      <w:r>
        <w:t xml:space="preserve">Total Days</w:t>
      </w:r>
      <w:r>
        <w:t xml:space="preserve"> </w:t>
      </w:r>
      <w:r>
        <w:t xml:space="preserve">2025</w:t>
      </w:r>
      <w:r>
        <w:t xml:space="preserve"> </w:t>
      </w:r>
      <w:r>
        <w:t xml:space="preserve">60</w:t>
      </w:r>
      <w:r>
        <w:t xml:space="preserve"> </w:t>
      </w:r>
      <w:r>
        <w:t xml:space="preserve">181</w:t>
      </w:r>
      <w:r>
        <w:t xml:space="preserve"> </w:t>
      </w:r>
      <w:r>
        <w:t xml:space="preserve">241</w:t>
      </w:r>
      <w:r>
        <w:t xml:space="preserve"> </w:t>
      </w:r>
      <w:r>
        <w:t xml:space="preserve">2024</w:t>
      </w:r>
      <w:r>
        <w:t xml:space="preserve"> </w:t>
      </w:r>
      <w:r>
        <w:t xml:space="preserve">64</w:t>
      </w:r>
      <w:r>
        <w:t xml:space="preserve"> </w:t>
      </w:r>
      <w:r>
        <w:t xml:space="preserve">194</w:t>
      </w:r>
      <w:r>
        <w:t xml:space="preserve"> </w:t>
      </w:r>
      <w:r>
        <w:t xml:space="preserve">258</w:t>
      </w:r>
      <w:r>
        <w:t xml:space="preserve"> </w:t>
      </w:r>
      <w:r>
        <w:t xml:space="preserve">2021 (Peak)</w:t>
      </w:r>
      <w:r>
        <w:t xml:space="preserve"> </w:t>
      </w:r>
      <w:r>
        <w:t xml:space="preserve">75</w:t>
      </w:r>
      <w:r>
        <w:t xml:space="preserve"> </w:t>
      </w:r>
      <w:r>
        <w:t xml:space="preserve">212</w:t>
      </w:r>
      <w:r>
        <w:t xml:space="preserve"> </w:t>
      </w:r>
      <w:r>
        <w:t xml:space="preserve">287</w:t>
      </w:r>
      <w:r>
        <w:t xml:space="preserve"> </w:t>
      </w:r>
      <w:r>
        <w:t xml:space="preserve">This time varies depending on how the incident was discovered, and recovery is typically</w:t>
      </w:r>
      <w:r>
        <w:t xml:space="preserve"> </w:t>
      </w:r>
      <w:r>
        <w:t xml:space="preserve">longer when the incident was identified by disclosure of the attacker.</w:t>
      </w:r>
      <w:r>
        <w:br/>
      </w:r>
      <w:r>
        <w:t xml:space="preserve">Table 23: Mean-time-to-identify and mean-time-to-contain data breaches per identification</w:t>
      </w:r>
      <w:r>
        <w:t xml:space="preserve"> </w:t>
      </w:r>
      <w:r>
        <w:t xml:space="preserve">method in 2025 (in days)</w:t>
      </w:r>
      <w:r>
        <w:t xml:space="preserve"> </w:t>
      </w:r>
      <w:r>
        <w:t xml:space="preserve">Identification Method</w:t>
      </w:r>
      <w:r>
        <w:t xml:space="preserve"> </w:t>
      </w:r>
      <w:r>
        <w:t xml:space="preserve">MTTI</w:t>
      </w:r>
      <w:r>
        <w:t xml:space="preserve"> </w:t>
      </w:r>
      <w:r>
        <w:t xml:space="preserve">(Days)</w:t>
      </w:r>
      <w:r>
        <w:t xml:space="preserve"> </w:t>
      </w:r>
      <w:r>
        <w:t xml:space="preserve">MTTC</w:t>
      </w:r>
      <w:r>
        <w:t xml:space="preserve"> </w:t>
      </w:r>
      <w:r>
        <w:t xml:space="preserve">(Days)</w:t>
      </w:r>
      <w:r>
        <w:t xml:space="preserve"> </w:t>
      </w:r>
      <w:r>
        <w:t xml:space="preserve">Total Days to</w:t>
      </w:r>
      <w:r>
        <w:t xml:space="preserve"> </w:t>
      </w:r>
      <w:r>
        <w:t xml:space="preserve">Resolve</w:t>
      </w:r>
      <w:r>
        <w:br/>
      </w:r>
      <w:r>
        <w:t xml:space="preserve">Organization’s security teams and</w:t>
      </w:r>
      <w:r>
        <w:t xml:space="preserve"> </w:t>
      </w:r>
      <w:r>
        <w:t xml:space="preserve">tools</w:t>
      </w:r>
      <w:r>
        <w:t xml:space="preserve"> </w:t>
      </w:r>
      <w:r>
        <w:t xml:space="preserve">52</w:t>
      </w:r>
      <w:r>
        <w:t xml:space="preserve"> </w:t>
      </w:r>
      <w:r>
        <w:t xml:space="preserve">172</w:t>
      </w:r>
      <w:r>
        <w:t xml:space="preserve"> </w:t>
      </w:r>
      <w:r>
        <w:t xml:space="preserve">224</w:t>
      </w:r>
      <w:r>
        <w:t xml:space="preserve"> </w:t>
      </w:r>
      <w:r>
        <w:t xml:space="preserve">Benign third party</w:t>
      </w:r>
      <w:r>
        <w:t xml:space="preserve"> </w:t>
      </w:r>
      <w:r>
        <w:t xml:space="preserve">63</w:t>
      </w:r>
      <w:r>
        <w:t xml:space="preserve"> </w:t>
      </w:r>
      <w:r>
        <w:t xml:space="preserve">190</w:t>
      </w:r>
      <w:r>
        <w:t xml:space="preserve"> </w:t>
      </w:r>
      <w:r>
        <w:t xml:space="preserve">253</w:t>
      </w:r>
      <w:r>
        <w:t xml:space="preserve"> </w:t>
      </w:r>
      <w:r>
        <w:t xml:space="preserve">Disclosure from the attacker</w:t>
      </w:r>
      <w:r>
        <w:t xml:space="preserve"> </w:t>
      </w:r>
      <w:r>
        <w:t xml:space="preserve">75</w:t>
      </w:r>
      <w:r>
        <w:t xml:space="preserve"> </w:t>
      </w:r>
      <w:r>
        <w:t xml:space="preserve">183</w:t>
      </w:r>
      <w:r>
        <w:t xml:space="preserve"> </w:t>
      </w:r>
      <w:r>
        <w:t xml:space="preserve">258</w:t>
      </w:r>
    </w:p>
    <w:p>
      <w:pPr>
        <w:pStyle w:val="FirstParagraph"/>
      </w:pPr>
      <w:r>
        <w:t xml:space="preserve">Recovery time also depends on the use of emerging technologies in the security process.</w:t>
      </w:r>
    </w:p>
    <w:p>
      <w:pPr>
        <w:pStyle w:val="BodyText"/>
      </w:pPr>
      <w:r>
        <w:t xml:space="preserve">209</w:t>
      </w:r>
    </w:p>
    <w:p>
      <w:pPr>
        <w:pStyle w:val="BodyText"/>
      </w:pPr>
      <w:r>
        <w:t xml:space="preserve">Table 24: Mean-time-to-identify and mean-time-to-contain data breaches per use of</w:t>
      </w:r>
      <w:r>
        <w:t xml:space="preserve"> </w:t>
      </w:r>
      <w:r>
        <w:t xml:space="preserve">emerging technologies in 2025 (in days)</w:t>
      </w:r>
      <w:r>
        <w:t xml:space="preserve"> </w:t>
      </w:r>
      <w:r>
        <w:t xml:space="preserve">Security AI and Automation Usage MTTI</w:t>
      </w:r>
      <w:r>
        <w:t xml:space="preserve"> </w:t>
      </w:r>
      <w:r>
        <w:t xml:space="preserve">(Days)</w:t>
      </w:r>
      <w:r>
        <w:t xml:space="preserve"> </w:t>
      </w:r>
      <w:r>
        <w:t xml:space="preserve">MTTC</w:t>
      </w:r>
      <w:r>
        <w:t xml:space="preserve"> </w:t>
      </w:r>
      <w:r>
        <w:t xml:space="preserve">(Days)</w:t>
      </w:r>
      <w:r>
        <w:t xml:space="preserve"> </w:t>
      </w:r>
      <w:r>
        <w:t xml:space="preserve">Total Days to</w:t>
      </w:r>
      <w:r>
        <w:t xml:space="preserve"> </w:t>
      </w:r>
      <w:r>
        <w:t xml:space="preserve">Resolve</w:t>
      </w:r>
      <w:r>
        <w:t xml:space="preserve"> </w:t>
      </w:r>
      <w:r>
        <w:t xml:space="preserve">Extensive use</w:t>
      </w:r>
      <w:r>
        <w:t xml:space="preserve"> </w:t>
      </w:r>
      <w:r>
        <w:t xml:space="preserve">51</w:t>
      </w:r>
      <w:r>
        <w:t xml:space="preserve"> </w:t>
      </w:r>
      <w:r>
        <w:t xml:space="preserve">153</w:t>
      </w:r>
      <w:r>
        <w:t xml:space="preserve"> </w:t>
      </w:r>
      <w:r>
        <w:t xml:space="preserve">204</w:t>
      </w:r>
      <w:r>
        <w:t xml:space="preserve"> </w:t>
      </w:r>
      <w:r>
        <w:t xml:space="preserve">Limited use</w:t>
      </w:r>
      <w:r>
        <w:t xml:space="preserve"> </w:t>
      </w:r>
      <w:r>
        <w:t xml:space="preserve">60</w:t>
      </w:r>
      <w:r>
        <w:t xml:space="preserve"> </w:t>
      </w:r>
      <w:r>
        <w:t xml:space="preserve">183</w:t>
      </w:r>
      <w:r>
        <w:t xml:space="preserve"> </w:t>
      </w:r>
      <w:r>
        <w:t xml:space="preserve">243</w:t>
      </w:r>
      <w:r>
        <w:t xml:space="preserve"> </w:t>
      </w:r>
      <w:r>
        <w:t xml:space="preserve">No use</w:t>
      </w:r>
      <w:r>
        <w:t xml:space="preserve"> </w:t>
      </w:r>
      <w:r>
        <w:t xml:space="preserve">72</w:t>
      </w:r>
      <w:r>
        <w:t xml:space="preserve"> </w:t>
      </w:r>
      <w:r>
        <w:t xml:space="preserve">212</w:t>
      </w:r>
      <w:r>
        <w:t xml:space="preserve"> </w:t>
      </w:r>
      <w:r>
        <w:t xml:space="preserve">284</w:t>
      </w:r>
    </w:p>
    <w:p>
      <w:pPr>
        <w:pStyle w:val="BodyText"/>
      </w:pPr>
      <w:r>
        <w:t xml:space="preserve">This time to recover can be translate into economic cost. The longer it is, the more costly it</w:t>
      </w:r>
      <w:r>
        <w:t xml:space="preserve"> </w:t>
      </w:r>
      <w:r>
        <w:t xml:space="preserve">will be for an organisation.</w:t>
      </w:r>
      <w:r>
        <w:br/>
      </w:r>
      <w:r>
        <w:t xml:space="preserve">Table 25: Economic cost of time to recover (in USD)</w:t>
      </w:r>
      <w:r>
        <w:t xml:space="preserve"> </w:t>
      </w:r>
      <w:r>
        <w:t xml:space="preserve">Breach Lifecycle Duration (MTTI +</w:t>
      </w:r>
      <w:r>
        <w:t xml:space="preserve"> </w:t>
      </w:r>
      <w:r>
        <w:t xml:space="preserve">MTTC)</w:t>
      </w:r>
      <w:r>
        <w:t xml:space="preserve"> </w:t>
      </w:r>
      <w:r>
        <w:t xml:space="preserve">Average Cost (USD)</w:t>
      </w:r>
      <w:r>
        <w:t xml:space="preserve"> </w:t>
      </w:r>
      <w:r>
        <w:t xml:space="preserve">Less than 200 days</w:t>
      </w:r>
      <w:r>
        <w:t xml:space="preserve"> </w:t>
      </w:r>
      <w:r>
        <w:t xml:space="preserve">3.87 million</w:t>
      </w:r>
      <w:r>
        <w:t xml:space="preserve"> </w:t>
      </w:r>
      <w:r>
        <w:t xml:space="preserve">Exceeding 200 days</w:t>
      </w:r>
      <w:r>
        <w:t xml:space="preserve"> </w:t>
      </w:r>
      <w:r>
        <w:t xml:space="preserve">5.01 million</w:t>
      </w:r>
    </w:p>
    <w:p>
      <w:pPr>
        <w:pStyle w:val="BodyText"/>
      </w:pPr>
      <w:r>
        <w:t xml:space="preserve">210</w:t>
      </w:r>
    </w:p>
    <w:p>
      <w:pPr>
        <w:pStyle w:val="Compact"/>
        <w:numPr>
          <w:ilvl w:val="0"/>
          <w:numId w:val="1027"/>
        </w:numPr>
      </w:pPr>
      <w:r>
        <w:t xml:space="preserve">EXAMPLES OF INCIDENTS AND SECTORAL TRENDS WITH SOCIETAL AND/OR ECONOMIC CROSS-BORDER IMPACT, INCLUDING SMES</w:t>
      </w:r>
      <w:r>
        <w:br/>
      </w:r>
      <w:r>
        <w:t xml:space="preserve">The following table provides examples of cybersecurity incidents or sectoral trends and their cross-border impacts. The purpose of this table is</w:t>
      </w:r>
      <w:r>
        <w:t xml:space="preserve"> </w:t>
      </w:r>
      <w:r>
        <w:t xml:space="preserve">not to quantify costs but to illustrate rippling effects onto the real world.</w:t>
      </w:r>
      <w:r>
        <w:br/>
      </w:r>
      <w:r>
        <w:t xml:space="preserve">Table 26: Examples of incidents and sectoral trends with societal and/or economic cross border impact (Source: Sophos234)</w:t>
      </w:r>
      <w:r>
        <w:t xml:space="preserve"> </w:t>
      </w:r>
      <w:r>
        <w:t xml:space="preserve">No. Incident or trends,</w:t>
      </w:r>
      <w:r>
        <w:t xml:space="preserve"> </w:t>
      </w:r>
      <w:r>
        <w:t xml:space="preserve">date, source</w:t>
      </w:r>
      <w:r>
        <w:t xml:space="preserve"> </w:t>
      </w:r>
      <w:r>
        <w:t xml:space="preserve">Sector(s) and</w:t>
      </w:r>
      <w:r>
        <w:t xml:space="preserve"> </w:t>
      </w:r>
      <w:r>
        <w:t xml:space="preserve">countries</w:t>
      </w:r>
      <w:r>
        <w:t xml:space="preserve"> </w:t>
      </w:r>
      <w:r>
        <w:t xml:space="preserve">involved</w:t>
      </w:r>
      <w:r>
        <w:t xml:space="preserve"> </w:t>
      </w:r>
      <w:r>
        <w:t xml:space="preserve">What happened</w:t>
      </w:r>
      <w:r>
        <w:t xml:space="preserve"> </w:t>
      </w:r>
      <w:r>
        <w:t xml:space="preserve">Societal and/or economic cross border impacts</w:t>
      </w:r>
      <w:r>
        <w:t xml:space="preserve"> </w:t>
      </w:r>
      <w:r>
        <w:t xml:space="preserve">1</w:t>
      </w:r>
      <w:r>
        <w:br/>
      </w:r>
      <w:r>
        <w:t xml:space="preserve">NotPetya (June 2017)</w:t>
      </w:r>
      <w:r>
        <w:br/>
      </w:r>
      <w:r>
        <w:t xml:space="preserve">Major Cyber Incidents</w:t>
      </w:r>
      <w:r>
        <w:t xml:space="preserve"> </w:t>
      </w:r>
      <w:r>
        <w:t xml:space="preserve">Archives - EuRepoC:</w:t>
      </w:r>
      <w:r>
        <w:t xml:space="preserve"> </w:t>
      </w:r>
      <w:r>
        <w:t xml:space="preserve">European Repository of</w:t>
      </w:r>
      <w:r>
        <w:t xml:space="preserve"> </w:t>
      </w:r>
      <w:r>
        <w:t xml:space="preserve">Cyber Incidents</w:t>
      </w:r>
      <w:r>
        <w:br/>
      </w:r>
      <w:r>
        <w:t xml:space="preserve">Ukraine origin;</w:t>
      </w:r>
      <w:r>
        <w:t xml:space="preserve"> </w:t>
      </w:r>
      <w:r>
        <w:t xml:space="preserve">heavy collateral</w:t>
      </w:r>
      <w:r>
        <w:t xml:space="preserve"> </w:t>
      </w:r>
      <w:r>
        <w:t xml:space="preserve">damage in EU</w:t>
      </w:r>
      <w:r>
        <w:t xml:space="preserve"> </w:t>
      </w:r>
      <w:r>
        <w:t xml:space="preserve">companies (e.g. </w:t>
      </w:r>
      <w:r>
        <w:t xml:space="preserve"> </w:t>
      </w:r>
      <w:r>
        <w:t xml:space="preserve">manufacturing,</w:t>
      </w:r>
      <w:r>
        <w:t xml:space="preserve"> </w:t>
      </w:r>
      <w:r>
        <w:t xml:space="preserve">shipping, health</w:t>
      </w:r>
      <w:r>
        <w:t xml:space="preserve"> </w:t>
      </w:r>
      <w:r>
        <w:t xml:space="preserve">care,</w:t>
      </w:r>
      <w:r>
        <w:t xml:space="preserve"> </w:t>
      </w:r>
      <w:r>
        <w:t xml:space="preserve">pharmaceuticals,</w:t>
      </w:r>
      <w:r>
        <w:t xml:space="preserve"> </w:t>
      </w:r>
      <w:r>
        <w:t xml:space="preserve">global supply</w:t>
      </w:r>
      <w:r>
        <w:t xml:space="preserve"> </w:t>
      </w:r>
      <w:r>
        <w:t xml:space="preserve">chain disruption,</w:t>
      </w:r>
      <w:r>
        <w:t xml:space="preserve"> </w:t>
      </w:r>
      <w:r>
        <w:t xml:space="preserve">essential services</w:t>
      </w:r>
      <w:r>
        <w:t xml:space="preserve"> </w:t>
      </w:r>
      <w:r>
        <w:t xml:space="preserve">disrupted in</w:t>
      </w:r>
      <w:r>
        <w:t xml:space="preserve"> </w:t>
      </w:r>
      <w:r>
        <w:t xml:space="preserve">Ukraine)</w:t>
      </w:r>
      <w:r>
        <w:br/>
      </w:r>
      <w:r>
        <w:t xml:space="preserve">Started as an attack against</w:t>
      </w:r>
      <w:r>
        <w:t xml:space="preserve"> </w:t>
      </w:r>
      <w:r>
        <w:t xml:space="preserve">Ukraine on 27 June 2017,</w:t>
      </w:r>
      <w:r>
        <w:t xml:space="preserve"> </w:t>
      </w:r>
      <w:r>
        <w:t xml:space="preserve">disguised as ransomware but</w:t>
      </w:r>
      <w:r>
        <w:t xml:space="preserve"> </w:t>
      </w:r>
      <w:r>
        <w:t xml:space="preserve">in reality a wiper that</w:t>
      </w:r>
      <w:r>
        <w:t xml:space="preserve"> </w:t>
      </w:r>
      <w:r>
        <w:t xml:space="preserve">irreversibly destroyed data.</w:t>
      </w:r>
      <w:r>
        <w:t xml:space="preserve"> </w:t>
      </w:r>
      <w:r>
        <w:t xml:space="preserve">Spread globally within hours,</w:t>
      </w:r>
      <w:r>
        <w:t xml:space="preserve"> </w:t>
      </w:r>
      <w:r>
        <w:t xml:space="preserve">bypassing borders and hitting</w:t>
      </w:r>
      <w:r>
        <w:t xml:space="preserve"> </w:t>
      </w:r>
      <w:r>
        <w:t xml:space="preserve">multinational companies.</w:t>
      </w:r>
    </w:p>
    <w:p>
      <w:pPr>
        <w:pStyle w:val="FirstParagraph"/>
      </w:pPr>
      <w:r>
        <w:t xml:space="preserve">Shipping giant Maersk effectively paralyzed: 76 port</w:t>
      </w:r>
      <w:r>
        <w:t xml:space="preserve"> </w:t>
      </w:r>
      <w:r>
        <w:t xml:space="preserve">terminals across the world were disrupted, leaving</w:t>
      </w:r>
      <w:r>
        <w:t xml:space="preserve"> </w:t>
      </w:r>
      <w:r>
        <w:t xml:space="preserve">cargo ships stranded.</w:t>
      </w:r>
      <w:r>
        <w:br/>
      </w:r>
      <w:r>
        <w:t xml:space="preserve">Essential goods like food, medicine, and energy</w:t>
      </w:r>
      <w:r>
        <w:t xml:space="preserve"> </w:t>
      </w:r>
      <w:r>
        <w:t xml:space="preserve">shipments delayed, showing how a cyberattack in one</w:t>
      </w:r>
      <w:r>
        <w:t xml:space="preserve"> </w:t>
      </w:r>
      <w:r>
        <w:t xml:space="preserve">region can cascade into global logistics.</w:t>
      </w:r>
      <w:r>
        <w:br/>
      </w:r>
      <w:r>
        <w:t xml:space="preserve">Merck, one of the world’s largest pharmaceutical</w:t>
      </w:r>
      <w:r>
        <w:t xml:space="preserve"> </w:t>
      </w:r>
      <w:r>
        <w:t xml:space="preserve">companies, had its vaccine production disrupted.</w:t>
      </w:r>
      <w:r>
        <w:br/>
      </w:r>
      <w:r>
        <w:t xml:space="preserve">Ripple effect on healthcare systems worldwide due to</w:t>
      </w:r>
      <w:r>
        <w:t xml:space="preserve"> </w:t>
      </w:r>
      <w:r>
        <w:t xml:space="preserve">delayed medicine distribution.</w:t>
      </w:r>
      <w:r>
        <w:br/>
      </w:r>
      <w:r>
        <w:t xml:space="preserve">Banks, government offices, and the Kyiv metro system</w:t>
      </w:r>
      <w:r>
        <w:t xml:space="preserve"> </w:t>
      </w:r>
      <w:r>
        <w:t xml:space="preserve">were disabled.</w:t>
      </w:r>
      <w:r>
        <w:br/>
      </w:r>
      <w:r>
        <w:t xml:space="preserve">Citizens couldn’t withdraw money, pay bills, or use</w:t>
      </w:r>
      <w:r>
        <w:t xml:space="preserve"> </w:t>
      </w:r>
      <w:r>
        <w:t xml:space="preserve">essential transport.</w:t>
      </w:r>
      <w:r>
        <w:br/>
      </w:r>
      <w:r>
        <w:t xml:space="preserve">Ukrainian society faced a nationwide paralysis,</w:t>
      </w:r>
    </w:p>
    <w:p>
      <w:pPr>
        <w:pStyle w:val="BodyText"/>
      </w:pPr>
      <w:r>
        <w:t xml:space="preserve">234 Sophos, The State of ransomware 2025, and Sophos, State of ransomware – country reports (2025)</w:t>
      </w:r>
    </w:p>
    <w:p>
      <w:pPr>
        <w:pStyle w:val="BodyText"/>
      </w:pPr>
      <w:r>
        <w:t xml:space="preserve">211</w:t>
      </w:r>
    </w:p>
    <w:p>
      <w:pPr>
        <w:pStyle w:val="BodyText"/>
      </w:pPr>
      <w:r>
        <w:t xml:space="preserve">highlighting the fragility of digital infrastructure during</w:t>
      </w:r>
      <w:r>
        <w:t xml:space="preserve"> </w:t>
      </w:r>
      <w:r>
        <w:t xml:space="preserve">geopolitical conflict.</w:t>
      </w:r>
      <w:r>
        <w:br/>
      </w:r>
      <w:r>
        <w:t xml:space="preserve">2</w:t>
      </w:r>
      <w:r>
        <w:br/>
      </w:r>
      <w:r>
        <w:t xml:space="preserve">WannaCry (2017)</w:t>
      </w:r>
      <w:r>
        <w:br/>
      </w:r>
      <w:r>
        <w:t xml:space="preserve">https://www.wired.com/st</w:t>
      </w:r>
      <w:r>
        <w:t xml:space="preserve"> </w:t>
      </w:r>
      <w:r>
        <w:t xml:space="preserve">ory/how-wannacry-</w:t>
      </w:r>
      <w:r>
        <w:t xml:space="preserve"> </w:t>
      </w:r>
      <w:r>
        <w:t xml:space="preserve">spread-around-the-world/</w:t>
      </w:r>
      <w:r>
        <w:br/>
      </w:r>
      <w:r>
        <w:t xml:space="preserve">Affected over 150</w:t>
      </w:r>
      <w:r>
        <w:t xml:space="preserve"> </w:t>
      </w:r>
      <w:r>
        <w:t xml:space="preserve">countries, hitting</w:t>
      </w:r>
      <w:r>
        <w:t xml:space="preserve"> </w:t>
      </w:r>
      <w:r>
        <w:t xml:space="preserve">critical sectors</w:t>
      </w:r>
      <w:r>
        <w:t xml:space="preserve"> </w:t>
      </w:r>
      <w:r>
        <w:t xml:space="preserve">including</w:t>
      </w:r>
      <w:r>
        <w:t xml:space="preserve"> </w:t>
      </w:r>
      <w:r>
        <w:t xml:space="preserve">healthcare</w:t>
      </w:r>
      <w:r>
        <w:t xml:space="preserve"> </w:t>
      </w:r>
      <w:r>
        <w:t xml:space="preserve">(notably the UK’s</w:t>
      </w:r>
      <w:r>
        <w:t xml:space="preserve"> </w:t>
      </w:r>
      <w:r>
        <w:t xml:space="preserve">NHS),</w:t>
      </w:r>
      <w:r>
        <w:t xml:space="preserve"> </w:t>
      </w:r>
      <w:r>
        <w:t xml:space="preserve">telecommunicatio</w:t>
      </w:r>
      <w:r>
        <w:t xml:space="preserve"> </w:t>
      </w:r>
      <w:r>
        <w:t xml:space="preserve">ns, transportation,</w:t>
      </w:r>
      <w:r>
        <w:t xml:space="preserve"> </w:t>
      </w:r>
      <w:r>
        <w:t xml:space="preserve">manufacturing,</w:t>
      </w:r>
      <w:r>
        <w:t xml:space="preserve"> </w:t>
      </w:r>
      <w:r>
        <w:t xml:space="preserve">government</w:t>
      </w:r>
      <w:r>
        <w:t xml:space="preserve"> </w:t>
      </w:r>
      <w:r>
        <w:t xml:space="preserve">services, and</w:t>
      </w:r>
      <w:r>
        <w:t xml:space="preserve"> </w:t>
      </w:r>
      <w:r>
        <w:t xml:space="preserve">finance</w:t>
      </w:r>
      <w:r>
        <w:br/>
      </w:r>
      <w:r>
        <w:t xml:space="preserve">Launched on 12 May 2017,</w:t>
      </w:r>
      <w:r>
        <w:t xml:space="preserve"> </w:t>
      </w:r>
      <w:r>
        <w:t xml:space="preserve">spreading via the EternalBlue</w:t>
      </w:r>
      <w:r>
        <w:t xml:space="preserve"> </w:t>
      </w:r>
      <w:r>
        <w:t xml:space="preserve">exploit (a leaked NSA tool).</w:t>
      </w:r>
      <w:r>
        <w:br/>
      </w:r>
      <w:r>
        <w:t xml:space="preserve">A ransomware attack, poorly</w:t>
      </w:r>
      <w:r>
        <w:t xml:space="preserve"> </w:t>
      </w:r>
      <w:r>
        <w:t xml:space="preserve">coded with little chance of</w:t>
      </w:r>
      <w:r>
        <w:t xml:space="preserve"> </w:t>
      </w:r>
      <w:r>
        <w:t xml:space="preserve">recovering files even if</w:t>
      </w:r>
      <w:r>
        <w:t xml:space="preserve"> </w:t>
      </w:r>
      <w:r>
        <w:t xml:space="preserve">ransom was paid.</w:t>
      </w:r>
      <w:r>
        <w:br/>
      </w:r>
      <w:r>
        <w:t xml:space="preserve">Over 200,000 computers across 150 countries</w:t>
      </w:r>
      <w:r>
        <w:t xml:space="preserve"> </w:t>
      </w:r>
      <w:r>
        <w:t xml:space="preserve">affected.</w:t>
      </w:r>
      <w:r>
        <w:br/>
      </w:r>
      <w:r>
        <w:t xml:space="preserve">Global cost estimated at $4 billion.</w:t>
      </w:r>
      <w:r>
        <w:br/>
      </w:r>
      <w:r>
        <w:t xml:space="preserve">Healthcare:</w:t>
      </w:r>
      <w:r>
        <w:br/>
      </w:r>
      <w:r>
        <w:t xml:space="preserve">- Over 80 NHS hospitals and 600 GP practices</w:t>
      </w:r>
      <w:r>
        <w:t xml:space="preserve"> </w:t>
      </w:r>
      <w:r>
        <w:t xml:space="preserve">disrupted.</w:t>
      </w:r>
      <w:r>
        <w:br/>
      </w:r>
      <w:r>
        <w:t xml:space="preserve">- Emergency departments forced to turn patients away.</w:t>
      </w:r>
      <w:r>
        <w:br/>
      </w:r>
      <w:r>
        <w:t xml:space="preserve">- Operations and cancer treatments cancelled.</w:t>
      </w:r>
      <w:r>
        <w:br/>
      </w:r>
      <w:r>
        <w:t xml:space="preserve">- Lives were put at risk — one of the clearest examples</w:t>
      </w:r>
      <w:r>
        <w:t xml:space="preserve"> </w:t>
      </w:r>
      <w:r>
        <w:t xml:space="preserve">of a cyberattack impacting human safety directly.</w:t>
      </w:r>
      <w:r>
        <w:br/>
      </w:r>
      <w:r>
        <w:t xml:space="preserve">Global Disruption Across Industries: Telecom (Spain’s</w:t>
      </w:r>
      <w:r>
        <w:t xml:space="preserve"> </w:t>
      </w:r>
      <w:r>
        <w:t xml:space="preserve">Telefónica), logistics (FedEx), railways (Germany’s</w:t>
      </w:r>
      <w:r>
        <w:t xml:space="preserve"> </w:t>
      </w:r>
      <w:r>
        <w:t xml:space="preserve">Deutsche Bahn), and manufacturing plants all</w:t>
      </w:r>
      <w:r>
        <w:t xml:space="preserve"> </w:t>
      </w:r>
      <w:r>
        <w:t xml:space="preserve">impacted.</w:t>
      </w:r>
      <w:r>
        <w:br/>
      </w:r>
      <w:r>
        <w:t xml:space="preserve">Employees sent home as systems locked up,</w:t>
      </w:r>
      <w:r>
        <w:t xml:space="preserve"> </w:t>
      </w:r>
      <w:r>
        <w:t xml:space="preserve">productivity ground to a halt.</w:t>
      </w:r>
      <w:r>
        <w:br/>
      </w:r>
      <w:r>
        <w:t xml:space="preserve">Takeaway: Showed how ransomware can directly</w:t>
      </w:r>
      <w:r>
        <w:t xml:space="preserve"> </w:t>
      </w:r>
      <w:r>
        <w:t xml:space="preserve">endanger human lives by crippling hospitals and</w:t>
      </w:r>
      <w:r>
        <w:t xml:space="preserve"> </w:t>
      </w:r>
      <w:r>
        <w:t xml:space="preserve">essential services.</w:t>
      </w:r>
      <w:r>
        <w:br/>
      </w:r>
      <w:r>
        <w:t xml:space="preserve">3</w:t>
      </w:r>
      <w:r>
        <w:br/>
      </w:r>
      <w:r>
        <w:t xml:space="preserve">Colonial Pipeline Attack</w:t>
      </w:r>
      <w:r>
        <w:t xml:space="preserve"> </w:t>
      </w:r>
      <w:r>
        <w:t xml:space="preserve">(2021)</w:t>
      </w:r>
      <w:r>
        <w:t xml:space="preserve"> </w:t>
      </w:r>
      <w:r>
        <w:t xml:space="preserve">https://www.energy.gov/c</w:t>
      </w:r>
      <w:r>
        <w:t xml:space="preserve"> </w:t>
      </w:r>
      <w:r>
        <w:t xml:space="preserve">eser/colonial-pipeline-</w:t>
      </w:r>
      <w:r>
        <w:t xml:space="preserve"> </w:t>
      </w:r>
      <w:r>
        <w:t xml:space="preserve">the U.S.,</w:t>
      </w:r>
      <w:r>
        <w:t xml:space="preserve"> </w:t>
      </w:r>
      <w:r>
        <w:t xml:space="preserve">disrupting the fuel</w:t>
      </w:r>
      <w:r>
        <w:t xml:space="preserve"> </w:t>
      </w:r>
      <w:r>
        <w:t xml:space="preserve">sector, which in</w:t>
      </w:r>
      <w:r>
        <w:t xml:space="preserve"> </w:t>
      </w:r>
      <w:r>
        <w:t xml:space="preserve">turn caused</w:t>
      </w:r>
      <w:r>
        <w:t xml:space="preserve"> </w:t>
      </w:r>
      <w:r>
        <w:t xml:space="preserve">On 7 May 2021, Colonial</w:t>
      </w:r>
      <w:r>
        <w:t xml:space="preserve"> </w:t>
      </w:r>
      <w:r>
        <w:t xml:space="preserve">Pipeline — the largest refined</w:t>
      </w:r>
      <w:r>
        <w:t xml:space="preserve"> </w:t>
      </w:r>
      <w:r>
        <w:t xml:space="preserve">oil pipeline in the U.S. — shut</w:t>
      </w:r>
      <w:r>
        <w:t xml:space="preserve"> </w:t>
      </w:r>
      <w:r>
        <w:t xml:space="preserve">down operations after a</w:t>
      </w:r>
      <w:r>
        <w:t xml:space="preserve"> </w:t>
      </w:r>
      <w:r>
        <w:t xml:space="preserve">Ransom payment of $4.4 million (partially recovered</w:t>
      </w:r>
      <w:r>
        <w:t xml:space="preserve"> </w:t>
      </w:r>
      <w:r>
        <w:t xml:space="preserve">by U.S. DOJ). Cleanup, recovery, and compliance costs</w:t>
      </w:r>
      <w:r>
        <w:t xml:space="preserve"> </w:t>
      </w:r>
      <w:r>
        <w:t xml:space="preserve">added tens of millions.</w:t>
      </w:r>
      <w:r>
        <w:br/>
      </w:r>
      <w:r>
        <w:t xml:space="preserve">Immediate Societal Impacts:</w:t>
      </w:r>
    </w:p>
    <w:p>
      <w:pPr>
        <w:pStyle w:val="BodyText"/>
      </w:pPr>
      <w:r>
        <w:t xml:space="preserve">212</w:t>
      </w:r>
    </w:p>
    <w:p>
      <w:pPr>
        <w:pStyle w:val="BodyText"/>
      </w:pPr>
      <w:r>
        <w:t xml:space="preserve">cyber-incident</w:t>
      </w:r>
      <w:r>
        <w:br/>
      </w:r>
      <w:r>
        <w:t xml:space="preserve">widespread</w:t>
      </w:r>
      <w:r>
        <w:t xml:space="preserve"> </w:t>
      </w:r>
      <w:r>
        <w:t xml:space="preserve">gasoline</w:t>
      </w:r>
      <w:r>
        <w:t xml:space="preserve"> </w:t>
      </w:r>
      <w:r>
        <w:t xml:space="preserve">shortages, panic</w:t>
      </w:r>
      <w:r>
        <w:t xml:space="preserve"> </w:t>
      </w:r>
      <w:r>
        <w:t xml:space="preserve">buying, and</w:t>
      </w:r>
      <w:r>
        <w:t xml:space="preserve"> </w:t>
      </w:r>
      <w:r>
        <w:t xml:space="preserve">impacts on</w:t>
      </w:r>
      <w:r>
        <w:t xml:space="preserve"> </w:t>
      </w:r>
      <w:r>
        <w:t xml:space="preserve">transportation and</w:t>
      </w:r>
      <w:r>
        <w:t xml:space="preserve"> </w:t>
      </w:r>
      <w:r>
        <w:t xml:space="preserve">critical supply</w:t>
      </w:r>
      <w:r>
        <w:t xml:space="preserve"> </w:t>
      </w:r>
      <w:r>
        <w:t xml:space="preserve">chains</w:t>
      </w:r>
      <w:r>
        <w:br/>
      </w:r>
      <w:r>
        <w:t xml:space="preserve">ransomware attack.</w:t>
      </w:r>
      <w:r>
        <w:br/>
      </w:r>
      <w:r>
        <w:t xml:space="preserve">The pipeline supplies 45% of</w:t>
      </w:r>
      <w:r>
        <w:t xml:space="preserve"> </w:t>
      </w:r>
      <w:r>
        <w:t xml:space="preserve">the East Coast’s fuel, moving</w:t>
      </w:r>
      <w:r>
        <w:t xml:space="preserve"> </w:t>
      </w:r>
      <w:r>
        <w:t xml:space="preserve">2.5 million barrels per day of</w:t>
      </w:r>
      <w:r>
        <w:t xml:space="preserve"> </w:t>
      </w:r>
      <w:r>
        <w:t xml:space="preserve">gasoline, diesel, and jet fuel.</w:t>
      </w:r>
      <w:r>
        <w:br/>
      </w:r>
      <w:r>
        <w:t xml:space="preserve">Fuel Shortages Across the U.S. East Coast. Shutdown</w:t>
      </w:r>
      <w:r>
        <w:t xml:space="preserve"> </w:t>
      </w:r>
      <w:r>
        <w:t xml:space="preserve">lasted nearly a week: more than 11,000 gas stations ran</w:t>
      </w:r>
      <w:r>
        <w:t xml:space="preserve"> </w:t>
      </w:r>
      <w:r>
        <w:t xml:space="preserve">dry across states like Georgia, North Carolina, Virginia,</w:t>
      </w:r>
      <w:r>
        <w:t xml:space="preserve"> </w:t>
      </w:r>
      <w:r>
        <w:t xml:space="preserve">and Washington, D.C. In some areas, 70% of gas</w:t>
      </w:r>
      <w:r>
        <w:t xml:space="preserve"> </w:t>
      </w:r>
      <w:r>
        <w:t xml:space="preserve">stations reported shortages.</w:t>
      </w:r>
      <w:r>
        <w:br/>
      </w:r>
      <w:r>
        <w:t xml:space="preserve">Panic Buying &amp; Public Anxiety: Fear of prolonged</w:t>
      </w:r>
      <w:r>
        <w:t xml:space="preserve"> </w:t>
      </w:r>
      <w:r>
        <w:t xml:space="preserve">shortages led to panic buying and hoarding, worsening</w:t>
      </w:r>
      <w:r>
        <w:t xml:space="preserve"> </w:t>
      </w:r>
      <w:r>
        <w:t xml:space="preserve">the crisis. Long queues at gas stations.</w:t>
      </w:r>
      <w:r>
        <w:br/>
      </w:r>
      <w:r>
        <w:t xml:space="preserve">Transportation &amp; Airline Disruptions: Airlines,</w:t>
      </w:r>
      <w:r>
        <w:t xml:space="preserve"> </w:t>
      </w:r>
      <w:r>
        <w:t xml:space="preserve">including American Airlines and Delta, were forced to</w:t>
      </w:r>
      <w:r>
        <w:t xml:space="preserve"> </w:t>
      </w:r>
      <w:r>
        <w:t xml:space="preserve">reschedule or add refuelling stops. Trucking and</w:t>
      </w:r>
      <w:r>
        <w:t xml:space="preserve"> </w:t>
      </w:r>
      <w:r>
        <w:t xml:space="preserve">logistics companies saw higher fuel prices, raising</w:t>
      </w:r>
      <w:r>
        <w:t xml:space="preserve"> </w:t>
      </w:r>
      <w:r>
        <w:t xml:space="preserve">delivery costs and slowing operations.</w:t>
      </w:r>
      <w:r>
        <w:br/>
      </w:r>
      <w:r>
        <w:t xml:space="preserve">Economic Impact: National average gasoline prices</w:t>
      </w:r>
      <w:r>
        <w:t xml:space="preserve"> </w:t>
      </w:r>
      <w:r>
        <w:t xml:space="preserve">rose to their highest level since 2014 (~$3 per gallon).</w:t>
      </w:r>
      <w:r>
        <w:br/>
      </w:r>
      <w:r>
        <w:t xml:space="preserve">Takeaway: Highlighted the economic fragility of</w:t>
      </w:r>
      <w:r>
        <w:t xml:space="preserve"> </w:t>
      </w:r>
      <w:r>
        <w:t xml:space="preserve">energy infrastructure under cyberattack.</w:t>
      </w:r>
      <w:r>
        <w:br/>
      </w:r>
      <w:r>
        <w:t xml:space="preserve">4</w:t>
      </w:r>
      <w:r>
        <w:br/>
      </w:r>
      <w:r>
        <w:t xml:space="preserve">Jaguar Land Rover</w:t>
      </w:r>
      <w:r>
        <w:t xml:space="preserve"> </w:t>
      </w:r>
      <w:r>
        <w:t xml:space="preserve">(2025)</w:t>
      </w:r>
      <w:r>
        <w:br/>
      </w:r>
      <w:r>
        <w:t xml:space="preserve">theguardian.com/business</w:t>
      </w:r>
      <w:r>
        <w:t xml:space="preserve"> </w:t>
      </w:r>
      <w:r>
        <w:t xml:space="preserve">/2025/sep/16/jaguar-land-</w:t>
      </w:r>
      <w:r>
        <w:t xml:space="preserve"> </w:t>
      </w:r>
      <w:r>
        <w:t xml:space="preserve">rover-production-</w:t>
      </w:r>
      <w:r>
        <w:t xml:space="preserve"> </w:t>
      </w:r>
      <w:r>
        <w:t xml:space="preserve">shutdown-cyber-attack</w:t>
      </w:r>
      <w:r>
        <w:br/>
      </w:r>
      <w:r>
        <w:t xml:space="preserve">https://www.bbc.com/ne</w:t>
      </w:r>
      <w:r>
        <w:t xml:space="preserve"> </w:t>
      </w:r>
      <w:r>
        <w:t xml:space="preserve">ws/articles/cgl15ykerlro</w:t>
      </w:r>
    </w:p>
    <w:p>
      <w:pPr>
        <w:pStyle w:val="BodyText"/>
      </w:pPr>
      <w:r>
        <w:t xml:space="preserve">The UK, China,</w:t>
      </w:r>
      <w:r>
        <w:t xml:space="preserve"> </w:t>
      </w:r>
      <w:r>
        <w:t xml:space="preserve">Slovakia, India,</w:t>
      </w:r>
      <w:r>
        <w:t xml:space="preserve"> </w:t>
      </w:r>
      <w:r>
        <w:t xml:space="preserve">automotive</w:t>
      </w:r>
      <w:r>
        <w:t xml:space="preserve"> </w:t>
      </w:r>
      <w:r>
        <w:t xml:space="preserve">manufacturing</w:t>
      </w:r>
      <w:r>
        <w:t xml:space="preserve"> </w:t>
      </w:r>
      <w:r>
        <w:t xml:space="preserve">sector</w:t>
      </w:r>
      <w:r>
        <w:br/>
      </w:r>
      <w:r>
        <w:t xml:space="preserve">In September 2025, a major</w:t>
      </w:r>
      <w:r>
        <w:t xml:space="preserve"> </w:t>
      </w:r>
      <w:r>
        <w:t xml:space="preserve">cyberattack forced Jaguar</w:t>
      </w:r>
      <w:r>
        <w:t xml:space="preserve"> </w:t>
      </w:r>
      <w:r>
        <w:t xml:space="preserve">Land Rover to halt production</w:t>
      </w:r>
      <w:r>
        <w:t xml:space="preserve"> </w:t>
      </w:r>
      <w:r>
        <w:t xml:space="preserve">across its factories in the UK,</w:t>
      </w:r>
      <w:r>
        <w:t xml:space="preserve"> </w:t>
      </w:r>
      <w:r>
        <w:t xml:space="preserve">China, Slovakia, and India,</w:t>
      </w:r>
      <w:r>
        <w:t xml:space="preserve"> </w:t>
      </w:r>
      <w:r>
        <w:t xml:space="preserve">crippling the automotive</w:t>
      </w:r>
      <w:r>
        <w:t xml:space="preserve"> </w:t>
      </w:r>
      <w:r>
        <w:t xml:space="preserve">manufacturing sector,</w:t>
      </w:r>
      <w:r>
        <w:t xml:space="preserve"> </w:t>
      </w:r>
      <w:r>
        <w:t xml:space="preserve">disrupting global supply</w:t>
      </w:r>
      <w:r>
        <w:t xml:space="preserve"> </w:t>
      </w:r>
      <w:r>
        <w:t xml:space="preserve">chains, and threatening</w:t>
      </w:r>
      <w:r>
        <w:t xml:space="preserve"> </w:t>
      </w:r>
      <w:r>
        <w:t xml:space="preserve">thousands of jobs in the UK</w:t>
      </w:r>
      <w:r>
        <w:t xml:space="preserve"> </w:t>
      </w:r>
      <w:r>
        <w:t xml:space="preserve">economy and beyond.</w:t>
      </w:r>
      <w:r>
        <w:br/>
      </w:r>
      <w:r>
        <w:t xml:space="preserve">Jaguar Land Rover’s (JLR) cyber-attack led to a shut-</w:t>
      </w:r>
      <w:r>
        <w:t xml:space="preserve"> </w:t>
      </w:r>
      <w:r>
        <w:t xml:space="preserve">down of its UK factories (Solihull, Halewood,</w:t>
      </w:r>
      <w:r>
        <w:t xml:space="preserve"> </w:t>
      </w:r>
      <w:r>
        <w:t xml:space="preserve">Wolverhampton), halting production entirely and</w:t>
      </w:r>
      <w:r>
        <w:t xml:space="preserve"> </w:t>
      </w:r>
      <w:r>
        <w:t xml:space="preserve">costing about £72 million in lost sales per day.</w:t>
      </w:r>
      <w:r>
        <w:br/>
      </w:r>
      <w:r>
        <w:t xml:space="preserve">Suppliers, especially small- and medium-sized firms in</w:t>
      </w:r>
      <w:r>
        <w:t xml:space="preserve"> </w:t>
      </w:r>
      <w:r>
        <w:t xml:space="preserve">its supply chain (which supports over 100,000 UK jobs)</w:t>
      </w:r>
      <w:r>
        <w:t xml:space="preserve"> </w:t>
      </w:r>
      <w:r>
        <w:t xml:space="preserve">are facing cash-flow crises, with some at risk of</w:t>
      </w:r>
      <w:r>
        <w:t xml:space="preserve"> </w:t>
      </w:r>
      <w:r>
        <w:t xml:space="preserve">collapse without government support.</w:t>
      </w:r>
      <w:r>
        <w:br/>
      </w:r>
      <w:r>
        <w:t xml:space="preserve">The wider UK economy is seeing a knock-on effect, as</w:t>
      </w:r>
      <w:r>
        <w:t xml:space="preserve"> </w:t>
      </w:r>
      <w:r>
        <w:t xml:space="preserve">vehicle registrations are delayed, dealerships can’t</w:t>
      </w:r>
    </w:p>
    <w:p>
      <w:pPr>
        <w:pStyle w:val="BodyText"/>
      </w:pPr>
      <w:r>
        <w:t xml:space="preserve">213</w:t>
      </w:r>
    </w:p>
    <w:p>
      <w:pPr>
        <w:pStyle w:val="BodyText"/>
      </w:pPr>
      <w:r>
        <w:t xml:space="preserve">operate normally, and output lags during a key</w:t>
      </w:r>
      <w:r>
        <w:t xml:space="preserve"> </w:t>
      </w:r>
      <w:r>
        <w:t xml:space="preserve">registration period.</w:t>
      </w:r>
      <w:r>
        <w:br/>
      </w:r>
      <w:r>
        <w:t xml:space="preserve">The UK government will underwrite a £1.5bn loan</w:t>
      </w:r>
      <w:r>
        <w:t xml:space="preserve"> </w:t>
      </w:r>
      <w:r>
        <w:t xml:space="preserve">guarantee to Jaguar Land Rover (JLR) to protect jobs</w:t>
      </w:r>
      <w:r>
        <w:t xml:space="preserve"> </w:t>
      </w:r>
      <w:r>
        <w:t xml:space="preserve">and support the supply chain. It is believed to be the</w:t>
      </w:r>
      <w:r>
        <w:t xml:space="preserve"> </w:t>
      </w:r>
      <w:r>
        <w:t xml:space="preserve">first time that a company has received government help</w:t>
      </w:r>
      <w:r>
        <w:t xml:space="preserve"> </w:t>
      </w:r>
      <w:r>
        <w:t xml:space="preserve">as a result of a cyber-attack.</w:t>
      </w:r>
      <w:r>
        <w:t xml:space="preserve"> </w:t>
      </w:r>
      <w:r>
        <w:t xml:space="preserve">If the shutdown extends through to November, JLR</w:t>
      </w:r>
      <w:r>
        <w:t xml:space="preserve"> </w:t>
      </w:r>
      <w:r>
        <w:t xml:space="preserve">could lose over £3.5 billion in revenue while suppliers’</w:t>
      </w:r>
      <w:r>
        <w:t xml:space="preserve"> </w:t>
      </w:r>
      <w:r>
        <w:t xml:space="preserve">losses and job risks mount even higher.</w:t>
      </w:r>
      <w:r>
        <w:br/>
      </w:r>
      <w:r>
        <w:t xml:space="preserve">5</w:t>
      </w:r>
      <w:r>
        <w:br/>
      </w:r>
      <w:r>
        <w:t xml:space="preserve">SolarWinds /</w:t>
      </w:r>
      <w:r>
        <w:t xml:space="preserve"> </w:t>
      </w:r>
      <w:r>
        <w:t xml:space="preserve">“Sunburst” (discovered</w:t>
      </w:r>
      <w:r>
        <w:t xml:space="preserve"> </w:t>
      </w:r>
      <w:r>
        <w:t xml:space="preserve">late 2020)</w:t>
      </w:r>
      <w:r>
        <w:br/>
      </w:r>
      <w:r>
        <w:t xml:space="preserve">https://cert.europa.eu/pub</w:t>
      </w:r>
      <w:r>
        <w:t xml:space="preserve"> </w:t>
      </w:r>
      <w:r>
        <w:t xml:space="preserve">lications/security-</w:t>
      </w:r>
      <w:r>
        <w:t xml:space="preserve"> </w:t>
      </w:r>
      <w:r>
        <w:t xml:space="preserve">advisories/2020-060/</w:t>
      </w:r>
      <w:r>
        <w:t xml:space="preserve"> </w:t>
      </w:r>
      <w:r>
        <w:t xml:space="preserve">Major Cyber Incidents</w:t>
      </w:r>
      <w:r>
        <w:t xml:space="preserve"> </w:t>
      </w:r>
      <w:r>
        <w:t xml:space="preserve">Archives - EuRepoC:</w:t>
      </w:r>
      <w:r>
        <w:t xml:space="preserve"> </w:t>
      </w:r>
      <w:r>
        <w:t xml:space="preserve">European Repository of</w:t>
      </w:r>
      <w:r>
        <w:t xml:space="preserve"> </w:t>
      </w:r>
      <w:r>
        <w:t xml:space="preserve">Cyber Incidents</w:t>
      </w:r>
      <w:r>
        <w:br/>
      </w:r>
      <w:r>
        <w:t xml:space="preserve">https://www.ironnet.com</w:t>
      </w:r>
      <w:r>
        <w:t xml:space="preserve"> </w:t>
      </w:r>
      <w:r>
        <w:t xml:space="preserve">/hubfs/IronNet-2021-</w:t>
      </w:r>
      <w:r>
        <w:t xml:space="preserve"> </w:t>
      </w:r>
      <w:r>
        <w:t xml:space="preserve">Cybersecurity-Impact-</w:t>
      </w:r>
      <w:r>
        <w:t xml:space="preserve"> </w:t>
      </w:r>
      <w:r>
        <w:t xml:space="preserve">Report-</w:t>
      </w:r>
      <w:r>
        <w:t xml:space="preserve"> </w:t>
      </w:r>
      <w:r>
        <w:t xml:space="preserve">June2021.pdf?hsLang=en</w:t>
      </w:r>
      <w:r>
        <w:t xml:space="preserve"> </w:t>
      </w:r>
      <w:r>
        <w:t xml:space="preserve">&amp;submissionGuid=39c84</w:t>
      </w:r>
      <w:r>
        <w:t xml:space="preserve"> </w:t>
      </w:r>
      <w:r>
        <w:t xml:space="preserve">46a-6789-41e5-8652-</w:t>
      </w:r>
      <w:r>
        <w:t xml:space="preserve"> </w:t>
      </w:r>
      <w:r>
        <w:t xml:space="preserve">Global—</w:t>
      </w:r>
      <w:r>
        <w:t xml:space="preserve"> </w:t>
      </w:r>
      <w:r>
        <w:t xml:space="preserve">including EU</w:t>
      </w:r>
      <w:r>
        <w:t xml:space="preserve"> </w:t>
      </w:r>
      <w:r>
        <w:t xml:space="preserve">governmental &amp;</w:t>
      </w:r>
      <w:r>
        <w:t xml:space="preserve"> </w:t>
      </w:r>
      <w:r>
        <w:t xml:space="preserve">private</w:t>
      </w:r>
      <w:r>
        <w:t xml:space="preserve"> </w:t>
      </w:r>
      <w:r>
        <w:t xml:space="preserve">organizations</w:t>
      </w:r>
      <w:r>
        <w:t xml:space="preserve"> </w:t>
      </w:r>
      <w:r>
        <w:t xml:space="preserve">using SolarWinds</w:t>
      </w:r>
      <w:r>
        <w:t xml:space="preserve"> </w:t>
      </w:r>
      <w:r>
        <w:t xml:space="preserve">Orion software</w:t>
      </w:r>
      <w:r>
        <w:br/>
      </w:r>
      <w:r>
        <w:t xml:space="preserve">In December 2020, malicious</w:t>
      </w:r>
      <w:r>
        <w:t xml:space="preserve"> </w:t>
      </w:r>
      <w:r>
        <w:t xml:space="preserve">activity that led to the</w:t>
      </w:r>
      <w:r>
        <w:t xml:space="preserve"> </w:t>
      </w:r>
      <w:r>
        <w:t xml:space="preserve">compromise of the software</w:t>
      </w:r>
      <w:r>
        <w:t xml:space="preserve"> </w:t>
      </w:r>
      <w:r>
        <w:t xml:space="preserve">of a major provider was</w:t>
      </w:r>
      <w:r>
        <w:t xml:space="preserve"> </w:t>
      </w:r>
      <w:r>
        <w:t xml:space="preserve">exploited to access data of</w:t>
      </w:r>
      <w:r>
        <w:t xml:space="preserve"> </w:t>
      </w:r>
      <w:r>
        <w:t xml:space="preserve">providers’ customers.</w:t>
      </w:r>
      <w:r>
        <w:br/>
      </w:r>
      <w:r>
        <w:t xml:space="preserve">According to CERT-EU, the</w:t>
      </w:r>
      <w:r>
        <w:t xml:space="preserve"> </w:t>
      </w:r>
      <w:r>
        <w:t xml:space="preserve">attack was a very</w:t>
      </w:r>
      <w:r>
        <w:t xml:space="preserve"> </w:t>
      </w:r>
      <w:r>
        <w:t xml:space="preserve">sophisticated supply chain</w:t>
      </w:r>
      <w:r>
        <w:t xml:space="preserve"> </w:t>
      </w:r>
      <w:r>
        <w:t xml:space="preserve">attack</w:t>
      </w:r>
      <w:r>
        <w:t xml:space="preserve"> </w:t>
      </w:r>
      <w:r>
        <w:t xml:space="preserve">85% of SolarWinds cyberattack victims said the attack</w:t>
      </w:r>
      <w:r>
        <w:t xml:space="preserve"> </w:t>
      </w:r>
      <w:r>
        <w:t xml:space="preserve">had an impact ranging from ‘small’ to ‘significant’.</w:t>
      </w:r>
      <w:r>
        <w:br/>
      </w:r>
      <w:r>
        <w:t xml:space="preserve">Financial impact: On average globally, the attack cost</w:t>
      </w:r>
      <w:r>
        <w:t xml:space="preserve"> </w:t>
      </w:r>
      <w:r>
        <w:t xml:space="preserve">companies 11% of their annual revenue. These financial</w:t>
      </w:r>
      <w:r>
        <w:t xml:space="preserve"> </w:t>
      </w:r>
      <w:r>
        <w:t xml:space="preserve">costs include incident response and remediation, system</w:t>
      </w:r>
      <w:r>
        <w:t xml:space="preserve"> </w:t>
      </w:r>
      <w:r>
        <w:t xml:space="preserve">upgrades,</w:t>
      </w:r>
      <w:r>
        <w:t xml:space="preserve"> </w:t>
      </w:r>
      <w:r>
        <w:t xml:space="preserve">legal</w:t>
      </w:r>
      <w:r>
        <w:t xml:space="preserve"> </w:t>
      </w:r>
      <w:r>
        <w:t xml:space="preserve">and</w:t>
      </w:r>
      <w:r>
        <w:t xml:space="preserve"> </w:t>
      </w:r>
      <w:r>
        <w:t xml:space="preserve">regulatory</w:t>
      </w:r>
      <w:r>
        <w:t xml:space="preserve"> </w:t>
      </w:r>
      <w:r>
        <w:t xml:space="preserve">fines,</w:t>
      </w:r>
      <w:r>
        <w:t xml:space="preserve"> </w:t>
      </w:r>
      <w:r>
        <w:t xml:space="preserve">customer</w:t>
      </w:r>
      <w:r>
        <w:t xml:space="preserve"> </w:t>
      </w:r>
      <w:r>
        <w:t xml:space="preserve">notification and support, operational disruption and</w:t>
      </w:r>
      <w:r>
        <w:t xml:space="preserve"> </w:t>
      </w:r>
      <w:r>
        <w:t xml:space="preserve">downtime</w:t>
      </w:r>
      <w:r>
        <w:t xml:space="preserve"> </w:t>
      </w:r>
      <w:r>
        <w:t xml:space="preserve">Indirect and long-term costs: reputational damage and</w:t>
      </w:r>
      <w:r>
        <w:t xml:space="preserve"> </w:t>
      </w:r>
      <w:r>
        <w:t xml:space="preserve">loss of trust, loss of intellectual property and sensitive</w:t>
      </w:r>
      <w:r>
        <w:t xml:space="preserve"> </w:t>
      </w:r>
      <w:r>
        <w:t xml:space="preserve">data, insurance premium increases, litigation and legal</w:t>
      </w:r>
      <w:r>
        <w:t xml:space="preserve"> </w:t>
      </w:r>
      <w:r>
        <w:t xml:space="preserve">fees, or loss of competitive advantage.</w:t>
      </w:r>
    </w:p>
    <w:p>
      <w:pPr>
        <w:pStyle w:val="BodyText"/>
      </w:pPr>
      <w:r>
        <w:t xml:space="preserve">214</w:t>
      </w:r>
    </w:p>
    <w:p>
      <w:pPr>
        <w:pStyle w:val="BodyText"/>
      </w:pPr>
      <w:r>
        <w:t xml:space="preserve">a7dd61b8af94.</w:t>
      </w:r>
      <w:r>
        <w:t xml:space="preserve"> </w:t>
      </w:r>
      <w:r>
        <w:t xml:space="preserve">6</w:t>
      </w:r>
      <w:r>
        <w:br/>
      </w:r>
      <w:r>
        <w:t xml:space="preserve">Denmark Railway</w:t>
      </w:r>
      <w:r>
        <w:t xml:space="preserve"> </w:t>
      </w:r>
      <w:r>
        <w:t xml:space="preserve">Transport Disruption</w:t>
      </w:r>
      <w:r>
        <w:t xml:space="preserve"> </w:t>
      </w:r>
      <w:r>
        <w:t xml:space="preserve">(November 2022)</w:t>
      </w:r>
      <w:r>
        <w:br/>
      </w:r>
      <w:r>
        <w:t xml:space="preserve">Denmark’s rail transport</w:t>
      </w:r>
      <w:r>
        <w:t xml:space="preserve"> </w:t>
      </w:r>
      <w:r>
        <w:t xml:space="preserve">paralysed due to</w:t>
      </w:r>
      <w:r>
        <w:t xml:space="preserve"> </w:t>
      </w:r>
      <w:r>
        <w:t xml:space="preserve">cyberattack | INCIBE-</w:t>
      </w:r>
      <w:r>
        <w:t xml:space="preserve"> </w:t>
      </w:r>
      <w:r>
        <w:t xml:space="preserve">CERT | INCIBE</w:t>
      </w:r>
      <w:r>
        <w:br/>
      </w:r>
      <w:r>
        <w:t xml:space="preserve">Denmark / Danish</w:t>
      </w:r>
      <w:r>
        <w:t xml:space="preserve"> </w:t>
      </w:r>
      <w:r>
        <w:t xml:space="preserve">rail sector</w:t>
      </w:r>
      <w:r>
        <w:br/>
      </w:r>
      <w:r>
        <w:t xml:space="preserve">Attack on a subcontractor’s</w:t>
      </w:r>
      <w:r>
        <w:t xml:space="preserve"> </w:t>
      </w:r>
      <w:r>
        <w:t xml:space="preserve">system used by Denmark’s</w:t>
      </w:r>
      <w:r>
        <w:t xml:space="preserve"> </w:t>
      </w:r>
      <w:r>
        <w:t xml:space="preserve">railway operator (DSB) forced</w:t>
      </w:r>
      <w:r>
        <w:t xml:space="preserve"> </w:t>
      </w:r>
      <w:r>
        <w:t xml:space="preserve">a shutdown of services</w:t>
      </w:r>
      <w:r>
        <w:t xml:space="preserve"> </w:t>
      </w:r>
      <w:r>
        <w:t xml:space="preserve">(servers shut down).</w:t>
      </w:r>
      <w:r>
        <w:br/>
      </w:r>
      <w:r>
        <w:t xml:space="preserve">Daily life &amp; mobility: Thousands of commuters,</w:t>
      </w:r>
      <w:r>
        <w:t xml:space="preserve"> </w:t>
      </w:r>
      <w:r>
        <w:t xml:space="preserve">students, and workers were stranded, highlighting</w:t>
      </w:r>
      <w:r>
        <w:t xml:space="preserve"> </w:t>
      </w:r>
      <w:r>
        <w:t xml:space="preserve">society’s reliance on rail transport.</w:t>
      </w:r>
      <w:r>
        <w:br/>
      </w:r>
      <w:r>
        <w:t xml:space="preserve">Safety risk: Train drivers lost access to safety-critical</w:t>
      </w:r>
      <w:r>
        <w:t xml:space="preserve"> </w:t>
      </w:r>
      <w:r>
        <w:t xml:space="preserve">data, making continued operation unsafe.</w:t>
      </w:r>
      <w:r>
        <w:br/>
      </w:r>
      <w:r>
        <w:t xml:space="preserve">Public trust: The sudden halt of the national rail</w:t>
      </w:r>
      <w:r>
        <w:t xml:space="preserve"> </w:t>
      </w:r>
      <w:r>
        <w:t xml:space="preserve">network eroded confidence in digital resilience of</w:t>
      </w:r>
      <w:r>
        <w:t xml:space="preserve"> </w:t>
      </w:r>
      <w:r>
        <w:t xml:space="preserve">essential services.</w:t>
      </w:r>
      <w:r>
        <w:br/>
      </w:r>
      <w:r>
        <w:t xml:space="preserve">Vulnerability awareness: The incident exposed how</w:t>
      </w:r>
      <w:r>
        <w:t xml:space="preserve"> </w:t>
      </w:r>
      <w:r>
        <w:t xml:space="preserve">attacks on third-party suppliers can paralyze critical</w:t>
      </w:r>
      <w:r>
        <w:t xml:space="preserve"> </w:t>
      </w:r>
      <w:r>
        <w:t xml:space="preserve">infrastructure.</w:t>
      </w:r>
      <w:r>
        <w:br/>
      </w:r>
      <w:r>
        <w:t xml:space="preserve">Social strain: Frustration, missed obligations, and</w:t>
      </w:r>
      <w:r>
        <w:t xml:space="preserve"> </w:t>
      </w:r>
      <w:r>
        <w:t xml:space="preserve">unequal impact on vulnerable groups deepened the</w:t>
      </w:r>
      <w:r>
        <w:t xml:space="preserve"> </w:t>
      </w:r>
      <w:r>
        <w:t xml:space="preserve">societal disruption.</w:t>
      </w:r>
      <w:r>
        <w:br/>
      </w:r>
      <w:r>
        <w:t xml:space="preserve">7</w:t>
      </w:r>
      <w:r>
        <w:br/>
      </w:r>
      <w:r>
        <w:t xml:space="preserve">Transport Sector</w:t>
      </w:r>
      <w:r>
        <w:t xml:space="preserve"> </w:t>
      </w:r>
      <w:r>
        <w:t xml:space="preserve">Trends (2021-2022)</w:t>
      </w:r>
      <w:r>
        <w:br/>
      </w:r>
      <w:r>
        <w:t xml:space="preserve">ENISA THREAT</w:t>
      </w:r>
      <w:r>
        <w:t xml:space="preserve"> </w:t>
      </w:r>
      <w:r>
        <w:t xml:space="preserve">LANDSCAPE: transport</w:t>
      </w:r>
      <w:r>
        <w:t xml:space="preserve"> </w:t>
      </w:r>
      <w:r>
        <w:t xml:space="preserve">sector</w:t>
      </w:r>
      <w:r>
        <w:br/>
      </w:r>
      <w:r>
        <w:t xml:space="preserve">EU-wide</w:t>
      </w:r>
      <w:r>
        <w:t xml:space="preserve"> </w:t>
      </w:r>
      <w:r>
        <w:t xml:space="preserve">transport sector</w:t>
      </w:r>
      <w:r>
        <w:t xml:space="preserve"> </w:t>
      </w:r>
      <w:r>
        <w:t xml:space="preserve">(aviation,</w:t>
      </w:r>
      <w:r>
        <w:t xml:space="preserve"> </w:t>
      </w:r>
      <w:r>
        <w:t xml:space="preserve">maritime, rail,</w:t>
      </w:r>
      <w:r>
        <w:t xml:space="preserve"> </w:t>
      </w:r>
      <w:r>
        <w:t xml:space="preserve">road)</w:t>
      </w:r>
      <w:r>
        <w:br/>
      </w:r>
      <w:r>
        <w:t xml:space="preserve">ENISA reports that</w:t>
      </w:r>
      <w:r>
        <w:t xml:space="preserve"> </w:t>
      </w:r>
      <w:r>
        <w:t xml:space="preserve">ransomware attacks in</w:t>
      </w:r>
      <w:r>
        <w:t xml:space="preserve"> </w:t>
      </w:r>
      <w:r>
        <w:t xml:space="preserve">transport nearly doubled in</w:t>
      </w:r>
      <w:r>
        <w:t xml:space="preserve"> </w:t>
      </w:r>
      <w:r>
        <w:t xml:space="preserve">2022 from 2021; other threats</w:t>
      </w:r>
      <w:r>
        <w:t xml:space="preserve"> </w:t>
      </w:r>
      <w:r>
        <w:t xml:space="preserve">include data breaches,</w:t>
      </w:r>
      <w:r>
        <w:t xml:space="preserve"> </w:t>
      </w:r>
      <w:r>
        <w:t xml:space="preserve">malware, DoS/DDoS.</w:t>
      </w:r>
      <w:r>
        <w:br/>
      </w:r>
      <w:r>
        <w:t xml:space="preserve">Increased risk to movement of people/goods; potential</w:t>
      </w:r>
      <w:r>
        <w:t xml:space="preserve"> </w:t>
      </w:r>
      <w:r>
        <w:t xml:space="preserve">disruptions in essential infrastructure; regulatory and</w:t>
      </w:r>
      <w:r>
        <w:t xml:space="preserve"> </w:t>
      </w:r>
      <w:r>
        <w:t xml:space="preserve">insurance implications; growing need for OT/IT</w:t>
      </w:r>
      <w:r>
        <w:t xml:space="preserve"> </w:t>
      </w:r>
      <w:r>
        <w:t xml:space="preserve">integration security.</w:t>
      </w:r>
      <w:r>
        <w:br/>
      </w:r>
      <w:r>
        <w:t xml:space="preserve">8</w:t>
      </w:r>
      <w:r>
        <w:br/>
      </w:r>
      <w:r>
        <w:t xml:space="preserve">Health Sector Trend</w:t>
      </w:r>
      <w:r>
        <w:t xml:space="preserve"> </w:t>
      </w:r>
      <w:r>
        <w:t xml:space="preserve">(2021-2023)</w:t>
      </w:r>
      <w:r>
        <w:br/>
      </w:r>
      <w:r>
        <w:t xml:space="preserve">ENISA Threat</w:t>
      </w:r>
      <w:r>
        <w:t xml:space="preserve"> </w:t>
      </w:r>
      <w:r>
        <w:t xml:space="preserve">LANDSCAPE: HEALTH</w:t>
      </w:r>
      <w:r>
        <w:t xml:space="preserve"> </w:t>
      </w:r>
      <w:r>
        <w:t xml:space="preserve">SECTOR</w:t>
      </w:r>
      <w:r>
        <w:br/>
      </w:r>
      <w:r>
        <w:t xml:space="preserve">EU health,</w:t>
      </w:r>
      <w:r>
        <w:t xml:space="preserve"> </w:t>
      </w:r>
      <w:r>
        <w:t xml:space="preserve">hospitals, health</w:t>
      </w:r>
      <w:r>
        <w:t xml:space="preserve"> </w:t>
      </w:r>
      <w:r>
        <w:t xml:space="preserve">authorities</w:t>
      </w:r>
      <w:r>
        <w:br/>
      </w:r>
      <w:r>
        <w:t xml:space="preserve">From reported incidents,</w:t>
      </w:r>
      <w:r>
        <w:t xml:space="preserve"> </w:t>
      </w:r>
      <w:r>
        <w:t xml:space="preserve">~ 215 publicly reported</w:t>
      </w:r>
      <w:r>
        <w:t xml:space="preserve"> </w:t>
      </w:r>
      <w:r>
        <w:t xml:space="preserve">incidents over period; 54% of</w:t>
      </w:r>
      <w:r>
        <w:t xml:space="preserve"> </w:t>
      </w:r>
      <w:r>
        <w:t xml:space="preserve">cybersecurity threats in health</w:t>
      </w:r>
      <w:r>
        <w:t xml:space="preserve"> </w:t>
      </w:r>
      <w:r>
        <w:t xml:space="preserve">were ransomware; also many</w:t>
      </w:r>
      <w:r>
        <w:t xml:space="preserve"> </w:t>
      </w:r>
      <w:r>
        <w:t xml:space="preserve">data breaches.</w:t>
      </w:r>
      <w:r>
        <w:br/>
      </w:r>
      <w:r>
        <w:t xml:space="preserve">Impacts on patient care; cancelled or delayed</w:t>
      </w:r>
      <w:r>
        <w:t xml:space="preserve"> </w:t>
      </w:r>
      <w:r>
        <w:t xml:space="preserve">operations; exposed sensitive personal data; pressure on</w:t>
      </w:r>
      <w:r>
        <w:t xml:space="preserve"> </w:t>
      </w:r>
      <w:r>
        <w:t xml:space="preserve">policy to improve resilience of health systems.</w:t>
      </w:r>
    </w:p>
    <w:p>
      <w:pPr>
        <w:pStyle w:val="BodyText"/>
      </w:pPr>
      <w:r>
        <w:t xml:space="preserve">215</w:t>
      </w:r>
    </w:p>
    <w:p>
      <w:pPr>
        <w:pStyle w:val="BodyText"/>
      </w:pPr>
      <w:r>
        <w:t xml:space="preserve">9</w:t>
      </w:r>
      <w:r>
        <w:br/>
      </w:r>
      <w:r>
        <w:t xml:space="preserve">Estonia GRU Attacks &amp;</w:t>
      </w:r>
      <w:r>
        <w:t xml:space="preserve"> </w:t>
      </w:r>
      <w:r>
        <w:t xml:space="preserve">Sanctions (2020-2025)</w:t>
      </w:r>
      <w:r>
        <w:br/>
      </w:r>
      <w:r>
        <w:t xml:space="preserve">Cyber-attacks: three</w:t>
      </w:r>
      <w:r>
        <w:t xml:space="preserve"> </w:t>
      </w:r>
      <w:r>
        <w:t xml:space="preserve">individuals added to EU</w:t>
      </w:r>
      <w:r>
        <w:t xml:space="preserve"> </w:t>
      </w:r>
      <w:r>
        <w:t xml:space="preserve">sanctions list for</w:t>
      </w:r>
      <w:r>
        <w:t xml:space="preserve"> </w:t>
      </w:r>
      <w:r>
        <w:t xml:space="preserve">malicious cyber activities</w:t>
      </w:r>
      <w:r>
        <w:t xml:space="preserve"> </w:t>
      </w:r>
      <w:r>
        <w:t xml:space="preserve">against Estonia -</w:t>
      </w:r>
      <w:r>
        <w:t xml:space="preserve"> </w:t>
      </w:r>
      <w:r>
        <w:t xml:space="preserve">Consilium</w:t>
      </w:r>
      <w:r>
        <w:br/>
      </w:r>
      <w:r>
        <w:t xml:space="preserve">Estonia &amp; EU</w:t>
      </w:r>
      <w:r>
        <w:br/>
      </w:r>
      <w:r>
        <w:t xml:space="preserve">Series of cyberattacks by</w:t>
      </w:r>
      <w:r>
        <w:t xml:space="preserve"> </w:t>
      </w:r>
      <w:r>
        <w:t xml:space="preserve">Russian GRU element</w:t>
      </w:r>
      <w:r>
        <w:t xml:space="preserve"> </w:t>
      </w:r>
      <w:r>
        <w:t xml:space="preserve">U29155, infiltrating various</w:t>
      </w:r>
      <w:r>
        <w:t xml:space="preserve"> </w:t>
      </w:r>
      <w:r>
        <w:t xml:space="preserve">government ministries,</w:t>
      </w:r>
      <w:r>
        <w:t xml:space="preserve"> </w:t>
      </w:r>
      <w:r>
        <w:t xml:space="preserve">stealing documents including</w:t>
      </w:r>
      <w:r>
        <w:t xml:space="preserve"> </w:t>
      </w:r>
      <w:r>
        <w:t xml:space="preserve">health, business data; led to</w:t>
      </w:r>
      <w:r>
        <w:t xml:space="preserve"> </w:t>
      </w:r>
      <w:r>
        <w:t xml:space="preserve">EU sanctions against</w:t>
      </w:r>
      <w:r>
        <w:t xml:space="preserve"> </w:t>
      </w:r>
      <w:r>
        <w:t xml:space="preserve">individuals.</w:t>
      </w:r>
      <w:r>
        <w:br/>
      </w:r>
      <w:r>
        <w:t xml:space="preserve">Diplomatic consequences (sanctions), reinforcement of</w:t>
      </w:r>
      <w:r>
        <w:t xml:space="preserve"> </w:t>
      </w:r>
      <w:r>
        <w:t xml:space="preserve">cyber norms and influence on policy (sanctions regime /</w:t>
      </w:r>
      <w:r>
        <w:t xml:space="preserve"> </w:t>
      </w:r>
      <w:r>
        <w:t xml:space="preserve">cyber diplomacy toolbox); motivated other states to</w:t>
      </w:r>
      <w:r>
        <w:t xml:space="preserve"> </w:t>
      </w:r>
      <w:r>
        <w:t xml:space="preserve">improve defensive posture.</w:t>
      </w:r>
      <w:r>
        <w:br/>
      </w:r>
      <w:r>
        <w:t xml:space="preserve">10</w:t>
      </w:r>
      <w:r>
        <w:br/>
      </w:r>
      <w:r>
        <w:t xml:space="preserve">Airports software</w:t>
      </w:r>
      <w:r>
        <w:t xml:space="preserve"> </w:t>
      </w:r>
      <w:r>
        <w:t xml:space="preserve">provider (Collins</w:t>
      </w:r>
      <w:r>
        <w:t xml:space="preserve"> </w:t>
      </w:r>
      <w:r>
        <w:t xml:space="preserve">Aerospace) attack (Sept</w:t>
      </w:r>
      <w:r>
        <w:t xml:space="preserve"> </w:t>
      </w:r>
      <w:r>
        <w:t xml:space="preserve">2025)</w:t>
      </w:r>
      <w:r>
        <w:br/>
      </w:r>
      <w:r>
        <w:t xml:space="preserve">Cyberattack disrupts</w:t>
      </w:r>
      <w:r>
        <w:t xml:space="preserve"> </w:t>
      </w:r>
      <w:r>
        <w:t xml:space="preserve">European airports</w:t>
      </w:r>
      <w:r>
        <w:t xml:space="preserve"> </w:t>
      </w:r>
      <w:r>
        <w:t xml:space="preserve">including Heathrow,</w:t>
      </w:r>
      <w:r>
        <w:t xml:space="preserve"> </w:t>
      </w:r>
      <w:r>
        <w:t xml:space="preserve">Brussels | Reuters</w:t>
      </w:r>
      <w:r>
        <w:br/>
      </w:r>
      <w:r>
        <w:t xml:space="preserve">Multiple major</w:t>
      </w:r>
      <w:r>
        <w:t xml:space="preserve"> </w:t>
      </w:r>
      <w:r>
        <w:t xml:space="preserve">European airports</w:t>
      </w:r>
      <w:r>
        <w:t xml:space="preserve"> </w:t>
      </w:r>
      <w:r>
        <w:t xml:space="preserve">(Heathrow,</w:t>
      </w:r>
      <w:r>
        <w:t xml:space="preserve"> </w:t>
      </w:r>
      <w:r>
        <w:t xml:space="preserve">Brussels, Berlin</w:t>
      </w:r>
      <w:r>
        <w:t xml:space="preserve"> </w:t>
      </w:r>
      <w:r>
        <w:t xml:space="preserve">etc.)</w:t>
      </w:r>
      <w:r>
        <w:br/>
      </w:r>
      <w:r>
        <w:t xml:space="preserve">Attack/disruption affecting</w:t>
      </w:r>
      <w:r>
        <w:t xml:space="preserve"> </w:t>
      </w:r>
      <w:r>
        <w:t xml:space="preserve">electronic check-in / baggage</w:t>
      </w:r>
      <w:r>
        <w:t xml:space="preserve"> </w:t>
      </w:r>
      <w:r>
        <w:t xml:space="preserve">drop / boarding systems, due</w:t>
      </w:r>
      <w:r>
        <w:t xml:space="preserve"> </w:t>
      </w:r>
      <w:r>
        <w:t xml:space="preserve">to cyber issue at a third party</w:t>
      </w:r>
      <w:r>
        <w:t xml:space="preserve"> </w:t>
      </w:r>
      <w:r>
        <w:t xml:space="preserve">supplier. Forced manual</w:t>
      </w:r>
      <w:r>
        <w:t xml:space="preserve"> </w:t>
      </w:r>
      <w:r>
        <w:t xml:space="preserve">procedures; flight delays /</w:t>
      </w:r>
      <w:r>
        <w:t xml:space="preserve"> </w:t>
      </w:r>
      <w:r>
        <w:t xml:space="preserve">cancellations.</w:t>
      </w:r>
      <w:r>
        <w:br/>
      </w:r>
      <w:r>
        <w:t xml:space="preserve">Travel &amp; mobility disruptions; passenger</w:t>
      </w:r>
      <w:r>
        <w:t xml:space="preserve"> </w:t>
      </w:r>
      <w:r>
        <w:t xml:space="preserve">inconvenience; economic cost; demonstrates</w:t>
      </w:r>
      <w:r>
        <w:t xml:space="preserve"> </w:t>
      </w:r>
      <w:r>
        <w:t xml:space="preserve">dependencies on software providers; need for supply</w:t>
      </w:r>
      <w:r>
        <w:t xml:space="preserve"> </w:t>
      </w:r>
      <w:r>
        <w:t xml:space="preserve">chain resilience.</w:t>
      </w:r>
      <w:r>
        <w:br/>
      </w:r>
      <w:r>
        <w:t xml:space="preserve">11</w:t>
      </w:r>
      <w:r>
        <w:br/>
      </w:r>
      <w:r>
        <w:t xml:space="preserve">ENISA threat landscape</w:t>
      </w:r>
      <w:r>
        <w:t xml:space="preserve"> </w:t>
      </w:r>
      <w:r>
        <w:t xml:space="preserve">on transport &amp; OT</w:t>
      </w:r>
      <w:r>
        <w:t xml:space="preserve"> </w:t>
      </w:r>
      <w:r>
        <w:t xml:space="preserve">(2022)</w:t>
      </w:r>
      <w:r>
        <w:br/>
      </w:r>
      <w:r>
        <w:t xml:space="preserve">ENISA THREAT</w:t>
      </w:r>
      <w:r>
        <w:t xml:space="preserve"> </w:t>
      </w:r>
      <w:r>
        <w:t xml:space="preserve">LANDSCAPE: transport</w:t>
      </w:r>
      <w:r>
        <w:t xml:space="preserve"> </w:t>
      </w:r>
      <w:r>
        <w:t xml:space="preserve">sector</w:t>
      </w:r>
      <w:r>
        <w:br/>
      </w:r>
      <w:r>
        <w:t xml:space="preserve">EU transport</w:t>
      </w:r>
      <w:r>
        <w:t xml:space="preserve"> </w:t>
      </w:r>
      <w:r>
        <w:t xml:space="preserve">sector</w:t>
      </w:r>
      <w:r>
        <w:br/>
      </w:r>
      <w:r>
        <w:t xml:space="preserve">ENISA warned that</w:t>
      </w:r>
      <w:r>
        <w:t xml:space="preserve"> </w:t>
      </w:r>
      <w:r>
        <w:t xml:space="preserve">operational technology (OT)</w:t>
      </w:r>
      <w:r>
        <w:t xml:space="preserve"> </w:t>
      </w:r>
      <w:r>
        <w:t xml:space="preserve">infrastructure &amp; industrial</w:t>
      </w:r>
      <w:r>
        <w:t xml:space="preserve"> </w:t>
      </w:r>
      <w:r>
        <w:t xml:space="preserve">control systems are</w:t>
      </w:r>
      <w:r>
        <w:t xml:space="preserve"> </w:t>
      </w:r>
      <w:r>
        <w:t xml:space="preserve">increasingly at risk, with more</w:t>
      </w:r>
      <w:r>
        <w:t xml:space="preserve"> </w:t>
      </w:r>
      <w:r>
        <w:t xml:space="preserve">connected systems, more</w:t>
      </w:r>
      <w:r>
        <w:t xml:space="preserve"> </w:t>
      </w:r>
      <w:r>
        <w:t xml:space="preserve">vulnerabilities. Ransomware</w:t>
      </w:r>
      <w:r>
        <w:t xml:space="preserve"> </w:t>
      </w:r>
      <w:r>
        <w:t xml:space="preserve">increasing.</w:t>
      </w:r>
      <w:r>
        <w:br/>
      </w:r>
      <w:r>
        <w:t xml:space="preserve">Potential for major disruption if safety-critical OT</w:t>
      </w:r>
      <w:r>
        <w:t xml:space="preserve"> </w:t>
      </w:r>
      <w:r>
        <w:t xml:space="preserve">systems are directly attacked; underscores urgent need</w:t>
      </w:r>
      <w:r>
        <w:t xml:space="preserve"> </w:t>
      </w:r>
      <w:r>
        <w:t xml:space="preserve">for OT security; drives regulatory / standards work.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Table 27: Examples of cyber incidents affecting SMEs</w:t>
      </w:r>
      <w:r>
        <w:br/>
      </w:r>
      <w:r>
        <w:t xml:space="preserve">Company</w:t>
      </w:r>
      <w:r>
        <w:t xml:space="preserve"> </w:t>
      </w:r>
      <w:r>
        <w:t xml:space="preserve">Country</w:t>
      </w:r>
      <w:r>
        <w:t xml:space="preserve"> </w:t>
      </w:r>
      <w:r>
        <w:t xml:space="preserve">Year</w:t>
      </w:r>
      <w:r>
        <w:t xml:space="preserve"> </w:t>
      </w:r>
      <w:r>
        <w:t xml:space="preserve">(incident /</w:t>
      </w:r>
      <w:r>
        <w:t xml:space="preserve"> </w:t>
      </w:r>
      <w:r>
        <w:t xml:space="preserve">reporting)</w:t>
      </w:r>
      <w:r>
        <w:t xml:space="preserve"> </w:t>
      </w:r>
      <w:r>
        <w:t xml:space="preserve">Incident</w:t>
      </w:r>
      <w:r>
        <w:t xml:space="preserve"> </w:t>
      </w:r>
      <w:r>
        <w:t xml:space="preserve">type</w:t>
      </w:r>
      <w:r>
        <w:t xml:space="preserve"> </w:t>
      </w:r>
      <w:r>
        <w:t xml:space="preserve">Reported impact</w:t>
      </w:r>
      <w:r>
        <w:t xml:space="preserve"> </w:t>
      </w:r>
      <w:r>
        <w:t xml:space="preserve">Direct quote (local source)</w:t>
      </w:r>
      <w:r>
        <w:t xml:space="preserve"> </w:t>
      </w:r>
      <w:r>
        <w:t xml:space="preserve">Source</w:t>
      </w:r>
      <w:r>
        <w:t xml:space="preserve"> </w:t>
      </w:r>
      <w:r>
        <w:t xml:space="preserve">Einhaus Group</w:t>
      </w:r>
      <w:r>
        <w:t xml:space="preserve"> </w:t>
      </w:r>
      <w:r>
        <w:t xml:space="preserve">(Hamm)</w:t>
      </w:r>
      <w:r>
        <w:t xml:space="preserve"> </w:t>
      </w:r>
      <w:r>
        <w:t xml:space="preserve">Germany</w:t>
      </w:r>
      <w:r>
        <w:t xml:space="preserve"> </w:t>
      </w:r>
      <w:r>
        <w:t xml:space="preserve">2023 attack,</w:t>
      </w:r>
      <w:r>
        <w:t xml:space="preserve"> </w:t>
      </w:r>
      <w:r>
        <w:t xml:space="preserve">reported</w:t>
      </w:r>
      <w:r>
        <w:t xml:space="preserve"> </w:t>
      </w:r>
      <w:r>
        <w:t xml:space="preserve">2025</w:t>
      </w:r>
      <w:r>
        <w:t xml:space="preserve"> </w:t>
      </w:r>
      <w:r>
        <w:t xml:space="preserve">(insolvency</w:t>
      </w:r>
      <w:r>
        <w:t xml:space="preserve"> </w:t>
      </w:r>
      <w:r>
        <w:t xml:space="preserve">proceedings</w:t>
      </w:r>
      <w:r>
        <w:t xml:space="preserve"> </w:t>
      </w:r>
      <w:r>
        <w:t xml:space="preserve">)</w:t>
      </w:r>
      <w:r>
        <w:t xml:space="preserve"> </w:t>
      </w:r>
      <w:r>
        <w:t xml:space="preserve">Royal</w:t>
      </w:r>
      <w:r>
        <w:t xml:space="preserve"> </w:t>
      </w:r>
      <w:r>
        <w:t xml:space="preserve">ransomwar</w:t>
      </w:r>
      <w:r>
        <w:t xml:space="preserve"> </w:t>
      </w:r>
      <w:r>
        <w:t xml:space="preserve">e attack →</w:t>
      </w:r>
      <w:r>
        <w:t xml:space="preserve"> </w:t>
      </w:r>
      <w:r>
        <w:t xml:space="preserve">downtime</w:t>
      </w:r>
      <w:r>
        <w:t xml:space="preserve"> </w:t>
      </w:r>
      <w:r>
        <w:t xml:space="preserve">+ ransom</w:t>
      </w:r>
      <w:r>
        <w:t xml:space="preserve"> </w:t>
      </w:r>
      <w:r>
        <w:t xml:space="preserve">Paid ≈ EUR 200,000</w:t>
      </w:r>
      <w:r>
        <w:t xml:space="preserve"> </w:t>
      </w:r>
      <w:r>
        <w:t xml:space="preserve">ransom; total losses</w:t>
      </w:r>
      <w:r>
        <w:t xml:space="preserve"> </w:t>
      </w:r>
      <w:r>
        <w:t xml:space="preserve">in mid seven-figure</w:t>
      </w:r>
      <w:r>
        <w:t xml:space="preserve"> </w:t>
      </w:r>
      <w:r>
        <w:t xml:space="preserve">range;</w:t>
      </w:r>
      <w:r>
        <w:t xml:space="preserve"> </w:t>
      </w:r>
      <w:r>
        <w:t xml:space="preserve">insolvency</w:t>
      </w:r>
      <w:r>
        <w:t xml:space="preserve"> </w:t>
      </w:r>
      <w:r>
        <w:t xml:space="preserve">for subsidiaries</w:t>
      </w:r>
      <w:r>
        <w:t xml:space="preserve"> </w:t>
      </w:r>
      <w:r>
        <w:t xml:space="preserve">“Einhaus spricht von einem Schaden im</w:t>
      </w:r>
      <w:r>
        <w:t xml:space="preserve"> </w:t>
      </w:r>
      <w:r>
        <w:t xml:space="preserve">mittleren siebenstelligen Bereich.” (WA.de,</w:t>
      </w:r>
      <w:r>
        <w:t xml:space="preserve"> </w:t>
      </w:r>
      <w:r>
        <w:t xml:space="preserve">31 Jul 2025) → “Einhaus speaks of a loss in</w:t>
      </w:r>
      <w:r>
        <w:t xml:space="preserve"> </w:t>
      </w:r>
      <w:r>
        <w:t xml:space="preserve">the mid seven-figure range.”</w:t>
      </w:r>
      <w:r>
        <w:t xml:space="preserve"> </w:t>
      </w:r>
      <w:r>
        <w:t xml:space="preserve">WA.de</w:t>
      </w:r>
      <w:r>
        <w:t xml:space="preserve"> </w:t>
      </w:r>
      <w:r>
        <w:t xml:space="preserve">article</w:t>
      </w:r>
      <w:r>
        <w:t xml:space="preserve"> </w:t>
      </w:r>
      <w:r>
        <w:t xml:space="preserve">Fasana</w:t>
      </w:r>
      <w:r>
        <w:t xml:space="preserve"> </w:t>
      </w:r>
      <w:r>
        <w:t xml:space="preserve">(Stotzheim,</w:t>
      </w:r>
      <w:r>
        <w:t xml:space="preserve"> </w:t>
      </w:r>
      <w:r>
        <w:t xml:space="preserve">paper-napkin</w:t>
      </w:r>
      <w:r>
        <w:t xml:space="preserve"> </w:t>
      </w:r>
      <w:r>
        <w:t xml:space="preserve">manufacturer,</w:t>
      </w:r>
      <w:r>
        <w:t xml:space="preserve"> </w:t>
      </w:r>
      <w:r>
        <w:t xml:space="preserve">≈240 employees)</w:t>
      </w:r>
      <w:r>
        <w:t xml:space="preserve"> </w:t>
      </w:r>
      <w:r>
        <w:t xml:space="preserve">Germany</w:t>
      </w:r>
      <w:r>
        <w:t xml:space="preserve"> </w:t>
      </w:r>
      <w:r>
        <w:t xml:space="preserve">May 2025</w:t>
      </w:r>
      <w:r>
        <w:t xml:space="preserve"> </w:t>
      </w:r>
      <w:r>
        <w:t xml:space="preserve">Ransomwa</w:t>
      </w:r>
      <w:r>
        <w:t xml:space="preserve"> </w:t>
      </w:r>
      <w:r>
        <w:t xml:space="preserve">re</w:t>
      </w:r>
      <w:r>
        <w:t xml:space="preserve"> </w:t>
      </w:r>
      <w:r>
        <w:t xml:space="preserve">attack</w:t>
      </w:r>
      <w:r>
        <w:t xml:space="preserve"> </w:t>
      </w:r>
      <w:r>
        <w:t xml:space="preserve">→</w:t>
      </w:r>
      <w:r>
        <w:t xml:space="preserve"> </w:t>
      </w:r>
      <w:r>
        <w:t xml:space="preserve">production</w:t>
      </w:r>
      <w:r>
        <w:t xml:space="preserve"> </w:t>
      </w:r>
      <w:r>
        <w:t xml:space="preserve">halted;</w:t>
      </w:r>
      <w:r>
        <w:t xml:space="preserve"> </w:t>
      </w:r>
      <w:r>
        <w:t xml:space="preserve">ransom</w:t>
      </w:r>
      <w:r>
        <w:t xml:space="preserve"> </w:t>
      </w:r>
      <w:r>
        <w:t xml:space="preserve">notes</w:t>
      </w:r>
      <w:r>
        <w:t xml:space="preserve"> </w:t>
      </w:r>
      <w:r>
        <w:t xml:space="preserve">printed</w:t>
      </w:r>
      <w:r>
        <w:t xml:space="preserve"> </w:t>
      </w:r>
      <w:r>
        <w:t xml:space="preserve">EUR 250,000 lost</w:t>
      </w:r>
      <w:r>
        <w:t xml:space="preserve"> </w:t>
      </w:r>
      <w:r>
        <w:t xml:space="preserve">orders in one day;</w:t>
      </w:r>
      <w:r>
        <w:t xml:space="preserve"> </w:t>
      </w:r>
      <w:r>
        <w:t xml:space="preserve">≈EUR</w:t>
      </w:r>
      <w:r>
        <w:t xml:space="preserve"> </w:t>
      </w:r>
      <w:r>
        <w:t xml:space="preserve">2</w:t>
      </w:r>
      <w:r>
        <w:t xml:space="preserve"> </w:t>
      </w:r>
      <w:r>
        <w:t xml:space="preserve">million</w:t>
      </w:r>
      <w:r>
        <w:t xml:space="preserve"> </w:t>
      </w:r>
      <w:r>
        <w:t xml:space="preserve">losses in two weeks;</w:t>
      </w:r>
      <w:r>
        <w:t xml:space="preserve"> </w:t>
      </w:r>
      <w:r>
        <w:t xml:space="preserve">company</w:t>
      </w:r>
      <w:r>
        <w:t xml:space="preserve"> </w:t>
      </w:r>
      <w:r>
        <w:t xml:space="preserve">filed</w:t>
      </w:r>
      <w:r>
        <w:t xml:space="preserve"> </w:t>
      </w:r>
      <w:r>
        <w:t xml:space="preserve">insolvency</w:t>
      </w:r>
      <w:r>
        <w:t xml:space="preserve"> </w:t>
      </w:r>
      <w:r>
        <w:t xml:space="preserve">“Allein am 20. Mai habe man Aufträge im</w:t>
      </w:r>
      <w:r>
        <w:t xml:space="preserve"> </w:t>
      </w:r>
      <w:r>
        <w:t xml:space="preserve">Wert von mehr als 250.000 Euro nicht</w:t>
      </w:r>
      <w:r>
        <w:t xml:space="preserve"> </w:t>
      </w:r>
      <w:r>
        <w:t xml:space="preserve">ausführen können…” (Kölner Stadt-Anzeiger,</w:t>
      </w:r>
      <w:r>
        <w:t xml:space="preserve"> </w:t>
      </w:r>
      <w:r>
        <w:t xml:space="preserve">12 Jun 2025) → “On 20 May alone, orders</w:t>
      </w:r>
      <w:r>
        <w:t xml:space="preserve"> </w:t>
      </w:r>
      <w:r>
        <w:t xml:space="preserve">worth more than EUR 250,000 could not be</w:t>
      </w:r>
      <w:r>
        <w:t xml:space="preserve"> </w:t>
      </w:r>
      <w:r>
        <w:t xml:space="preserve">executed…”</w:t>
      </w:r>
      <w:r>
        <w:t xml:space="preserve"> </w:t>
      </w:r>
      <w:r>
        <w:t xml:space="preserve">Kölner</w:t>
      </w:r>
      <w:r>
        <w:t xml:space="preserve"> </w:t>
      </w:r>
      <w:r>
        <w:t xml:space="preserve">Stadt-</w:t>
      </w:r>
      <w:r>
        <w:t xml:space="preserve"> </w:t>
      </w:r>
      <w:r>
        <w:t xml:space="preserve">Anzeig</w:t>
      </w:r>
      <w:r>
        <w:t xml:space="preserve"> </w:t>
      </w:r>
      <w:r>
        <w:t xml:space="preserve">er</w:t>
      </w:r>
      <w:r>
        <w:t xml:space="preserve"> </w:t>
      </w:r>
      <w:r>
        <w:t xml:space="preserve">article</w:t>
      </w:r>
      <w:r>
        <w:t xml:space="preserve"> </w:t>
      </w:r>
      <w:r>
        <w:t xml:space="preserve">• Einhaus Group was a significant player in the mobile phone insurance and repair industry, operating across Germany with a substantial</w:t>
      </w:r>
      <w:r>
        <w:t xml:space="preserve"> </w:t>
      </w:r>
      <w:r>
        <w:t xml:space="preserve">workforce and revenue. The ransomware attack in 2023 led to severe operational disruptions, including the payment of a ransom and a</w:t>
      </w:r>
      <w:r>
        <w:t xml:space="preserve"> </w:t>
      </w:r>
      <w:r>
        <w:t xml:space="preserve">drastic reduction in staff, ultimately resulting in the company’s collapse. Previous to the attack, the company had around 170 employees and</w:t>
      </w:r>
      <w:r>
        <w:t xml:space="preserve"> </w:t>
      </w:r>
      <w:r>
        <w:t xml:space="preserve">70 million of annual revenues</w:t>
      </w:r>
      <w:r>
        <w:br/>
      </w:r>
      <w:r>
        <w:t xml:space="preserve">• Fasana GmbH, a mid-sized manufacturer of paper napkins, experienced a ransomware attack in 2025 that halted production and caused</w:t>
      </w:r>
      <w:r>
        <w:t xml:space="preserve"> </w:t>
      </w:r>
      <w:r>
        <w:t xml:space="preserve">significant financial losses. Despite efforts to recover, the company filed for insolvency due to the extensive impact of the cyberattack.</w:t>
      </w:r>
      <w:r>
        <w:t xml:space="preserve"> </w:t>
      </w:r>
      <w:r>
        <w:t xml:space="preserve">Previous to the attack, the company had around 240 employees and 54 million of annual revenues in 2023.</w:t>
      </w:r>
      <w:r>
        <w:t xml:space="preserve"> </w:t>
      </w:r>
      <w:r>
        <w:t xml:space="preserve">3. CYBERSECURITY PROBLEMS CHAIN REACTION ON REAL WORLD PROBLEMS: QUANTIFIED EVIDENCE OF MAGNITUDE</w:t>
      </w:r>
    </w:p>
    <w:p>
      <w:pPr>
        <w:pStyle w:val="BodyText"/>
      </w:pPr>
      <w:r>
        <w:t xml:space="preserve">217</w:t>
      </w:r>
    </w:p>
    <w:p>
      <w:pPr>
        <w:pStyle w:val="BodyText"/>
      </w:pPr>
      <w:r>
        <w:t xml:space="preserve">Table 28: Cybersecurity problems chain reaction</w:t>
      </w:r>
      <w:r>
        <w:t xml:space="preserve"> </w:t>
      </w:r>
      <w:r>
        <w:t xml:space="preserve">Cybersecurity</w:t>
      </w:r>
      <w:r>
        <w:t xml:space="preserve"> </w:t>
      </w:r>
      <w:r>
        <w:t xml:space="preserve">problem</w:t>
      </w:r>
      <w:r>
        <w:br/>
      </w:r>
      <w:r>
        <w:t xml:space="preserve">Evidence of the</w:t>
      </w:r>
      <w:r>
        <w:t xml:space="preserve"> </w:t>
      </w:r>
      <w:r>
        <w:t xml:space="preserve">cybersecurity</w:t>
      </w:r>
      <w:r>
        <w:t xml:space="preserve"> </w:t>
      </w:r>
      <w:r>
        <w:t xml:space="preserve">problem</w:t>
      </w:r>
      <w:r>
        <w:t xml:space="preserve"> </w:t>
      </w:r>
      <w:r>
        <w:t xml:space="preserve">Affected</w:t>
      </w:r>
      <w:r>
        <w:t xml:space="preserve"> </w:t>
      </w:r>
      <w:r>
        <w:t xml:space="preserve">stakeholder(s)</w:t>
      </w:r>
      <w:r>
        <w:t xml:space="preserve"> </w:t>
      </w:r>
      <w:r>
        <w:t xml:space="preserve">Chain reaction on</w:t>
      </w:r>
      <w:r>
        <w:t xml:space="preserve"> </w:t>
      </w:r>
      <w:r>
        <w:t xml:space="preserve">real world (societal</w:t>
      </w:r>
      <w:r>
        <w:t xml:space="preserve"> </w:t>
      </w:r>
      <w:r>
        <w:t xml:space="preserve">problems)</w:t>
      </w:r>
      <w:r>
        <w:t xml:space="preserve"> </w:t>
      </w:r>
      <w:r>
        <w:t xml:space="preserve">Evidence of magnitude on real world (illustrative examples)</w:t>
      </w:r>
      <w:r>
        <w:t xml:space="preserve"> </w:t>
      </w:r>
      <w:r>
        <w:t xml:space="preserve">Fast-evolving</w:t>
      </w:r>
      <w:r>
        <w:t xml:space="preserve"> </w:t>
      </w:r>
      <w:r>
        <w:t xml:space="preserve">cybersecurity</w:t>
      </w:r>
      <w:r>
        <w:t xml:space="preserve"> </w:t>
      </w:r>
      <w:r>
        <w:t xml:space="preserve">threat:</w:t>
      </w:r>
      <w:r>
        <w:t xml:space="preserve"> </w:t>
      </w:r>
      <w:r>
        <w:t xml:space="preserve">growing</w:t>
      </w:r>
      <w:r>
        <w:t xml:space="preserve"> </w:t>
      </w:r>
      <w:r>
        <w:t xml:space="preserve">cybersecurity</w:t>
      </w:r>
      <w:r>
        <w:t xml:space="preserve"> </w:t>
      </w:r>
      <w:r>
        <w:t xml:space="preserve">incidents</w:t>
      </w:r>
    </w:p>
    <w:p>
      <w:pPr>
        <w:pStyle w:val="BodyText"/>
      </w:pPr>
      <w:r>
        <w:t xml:space="preserve">July</w:t>
      </w:r>
      <w:r>
        <w:t xml:space="preserve"> </w:t>
      </w:r>
      <w:r>
        <w:t xml:space="preserve">2023-June</w:t>
      </w:r>
      <w:r>
        <w:t xml:space="preserve"> </w:t>
      </w:r>
      <w:r>
        <w:t xml:space="preserve">2024:</w:t>
      </w:r>
      <w:r>
        <w:t xml:space="preserve"> </w:t>
      </w:r>
      <w:r>
        <w:t xml:space="preserve">11,079</w:t>
      </w:r>
      <w:r>
        <w:t xml:space="preserve"> </w:t>
      </w:r>
      <w:r>
        <w:t xml:space="preserve">incidents,</w:t>
      </w:r>
      <w:r>
        <w:t xml:space="preserve"> </w:t>
      </w:r>
      <w:r>
        <w:t xml:space="preserve">including</w:t>
      </w:r>
      <w:r>
        <w:t xml:space="preserve"> </w:t>
      </w:r>
      <w:r>
        <w:t xml:space="preserve">322</w:t>
      </w:r>
      <w:r>
        <w:t xml:space="preserve"> </w:t>
      </w:r>
      <w:r>
        <w:t xml:space="preserve">incidents</w:t>
      </w:r>
      <w:r>
        <w:t xml:space="preserve"> </w:t>
      </w:r>
      <w:r>
        <w:t xml:space="preserve">specifically</w:t>
      </w:r>
      <w:r>
        <w:t xml:space="preserve"> </w:t>
      </w:r>
      <w:r>
        <w:t xml:space="preserve">targeting two or</w:t>
      </w:r>
      <w:r>
        <w:t xml:space="preserve"> </w:t>
      </w:r>
      <w:r>
        <w:t xml:space="preserve">more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Steep</w:t>
      </w:r>
      <w:r>
        <w:t xml:space="preserve"> </w:t>
      </w:r>
      <w:r>
        <w:t xml:space="preserve">rise</w:t>
      </w:r>
      <w:r>
        <w:t xml:space="preserve"> </w:t>
      </w:r>
      <w:r>
        <w:t xml:space="preserve">compared to July</w:t>
      </w:r>
      <w:r>
        <w:t xml:space="preserve"> </w:t>
      </w:r>
      <w:r>
        <w:t xml:space="preserve">2022-June 2023:</w:t>
      </w:r>
      <w:r>
        <w:t xml:space="preserve"> </w:t>
      </w:r>
      <w:r>
        <w:t xml:space="preserve">2,580</w:t>
      </w:r>
      <w:r>
        <w:t xml:space="preserve"> </w:t>
      </w:r>
      <w:r>
        <w:t xml:space="preserve">incidents,</w:t>
      </w:r>
      <w:r>
        <w:t xml:space="preserve"> </w:t>
      </w:r>
      <w:r>
        <w:t xml:space="preserve">with an additional</w:t>
      </w:r>
      <w:r>
        <w:t xml:space="preserve"> </w:t>
      </w:r>
      <w:r>
        <w:t xml:space="preserve">220</w:t>
      </w:r>
      <w:r>
        <w:t xml:space="preserve"> </w:t>
      </w:r>
      <w:r>
        <w:t xml:space="preserve">incidents</w:t>
      </w:r>
      <w:r>
        <w:t xml:space="preserve"> </w:t>
      </w:r>
      <w:r>
        <w:t xml:space="preserve">specifically</w:t>
      </w:r>
      <w:r>
        <w:t xml:space="preserve"> </w:t>
      </w:r>
      <w:r>
        <w:t xml:space="preserve">targeting two or</w:t>
      </w:r>
      <w:r>
        <w:t xml:space="preserve"> </w:t>
      </w:r>
      <w:r>
        <w:t xml:space="preserve">more</w:t>
      </w:r>
      <w:r>
        <w:t xml:space="preserve"> </w:t>
      </w:r>
      <w:r>
        <w:t xml:space="preserve">Member</w:t>
      </w:r>
      <w:r>
        <w:t xml:space="preserve"> </w:t>
      </w:r>
      <w:r>
        <w:t xml:space="preserve">Private and</w:t>
      </w:r>
      <w:r>
        <w:t xml:space="preserve"> </w:t>
      </w:r>
      <w:r>
        <w:t xml:space="preserve">public entities,</w:t>
      </w:r>
      <w:r>
        <w:t xml:space="preserve"> </w:t>
      </w:r>
      <w:r>
        <w:t xml:space="preserve">including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</w:p>
    <w:p>
      <w:pPr>
        <w:pStyle w:val="BodyText"/>
      </w:pPr>
      <w:r>
        <w:t xml:space="preserve">Need to recover</w:t>
      </w:r>
      <w:r>
        <w:t xml:space="preserve"> </w:t>
      </w:r>
      <w:r>
        <w:t xml:space="preserve">from the costs of</w:t>
      </w:r>
      <w:r>
        <w:t xml:space="preserve"> </w:t>
      </w:r>
      <w:r>
        <w:t xml:space="preserve">incidents</w:t>
      </w:r>
      <w:r>
        <w:br/>
      </w:r>
      <w:r>
        <w:t xml:space="preserve">Direct costs</w:t>
      </w:r>
      <w:r>
        <w:t xml:space="preserve"> </w:t>
      </w:r>
      <w:r>
        <w:t xml:space="preserve">Total costs of cyber incidents are difficult to estimate, despite proliferating</w:t>
      </w:r>
      <w:r>
        <w:t xml:space="preserve"> </w:t>
      </w:r>
      <w:r>
        <w:t xml:space="preserve">(non-scholarly) reports. Scholarly analysis of those reports estimates the</w:t>
      </w:r>
      <w:r>
        <w:t xml:space="preserve"> </w:t>
      </w:r>
      <w:r>
        <w:t xml:space="preserve">range from USD 172 billion in 2017 to USD 8.0 trillion in 2021 235.</w:t>
      </w:r>
      <w:r>
        <w:t xml:space="preserve"> </w:t>
      </w:r>
      <w:r>
        <w:t xml:space="preserve">Around 4,000 ransomware incidents per year236 and the average cost of a</w:t>
      </w:r>
      <w:r>
        <w:t xml:space="preserve"> </w:t>
      </w:r>
      <w:r>
        <w:t xml:space="preserve">ransomware attack in 2024-2025 was approximately EUR 1.59 million237.</w:t>
      </w:r>
      <w:r>
        <w:t xml:space="preserve"> </w:t>
      </w:r>
      <w:r>
        <w:t xml:space="preserve">For a national example, Germany238: Record losses of around 267 billion</w:t>
      </w:r>
      <w:r>
        <w:t xml:space="preserve"> </w:t>
      </w:r>
      <w:r>
        <w:t xml:space="preserve">euro (2024)</w:t>
      </w:r>
      <w:r>
        <w:t xml:space="preserve"> </w:t>
      </w:r>
      <w:r>
        <w:t xml:space="preserve">Indirect costs:</w:t>
      </w:r>
      <w:r>
        <w:br/>
      </w:r>
      <w:r>
        <w:t xml:space="preserve">Large data breaches are associated with a loss of 5-9% reputational</w:t>
      </w:r>
      <w:r>
        <w:t xml:space="preserve"> </w:t>
      </w:r>
      <w:r>
        <w:t xml:space="preserve">intangible capital or firm’s brand value (Do data breaches damage</w:t>
      </w:r>
      <w:r>
        <w:t xml:space="preserve"> </w:t>
      </w:r>
      <w:r>
        <w:t xml:space="preserve">reputation? Evidence from 45 companies between 2002 and 2018 | Journal</w:t>
      </w:r>
      <w:r>
        <w:t xml:space="preserve"> </w:t>
      </w:r>
      <w:r>
        <w:t xml:space="preserve">of Cybersecurity | Oxford Academic)</w:t>
      </w:r>
      <w:r>
        <w:t xml:space="preserve"> </w:t>
      </w:r>
      <w:r>
        <w:t xml:space="preserve">Germany (2024):</w:t>
      </w:r>
      <w:r>
        <w:br/>
      </w:r>
      <w:r>
        <w:t xml:space="preserve">•</w:t>
      </w:r>
      <w:r>
        <w:t xml:space="preserve"> </w:t>
      </w:r>
      <w:r>
        <w:t xml:space="preserve">8 out of 10 companies affected by data theft, espionage or</w:t>
      </w:r>
      <w:r>
        <w:t xml:space="preserve"> </w:t>
      </w:r>
      <w:r>
        <w:t xml:space="preserve">sabotage in</w:t>
      </w:r>
    </w:p>
    <w:p>
      <w:pPr>
        <w:pStyle w:val="BodyText"/>
      </w:pPr>
      <w:r>
        <w:t xml:space="preserve">235</w:t>
      </w:r>
      <w:r>
        <w:t xml:space="preserve"> </w:t>
      </w:r>
      <w:r>
        <w:t xml:space="preserve">Estefania</w:t>
      </w:r>
      <w:r>
        <w:t xml:space="preserve"> </w:t>
      </w:r>
      <w:r>
        <w:t xml:space="preserve">Vergara</w:t>
      </w:r>
      <w:r>
        <w:t xml:space="preserve"> </w:t>
      </w:r>
      <w:r>
        <w:t xml:space="preserve">Cobos</w:t>
      </w:r>
      <w:r>
        <w:t xml:space="preserve"> </w:t>
      </w:r>
      <w:r>
        <w:t xml:space="preserve">,</w:t>
      </w:r>
      <w:r>
        <w:t xml:space="preserve"> </w:t>
      </w:r>
      <w:r>
        <w:t xml:space="preserve">Selcen</w:t>
      </w:r>
      <w:r>
        <w:t xml:space="preserve"> </w:t>
      </w:r>
      <w:r>
        <w:t xml:space="preserve">Cakir,</w:t>
      </w:r>
      <w:r>
        <w:t xml:space="preserve"> </w:t>
      </w:r>
      <w:r>
        <w:t xml:space="preserve">A</w:t>
      </w:r>
      <w:r>
        <w:t xml:space="preserve"> </w:t>
      </w:r>
      <w:r>
        <w:t xml:space="preserve">Review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Economic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Cyber</w:t>
      </w:r>
      <w:r>
        <w:t xml:space="preserve"> </w:t>
      </w:r>
      <w:r>
        <w:t xml:space="preserve">Incidents,</w:t>
      </w:r>
      <w:r>
        <w:t xml:space="preserve"> </w:t>
      </w:r>
      <w:r>
        <w:t xml:space="preserve">https://documents1.worldbank.org/curated/en/099092324164536687/pdf/P17876919ffee4079180e81701969ad0a18.pdf.</w:t>
      </w:r>
      <w:r>
        <w:t xml:space="preserve"> </w:t>
      </w:r>
      <w:r>
        <w:t xml:space="preserve">236 ENISA, ENISA Threat Landscape 2024, https://www.enisa.europa.eu/publications/enisa-threat-landscape-2024.</w:t>
      </w:r>
      <w:r>
        <w:t xml:space="preserve"> </w:t>
      </w:r>
      <w:r>
        <w:t xml:space="preserve">237 Astra, 100+ Ransomware Attack Statistics 2025: Trends &amp; Cost, 100+ Ransomware Attack Statistics 2025: Trends &amp; Cost.</w:t>
      </w:r>
      <w:r>
        <w:t xml:space="preserve"> </w:t>
      </w:r>
      <w:r>
        <w:t xml:space="preserve">238 Bitkom, Vorstellung der Bitkom-Studie „Wirtschaftsschutz 2024, Bundesamt für Verfassungsschutz - Bundesamt für Verfassungsschutz - Vorstellung der Bitkom-Studie</w:t>
      </w:r>
      <w:r>
        <w:t xml:space="preserve"> </w:t>
      </w:r>
      <w:r>
        <w:t xml:space="preserve">„Wirtschaftsschutz 2024“.</w:t>
      </w:r>
    </w:p>
    <w:p>
      <w:pPr>
        <w:pStyle w:val="BodyText"/>
      </w:pPr>
      <w:r>
        <w:t xml:space="preserve">218</w:t>
      </w:r>
    </w:p>
    <w:p>
      <w:pPr>
        <w:pStyle w:val="BodyText"/>
      </w:pPr>
      <w:r>
        <w:t xml:space="preserve">States</w:t>
      </w:r>
      <w:r>
        <w:br/>
      </w:r>
      <w:r>
        <w:t xml:space="preserve">•</w:t>
      </w:r>
      <w:r>
        <w:t xml:space="preserve"> </w:t>
      </w:r>
      <w:r>
        <w:t xml:space="preserve">Cyberattacks: Two-thirds of companies feel their existence is</w:t>
      </w:r>
      <w:r>
        <w:t xml:space="preserve"> </w:t>
      </w:r>
      <w:r>
        <w:t xml:space="preserve">threatened</w:t>
      </w:r>
      <w:r>
        <w:t xml:space="preserve"> </w:t>
      </w:r>
      <w:r>
        <w:t xml:space="preserve">Increased need for</w:t>
      </w:r>
      <w:r>
        <w:t xml:space="preserve"> </w:t>
      </w:r>
      <w:r>
        <w:t xml:space="preserve">cybersecurity</w:t>
      </w:r>
      <w:r>
        <w:t xml:space="preserve"> </w:t>
      </w:r>
      <w:r>
        <w:t xml:space="preserve">professionals at a</w:t>
      </w:r>
      <w:r>
        <w:t xml:space="preserve"> </w:t>
      </w:r>
      <w:r>
        <w:t xml:space="preserve">time of budget cuts</w:t>
      </w:r>
      <w:r>
        <w:t xml:space="preserve"> </w:t>
      </w:r>
      <w:r>
        <w:t xml:space="preserve">Cybersecurity incident responders are in the top 3 cybersecurity most</w:t>
      </w:r>
      <w:r>
        <w:t xml:space="preserve"> </w:t>
      </w:r>
      <w:r>
        <w:t xml:space="preserve">needed</w:t>
      </w:r>
      <w:r>
        <w:t xml:space="preserve"> </w:t>
      </w:r>
      <w:r>
        <w:t xml:space="preserve">roles</w:t>
      </w:r>
      <w:r>
        <w:t xml:space="preserve"> </w:t>
      </w:r>
      <w:r>
        <w:t xml:space="preserve">(Summary-report_Cybersecurity-Skills-Needs-Analysis-</w:t>
      </w:r>
      <w:r>
        <w:t xml:space="preserve"> </w:t>
      </w:r>
      <w:r>
        <w:t xml:space="preserve">1.pdf), identified by 34% of surveyed organisations239</w:t>
      </w:r>
      <w:r>
        <w:t xml:space="preserve"> </w:t>
      </w:r>
      <w:r>
        <w:t xml:space="preserve">Organisations in the EU have experienced cybersecurity cutbacks in the</w:t>
      </w:r>
      <w:r>
        <w:t xml:space="preserve"> </w:t>
      </w:r>
      <w:r>
        <w:t xml:space="preserve">past 2024 with budget cuts on the rise (+3%), freezes on promotions</w:t>
      </w:r>
      <w:r>
        <w:t xml:space="preserve"> </w:t>
      </w:r>
      <w:r>
        <w:t xml:space="preserve">(+6%), hiring freezes (+4%)240</w:t>
      </w:r>
      <w:r>
        <w:t xml:space="preserve"> </w:t>
      </w:r>
      <w:r>
        <w:t xml:space="preserve">Increased need for</w:t>
      </w:r>
      <w:r>
        <w:t xml:space="preserve"> </w:t>
      </w:r>
      <w:r>
        <w:t xml:space="preserve">spending on</w:t>
      </w:r>
      <w:r>
        <w:t xml:space="preserve"> </w:t>
      </w:r>
      <w:r>
        <w:t xml:space="preserve">information security</w:t>
      </w:r>
      <w:r>
        <w:br/>
      </w:r>
      <w:r>
        <w:t xml:space="preserve">Median spending for information security of an organisation in scope of</w:t>
      </w:r>
      <w:r>
        <w:t xml:space="preserve"> </w:t>
      </w:r>
      <w:r>
        <w:t xml:space="preserve">the NIS2 Directive was EUR 1.4 million in 2023, while the average</w:t>
      </w:r>
      <w:r>
        <w:t xml:space="preserve"> </w:t>
      </w:r>
      <w:r>
        <w:t xml:space="preserve">expenditure was EUR 6.7 million NIS INVESTMENTS 2024</w:t>
      </w:r>
      <w:r>
        <w:t xml:space="preserve"> </w:t>
      </w:r>
      <w:r>
        <w:t xml:space="preserve">“Even though more than 60% of CEOs and CISOs surveyed report that</w:t>
      </w:r>
      <w:r>
        <w:t xml:space="preserve"> </w:t>
      </w:r>
      <w:r>
        <w:t xml:space="preserve">cyber risk management is integrated into enterprise risk management in</w:t>
      </w:r>
      <w:r>
        <w:t xml:space="preserve"> </w:t>
      </w:r>
      <w:r>
        <w:t xml:space="preserve">their organizations, many still struggle to accurately assess the level of</w:t>
      </w:r>
      <w:r>
        <w:t xml:space="preserve"> </w:t>
      </w:r>
      <w:r>
        <w:t xml:space="preserve">required investment”. WEF_Global_Cybersecurity_Outlook_2025.pdf</w:t>
      </w:r>
      <w:r>
        <w:t xml:space="preserve"> </w:t>
      </w:r>
      <w:r>
        <w:t xml:space="preserve">Germany: The average share of IT security expenditure in companies’ total</w:t>
      </w:r>
      <w:r>
        <w:t xml:space="preserve"> </w:t>
      </w:r>
      <w:r>
        <w:t xml:space="preserve">IT budgets has risen to 17% (2024)241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Increased need for</w:t>
      </w:r>
      <w:r>
        <w:t xml:space="preserve"> </w:t>
      </w:r>
      <w:r>
        <w:t xml:space="preserve">information</w:t>
      </w:r>
      <w:r>
        <w:t xml:space="preserve"> </w:t>
      </w:r>
      <w:r>
        <w:t xml:space="preserve">exchange to allow</w:t>
      </w:r>
      <w:r>
        <w:t xml:space="preserve"> </w:t>
      </w:r>
      <w:r>
        <w:t xml:space="preserve">more effective</w:t>
      </w:r>
      <w:r>
        <w:t xml:space="preserve"> </w:t>
      </w:r>
      <w:r>
        <w:t xml:space="preserve">cross-border</w:t>
      </w:r>
      <w:r>
        <w:t xml:space="preserve"> </w:t>
      </w:r>
      <w:r>
        <w:t xml:space="preserve">cooperation</w:t>
      </w:r>
      <w:r>
        <w:br/>
      </w:r>
      <w:r>
        <w:t xml:space="preserve">Academic literature shows the added value of information exchange to</w:t>
      </w:r>
      <w:r>
        <w:t xml:space="preserve"> </w:t>
      </w:r>
      <w:r>
        <w:t xml:space="preserve">ensure pro-active defence of organisations, while displaying the challenges</w:t>
      </w:r>
      <w:r>
        <w:t xml:space="preserve"> </w:t>
      </w:r>
      <w:r>
        <w:t xml:space="preserve">in information sharing (lack of common language, complexity of</w:t>
      </w:r>
      <w:r>
        <w:t xml:space="preserve"> </w:t>
      </w:r>
      <w:r>
        <w:t xml:space="preserve">information…) Overcoming information-sharing challenges in cyber</w:t>
      </w:r>
      <w:r>
        <w:t xml:space="preserve"> </w:t>
      </w:r>
      <w:r>
        <w:t xml:space="preserve">defence exercises | Journal of Cybersecurity | Oxford Academic</w:t>
      </w:r>
    </w:p>
    <w:p>
      <w:pPr>
        <w:pStyle w:val="BodyText"/>
      </w:pPr>
      <w:r>
        <w:t xml:space="preserve">239 ISC2, First Look at the 2024 Cybersecurity Workforce Survey, https://digital-skills-jobs.europa.eu/system/files/2024-12/ISC2_Workfoce-Study-Findings-EU.pdf.</w:t>
      </w:r>
      <w:r>
        <w:t xml:space="preserve"> </w:t>
      </w:r>
      <w:r>
        <w:t xml:space="preserve">240 Ibid.</w:t>
      </w:r>
      <w:r>
        <w:t xml:space="preserve"> </w:t>
      </w:r>
      <w:r>
        <w:t xml:space="preserve">241 Bitkom, Vorstellung der Bitkom-Studie „Wirtschaftsschutz 2024, Bundesamt für Verfassungsschutz - Bundesamt für Verfassungsschutz - Vorstellung der Bitkom-Studie</w:t>
      </w:r>
      <w:r>
        <w:t xml:space="preserve"> </w:t>
      </w:r>
      <w:r>
        <w:t xml:space="preserve">„Wirtschaftsschutz 2024“.</w:t>
      </w:r>
    </w:p>
    <w:p>
      <w:pPr>
        <w:pStyle w:val="BodyText"/>
      </w:pPr>
      <w:r>
        <w:t xml:space="preserve">219</w:t>
      </w:r>
    </w:p>
    <w:p>
      <w:pPr>
        <w:pStyle w:val="BodyText"/>
      </w:pPr>
      <w:r>
        <w:t xml:space="preserve">EU citizens</w:t>
      </w:r>
      <w:r>
        <w:t xml:space="preserve"> </w:t>
      </w:r>
      <w:r>
        <w:t xml:space="preserve">Increased societal</w:t>
      </w:r>
      <w:r>
        <w:t xml:space="preserve"> </w:t>
      </w:r>
      <w:r>
        <w:t xml:space="preserve">instability</w:t>
      </w:r>
      <w:r>
        <w:br/>
      </w:r>
      <w:r>
        <w:t xml:space="preserve">Safety and privacy</w:t>
      </w:r>
      <w:r>
        <w:br/>
      </w:r>
      <w:r>
        <w:t xml:space="preserve">Financial</w:t>
      </w:r>
      <w:r>
        <w:br/>
      </w:r>
      <w:r>
        <w:t xml:space="preserve">The societal impact (inability of the citizens to access important services)</w:t>
      </w:r>
      <w:r>
        <w:t xml:space="preserve"> </w:t>
      </w:r>
      <w:r>
        <w:t xml:space="preserve">of cyber threats is the third biggest impact thereof, affecting primarily</w:t>
      </w:r>
      <w:r>
        <w:t xml:space="preserve"> </w:t>
      </w:r>
      <w:r>
        <w:t xml:space="preserve">access to public administration and health sectors ENISA THREAT</w:t>
      </w:r>
      <w:r>
        <w:t xml:space="preserve"> </w:t>
      </w:r>
      <w:r>
        <w:t xml:space="preserve">LANDSCAPE 2023</w:t>
      </w:r>
      <w:r>
        <w:t xml:space="preserve"> </w:t>
      </w:r>
      <w:r>
        <w:t xml:space="preserve">Global average cost of a data breach in 2025: USD 4.4 million (IBM.</w:t>
      </w:r>
      <w:r>
        <w:t xml:space="preserve"> </w:t>
      </w:r>
      <w:r>
        <w:t xml:space="preserve">(2024) Data Breach Report).</w:t>
      </w:r>
      <w:r>
        <w:br/>
      </w:r>
      <w:r>
        <w:t xml:space="preserve">Quickly evolving</w:t>
      </w:r>
      <w:r>
        <w:t xml:space="preserve"> </w:t>
      </w:r>
      <w:r>
        <w:t xml:space="preserve">cybersecurity</w:t>
      </w:r>
      <w:r>
        <w:t xml:space="preserve"> </w:t>
      </w:r>
      <w:r>
        <w:t xml:space="preserve">related</w:t>
      </w:r>
      <w:r>
        <w:t xml:space="preserve"> </w:t>
      </w:r>
      <w:r>
        <w:t xml:space="preserve">technologies</w:t>
      </w:r>
    </w:p>
    <w:p>
      <w:pPr>
        <w:pStyle w:val="BodyText"/>
      </w:pPr>
      <w:r>
        <w:t xml:space="preserve">Cybersecurity</w:t>
      </w:r>
      <w:r>
        <w:t xml:space="preserve"> </w:t>
      </w:r>
      <w:r>
        <w:t xml:space="preserve">professional</w:t>
      </w:r>
      <w:r>
        <w:t xml:space="preserve"> </w:t>
      </w:r>
      <w:r>
        <w:t xml:space="preserve">consider</w:t>
      </w:r>
      <w:r>
        <w:t xml:space="preserve"> </w:t>
      </w:r>
      <w:r>
        <w:t xml:space="preserve">the</w:t>
      </w:r>
      <w:r>
        <w:t xml:space="preserve"> </w:t>
      </w:r>
      <w:r>
        <w:t xml:space="preserve">biggest challenge</w:t>
      </w:r>
      <w:r>
        <w:t xml:space="preserve"> </w:t>
      </w:r>
      <w:r>
        <w:t xml:space="preserve">industry faces will</w:t>
      </w:r>
      <w:r>
        <w:t xml:space="preserve"> </w:t>
      </w:r>
      <w:r>
        <w:t xml:space="preserve">be</w:t>
      </w:r>
      <w:r>
        <w:t xml:space="preserve"> </w:t>
      </w:r>
      <w:r>
        <w:t xml:space="preserve">emerging</w:t>
      </w:r>
      <w:r>
        <w:t xml:space="preserve"> </w:t>
      </w:r>
      <w:r>
        <w:t xml:space="preserve">technology</w:t>
      </w:r>
      <w:r>
        <w:t xml:space="preserve"> </w:t>
      </w:r>
      <w:r>
        <w:t xml:space="preserve">(48%)242</w:t>
      </w:r>
      <w:r>
        <w:t xml:space="preserve"> </w:t>
      </w:r>
      <w:r>
        <w:t xml:space="preserve">Annual</w:t>
      </w:r>
      <w:r>
        <w:t xml:space="preserve"> </w:t>
      </w:r>
      <w:r>
        <w:t xml:space="preserve">growth</w:t>
      </w:r>
      <w:r>
        <w:t xml:space="preserve"> </w:t>
      </w:r>
      <w:r>
        <w:t xml:space="preserve">rate</w:t>
      </w:r>
      <w:r>
        <w:t xml:space="preserve"> </w:t>
      </w:r>
      <w:r>
        <w:t xml:space="preserve">of</w:t>
      </w:r>
      <w:r>
        <w:t xml:space="preserve"> </w:t>
      </w:r>
      <w:r>
        <w:t xml:space="preserve">cloud</w:t>
      </w:r>
      <w:r>
        <w:t xml:space="preserve"> </w:t>
      </w:r>
      <w:r>
        <w:t xml:space="preserve">security</w:t>
      </w:r>
      <w:r>
        <w:t xml:space="preserve"> </w:t>
      </w:r>
      <w:r>
        <w:t xml:space="preserve">of</w:t>
      </w:r>
      <w:r>
        <w:t xml:space="preserve"> </w:t>
      </w:r>
      <w:r>
        <w:t xml:space="preserve">approximately</w:t>
      </w:r>
      <w:r>
        <w:t xml:space="preserve"> </w:t>
      </w:r>
      <w:r>
        <w:t xml:space="preserve">25%</w:t>
      </w:r>
      <w:r>
        <w:t xml:space="preserve"> </w:t>
      </w:r>
      <w:r>
        <w:t xml:space="preserve">projected</w:t>
      </w:r>
      <w:r>
        <w:t xml:space="preserve"> </w:t>
      </w:r>
      <w:r>
        <w:t xml:space="preserve">through 2027 243</w:t>
      </w:r>
    </w:p>
    <w:p>
      <w:pPr>
        <w:pStyle w:val="BodyText"/>
      </w:pPr>
      <w:r>
        <w:t xml:space="preserve">Companies and</w:t>
      </w:r>
      <w:r>
        <w:t xml:space="preserve"> </w:t>
      </w:r>
      <w:r>
        <w:t xml:space="preserve">businesses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EU citizens</w:t>
      </w:r>
    </w:p>
    <w:p>
      <w:pPr>
        <w:pStyle w:val="BodyText"/>
      </w:pPr>
      <w:r>
        <w:t xml:space="preserve">Need for a</w:t>
      </w:r>
      <w:r>
        <w:t xml:space="preserve"> </w:t>
      </w:r>
      <w:r>
        <w:t xml:space="preserve">permanently skilled</w:t>
      </w:r>
      <w:r>
        <w:t xml:space="preserve"> </w:t>
      </w:r>
      <w:r>
        <w:t xml:space="preserve">workforce</w:t>
      </w:r>
      <w:r>
        <w:br/>
      </w:r>
      <w:r>
        <w:t xml:space="preserve">Cybersecurity professionals consider technical gaps on EU security teams</w:t>
      </w:r>
      <w:r>
        <w:t xml:space="preserve"> </w:t>
      </w:r>
      <w:r>
        <w:t xml:space="preserve">to address Artificial intelligence (29%), Cloud computing security (27%),</w:t>
      </w:r>
      <w:r>
        <w:t xml:space="preserve"> </w:t>
      </w:r>
      <w:r>
        <w:t xml:space="preserve">Zero Trust implementation (24%), Digital forensics and incident response</w:t>
      </w:r>
      <w:r>
        <w:t xml:space="preserve"> </w:t>
      </w:r>
      <w:r>
        <w:t xml:space="preserve">(23%)244</w:t>
      </w:r>
      <w:r>
        <w:t xml:space="preserve"> </w:t>
      </w:r>
      <w:r>
        <w:t xml:space="preserve">Cybersecurity certifications are becoming key to showing credentials and</w:t>
      </w:r>
      <w:r>
        <w:t xml:space="preserve"> </w:t>
      </w:r>
      <w:r>
        <w:t xml:space="preserve">demonstrating up-to-date knowledge, e.g. in France where 39% of</w:t>
      </w:r>
      <w:r>
        <w:t xml:space="preserve"> </w:t>
      </w:r>
      <w:r>
        <w:t xml:space="preserve">professionals hold a certification (non-formal education) vs 36% holding a</w:t>
      </w:r>
      <w:r>
        <w:t xml:space="preserve"> </w:t>
      </w:r>
      <w:r>
        <w:t xml:space="preserve">diploma in cybersecurity (formal education)245.</w:t>
      </w:r>
      <w:r>
        <w:t xml:space="preserve"> </w:t>
      </w:r>
      <w:r>
        <w:t xml:space="preserve">Companies and</w:t>
      </w:r>
      <w:r>
        <w:t xml:space="preserve"> </w:t>
      </w:r>
      <w:r>
        <w:t xml:space="preserve">businesses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Need to keep up</w:t>
      </w:r>
      <w:r>
        <w:t xml:space="preserve"> </w:t>
      </w:r>
      <w:r>
        <w:t xml:space="preserve">with technological</w:t>
      </w:r>
      <w:r>
        <w:t xml:space="preserve"> </w:t>
      </w:r>
      <w:r>
        <w:t xml:space="preserve">evolution to ensure</w:t>
      </w:r>
      <w:r>
        <w:t xml:space="preserve"> </w:t>
      </w:r>
      <w:r>
        <w:t xml:space="preserve">security of the</w:t>
      </w:r>
      <w:r>
        <w:t xml:space="preserve"> </w:t>
      </w:r>
      <w:r>
        <w:t xml:space="preserve">systems</w:t>
      </w:r>
      <w:r>
        <w:t xml:space="preserve"> </w:t>
      </w:r>
      <w:r>
        <w:t xml:space="preserve">Bad actors are close to using AI to hijack other AI systems that companies</w:t>
      </w:r>
      <w:r>
        <w:t xml:space="preserve"> </w:t>
      </w:r>
      <w:r>
        <w:t xml:space="preserve">rely on — like chatbots or agents — forcing them to go rogue, warns John</w:t>
      </w:r>
      <w:r>
        <w:t xml:space="preserve"> </w:t>
      </w:r>
      <w:r>
        <w:t xml:space="preserve">Watters, a longtime cybersecurity leader and former top executive at</w:t>
      </w:r>
      <w:r>
        <w:t xml:space="preserve"> </w:t>
      </w:r>
      <w:r>
        <w:t xml:space="preserve">Google’s Mandiant246. He says security companies are now carving out a</w:t>
      </w:r>
      <w:r>
        <w:t xml:space="preserve"> </w:t>
      </w:r>
      <w:r>
        <w:t xml:space="preserve">new vertical of products to respond247. Why it matters: The world is only</w:t>
      </w:r>
      <w:r>
        <w:t xml:space="preserve"> </w:t>
      </w:r>
      <w:r>
        <w:t xml:space="preserve">months away from an untraceable cyberattack run entirely by an</w:t>
      </w:r>
      <w:r>
        <w:t xml:space="preserve"> </w:t>
      </w:r>
      <w:r>
        <w:t xml:space="preserve">autonomous AI agent. But the attack won’t be generic. It will be built</w:t>
      </w:r>
      <w:r>
        <w:t xml:space="preserve"> </w:t>
      </w:r>
      <w:r>
        <w:t xml:space="preserve">uniquely for its victim, exploiting a zero-day vulnerability tailored to that</w:t>
      </w:r>
    </w:p>
    <w:p>
      <w:pPr>
        <w:pStyle w:val="BodyText"/>
      </w:pPr>
      <w:r>
        <w:t xml:space="preserve">242 ISC2, First Look at the 2024 Cybersecurity Workforce Survey, https://digital-skills-jobs.europa.eu/system/files/2024-12/ISC2_Workfoce-Study-Findings-EU.pdf.</w:t>
      </w:r>
      <w:r>
        <w:t xml:space="preserve"> </w:t>
      </w:r>
      <w:r>
        <w:t xml:space="preserve">243 ENISA, NIS INVESTMENTS 2024, https://www.enisa.europa.eu/sites/default/files/2024-11/CSPA%20-%20NIS%20Investments%20-%202024_0.pdf.</w:t>
      </w:r>
      <w:r>
        <w:t xml:space="preserve"> </w:t>
      </w:r>
      <w:r>
        <w:t xml:space="preserve">244 ISC2, First Look at the 2024 Cybersecurity Workforce Survey, https://digital-skills-jobs.europa.eu/system/files/2024-12/ISC2_Workfoce-Study-Findings-EU.pdf.</w:t>
      </w:r>
      <w:r>
        <w:t xml:space="preserve"> </w:t>
      </w:r>
      <w:r>
        <w:t xml:space="preserve">245 ANSSI, Observatoire des métiers 2025, https://cyber.gouv.fr/publications/observatoire-des-metiers-2025.</w:t>
      </w:r>
      <w:r>
        <w:t xml:space="preserve"> </w:t>
      </w:r>
      <w:r>
        <w:t xml:space="preserve">246 Axios, Axios AI+, https://www.axios.com/newsletters/axios-ai-plus-eafb70c7-71fb-4dab-ba52-5006df10529e</w:t>
      </w:r>
      <w:r>
        <w:t xml:space="preserve"> </w:t>
      </w:r>
      <w:r>
        <w:t xml:space="preserve">247 Ibid.</w:t>
      </w:r>
    </w:p>
    <w:p>
      <w:pPr>
        <w:pStyle w:val="BodyText"/>
      </w:pPr>
      <w:r>
        <w:t xml:space="preserve">220</w:t>
      </w:r>
    </w:p>
    <w:p>
      <w:pPr>
        <w:pStyle w:val="BodyText"/>
      </w:pPr>
      <w:r>
        <w:t xml:space="preserve">company’s systems. The big picture: Security vendors need to adapt faster</w:t>
      </w:r>
      <w:r>
        <w:t xml:space="preserve"> </w:t>
      </w:r>
      <w:r>
        <w:t xml:space="preserve">than ever to prepare customers for that new reality. Watters warns that AI</w:t>
      </w:r>
      <w:r>
        <w:t xml:space="preserve"> </w:t>
      </w:r>
      <w:r>
        <w:t xml:space="preserve">tools will make it easier for malicious hackers to personalize their attacks</w:t>
      </w:r>
      <w:r>
        <w:t xml:space="preserve"> </w:t>
      </w:r>
      <w:r>
        <w:t xml:space="preserve">and to do so at scale.</w:t>
      </w:r>
      <w:r>
        <w:t xml:space="preserve"> </w:t>
      </w:r>
      <w:r>
        <w:t xml:space="preserve">Academia</w:t>
      </w:r>
      <w:r>
        <w:t xml:space="preserve"> </w:t>
      </w:r>
      <w:r>
        <w:t xml:space="preserve">Need to keep up</w:t>
      </w:r>
      <w:r>
        <w:t xml:space="preserve"> </w:t>
      </w:r>
      <w:r>
        <w:t xml:space="preserve">with updated</w:t>
      </w:r>
      <w:r>
        <w:t xml:space="preserve"> </w:t>
      </w:r>
      <w:r>
        <w:t xml:space="preserve">curricula and</w:t>
      </w:r>
      <w:r>
        <w:t xml:space="preserve"> </w:t>
      </w:r>
      <w:r>
        <w:t xml:space="preserve">training</w:t>
      </w:r>
      <w:r>
        <w:t xml:space="preserve"> </w:t>
      </w:r>
      <w:r>
        <w:t xml:space="preserve">programmes</w:t>
      </w:r>
      <w:r>
        <w:t xml:space="preserve"> </w:t>
      </w:r>
      <w:r>
        <w:t xml:space="preserve">Academic literature demonstrates that “consistency across programs</w:t>
      </w:r>
      <w:r>
        <w:t xml:space="preserve"> </w:t>
      </w:r>
      <w:r>
        <w:t xml:space="preserve">ensures that graduates enter the workforce with comparable skills, no</w:t>
      </w:r>
      <w:r>
        <w:t xml:space="preserve"> </w:t>
      </w:r>
      <w:r>
        <w:t xml:space="preserve">matter where they were trained, enhancing their employability across the</w:t>
      </w:r>
      <w:r>
        <w:t xml:space="preserve"> </w:t>
      </w:r>
      <w:r>
        <w:t xml:space="preserve">EU. As recognized by Stavrou &amp; Piki (2024)248, this is especially valuable</w:t>
      </w:r>
      <w:r>
        <w:t xml:space="preserve"> </w:t>
      </w:r>
      <w:r>
        <w:t xml:space="preserve">for a mobile workforce, allowing professionals to transfer their skills easily</w:t>
      </w:r>
      <w:r>
        <w:t xml:space="preserve"> </w:t>
      </w:r>
      <w:r>
        <w:t xml:space="preserve">across member states and filling gaps where shortages are acute.249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cybersecurity</w:t>
      </w:r>
      <w:r>
        <w:t xml:space="preserve"> </w:t>
      </w:r>
      <w:r>
        <w:t xml:space="preserve">professionals</w:t>
      </w:r>
    </w:p>
    <w:p>
      <w:pPr>
        <w:pStyle w:val="BodyText"/>
      </w:pPr>
      <w:r>
        <w:t xml:space="preserve">Estimated gap of</w:t>
      </w:r>
      <w:r>
        <w:t xml:space="preserve"> </w:t>
      </w:r>
      <w:r>
        <w:t xml:space="preserve">299,000</w:t>
      </w:r>
      <w:r>
        <w:t xml:space="preserve"> </w:t>
      </w:r>
      <w:r>
        <w:t xml:space="preserve">professionals</w:t>
      </w:r>
      <w:r>
        <w:t xml:space="preserve"> </w:t>
      </w:r>
      <w:r>
        <w:t xml:space="preserve">missing in the EU</w:t>
      </w:r>
      <w:r>
        <w:t xml:space="preserve"> </w:t>
      </w:r>
      <w:r>
        <w:t xml:space="preserve">in 2024 250</w:t>
      </w:r>
      <w:r>
        <w:t xml:space="preserve"> </w:t>
      </w:r>
      <w:r>
        <w:t xml:space="preserve">Companies and</w:t>
      </w:r>
      <w:r>
        <w:t xml:space="preserve"> </w:t>
      </w:r>
      <w:r>
        <w:t xml:space="preserve">businesses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Difficulties to hire</w:t>
      </w:r>
      <w:r>
        <w:t xml:space="preserve"> </w:t>
      </w:r>
      <w:r>
        <w:t xml:space="preserve">and adequately train</w:t>
      </w:r>
      <w:r>
        <w:t xml:space="preserve"> </w:t>
      </w:r>
      <w:r>
        <w:t xml:space="preserve">professional;</w:t>
      </w:r>
      <w:r>
        <w:t xml:space="preserve"> </w:t>
      </w:r>
      <w:r>
        <w:t xml:space="preserve">competition</w:t>
      </w:r>
      <w:r>
        <w:t xml:space="preserve"> </w:t>
      </w:r>
      <w:r>
        <w:t xml:space="preserve">amongst employers</w:t>
      </w:r>
      <w:r>
        <w:t xml:space="preserve"> </w:t>
      </w:r>
      <w:r>
        <w:t xml:space="preserve">More than half of the companies that searched for adequate candidates</w:t>
      </w:r>
      <w:r>
        <w:t xml:space="preserve"> </w:t>
      </w:r>
      <w:r>
        <w:t xml:space="preserve">experienced difficulties, such as finding qualified candidates (45%),</w:t>
      </w:r>
      <w:r>
        <w:t xml:space="preserve"> </w:t>
      </w:r>
      <w:r>
        <w:t xml:space="preserve">because of lack of candidates (44%), lack of awareness (22%) and budget</w:t>
      </w:r>
      <w:r>
        <w:t xml:space="preserve"> </w:t>
      </w:r>
      <w:r>
        <w:t xml:space="preserve">constraints (16%) 251</w:t>
      </w:r>
      <w:r>
        <w:t xml:space="preserve"> </w:t>
      </w:r>
      <w:r>
        <w:t xml:space="preserve">57% of companies say their employees involved in cybersecurity absorbed</w:t>
      </w:r>
      <w:r>
        <w:t xml:space="preserve"> </w:t>
      </w:r>
      <w:r>
        <w:t xml:space="preserve">this role into an existing non-cyber security related role. 34% of companies</w:t>
      </w:r>
      <w:r>
        <w:t xml:space="preserve"> </w:t>
      </w:r>
      <w:r>
        <w:t xml:space="preserve">have recruited from a non-cyber security related previous role252</w:t>
      </w:r>
      <w:r>
        <w:t xml:space="preserve"> </w:t>
      </w:r>
      <w:r>
        <w:t xml:space="preserve">Vulnerability to</w:t>
      </w:r>
      <w:r>
        <w:t xml:space="preserve"> </w:t>
      </w:r>
      <w:r>
        <w:t xml:space="preserve">cybersecurity</w:t>
      </w:r>
      <w:r>
        <w:t xml:space="preserve"> </w:t>
      </w:r>
      <w:r>
        <w:t xml:space="preserve">incidents /</w:t>
      </w:r>
      <w:r>
        <w:t xml:space="preserve"> </w:t>
      </w:r>
      <w:r>
        <w:t xml:space="preserve">weakening of the</w:t>
      </w:r>
      <w:r>
        <w:t xml:space="preserve"> </w:t>
      </w:r>
      <w:r>
        <w:t xml:space="preserve">security of</w:t>
      </w:r>
      <w:r>
        <w:t xml:space="preserve"> </w:t>
      </w:r>
      <w:r>
        <w:t xml:space="preserve">Nearly 50% of SMEs indicate that a lack of in-house cybersecurity</w:t>
      </w:r>
      <w:r>
        <w:t xml:space="preserve"> </w:t>
      </w:r>
      <w:r>
        <w:t xml:space="preserve">expertise leaves them vulnerable to cyber incidents253</w:t>
      </w:r>
    </w:p>
    <w:p>
      <w:pPr>
        <w:pStyle w:val="BodyText"/>
      </w:pPr>
      <w:r>
        <w:t xml:space="preserve">248 Comparative analysis of EU-based cybersecurity skills frameworks, https://doi.org/10.1016/j.cose.2025.104329.</w:t>
      </w:r>
      <w:r>
        <w:t xml:space="preserve"> </w:t>
      </w:r>
      <w:r>
        <w:t xml:space="preserve">249 Ibid.</w:t>
      </w:r>
      <w:r>
        <w:t xml:space="preserve"> </w:t>
      </w:r>
      <w:r>
        <w:t xml:space="preserve">250 ISC2, First Look at the 2024 Cybersecurity Workforce Survey, https://digital-skills-jobs.europa.eu/system/files/2024-12/ISC2_Workfoce-Study-Findings-EU.pdf.</w:t>
      </w:r>
      <w:r>
        <w:t xml:space="preserve"> </w:t>
      </w:r>
      <w:r>
        <w:t xml:space="preserve">251 Eurobarometer (2024) on Cyberskills, https://europa.eu/eurobarometer/surveys/detail/3176.</w:t>
      </w:r>
      <w:r>
        <w:t xml:space="preserve"> </w:t>
      </w:r>
      <w:r>
        <w:t xml:space="preserve">252 Eurobarometer (2024) on Cyberskills, https://europa.eu/eurobarometer/surveys/detail/3176..</w:t>
      </w:r>
      <w:r>
        <w:t xml:space="preserve"> </w:t>
      </w:r>
      <w:r>
        <w:t xml:space="preserve">253 ENISA, NIS INVESTMENTS 2024, https://www.enisa.europa.eu/sites/default/files/2024-11/CSPA%20-%20NIS%20Investments%20-%202024_0.pdf.</w:t>
      </w:r>
    </w:p>
    <w:p>
      <w:pPr>
        <w:pStyle w:val="BodyText"/>
      </w:pPr>
      <w:r>
        <w:t xml:space="preserve">221</w:t>
      </w:r>
    </w:p>
    <w:p>
      <w:pPr>
        <w:pStyle w:val="BodyText"/>
      </w:pPr>
      <w:r>
        <w:t xml:space="preserve">organisations</w:t>
      </w:r>
      <w:r>
        <w:t xml:space="preserve"> </w:t>
      </w:r>
      <w:r>
        <w:t xml:space="preserve">Incapacity to follow</w:t>
      </w:r>
      <w:r>
        <w:t xml:space="preserve"> </w:t>
      </w:r>
      <w:r>
        <w:t xml:space="preserve">up on technological</w:t>
      </w:r>
      <w:r>
        <w:t xml:space="preserve"> </w:t>
      </w:r>
      <w:r>
        <w:t xml:space="preserve">development / loss</w:t>
      </w:r>
      <w:r>
        <w:t xml:space="preserve"> </w:t>
      </w:r>
      <w:r>
        <w:t xml:space="preserve">of competitiveness</w:t>
      </w:r>
      <w:r>
        <w:t xml:space="preserve"> </w:t>
      </w:r>
      <w:r>
        <w:t xml:space="preserve">The Draghi report explicitly identifies that competitiveness is less about</w:t>
      </w:r>
      <w:r>
        <w:t xml:space="preserve"> </w:t>
      </w:r>
      <w:r>
        <w:t xml:space="preserve">relative labour costs and more about knowledge and skills embodied in the</w:t>
      </w:r>
      <w:r>
        <w:t xml:space="preserve"> </w:t>
      </w:r>
      <w:r>
        <w:t xml:space="preserve">labour force254.</w:t>
      </w:r>
      <w:r>
        <w:t xml:space="preserve"> </w:t>
      </w:r>
      <w:r>
        <w:t xml:space="preserve">Academia</w:t>
      </w:r>
      <w:r>
        <w:t xml:space="preserve"> </w:t>
      </w:r>
      <w:r>
        <w:t xml:space="preserve">Difficulty in</w:t>
      </w:r>
      <w:r>
        <w:t xml:space="preserve"> </w:t>
      </w:r>
      <w:r>
        <w:t xml:space="preserve">attracting academic</w:t>
      </w:r>
      <w:r>
        <w:t xml:space="preserve"> </w:t>
      </w:r>
      <w:r>
        <w:t xml:space="preserve">knowledge and</w:t>
      </w:r>
      <w:r>
        <w:t xml:space="preserve"> </w:t>
      </w:r>
      <w:r>
        <w:t xml:space="preserve">expertise to</w:t>
      </w:r>
      <w:r>
        <w:t xml:space="preserve"> </w:t>
      </w:r>
      <w:r>
        <w:t xml:space="preserve">academia, with</w:t>
      </w:r>
      <w:r>
        <w:t xml:space="preserve"> </w:t>
      </w:r>
      <w:r>
        <w:t xml:space="preserve">consequences on</w:t>
      </w:r>
      <w:r>
        <w:t xml:space="preserve"> </w:t>
      </w:r>
      <w:r>
        <w:t xml:space="preserve">discrepancy</w:t>
      </w:r>
      <w:r>
        <w:t xml:space="preserve"> </w:t>
      </w:r>
      <w:r>
        <w:t xml:space="preserve">between academic</w:t>
      </w:r>
      <w:r>
        <w:t xml:space="preserve"> </w:t>
      </w:r>
      <w:r>
        <w:t xml:space="preserve">programmes/employ</w:t>
      </w:r>
      <w:r>
        <w:t xml:space="preserve"> </w:t>
      </w:r>
      <w:r>
        <w:t xml:space="preserve">ers needs</w:t>
      </w:r>
      <w:r>
        <w:t xml:space="preserve"> </w:t>
      </w:r>
      <w:r>
        <w:t xml:space="preserve">There are not enough academic institutions achieving top levels of</w:t>
      </w:r>
      <w:r>
        <w:t xml:space="preserve"> </w:t>
      </w:r>
      <w:r>
        <w:t xml:space="preserve">excellence and the pipeline from innovation into commercialisation is</w:t>
      </w:r>
      <w:r>
        <w:t xml:space="preserve"> </w:t>
      </w:r>
      <w:r>
        <w:t xml:space="preserve">weak255</w:t>
      </w:r>
      <w:r>
        <w:br/>
      </w:r>
      <w:r>
        <w:t xml:space="preserve">Proliferation</w:t>
      </w:r>
      <w:r>
        <w:t xml:space="preserve"> </w:t>
      </w:r>
      <w:r>
        <w:t xml:space="preserve">of</w:t>
      </w:r>
      <w:r>
        <w:t xml:space="preserve"> </w:t>
      </w:r>
      <w:r>
        <w:t xml:space="preserve">national</w:t>
      </w:r>
      <w:r>
        <w:t xml:space="preserve"> </w:t>
      </w:r>
      <w:r>
        <w:t xml:space="preserve">cybersecurity</w:t>
      </w:r>
      <w:r>
        <w:t xml:space="preserve"> </w:t>
      </w:r>
      <w:r>
        <w:t xml:space="preserve">certification</w:t>
      </w:r>
      <w:r>
        <w:t xml:space="preserve"> </w:t>
      </w:r>
      <w:r>
        <w:t xml:space="preserve">schemes</w:t>
      </w:r>
      <w:r>
        <w:br/>
      </w:r>
      <w:r>
        <w:t xml:space="preserve">The 2024 ENISA</w:t>
      </w:r>
      <w:r>
        <w:t xml:space="preserve"> </w:t>
      </w:r>
      <w:r>
        <w:t xml:space="preserve">report on Market</w:t>
      </w:r>
      <w:r>
        <w:t xml:space="preserve"> </w:t>
      </w:r>
      <w:r>
        <w:t xml:space="preserve">of Cybersecurity</w:t>
      </w:r>
      <w:r>
        <w:t xml:space="preserve"> </w:t>
      </w:r>
      <w:r>
        <w:t xml:space="preserve">Assessments</w:t>
      </w:r>
      <w:r>
        <w:t xml:space="preserve"> </w:t>
      </w:r>
      <w:r>
        <w:t xml:space="preserve">shows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</w:t>
      </w:r>
      <w:r>
        <w:t xml:space="preserve"> </w:t>
      </w:r>
      <w:r>
        <w:t xml:space="preserve">EU institutions</w:t>
      </w:r>
      <w:r>
        <w:t xml:space="preserve"> </w:t>
      </w:r>
      <w:r>
        <w:t xml:space="preserve">Fragmented</w:t>
      </w:r>
      <w:r>
        <w:t xml:space="preserve"> </w:t>
      </w:r>
      <w:r>
        <w:t xml:space="preserve">cybersecurity across</w:t>
      </w:r>
      <w:r>
        <w:t xml:space="preserve"> </w:t>
      </w:r>
      <w:r>
        <w:t xml:space="preserve">the EU creating</w:t>
      </w:r>
      <w:r>
        <w:t xml:space="preserve"> </w:t>
      </w:r>
      <w:r>
        <w:t xml:space="preserve">strategic weaknesses</w:t>
      </w:r>
      <w:r>
        <w:t xml:space="preserve"> </w:t>
      </w:r>
      <w:r>
        <w:t xml:space="preserve">The 2024 Report on the State of the Cybersecurity in the Union257 clearly</w:t>
      </w:r>
      <w:r>
        <w:t xml:space="preserve"> </w:t>
      </w:r>
      <w:r>
        <w:t xml:space="preserve">shows uneven level of cybersecurity capability and maturity across</w:t>
      </w:r>
      <w:r>
        <w:t xml:space="preserve"> </w:t>
      </w:r>
      <w:r>
        <w:t xml:space="preserve">member states creating strategic gaps and weaknesses in the Unions attack</w:t>
      </w:r>
      <w:r>
        <w:t xml:space="preserve"> </w:t>
      </w:r>
      <w:r>
        <w:t xml:space="preserve">surface, which is interconnected through supply chains.</w:t>
      </w:r>
    </w:p>
    <w:p>
      <w:pPr>
        <w:pStyle w:val="BodyText"/>
      </w:pPr>
      <w:r>
        <w:t xml:space="preserve">254 European Commission, The Draghi report on EU competitiveness, https://commission.europa.eu/topics/eu-competitiveness/draghi-report_en.</w:t>
      </w:r>
      <w:r>
        <w:t xml:space="preserve"> </w:t>
      </w:r>
      <w:r>
        <w:t xml:space="preserve">255 Ibid.</w:t>
      </w:r>
      <w:r>
        <w:t xml:space="preserve"> </w:t>
      </w:r>
      <w:r>
        <w:t xml:space="preserve">257</w:t>
      </w:r>
      <w:r>
        <w:t xml:space="preserve"> </w:t>
      </w:r>
      <w:r>
        <w:t xml:space="preserve">ENISA,</w:t>
      </w:r>
      <w:r>
        <w:t xml:space="preserve"> </w:t>
      </w:r>
      <w:r>
        <w:t xml:space="preserve">The</w:t>
      </w:r>
      <w:r>
        <w:t xml:space="preserve"> </w:t>
      </w:r>
      <w:r>
        <w:t xml:space="preserve">2024</w:t>
      </w:r>
      <w:r>
        <w:t xml:space="preserve"> </w:t>
      </w:r>
      <w:r>
        <w:t xml:space="preserve">Report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Cybersecurity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Union,</w:t>
      </w:r>
      <w:r>
        <w:t xml:space="preserve"> </w:t>
      </w:r>
      <w:r>
        <w:t xml:space="preserve">https://www.enisa.europa.eu/sites/default/files/2024-</w:t>
      </w:r>
      <w:r>
        <w:t xml:space="preserve"> </w:t>
      </w:r>
      <w:r>
        <w:t xml:space="preserve">11/2024%20Report%20on%20the%20State%20of%20Cybersecurity%20in%20the%20Union%20-%20Condensed%20version.pdf.</w:t>
      </w:r>
    </w:p>
    <w:p>
      <w:pPr>
        <w:pStyle w:val="BodyText"/>
      </w:pPr>
      <w:r>
        <w:t xml:space="preserve">222</w:t>
      </w:r>
    </w:p>
    <w:p>
      <w:pPr>
        <w:pStyle w:val="BodyText"/>
      </w:pPr>
      <w:r>
        <w:t xml:space="preserve">proliferation</w:t>
      </w:r>
      <w:r>
        <w:t xml:space="preserve"> </w:t>
      </w:r>
      <w:r>
        <w:t xml:space="preserve">of</w:t>
      </w:r>
      <w:r>
        <w:t xml:space="preserve"> </w:t>
      </w:r>
      <w:r>
        <w:t xml:space="preserve">certification</w:t>
      </w:r>
      <w:r>
        <w:t xml:space="preserve"> </w:t>
      </w:r>
      <w:r>
        <w:t xml:space="preserve">schemes</w:t>
      </w:r>
      <w:r>
        <w:t xml:space="preserve"> </w:t>
      </w:r>
      <w:r>
        <w:t xml:space="preserve">across</w:t>
      </w:r>
      <w:r>
        <w:t xml:space="preserve"> </w:t>
      </w:r>
      <w:r>
        <w:t xml:space="preserve">different</w:t>
      </w:r>
      <w:r>
        <w:t xml:space="preserve"> </w:t>
      </w:r>
      <w:r>
        <w:t xml:space="preserve">technologies and</w:t>
      </w:r>
      <w:r>
        <w:t xml:space="preserve"> </w:t>
      </w:r>
      <w:r>
        <w:t xml:space="preserve">sectors, while at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time</w:t>
      </w:r>
      <w:r>
        <w:t xml:space="preserve"> </w:t>
      </w:r>
      <w:r>
        <w:t xml:space="preserve">there continues to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strong</w:t>
      </w:r>
      <w:r>
        <w:t xml:space="preserve"> </w:t>
      </w:r>
      <w:r>
        <w:t xml:space="preserve">market</w:t>
      </w:r>
      <w:r>
        <w:t xml:space="preserve"> </w:t>
      </w:r>
      <w:r>
        <w:t xml:space="preserve">demand</w:t>
      </w:r>
      <w:r>
        <w:t xml:space="preserve"> </w:t>
      </w:r>
      <w:r>
        <w:t xml:space="preserve">for</w:t>
      </w:r>
      <w:r>
        <w:t xml:space="preserve"> </w:t>
      </w:r>
      <w:r>
        <w:t xml:space="preserve">security</w:t>
      </w:r>
      <w:r>
        <w:t xml:space="preserve"> </w:t>
      </w:r>
      <w:r>
        <w:t xml:space="preserve">assurance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certification</w:t>
      </w:r>
      <w:r>
        <w:t xml:space="preserve"> </w:t>
      </w:r>
      <w:r>
        <w:t xml:space="preserve">schemes256</w:t>
      </w:r>
      <w:r>
        <w:t xml:space="preserve"> </w:t>
      </w:r>
      <w:r>
        <w:t xml:space="preserve">Companies and</w:t>
      </w:r>
      <w:r>
        <w:t xml:space="preserve"> </w:t>
      </w:r>
      <w:r>
        <w:t xml:space="preserve">businesses</w:t>
      </w:r>
      <w:r>
        <w:t xml:space="preserve"> </w:t>
      </w:r>
      <w:r>
        <w:t xml:space="preserve">EU citizens</w:t>
      </w:r>
      <w:r>
        <w:t xml:space="preserve"> </w:t>
      </w:r>
      <w:r>
        <w:t xml:space="preserve">Lack of trust in</w:t>
      </w:r>
      <w:r>
        <w:t xml:space="preserve"> </w:t>
      </w:r>
      <w:r>
        <w:t xml:space="preserve">security of ICT</w:t>
      </w:r>
      <w:r>
        <w:t xml:space="preserve"> </w:t>
      </w:r>
      <w:r>
        <w:t xml:space="preserve">solutions limiting</w:t>
      </w:r>
      <w:r>
        <w:t xml:space="preserve"> </w:t>
      </w:r>
      <w:r>
        <w:t xml:space="preserve">the Unions ability to</w:t>
      </w:r>
      <w:r>
        <w:t xml:space="preserve"> </w:t>
      </w:r>
      <w:r>
        <w:t xml:space="preserve">adopt data-driven</w:t>
      </w:r>
      <w:r>
        <w:t xml:space="preserve"> </w:t>
      </w:r>
      <w:r>
        <w:t xml:space="preserve">solutions at large</w:t>
      </w:r>
      <w:r>
        <w:t xml:space="preserve"> </w:t>
      </w:r>
      <w:r>
        <w:t xml:space="preserve">The 2025 Digital Trust Index258 has shown that the global trust in digital</w:t>
      </w:r>
      <w:r>
        <w:t xml:space="preserve"> </w:t>
      </w:r>
      <w:r>
        <w:t xml:space="preserve">services is declining. This has been impacting the use of cutting-edge</w:t>
      </w:r>
      <w:r>
        <w:t xml:space="preserve"> </w:t>
      </w:r>
      <w:r>
        <w:t xml:space="preserve">technologies by customers259 . The importance of trust in security of data</w:t>
      </w:r>
      <w:r>
        <w:t xml:space="preserve"> </w:t>
      </w:r>
      <w:r>
        <w:t xml:space="preserve">has also been recognised in the G7 Leaders’ Communiqué260.</w:t>
      </w:r>
      <w:r>
        <w:t xml:space="preserve"> </w:t>
      </w:r>
      <w:r>
        <w:t xml:space="preserve">Companies and</w:t>
      </w:r>
      <w:r>
        <w:t xml:space="preserve"> </w:t>
      </w:r>
      <w:r>
        <w:t xml:space="preserve">businesses</w:t>
      </w:r>
      <w:r>
        <w:t xml:space="preserve"> </w:t>
      </w:r>
      <w:r>
        <w:t xml:space="preserve">EU citizens</w:t>
      </w:r>
      <w:r>
        <w:t xml:space="preserve"> </w:t>
      </w:r>
      <w:r>
        <w:t xml:space="preserve">Higher compliance</w:t>
      </w:r>
      <w:r>
        <w:t xml:space="preserve"> </w:t>
      </w:r>
      <w:r>
        <w:t xml:space="preserve">costs for businesses</w:t>
      </w:r>
      <w:r>
        <w:t xml:space="preserve"> </w:t>
      </w:r>
      <w:r>
        <w:t xml:space="preserve">resulting in higher</w:t>
      </w:r>
      <w:r>
        <w:t xml:space="preserve"> </w:t>
      </w:r>
      <w:r>
        <w:t xml:space="preserve">prices, limited</w:t>
      </w:r>
      <w:r>
        <w:t xml:space="preserve"> </w:t>
      </w:r>
      <w:r>
        <w:t xml:space="preserve">market access to the</w:t>
      </w:r>
      <w:r>
        <w:t xml:space="preserve"> </w:t>
      </w:r>
      <w:r>
        <w:t xml:space="preserve">Single Market,</w:t>
      </w:r>
      <w:r>
        <w:t xml:space="preserve"> </w:t>
      </w:r>
      <w:r>
        <w:t xml:space="preserve">fragmented reaction</w:t>
      </w:r>
      <w:r>
        <w:t xml:space="preserve"> </w:t>
      </w:r>
      <w:r>
        <w:t xml:space="preserve">to emerging threats</w:t>
      </w:r>
      <w:r>
        <w:t xml:space="preserve"> </w:t>
      </w:r>
      <w:r>
        <w:t xml:space="preserve">The negative impacts of the lack of mutual recognition and harmonised</w:t>
      </w:r>
      <w:r>
        <w:t xml:space="preserve"> </w:t>
      </w:r>
      <w:r>
        <w:t xml:space="preserve">security requirements has been also acknowledged in the Draghi report on</w:t>
      </w:r>
      <w:r>
        <w:t xml:space="preserve"> </w:t>
      </w:r>
      <w:r>
        <w:t xml:space="preserve">EU competitiveness261 and the Niinistö report262. The average cost of these</w:t>
      </w:r>
      <w:r>
        <w:t xml:space="preserve"> </w:t>
      </w:r>
      <w:r>
        <w:t xml:space="preserve">certifications is around EUR 70 000 and can vary each can vary between</w:t>
      </w:r>
      <w:r>
        <w:t xml:space="preserve"> </w:t>
      </w:r>
      <w:r>
        <w:t xml:space="preserve">EUR 28 750 for smaller systems to EUR 110 000 for larger and more</w:t>
      </w:r>
      <w:r>
        <w:t xml:space="preserve"> </w:t>
      </w:r>
      <w:r>
        <w:t xml:space="preserve">complex systems to be assessed . This estimate would grow proportionally</w:t>
      </w:r>
      <w:r>
        <w:t xml:space="preserve"> </w:t>
      </w:r>
      <w:r>
        <w:t xml:space="preserve">with the number of currently existing parallel/national schemas.</w:t>
      </w:r>
      <w:r>
        <w:br/>
      </w:r>
      <w:r>
        <w:t xml:space="preserve">Complexity</w:t>
      </w:r>
      <w:r>
        <w:t xml:space="preserve"> </w:t>
      </w:r>
      <w:r>
        <w:t xml:space="preserve">of</w:t>
      </w:r>
      <w:r>
        <w:t xml:space="preserve"> </w:t>
      </w:r>
      <w:r>
        <w:t xml:space="preserve">cybersecurity</w:t>
      </w:r>
      <w:r>
        <w:t xml:space="preserve"> </w:t>
      </w:r>
      <w:r>
        <w:t xml:space="preserve">policies</w:t>
      </w:r>
      <w:r>
        <w:br/>
      </w:r>
      <w:r>
        <w:t xml:space="preserve">Results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</w:t>
      </w:r>
      <w:r>
        <w:t xml:space="preserve"> </w:t>
      </w:r>
      <w:r>
        <w:t xml:space="preserve">+</w:t>
      </w:r>
      <w:r>
        <w:t xml:space="preserve"> </w:t>
      </w:r>
      <w:r>
        <w:t xml:space="preserve">Companies and</w:t>
      </w:r>
      <w:r>
        <w:t xml:space="preserve"> </w:t>
      </w:r>
      <w:r>
        <w:t xml:space="preserve">businesses</w:t>
      </w:r>
      <w:r>
        <w:t xml:space="preserve"> </w:t>
      </w:r>
      <w:r>
        <w:t xml:space="preserve">Reducing the</w:t>
      </w:r>
      <w:r>
        <w:t xml:space="preserve"> </w:t>
      </w:r>
      <w:r>
        <w:t xml:space="preserve">burden on</w:t>
      </w:r>
      <w:r>
        <w:t xml:space="preserve"> </w:t>
      </w:r>
      <w:r>
        <w:t xml:space="preserve">businesses to</w:t>
      </w:r>
      <w:r>
        <w:t xml:space="preserve"> </w:t>
      </w:r>
      <w:r>
        <w:t xml:space="preserve">A cybersecurity audit in the EU typically ranges from €3,000 to over</w:t>
      </w:r>
      <w:r>
        <w:t xml:space="preserve"> </w:t>
      </w:r>
      <w:r>
        <w:t xml:space="preserve">€50,000, depending on the organization’s size, complexity, audit scope,</w:t>
      </w:r>
      <w:r>
        <w:t xml:space="preserve"> </w:t>
      </w:r>
      <w:r>
        <w:t xml:space="preserve">and regulatory requirements in 2025. While small businesses and basic</w:t>
      </w:r>
    </w:p>
    <w:p>
      <w:pPr>
        <w:pStyle w:val="BodyText"/>
      </w:pPr>
      <w:r>
        <w:t xml:space="preserve">256 ENISA, Conformity assessments, https://www.enisa.europa.eu/sites/default/files/publications/Cybersecurity%20Certification%20Statistics%20Report.pdf.</w:t>
      </w:r>
      <w:r>
        <w:t xml:space="preserve"> </w:t>
      </w:r>
      <w:r>
        <w:t xml:space="preserve">258 Thales, 2025 Digital Trust Index – Consumer Edition, https://cpl.thalesgroup.com/about-us/newsroom/digital-trust-index-2025.</w:t>
      </w:r>
      <w:r>
        <w:t xml:space="preserve"> </w:t>
      </w:r>
      <w:r>
        <w:t xml:space="preserve">259</w:t>
      </w:r>
      <w:r>
        <w:t xml:space="preserve"> </w:t>
      </w:r>
      <w:r>
        <w:t xml:space="preserve">See</w:t>
      </w:r>
      <w:r>
        <w:t xml:space="preserve"> </w:t>
      </w:r>
      <w:r>
        <w:t xml:space="preserve">e.g. </w:t>
      </w:r>
      <w:r>
        <w:t xml:space="preserve"> </w:t>
      </w:r>
      <w:r>
        <w:t xml:space="preserve">Euronews,</w:t>
      </w:r>
      <w:r>
        <w:t xml:space="preserve"> </w:t>
      </w:r>
      <w:r>
        <w:t xml:space="preserve">Survey:</w:t>
      </w:r>
      <w:r>
        <w:t xml:space="preserve"> </w:t>
      </w:r>
      <w:r>
        <w:t xml:space="preserve">Most</w:t>
      </w:r>
      <w:r>
        <w:t xml:space="preserve"> </w:t>
      </w:r>
      <w:r>
        <w:t xml:space="preserve">Europeans</w:t>
      </w:r>
      <w:r>
        <w:t xml:space="preserve"> </w:t>
      </w:r>
      <w:r>
        <w:t xml:space="preserve">are</w:t>
      </w:r>
      <w:r>
        <w:t xml:space="preserve"> </w:t>
      </w:r>
      <w:r>
        <w:t xml:space="preserve">worried</w:t>
      </w:r>
      <w:r>
        <w:t xml:space="preserve"> </w:t>
      </w:r>
      <w:r>
        <w:t xml:space="preserve">about</w:t>
      </w:r>
      <w:r>
        <w:t xml:space="preserve"> </w:t>
      </w:r>
      <w:r>
        <w:t xml:space="preserve">their</w:t>
      </w:r>
      <w:r>
        <w:t xml:space="preserve"> </w:t>
      </w:r>
      <w:r>
        <w:t xml:space="preserve">digital</w:t>
      </w:r>
      <w:r>
        <w:t xml:space="preserve"> </w:t>
      </w:r>
      <w:r>
        <w:t xml:space="preserve">privacy</w:t>
      </w:r>
      <w:r>
        <w:t xml:space="preserve"> </w:t>
      </w:r>
      <w:r>
        <w:t xml:space="preserve">-</w:t>
      </w:r>
      <w:r>
        <w:t xml:space="preserve"> </w:t>
      </w:r>
      <w:r>
        <w:t xml:space="preserve">and</w:t>
      </w:r>
      <w:r>
        <w:t xml:space="preserve"> </w:t>
      </w:r>
      <w:r>
        <w:t xml:space="preserve">it’s</w:t>
      </w:r>
      <w:r>
        <w:t xml:space="preserve"> </w:t>
      </w:r>
      <w:r>
        <w:t xml:space="preserve">impacting</w:t>
      </w:r>
      <w:r>
        <w:t xml:space="preserve"> </w:t>
      </w:r>
      <w:r>
        <w:t xml:space="preserve">how</w:t>
      </w:r>
      <w:r>
        <w:t xml:space="preserve"> </w:t>
      </w:r>
      <w:r>
        <w:t xml:space="preserve">they</w:t>
      </w:r>
      <w:r>
        <w:t xml:space="preserve"> </w:t>
      </w:r>
      <w:r>
        <w:t xml:space="preserve">use</w:t>
      </w:r>
      <w:r>
        <w:t xml:space="preserve"> </w:t>
      </w:r>
      <w:r>
        <w:t xml:space="preserve">AI,</w:t>
      </w:r>
      <w:r>
        <w:t xml:space="preserve"> </w:t>
      </w:r>
      <w:r>
        <w:t xml:space="preserve">https://www.euronews.com/next/2025/06/12/survey-most-europeans-are-worried-about-their-digital-privacy-and-its-impacting-how-they-u?utm_source=chatgpt.com.</w:t>
      </w:r>
      <w:r>
        <w:t xml:space="preserve"> </w:t>
      </w:r>
      <w:r>
        <w:t xml:space="preserve">260</w:t>
      </w:r>
      <w:r>
        <w:t xml:space="preserve"> </w:t>
      </w:r>
      <w:r>
        <w:t xml:space="preserve">G7</w:t>
      </w:r>
      <w:r>
        <w:t xml:space="preserve"> </w:t>
      </w:r>
      <w:r>
        <w:t xml:space="preserve">Leaders’</w:t>
      </w:r>
      <w:r>
        <w:t xml:space="preserve"> </w:t>
      </w:r>
      <w:r>
        <w:t xml:space="preserve">Communiqué,</w:t>
      </w:r>
      <w:r>
        <w:t xml:space="preserve"> </w:t>
      </w:r>
      <w:r>
        <w:t xml:space="preserve">https://www.g7germany.de/resource/blob/974430/2062292/fbdb2c7e996205aee402386aae057c5e/2022-07-14-leaders-communique-</w:t>
      </w:r>
      <w:r>
        <w:t xml:space="preserve"> </w:t>
      </w:r>
      <w:r>
        <w:t xml:space="preserve">data.pdf?download=1.</w:t>
      </w:r>
      <w:r>
        <w:t xml:space="preserve"> </w:t>
      </w:r>
      <w:r>
        <w:t xml:space="preserve">261 European Commission, The Draghi report on EU competitiveness, https://commission.europa.eu/topics/eu-competitiveness/draghi-report_en.</w:t>
      </w:r>
      <w:r>
        <w:t xml:space="preserve"> </w:t>
      </w:r>
      <w:r>
        <w:t xml:space="preserve">262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Safer</w:t>
      </w:r>
      <w:r>
        <w:t xml:space="preserve"> </w:t>
      </w:r>
      <w:r>
        <w:t xml:space="preserve">Together</w:t>
      </w:r>
      <w:r>
        <w:t xml:space="preserve"> </w:t>
      </w:r>
      <w:r>
        <w:t xml:space="preserve">Strengthening</w:t>
      </w:r>
      <w:r>
        <w:t xml:space="preserve"> </w:t>
      </w:r>
      <w:r>
        <w:t xml:space="preserve">Europe’s</w:t>
      </w:r>
      <w:r>
        <w:t xml:space="preserve"> </w:t>
      </w:r>
      <w:r>
        <w:t xml:space="preserve">Civilian</w:t>
      </w:r>
      <w:r>
        <w:t xml:space="preserve"> </w:t>
      </w:r>
      <w:r>
        <w:t xml:space="preserve">and</w:t>
      </w:r>
      <w:r>
        <w:t xml:space="preserve"> </w:t>
      </w:r>
      <w:r>
        <w:t xml:space="preserve">Military</w:t>
      </w:r>
      <w:r>
        <w:t xml:space="preserve"> </w:t>
      </w:r>
      <w:r>
        <w:t xml:space="preserve">Preparedness</w:t>
      </w:r>
      <w:r>
        <w:t xml:space="preserve"> </w:t>
      </w:r>
      <w:r>
        <w:t xml:space="preserve">and</w:t>
      </w:r>
      <w:r>
        <w:t xml:space="preserve"> </w:t>
      </w:r>
      <w:r>
        <w:t xml:space="preserve">Readiness,</w:t>
      </w:r>
      <w:r>
        <w:t xml:space="preserve"> </w:t>
      </w:r>
      <w:r>
        <w:t xml:space="preserve">https://commission.europa.eu/document/download/5bb2881f-9e29-42f2-8b77-8739b19d047c_en?filename=2024_Niinisto-report_Book_VF.pdf.</w:t>
      </w:r>
    </w:p>
    <w:p>
      <w:pPr>
        <w:pStyle w:val="BodyText"/>
      </w:pPr>
      <w:r>
        <w:t xml:space="preserve">223</w:t>
      </w:r>
    </w:p>
    <w:p>
      <w:pPr>
        <w:pStyle w:val="BodyText"/>
      </w:pPr>
      <w:r>
        <w:t xml:space="preserve">stakeholder</w:t>
      </w:r>
      <w:r>
        <w:t xml:space="preserve"> </w:t>
      </w:r>
      <w:r>
        <w:t xml:space="preserve">position papers +</w:t>
      </w:r>
      <w:r>
        <w:br/>
      </w:r>
      <w:r>
        <w:t xml:space="preserve">Implementation</w:t>
      </w:r>
      <w:r>
        <w:t xml:space="preserve"> </w:t>
      </w:r>
      <w:r>
        <w:t xml:space="preserve">Dialogue</w:t>
      </w:r>
      <w:r>
        <w:t xml:space="preserve"> </w:t>
      </w:r>
      <w:r>
        <w:t xml:space="preserve">on</w:t>
      </w:r>
      <w:r>
        <w:t xml:space="preserve"> </w:t>
      </w:r>
      <w:r>
        <w:t xml:space="preserve">Cybersecurity</w:t>
      </w:r>
      <w:r>
        <w:t xml:space="preserve"> </w:t>
      </w:r>
      <w:r>
        <w:t xml:space="preserve">Policy by EVP</w:t>
      </w:r>
      <w:r>
        <w:t xml:space="preserve"> </w:t>
      </w:r>
      <w:r>
        <w:t xml:space="preserve">Virkkunen</w:t>
      </w:r>
      <w:r>
        <w:t xml:space="preserve"> </w:t>
      </w:r>
      <w:r>
        <w:t xml:space="preserve">-</w:t>
      </w:r>
      <w:r>
        <w:br/>
      </w:r>
      <w:r>
        <w:t xml:space="preserve">stakeholders</w:t>
      </w:r>
      <w:r>
        <w:t xml:space="preserve"> </w:t>
      </w:r>
      <w:r>
        <w:t xml:space="preserve">raised significant</w:t>
      </w:r>
      <w:r>
        <w:t xml:space="preserve"> </w:t>
      </w:r>
      <w:r>
        <w:t xml:space="preserve">concerns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cumulative</w:t>
      </w:r>
      <w:r>
        <w:t xml:space="preserve"> </w:t>
      </w:r>
      <w:r>
        <w:t xml:space="preserve">burden</w:t>
      </w:r>
      <w:r>
        <w:t xml:space="preserve"> </w:t>
      </w:r>
      <w:r>
        <w:t xml:space="preserve">of</w:t>
      </w:r>
      <w:r>
        <w:t xml:space="preserve"> </w:t>
      </w:r>
      <w:r>
        <w:t xml:space="preserve">overlapping</w:t>
      </w:r>
      <w:r>
        <w:t xml:space="preserve"> </w:t>
      </w:r>
      <w:r>
        <w:t xml:space="preserve">cybersecurity</w:t>
      </w:r>
      <w:r>
        <w:t xml:space="preserve"> </w:t>
      </w:r>
      <w:r>
        <w:t xml:space="preserve">obligations263</w:t>
      </w:r>
      <w:r>
        <w:br/>
      </w:r>
      <w:r>
        <w:t xml:space="preserve">Competent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determine the</w:t>
      </w:r>
      <w:r>
        <w:t xml:space="preserve"> </w:t>
      </w:r>
      <w:r>
        <w:t xml:space="preserve">applicable legal</w:t>
      </w:r>
      <w:r>
        <w:t xml:space="preserve"> </w:t>
      </w:r>
      <w:r>
        <w:t xml:space="preserve">requirements and to</w:t>
      </w:r>
      <w:r>
        <w:t xml:space="preserve"> </w:t>
      </w:r>
      <w:r>
        <w:t xml:space="preserve">support them in</w:t>
      </w:r>
      <w:r>
        <w:t xml:space="preserve"> </w:t>
      </w:r>
      <w:r>
        <w:t xml:space="preserve">demonstrating</w:t>
      </w:r>
      <w:r>
        <w:t xml:space="preserve"> </w:t>
      </w:r>
      <w:r>
        <w:t xml:space="preserve">compliance would</w:t>
      </w:r>
      <w:r>
        <w:t xml:space="preserve"> </w:t>
      </w:r>
      <w:r>
        <w:t xml:space="preserve">free resources and</w:t>
      </w:r>
      <w:r>
        <w:t xml:space="preserve"> </w:t>
      </w:r>
      <w:r>
        <w:t xml:space="preserve">allow entities to</w:t>
      </w:r>
      <w:r>
        <w:t xml:space="preserve"> </w:t>
      </w:r>
      <w:r>
        <w:t xml:space="preserve">focus on the main</w:t>
      </w:r>
      <w:r>
        <w:t xml:space="preserve"> </w:t>
      </w:r>
      <w:r>
        <w:t xml:space="preserve">goal – improving</w:t>
      </w:r>
      <w:r>
        <w:t xml:space="preserve"> </w:t>
      </w:r>
      <w:r>
        <w:t xml:space="preserve">their resilience and</w:t>
      </w:r>
      <w:r>
        <w:t xml:space="preserve"> </w:t>
      </w:r>
      <w:r>
        <w:t xml:space="preserve">Union’s overall</w:t>
      </w:r>
      <w:r>
        <w:t xml:space="preserve"> </w:t>
      </w:r>
      <w:r>
        <w:t xml:space="preserve">cyber posture.</w:t>
      </w:r>
      <w:r>
        <w:t xml:space="preserve"> </w:t>
      </w:r>
      <w:r>
        <w:t xml:space="preserve">vulnerability scans cost €3,000 – €10,000, compliance-focused audits (ISO</w:t>
      </w:r>
      <w:r>
        <w:t xml:space="preserve"> </w:t>
      </w:r>
      <w:r>
        <w:t xml:space="preserve">27001) can cost between €10,000 and €50,000 264. ISO 27001 is the most</w:t>
      </w:r>
      <w:r>
        <w:t xml:space="preserve"> </w:t>
      </w:r>
      <w:r>
        <w:t xml:space="preserve">used international standard for information security in Europe. However,</w:t>
      </w:r>
      <w:r>
        <w:t xml:space="preserve"> </w:t>
      </w:r>
      <w:r>
        <w:t xml:space="preserve">compliance with national cybersecurity frameworks can cost up to 100.000</w:t>
      </w:r>
      <w:r>
        <w:t xml:space="preserve"> </w:t>
      </w:r>
      <w:r>
        <w:t xml:space="preserve">EUR.</w:t>
      </w:r>
      <w:r>
        <w:t xml:space="preserve"> </w:t>
      </w:r>
      <w:r>
        <w:t xml:space="preserve">Therefore, entities which are subject to different national cybersecurity</w:t>
      </w:r>
      <w:r>
        <w:t xml:space="preserve"> </w:t>
      </w:r>
      <w:r>
        <w:t xml:space="preserve">frameworks may have to obtain several certifications, increasing costs for</w:t>
      </w:r>
      <w:r>
        <w:t xml:space="preserve"> </w:t>
      </w:r>
      <w:r>
        <w:t xml:space="preserve">compliance. The same holds true for entities subject to different legal</w:t>
      </w:r>
      <w:r>
        <w:t xml:space="preserve"> </w:t>
      </w:r>
      <w:r>
        <w:t xml:space="preserve">frameworks. For instance, an entity which is subject to NIS2 and DORA</w:t>
      </w:r>
      <w:r>
        <w:t xml:space="preserve"> </w:t>
      </w:r>
      <w:r>
        <w:t xml:space="preserve">and which is operating in two Member States with its activities in scope of</w:t>
      </w:r>
      <w:r>
        <w:t xml:space="preserve"> </w:t>
      </w:r>
      <w:r>
        <w:t xml:space="preserve">NIS2 may have to carry three audits despite the existence of an</w:t>
      </w:r>
      <w:r>
        <w:t xml:space="preserve"> </w:t>
      </w:r>
      <w:r>
        <w:t xml:space="preserve">internationally recognized standard for information security.</w:t>
      </w:r>
      <w:r>
        <w:br/>
      </w:r>
      <w:r>
        <w:t xml:space="preserve">Focusing only on entities in scope of the NIS 2 Directive, it is estimated</w:t>
      </w:r>
      <w:r>
        <w:t xml:space="preserve"> </w:t>
      </w:r>
      <w:r>
        <w:t xml:space="preserve">that around EUR 213 810 per entity per year are spent on demonstrating</w:t>
      </w:r>
      <w:r>
        <w:t xml:space="preserve"> </w:t>
      </w:r>
      <w:r>
        <w:t xml:space="preserve">compliance265. Assuming that the new measure would lead to even a mere</w:t>
      </w:r>
      <w:r>
        <w:t xml:space="preserve"> </w:t>
      </w:r>
      <w:r>
        <w:t xml:space="preserve">10% reduction in time and effort, enabled by recognised certifications, this</w:t>
      </w:r>
      <w:r>
        <w:t xml:space="preserve"> </w:t>
      </w:r>
      <w:r>
        <w:t xml:space="preserve">could save over EUR 3.40 billion annually across the EU. This highlights</w:t>
      </w:r>
      <w:r>
        <w:t xml:space="preserve"> </w:t>
      </w:r>
      <w:r>
        <w:t xml:space="preserve">how adopting ECCF certifications can both strengthen security posture and</w:t>
      </w:r>
    </w:p>
    <w:p>
      <w:pPr>
        <w:pStyle w:val="BodyText"/>
      </w:pPr>
      <w:r>
        <w:t xml:space="preserve">263 Many highlighted the challenges posed by the interplay of various EU regulations. In the implementation Dialogue, there was broad consensus among participants on the</w:t>
      </w:r>
      <w:r>
        <w:t xml:space="preserve"> </w:t>
      </w:r>
      <w:r>
        <w:t xml:space="preserve">importance of simplifying regulatory compliance, reducing the documentation burden. Representatives from all sectors, including SMEs, also emphasised the need for clear,</w:t>
      </w:r>
      <w:r>
        <w:t xml:space="preserve"> </w:t>
      </w:r>
      <w:r>
        <w:t xml:space="preserve">harmonised legislation and consistent implementation, highlighting that the existing framework is often too complex and fragmented.</w:t>
      </w:r>
      <w:r>
        <w:t xml:space="preserve"> </w:t>
      </w:r>
      <w:r>
        <w:t xml:space="preserve">264 See the following articles, Qualysec, How Much Does an IT Security Audit Cost, https://qualysec.com/it-security-audit-cost/; Atlant, The Real Cost of Cybersecurity Due</w:t>
      </w:r>
      <w:r>
        <w:t xml:space="preserve"> </w:t>
      </w:r>
      <w:r>
        <w:t xml:space="preserve">Diligence: What You’re Paying For and Why It Varies So Much, https://atlantsecurity.com/blog/cost-of-cybersecurity-due-diligence/#elementor-toc__heading-anchor-21.</w:t>
      </w:r>
      <w:r>
        <w:t xml:space="preserve"> </w:t>
      </w:r>
      <w:r>
        <w:t xml:space="preserve">265 Article 21(2) of the NIS 2 Directive requires entities to implement and demonstrate cybersecurity risk-management measures. Organizations typically spend between 1 000</w:t>
      </w:r>
      <w:r>
        <w:t xml:space="preserve"> </w:t>
      </w:r>
      <w:r>
        <w:t xml:space="preserve">and 4 999 hours per year on proving compliance with these requirements (Source: https://drata.com/blog/introducing-2023-compliance-trends-report) . To understand what</w:t>
      </w:r>
      <w:r>
        <w:t xml:space="preserve"> </w:t>
      </w:r>
      <w:r>
        <w:t xml:space="preserve">this means in terms of staffing, this range corresponds to roughly 0.56 to 2.78 full-time equivalent (FTE) employees (assuming 1 800 working hours per FTE per year). Using</w:t>
      </w:r>
      <w:r>
        <w:t xml:space="preserve"> </w:t>
      </w:r>
      <w:r>
        <w:t xml:space="preserve">an average fully loaded FTE cost of EUR 128 277 per year, this equates to an internal compliance demonstration cost ranging from approximately EUR 72 000 to EUR 356</w:t>
      </w:r>
      <w:r>
        <w:t xml:space="preserve"> </w:t>
      </w:r>
      <w:r>
        <w:t xml:space="preserve">000 annually per organisation. Taking the midpoint - around 3 000 hours or 1.67 FTE - the estimated average cost is about EUR 213 810 per year. A 1% reduction in the time</w:t>
      </w:r>
      <w:r>
        <w:t xml:space="preserve"> </w:t>
      </w:r>
      <w:r>
        <w:t xml:space="preserve">spent proving compliance corresponds to saving about 30 hours or 0.017 FTE per year, corresponding to a cost save of approximately EUR 2 138 per organisation annually.</w:t>
      </w:r>
      <w:r>
        <w:t xml:space="preserve"> </w:t>
      </w:r>
      <w:r>
        <w:t xml:space="preserve">Multiplied across the roughly 160 000 entities in scope of NIS 2, this efficiency gain could result in over EUR 340 million in collective annual savings across the EU.</w:t>
      </w:r>
    </w:p>
    <w:p>
      <w:pPr>
        <w:pStyle w:val="BodyText"/>
      </w:pPr>
      <w:r>
        <w:t xml:space="preserve">224</w:t>
      </w:r>
    </w:p>
    <w:p>
      <w:pPr>
        <w:pStyle w:val="BodyText"/>
      </w:pPr>
      <w:r>
        <w:t xml:space="preserve">materially reduce the administrative and financial burden of compliance</w:t>
      </w:r>
      <w:r>
        <w:t xml:space="preserve"> </w:t>
      </w:r>
      <w:r>
        <w:t xml:space="preserve">with the NIS 2 Directive’s risk-management requirements.</w:t>
      </w:r>
    </w:p>
    <w:p>
      <w:pPr>
        <w:pStyle w:val="BodyText"/>
      </w:pPr>
      <w:r>
        <w:t xml:space="preserve">225</w:t>
      </w:r>
    </w:p>
    <w:p>
      <w:pPr>
        <w:pStyle w:val="Compact"/>
        <w:numPr>
          <w:ilvl w:val="0"/>
          <w:numId w:val="1028"/>
        </w:numPr>
      </w:pPr>
      <w:r>
        <w:t xml:space="preserve">MINI-CASE STUDY</w:t>
      </w:r>
      <w:r>
        <w:t xml:space="preserve"> </w:t>
      </w:r>
      <w:r>
        <w:t xml:space="preserve">The challenge of assessing societal impacts: the example of the Viasat Satellite</w:t>
      </w:r>
      <w:r>
        <w:t xml:space="preserve"> </w:t>
      </w:r>
      <w:r>
        <w:t xml:space="preserve">Network Cyber-attack (2022)</w:t>
      </w:r>
      <w:r>
        <w:t xml:space="preserve"> </w:t>
      </w:r>
      <w:r>
        <w:t xml:space="preserve">On February 24, 2022, coinciding with the start of Russia’s invasion of Ukraine, a</w:t>
      </w:r>
      <w:r>
        <w:t xml:space="preserve"> </w:t>
      </w:r>
      <w:r>
        <w:t xml:space="preserve">sophisticated cyberattack targeted the KA-SAT satellite network operated by Viasat Inc. </w:t>
      </w:r>
      <w:r>
        <w:t xml:space="preserve"> </w:t>
      </w:r>
      <w:r>
        <w:t xml:space="preserve">This network provides broadband internet access to tens of thousands of users across</w:t>
      </w:r>
      <w:r>
        <w:t xml:space="preserve"> </w:t>
      </w:r>
      <w:r>
        <w:t xml:space="preserve">Ukraine and much of Europe.</w:t>
      </w:r>
      <w:r>
        <w:t xml:space="preserve"> </w:t>
      </w:r>
      <w:r>
        <w:t xml:space="preserve">The attackers deployed a wiper malware known as “AcidRain” designed to remotely</w:t>
      </w:r>
      <w:r>
        <w:t xml:space="preserve"> </w:t>
      </w:r>
      <w:r>
        <w:t xml:space="preserve">erase vulnerable modems and routers, effectively disabling them. The primary goal was</w:t>
      </w:r>
      <w:r>
        <w:t xml:space="preserve"> </w:t>
      </w:r>
      <w:r>
        <w:t xml:space="preserve">to disrupt communications, not to steal data. The attack was publicly attributed by the</w:t>
      </w:r>
      <w:r>
        <w:t xml:space="preserve"> </w:t>
      </w:r>
      <w:r>
        <w:t xml:space="preserve">European Union to Russia266, as well as by the United Kingdom and by the United</w:t>
      </w:r>
      <w:r>
        <w:t xml:space="preserve"> </w:t>
      </w:r>
      <w:r>
        <w:t xml:space="preserve">States.</w:t>
      </w:r>
      <w:r>
        <w:t xml:space="preserve"> </w:t>
      </w:r>
      <w:r>
        <w:t xml:space="preserve">Quantifiable impact across Ukraine and Member States267</w:t>
      </w:r>
      <w:r>
        <w:t xml:space="preserve"> </w:t>
      </w:r>
      <w:r>
        <w:t xml:space="preserve">•</w:t>
      </w:r>
      <w:r>
        <w:t xml:space="preserve"> </w:t>
      </w:r>
      <w:r>
        <w:t xml:space="preserve">Ukraine: The attack severely disrupted internet access for both civilian and</w:t>
      </w:r>
      <w:r>
        <w:t xml:space="preserve"> </w:t>
      </w:r>
      <w:r>
        <w:t xml:space="preserve">government users, hampering communications during a critical period of military</w:t>
      </w:r>
      <w:r>
        <w:t xml:space="preserve"> </w:t>
      </w:r>
      <w:r>
        <w:t xml:space="preserve">conflict.</w:t>
      </w:r>
      <w:r>
        <w:t xml:space="preserve"> </w:t>
      </w:r>
      <w:r>
        <w:t xml:space="preserve">•</w:t>
      </w:r>
      <w:r>
        <w:t xml:space="preserve"> </w:t>
      </w:r>
      <w:r>
        <w:t xml:space="preserve">Germany: A major German energy company lost remote monitoring access to</w:t>
      </w:r>
      <w:r>
        <w:t xml:space="preserve"> </w:t>
      </w:r>
      <w:r>
        <w:t xml:space="preserve">over 5,800 wind turbines, highlighting the risk to critical infrastructure.</w:t>
      </w:r>
      <w:r>
        <w:t xml:space="preserve"> </w:t>
      </w:r>
      <w:r>
        <w:t xml:space="preserve">•</w:t>
      </w:r>
      <w:r>
        <w:t xml:space="preserve"> </w:t>
      </w:r>
      <w:r>
        <w:t xml:space="preserve">France: Nearly 9,000 subscribers of a French satellite internet provider experienced</w:t>
      </w:r>
      <w:r>
        <w:t xml:space="preserve"> </w:t>
      </w:r>
      <w:r>
        <w:t xml:space="preserve">outages.</w:t>
      </w:r>
      <w:r>
        <w:t xml:space="preserve"> </w:t>
      </w:r>
      <w:r>
        <w:t xml:space="preserve">•</w:t>
      </w:r>
      <w:r>
        <w:t xml:space="preserve"> </w:t>
      </w:r>
      <w:r>
        <w:t xml:space="preserve">Other EU Member States: Around a third of 40,000 subscribers of another</w:t>
      </w:r>
      <w:r>
        <w:t xml:space="preserve"> </w:t>
      </w:r>
      <w:r>
        <w:t xml:space="preserve">satellite internet provider in Europe (including Germany, France, Hungary, Greece,</w:t>
      </w:r>
      <w:r>
        <w:t xml:space="preserve"> </w:t>
      </w:r>
      <w:r>
        <w:t xml:space="preserve">Italy, and Poland) were affected.</w:t>
      </w:r>
      <w:r>
        <w:t xml:space="preserve"> </w:t>
      </w:r>
      <w:r>
        <w:t xml:space="preserve">•</w:t>
      </w:r>
      <w:r>
        <w:t xml:space="preserve"> </w:t>
      </w:r>
      <w:r>
        <w:t xml:space="preserve">Duration: Some users were without internet for more than two weeks,</w:t>
      </w:r>
      <w:r>
        <w:t xml:space="preserve"> </w:t>
      </w:r>
      <w:r>
        <w:t xml:space="preserve">demonstrating the prolonged operational impact.</w:t>
      </w:r>
      <w:r>
        <w:t xml:space="preserve"> </w:t>
      </w:r>
      <w:r>
        <w:t xml:space="preserve">Unquantifiable societal and operational impacts</w:t>
      </w:r>
      <w:r>
        <w:br/>
      </w:r>
      <w:r>
        <w:t xml:space="preserve">•</w:t>
      </w:r>
      <w:r>
        <w:t xml:space="preserve"> </w:t>
      </w:r>
      <w:r>
        <w:t xml:space="preserve">Military and civilian impacts: The outage affected not only government and</w:t>
      </w:r>
      <w:r>
        <w:t xml:space="preserve"> </w:t>
      </w:r>
      <w:r>
        <w:t xml:space="preserve">military communications, but also civilian populations, who lost access to reliable</w:t>
      </w:r>
      <w:r>
        <w:t xml:space="preserve"> </w:t>
      </w:r>
      <w:r>
        <w:t xml:space="preserve">information and essential services at a time of war for Ukraine. This disrupted daily</w:t>
      </w:r>
      <w:r>
        <w:t xml:space="preserve"> </w:t>
      </w:r>
      <w:r>
        <w:t xml:space="preserve">business operations and potentially put at risk civilians in Ukraine, whose access to</w:t>
      </w:r>
      <w:r>
        <w:t xml:space="preserve"> </w:t>
      </w:r>
      <w:r>
        <w:t xml:space="preserve">information was affected.</w:t>
      </w:r>
    </w:p>
    <w:p>
      <w:pPr>
        <w:pStyle w:val="FirstParagraph"/>
      </w:pPr>
      <w:r>
        <w:t xml:space="preserve">266 Council of the EU, Russian cyber operations against Ukraine: Declaration by the High Representative on behalf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Union,</w:t>
      </w:r>
      <w:r>
        <w:t xml:space="preserve"> </w:t>
      </w:r>
      <w:r>
        <w:t xml:space="preserve">https://www.consilium.europa.eu/en/press/press-releases/2022/05/10/russian-cyber-</w:t>
      </w:r>
      <w:r>
        <w:t xml:space="preserve"> </w:t>
      </w:r>
      <w:r>
        <w:t xml:space="preserve">operations-against-ukraine-declaration-by-the-high-representative-on-behalf-of-the-european-union/</w:t>
      </w:r>
      <w:r>
        <w:t xml:space="preserve"> </w:t>
      </w:r>
      <w:r>
        <w:t xml:space="preserve">267</w:t>
      </w:r>
      <w:r>
        <w:t xml:space="preserve"> </w:t>
      </w:r>
      <w:r>
        <w:t xml:space="preserve">ENISA,</w:t>
      </w:r>
      <w:r>
        <w:t xml:space="preserve"> </w:t>
      </w:r>
      <w:r>
        <w:t xml:space="preserve">ENISA</w:t>
      </w:r>
      <w:r>
        <w:t xml:space="preserve"> </w:t>
      </w:r>
      <w:r>
        <w:t xml:space="preserve">Threat</w:t>
      </w:r>
      <w:r>
        <w:t xml:space="preserve"> </w:t>
      </w:r>
      <w:r>
        <w:t xml:space="preserve">Landscape</w:t>
      </w:r>
      <w:r>
        <w:t xml:space="preserve"> </w:t>
      </w:r>
      <w:r>
        <w:t xml:space="preserve">2022,</w:t>
      </w:r>
      <w:r>
        <w:t xml:space="preserve"> </w:t>
      </w:r>
      <w:r>
        <w:t xml:space="preserve">https://www.enisa.europa.eu/sites/default/files/publications/ENISA%20Threat%20Landscape%202022.pdf; Viasat,</w:t>
      </w:r>
      <w:r>
        <w:t xml:space="preserve"> </w:t>
      </w:r>
      <w:r>
        <w:t xml:space="preserve">Case Study, https://cyberconflicts.cyberpeaceinstitute.org/law-and-policy/cases/viasat; CERT FR, Panorama de la</w:t>
      </w:r>
      <w:r>
        <w:t xml:space="preserve"> </w:t>
      </w:r>
      <w:r>
        <w:t xml:space="preserve">cybermenace, https://www.cert.ssi.gouv.fr/uploads/CERTFR-2024-CTI-001.pdf.</w:t>
      </w:r>
    </w:p>
    <w:p>
      <w:pPr>
        <w:pStyle w:val="BodyText"/>
      </w:pPr>
      <w:r>
        <w:t xml:space="preserve">226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Critical Infrastructure: The attack’s spillover into the energy sector and</w:t>
      </w:r>
      <w:r>
        <w:t xml:space="preserve"> </w:t>
      </w:r>
      <w:r>
        <w:t xml:space="preserve">widespread internet outages underscored the vulnerability of interconnected</w:t>
      </w:r>
      <w:r>
        <w:t xml:space="preserve"> </w:t>
      </w:r>
      <w:r>
        <w:t xml:space="preserve">infrastructure across borders.</w:t>
      </w:r>
      <w:r>
        <w:t xml:space="preserve"> </w:t>
      </w:r>
      <w:r>
        <w:t xml:space="preserve">•</w:t>
      </w:r>
      <w:r>
        <w:t xml:space="preserve"> </w:t>
      </w:r>
      <w:r>
        <w:t xml:space="preserve">Recovery: The recovery time varied, but the incident highlighted the challenges of</w:t>
      </w:r>
      <w:r>
        <w:t xml:space="preserve"> </w:t>
      </w:r>
      <w:r>
        <w:t xml:space="preserve">restoring service after a coordinated, destructive cyberattack.</w:t>
      </w:r>
      <w:r>
        <w:t xml:space="preserve"> </w:t>
      </w:r>
      <w:r>
        <w:t xml:space="preserve">Lessons Learned</w:t>
      </w:r>
      <w:r>
        <w:t xml:space="preserve"> </w:t>
      </w:r>
      <w:r>
        <w:t xml:space="preserve">•</w:t>
      </w:r>
      <w:r>
        <w:t xml:space="preserve"> </w:t>
      </w:r>
      <w:r>
        <w:t xml:space="preserve">Cross-border vulnerability: The attack demonstrated how a cyber incident in one</w:t>
      </w:r>
      <w:r>
        <w:t xml:space="preserve"> </w:t>
      </w:r>
      <w:r>
        <w:t xml:space="preserve">country can rapidly impact multiple EU member states due to shared infrastructure.</w:t>
      </w:r>
      <w:r>
        <w:t xml:space="preserve"> </w:t>
      </w:r>
      <w:r>
        <w:t xml:space="preserve">•</w:t>
      </w:r>
      <w:r>
        <w:t xml:space="preserve"> </w:t>
      </w:r>
      <w:r>
        <w:t xml:space="preserve">Critical infrastructure risk: Essential services are vulnerable to cyber disruptions</w:t>
      </w:r>
      <w:r>
        <w:t xml:space="preserve"> </w:t>
      </w:r>
      <w:r>
        <w:t xml:space="preserve">and spillover effects.</w:t>
      </w:r>
      <w:r>
        <w:t xml:space="preserve"> </w:t>
      </w:r>
      <w:r>
        <w:t xml:space="preserve">•</w:t>
      </w:r>
      <w:r>
        <w:t xml:space="preserve"> </w:t>
      </w:r>
      <w:r>
        <w:t xml:space="preserve">Need for information sharing: Better information sharing would have increased</w:t>
      </w:r>
      <w:r>
        <w:t xml:space="preserve"> </w:t>
      </w:r>
      <w:r>
        <w:t xml:space="preserve">preparedness and resilience</w:t>
      </w:r>
    </w:p>
    <w:p>
      <w:pPr>
        <w:pStyle w:val="BodyText"/>
      </w:pPr>
      <w:r>
        <w:t xml:space="preserve">227</w:t>
      </w:r>
    </w:p>
    <w:p>
      <w:pPr>
        <w:pStyle w:val="Compact"/>
        <w:numPr>
          <w:ilvl w:val="0"/>
          <w:numId w:val="1029"/>
        </w:numPr>
      </w:pPr>
      <w:r>
        <w:t xml:space="preserve">STATE OF RANSOMWARE IN SELECTED EUROPEAN COUNTRIES</w:t>
      </w:r>
      <w:r>
        <w:t xml:space="preserve"> </w:t>
      </w:r>
      <w:r>
        <w:t xml:space="preserve">Table 29: Ransomware attacks: financial, economic and human impacts, recovery and root causes in France, Germany, Italy, Spain,</w:t>
      </w:r>
      <w:r>
        <w:t xml:space="preserve"> </w:t>
      </w:r>
      <w:r>
        <w:t xml:space="preserve">Switzerland and the United Kingdom (Q1 2025)268</w:t>
      </w:r>
      <w:r>
        <w:t xml:space="preserve"> </w:t>
      </w:r>
      <w:r>
        <w:t xml:space="preserve">Category</w:t>
      </w:r>
      <w:r>
        <w:t xml:space="preserve"> </w:t>
      </w:r>
      <w:r>
        <w:t xml:space="preserve">Finding</w:t>
      </w:r>
      <w:r>
        <w:t xml:space="preserve"> </w:t>
      </w:r>
      <w:r>
        <w:t xml:space="preserve">France</w:t>
      </w:r>
      <w:r>
        <w:t xml:space="preserve"> </w:t>
      </w:r>
      <w:r>
        <w:t xml:space="preserve">(FR)</w:t>
      </w:r>
      <w:r>
        <w:t xml:space="preserve"> </w:t>
      </w:r>
      <w:r>
        <w:t xml:space="preserve">Germany</w:t>
      </w:r>
      <w:r>
        <w:t xml:space="preserve"> </w:t>
      </w:r>
      <w:r>
        <w:t xml:space="preserve">(DE)</w:t>
      </w:r>
      <w:r>
        <w:t xml:space="preserve"> </w:t>
      </w:r>
      <w:r>
        <w:t xml:space="preserve">Italy (IT)</w:t>
      </w:r>
      <w:r>
        <w:t xml:space="preserve"> </w:t>
      </w:r>
      <w:r>
        <w:t xml:space="preserve">Spain (ES)</w:t>
      </w:r>
      <w:r>
        <w:t xml:space="preserve"> </w:t>
      </w:r>
      <w:r>
        <w:t xml:space="preserve">Switzerland</w:t>
      </w:r>
      <w:r>
        <w:t xml:space="preserve"> </w:t>
      </w:r>
      <w:r>
        <w:t xml:space="preserve">(CH)</w:t>
      </w:r>
      <w:r>
        <w:t xml:space="preserve"> </w:t>
      </w:r>
      <w:r>
        <w:t xml:space="preserve">UK (UK)</w:t>
      </w:r>
      <w:r>
        <w:t xml:space="preserve"> </w:t>
      </w:r>
      <w:r>
        <w:t xml:space="preserve">Survey</w:t>
      </w:r>
      <w:r>
        <w:t xml:space="preserve"> </w:t>
      </w:r>
      <w:r>
        <w:t xml:space="preserve">scope</w:t>
      </w:r>
      <w:r>
        <w:t xml:space="preserve"> </w:t>
      </w:r>
      <w:r>
        <w:t xml:space="preserve">Sample size</w:t>
      </w:r>
      <w:r>
        <w:t xml:space="preserve"> </w:t>
      </w:r>
      <w:r>
        <w:t xml:space="preserve">(Organisations</w:t>
      </w:r>
      <w:r>
        <w:t xml:space="preserve"> </w:t>
      </w:r>
      <w:r>
        <w:t xml:space="preserve">hit by</w:t>
      </w:r>
      <w:r>
        <w:t xml:space="preserve"> </w:t>
      </w:r>
      <w:r>
        <w:t xml:space="preserve">ransomware)</w:t>
      </w:r>
      <w:r>
        <w:t xml:space="preserve"> </w:t>
      </w:r>
      <w:r>
        <w:t xml:space="preserve">185</w:t>
      </w:r>
      <w:r>
        <w:t xml:space="preserve"> </w:t>
      </w:r>
      <w:r>
        <w:t xml:space="preserve">300</w:t>
      </w:r>
      <w:r>
        <w:t xml:space="preserve"> </w:t>
      </w:r>
      <w:r>
        <w:t xml:space="preserve">254</w:t>
      </w:r>
      <w:r>
        <w:t xml:space="preserve"> </w:t>
      </w:r>
      <w:r>
        <w:t xml:space="preserve">237</w:t>
      </w:r>
      <w:r>
        <w:t xml:space="preserve"> </w:t>
      </w:r>
      <w:r>
        <w:t xml:space="preserve">74</w:t>
      </w:r>
      <w:r>
        <w:t xml:space="preserve"> </w:t>
      </w:r>
      <w:r>
        <w:t xml:space="preserve">201</w:t>
      </w:r>
    </w:p>
    <w:p>
      <w:pPr>
        <w:pStyle w:val="FirstParagraph"/>
      </w:pPr>
      <w:r>
        <w:t xml:space="preserve">Employee</w:t>
      </w:r>
      <w:r>
        <w:t xml:space="preserve"> </w:t>
      </w:r>
      <w:r>
        <w:t xml:space="preserve">Range</w:t>
      </w:r>
      <w:r>
        <w:t xml:space="preserve"> </w:t>
      </w:r>
      <w:r>
        <w:t xml:space="preserve">100 to</w:t>
      </w:r>
      <w:r>
        <w:t xml:space="preserve"> </w:t>
      </w:r>
      <w:r>
        <w:t xml:space="preserve">5,000</w:t>
      </w:r>
      <w:r>
        <w:t xml:space="preserve"> </w:t>
      </w:r>
      <w:r>
        <w:t xml:space="preserve">100 to 5,000</w:t>
      </w:r>
      <w:r>
        <w:t xml:space="preserve"> </w:t>
      </w:r>
      <w:r>
        <w:t xml:space="preserve">100 to 5,000</w:t>
      </w:r>
      <w:r>
        <w:t xml:space="preserve"> </w:t>
      </w:r>
      <w:r>
        <w:t xml:space="preserve">100 to 5,000</w:t>
      </w:r>
      <w:r>
        <w:t xml:space="preserve"> </w:t>
      </w:r>
      <w:r>
        <w:t xml:space="preserve">100 to 5,000</w:t>
      </w:r>
      <w:r>
        <w:t xml:space="preserve"> </w:t>
      </w:r>
      <w:r>
        <w:t xml:space="preserve">100 to 5,000</w:t>
      </w:r>
    </w:p>
    <w:p>
      <w:pPr>
        <w:pStyle w:val="BodyText"/>
      </w:pPr>
      <w:r>
        <w:t xml:space="preserve">Survey Period</w:t>
      </w:r>
      <w:r>
        <w:t xml:space="preserve"> </w:t>
      </w:r>
      <w:r>
        <w:t xml:space="preserve">Jan–Mar</w:t>
      </w:r>
      <w:r>
        <w:t xml:space="preserve"> </w:t>
      </w:r>
      <w:r>
        <w:t xml:space="preserve">2025</w:t>
      </w:r>
      <w:r>
        <w:t xml:space="preserve"> </w:t>
      </w:r>
      <w:r>
        <w:t xml:space="preserve">Jan–Mar</w:t>
      </w:r>
      <w:r>
        <w:t xml:space="preserve"> </w:t>
      </w:r>
      <w:r>
        <w:t xml:space="preserve">2025</w:t>
      </w:r>
      <w:r>
        <w:t xml:space="preserve"> </w:t>
      </w:r>
      <w:r>
        <w:t xml:space="preserve">Jan–Mar</w:t>
      </w:r>
      <w:r>
        <w:t xml:space="preserve"> </w:t>
      </w:r>
      <w:r>
        <w:t xml:space="preserve">2025</w:t>
      </w:r>
      <w:r>
        <w:t xml:space="preserve"> </w:t>
      </w:r>
      <w:r>
        <w:t xml:space="preserve">Jan–Mar</w:t>
      </w:r>
      <w:r>
        <w:t xml:space="preserve"> </w:t>
      </w:r>
      <w:r>
        <w:t xml:space="preserve">2025</w:t>
      </w:r>
      <w:r>
        <w:t xml:space="preserve"> </w:t>
      </w:r>
      <w:r>
        <w:t xml:space="preserve">Jan–Mar 2025</w:t>
      </w:r>
      <w:r>
        <w:t xml:space="preserve"> </w:t>
      </w:r>
      <w:r>
        <w:t xml:space="preserve">Jan–Mar</w:t>
      </w:r>
      <w:r>
        <w:t xml:space="preserve"> </w:t>
      </w:r>
      <w:r>
        <w:t xml:space="preserve">2025</w:t>
      </w:r>
      <w:r>
        <w:t xml:space="preserve"> </w:t>
      </w:r>
      <w:r>
        <w:t xml:space="preserve">Attack</w:t>
      </w:r>
      <w:r>
        <w:t xml:space="preserve"> </w:t>
      </w:r>
      <w:r>
        <w:t xml:space="preserve">Outcomes</w:t>
      </w:r>
      <w:r>
        <w:t xml:space="preserve"> </w:t>
      </w:r>
      <w:r>
        <w:t xml:space="preserve">Percentage of</w:t>
      </w:r>
      <w:r>
        <w:t xml:space="preserve"> </w:t>
      </w:r>
      <w:r>
        <w:t xml:space="preserve">attacks</w:t>
      </w:r>
      <w:r>
        <w:t xml:space="preserve"> </w:t>
      </w:r>
      <w:r>
        <w:t xml:space="preserve">resulting in</w:t>
      </w:r>
      <w:r>
        <w:t xml:space="preserve"> </w:t>
      </w:r>
      <w:r>
        <w:t xml:space="preserve">data</w:t>
      </w:r>
      <w:r>
        <w:t xml:space="preserve"> </w:t>
      </w:r>
      <w:r>
        <w:t xml:space="preserve">encryption</w:t>
      </w:r>
      <w:r>
        <w:t xml:space="preserve"> </w:t>
      </w:r>
      <w:r>
        <w:t xml:space="preserve">58%</w:t>
      </w:r>
      <w:r>
        <w:t xml:space="preserve"> </w:t>
      </w:r>
      <w:r>
        <w:t xml:space="preserve">(Above</w:t>
      </w:r>
      <w:r>
        <w:t xml:space="preserve"> </w:t>
      </w:r>
      <w:r>
        <w:t xml:space="preserve">global</w:t>
      </w:r>
      <w:r>
        <w:t xml:space="preserve"> </w:t>
      </w:r>
      <w:r>
        <w:t xml:space="preserve">50%)</w:t>
      </w:r>
      <w:r>
        <w:t xml:space="preserve"> </w:t>
      </w:r>
      <w:r>
        <w:t xml:space="preserve">51% (In line</w:t>
      </w:r>
      <w:r>
        <w:t xml:space="preserve"> </w:t>
      </w:r>
      <w:r>
        <w:t xml:space="preserve">with global</w:t>
      </w:r>
      <w:r>
        <w:t xml:space="preserve"> </w:t>
      </w:r>
      <w:r>
        <w:t xml:space="preserve">50%)</w:t>
      </w:r>
      <w:r>
        <w:t xml:space="preserve"> </w:t>
      </w:r>
      <w:r>
        <w:t xml:space="preserve">55% (Above</w:t>
      </w:r>
      <w:r>
        <w:t xml:space="preserve"> </w:t>
      </w:r>
      <w:r>
        <w:t xml:space="preserve">global 50%)</w:t>
      </w:r>
      <w:r>
        <w:t xml:space="preserve"> </w:t>
      </w:r>
      <w:r>
        <w:t xml:space="preserve">47% (Below</w:t>
      </w:r>
      <w:r>
        <w:t xml:space="preserve"> </w:t>
      </w:r>
      <w:r>
        <w:t xml:space="preserve">global 50%)</w:t>
      </w:r>
      <w:r>
        <w:t xml:space="preserve"> </w:t>
      </w:r>
      <w:r>
        <w:t xml:space="preserve">53% (Just</w:t>
      </w:r>
      <w:r>
        <w:t xml:space="preserve"> </w:t>
      </w:r>
      <w:r>
        <w:t xml:space="preserve">above global</w:t>
      </w:r>
      <w:r>
        <w:t xml:space="preserve"> </w:t>
      </w:r>
      <w:r>
        <w:t xml:space="preserve">50%)</w:t>
      </w:r>
      <w:r>
        <w:t xml:space="preserve"> </w:t>
      </w:r>
      <w:r>
        <w:t xml:space="preserve">70% (Well</w:t>
      </w:r>
      <w:r>
        <w:t xml:space="preserve"> </w:t>
      </w:r>
      <w:r>
        <w:t xml:space="preserve">above global</w:t>
      </w:r>
      <w:r>
        <w:t xml:space="preserve"> </w:t>
      </w:r>
      <w:r>
        <w:t xml:space="preserve">50%)</w:t>
      </w:r>
      <w:r>
        <w:t xml:space="preserve"> </w:t>
      </w:r>
      <w:r>
        <w:t xml:space="preserve">Percentage of</w:t>
      </w:r>
      <w:r>
        <w:t xml:space="preserve"> </w:t>
      </w:r>
      <w:r>
        <w:t xml:space="preserve">encrypted</w:t>
      </w:r>
      <w:r>
        <w:t xml:space="preserve"> </w:t>
      </w:r>
      <w:r>
        <w:t xml:space="preserve">44%</w:t>
      </w:r>
      <w:r>
        <w:t xml:space="preserve"> </w:t>
      </w:r>
      <w:r>
        <w:t xml:space="preserve">24%</w:t>
      </w:r>
      <w:r>
        <w:t xml:space="preserve"> </w:t>
      </w:r>
      <w:r>
        <w:t xml:space="preserve">11%</w:t>
      </w:r>
      <w:r>
        <w:t xml:space="preserve"> </w:t>
      </w:r>
      <w:r>
        <w:t xml:space="preserve">36%</w:t>
      </w:r>
      <w:r>
        <w:t xml:space="preserve"> </w:t>
      </w:r>
      <w:r>
        <w:t xml:space="preserve">10%</w:t>
      </w:r>
      <w:r>
        <w:t xml:space="preserve"> </w:t>
      </w:r>
      <w:r>
        <w:t xml:space="preserve">26%</w:t>
      </w:r>
    </w:p>
    <w:p>
      <w:pPr>
        <w:pStyle w:val="BodyText"/>
      </w:pPr>
      <w:r>
        <w:t xml:space="preserve">268 Sophos, State of ransomware – country reports (2025)</w:t>
      </w:r>
    </w:p>
    <w:p>
      <w:pPr>
        <w:pStyle w:val="BodyText"/>
      </w:pPr>
      <w:r>
        <w:t xml:space="preserve">228</w:t>
      </w:r>
    </w:p>
    <w:p>
      <w:pPr>
        <w:pStyle w:val="BodyText"/>
      </w:pPr>
      <w:r>
        <w:t xml:space="preserve">attacks that</w:t>
      </w:r>
      <w:r>
        <w:t xml:space="preserve"> </w:t>
      </w:r>
      <w:r>
        <w:t xml:space="preserve">also resulted in</w:t>
      </w:r>
      <w:r>
        <w:t xml:space="preserve"> </w:t>
      </w:r>
      <w:r>
        <w:t xml:space="preserve">data theft</w:t>
      </w:r>
      <w:r>
        <w:t xml:space="preserve"> </w:t>
      </w:r>
      <w:r>
        <w:t xml:space="preserve">Financial</w:t>
      </w:r>
      <w:r>
        <w:t xml:space="preserve"> </w:t>
      </w:r>
      <w:r>
        <w:t xml:space="preserve">impact</w:t>
      </w:r>
      <w:r>
        <w:t xml:space="preserve"> </w:t>
      </w:r>
      <w:r>
        <w:t xml:space="preserve">(Ransom)</w:t>
      </w:r>
      <w:r>
        <w:t xml:space="preserve"> </w:t>
      </w:r>
      <w:r>
        <w:t xml:space="preserve">Median</w:t>
      </w:r>
      <w:r>
        <w:t xml:space="preserve"> </w:t>
      </w:r>
      <w:r>
        <w:t xml:space="preserve">Ransom</w:t>
      </w:r>
      <w:r>
        <w:t xml:space="preserve"> </w:t>
      </w:r>
      <w:r>
        <w:t xml:space="preserve">Demand (Last</w:t>
      </w:r>
      <w:r>
        <w:t xml:space="preserve"> </w:t>
      </w:r>
      <w:r>
        <w:t xml:space="preserve">year)</w:t>
      </w:r>
      <w:r>
        <w:t xml:space="preserve"> </w:t>
      </w:r>
      <w:r>
        <w:t xml:space="preserve">$643,125</w:t>
      </w:r>
      <w:r>
        <w:t xml:space="preserve"> </w:t>
      </w:r>
      <w:r>
        <w:t xml:space="preserve">$600,000</w:t>
      </w:r>
      <w:r>
        <w:t xml:space="preserve"> </w:t>
      </w:r>
      <w:r>
        <w:t xml:space="preserve">$4.12 million $911,600</w:t>
      </w:r>
      <w:r>
        <w:t xml:space="preserve"> </w:t>
      </w:r>
      <w:r>
        <w:t xml:space="preserve">$328,748</w:t>
      </w:r>
      <w:r>
        <w:t xml:space="preserve"> </w:t>
      </w:r>
      <w:r>
        <w:t xml:space="preserve">$5.37 million</w:t>
      </w:r>
      <w:r>
        <w:t xml:space="preserve"> </w:t>
      </w:r>
      <w:r>
        <w:t xml:space="preserve">Demands of $1</w:t>
      </w:r>
      <w:r>
        <w:t xml:space="preserve"> </w:t>
      </w:r>
      <w:r>
        <w:t xml:space="preserve">million or</w:t>
      </w:r>
      <w:r>
        <w:t xml:space="preserve"> </w:t>
      </w:r>
      <w:r>
        <w:t xml:space="preserve">more</w:t>
      </w:r>
      <w:r>
        <w:t xml:space="preserve"> </w:t>
      </w:r>
      <w:r>
        <w:t xml:space="preserve">49%</w:t>
      </w:r>
      <w:r>
        <w:t xml:space="preserve"> </w:t>
      </w:r>
      <w:r>
        <w:t xml:space="preserve">49%</w:t>
      </w:r>
      <w:r>
        <w:t xml:space="preserve"> </w:t>
      </w:r>
      <w:r>
        <w:t xml:space="preserve">68%</w:t>
      </w:r>
      <w:r>
        <w:t xml:space="preserve"> </w:t>
      </w:r>
      <w:r>
        <w:t xml:space="preserve">50%</w:t>
      </w:r>
      <w:r>
        <w:t xml:space="preserve"> </w:t>
      </w:r>
      <w:r>
        <w:t xml:space="preserve">46%</w:t>
      </w:r>
      <w:r>
        <w:t xml:space="preserve"> </w:t>
      </w:r>
      <w:r>
        <w:t xml:space="preserve">89%</w:t>
      </w:r>
    </w:p>
    <w:p>
      <w:pPr>
        <w:pStyle w:val="BodyText"/>
      </w:pPr>
      <w:r>
        <w:t xml:space="preserve">Median</w:t>
      </w:r>
      <w:r>
        <w:t xml:space="preserve"> </w:t>
      </w:r>
      <w:r>
        <w:t xml:space="preserve">Ransom</w:t>
      </w:r>
      <w:r>
        <w:t xml:space="preserve"> </w:t>
      </w:r>
      <w:r>
        <w:t xml:space="preserve">Payment (Last</w:t>
      </w:r>
      <w:r>
        <w:t xml:space="preserve"> </w:t>
      </w:r>
      <w:r>
        <w:t xml:space="preserve">year)</w:t>
      </w:r>
      <w:r>
        <w:t xml:space="preserve"> </w:t>
      </w:r>
      <w:r>
        <w:t xml:space="preserve">$231,525</w:t>
      </w:r>
      <w:r>
        <w:t xml:space="preserve"> </w:t>
      </w:r>
      <w:r>
        <w:t xml:space="preserve">$411,600</w:t>
      </w:r>
      <w:r>
        <w:t xml:space="preserve"> </w:t>
      </w:r>
      <w:r>
        <w:t xml:space="preserve">$2.06 million</w:t>
      </w:r>
      <w:r>
        <w:t xml:space="preserve"> </w:t>
      </w:r>
      <w:r>
        <w:t xml:space="preserve">$322,500</w:t>
      </w:r>
      <w:r>
        <w:t xml:space="preserve"> </w:t>
      </w:r>
      <w:r>
        <w:t xml:space="preserve">$1.1 million</w:t>
      </w:r>
      <w:r>
        <w:t xml:space="preserve"> </w:t>
      </w:r>
      <w:r>
        <w:t xml:space="preserve">(Shared by 22</w:t>
      </w:r>
      <w:r>
        <w:t xml:space="preserve"> </w:t>
      </w:r>
      <w:r>
        <w:t xml:space="preserve">respondents)</w:t>
      </w:r>
      <w:r>
        <w:t xml:space="preserve"> </w:t>
      </w:r>
      <w:r>
        <w:t xml:space="preserve">$5.20 million</w:t>
      </w:r>
      <w:r>
        <w:t xml:space="preserve"> </w:t>
      </w:r>
      <w:r>
        <w:t xml:space="preserve">Typical</w:t>
      </w:r>
      <w:r>
        <w:t xml:space="preserve"> </w:t>
      </w:r>
      <w:r>
        <w:t xml:space="preserve">percentage</w:t>
      </w:r>
      <w:r>
        <w:t xml:space="preserve"> </w:t>
      </w:r>
      <w:r>
        <w:t xml:space="preserve">paid of the</w:t>
      </w:r>
      <w:r>
        <w:t xml:space="preserve"> </w:t>
      </w:r>
      <w:r>
        <w:t xml:space="preserve">ransom</w:t>
      </w:r>
      <w:r>
        <w:t xml:space="preserve"> </w:t>
      </w:r>
      <w:r>
        <w:t xml:space="preserve">demand</w:t>
      </w:r>
      <w:r>
        <w:t xml:space="preserve"> </w:t>
      </w:r>
      <w:r>
        <w:t xml:space="preserve">(Global avg. is</w:t>
      </w:r>
      <w:r>
        <w:t xml:space="preserve"> </w:t>
      </w:r>
      <w:r>
        <w:t xml:space="preserve">85%)</w:t>
      </w:r>
      <w:r>
        <w:t xml:space="preserve"> </w:t>
      </w:r>
      <w:r>
        <w:t xml:space="preserve">87%</w:t>
      </w:r>
      <w:r>
        <w:t xml:space="preserve"> </w:t>
      </w:r>
      <w:r>
        <w:t xml:space="preserve">86%</w:t>
      </w:r>
      <w:r>
        <w:t xml:space="preserve"> </w:t>
      </w:r>
      <w:r>
        <w:t xml:space="preserve">97%</w:t>
      </w:r>
      <w:r>
        <w:t xml:space="preserve"> </w:t>
      </w:r>
      <w:r>
        <w:t xml:space="preserve">80%</w:t>
      </w:r>
      <w:r>
        <w:t xml:space="preserve"> </w:t>
      </w:r>
      <w:r>
        <w:t xml:space="preserve">76%</w:t>
      </w:r>
      <w:r>
        <w:t xml:space="preserve"> </w:t>
      </w:r>
      <w:r>
        <w:t xml:space="preserve">103%</w:t>
      </w:r>
      <w:r>
        <w:t xml:space="preserve"> </w:t>
      </w:r>
      <w:r>
        <w:t xml:space="preserve">Payment</w:t>
      </w:r>
      <w:r>
        <w:t xml:space="preserve"> </w:t>
      </w:r>
      <w:r>
        <w:t xml:space="preserve">negotiation</w:t>
      </w:r>
      <w:r>
        <w:t xml:space="preserve"> </w:t>
      </w:r>
      <w:r>
        <w:t xml:space="preserve">Paid LESS</w:t>
      </w:r>
      <w:r>
        <w:t xml:space="preserve"> </w:t>
      </w:r>
      <w:r>
        <w:t xml:space="preserve">THAN the</w:t>
      </w:r>
      <w:r>
        <w:t xml:space="preserve"> </w:t>
      </w:r>
      <w:r>
        <w:t xml:space="preserve">initial ransom</w:t>
      </w:r>
      <w:r>
        <w:t xml:space="preserve"> </w:t>
      </w:r>
      <w:r>
        <w:t xml:space="preserve">38%</w:t>
      </w:r>
      <w:r>
        <w:t xml:space="preserve"> </w:t>
      </w:r>
      <w:r>
        <w:t xml:space="preserve">47%</w:t>
      </w:r>
      <w:r>
        <w:t xml:space="preserve"> </w:t>
      </w:r>
      <w:r>
        <w:t xml:space="preserve">62%</w:t>
      </w:r>
      <w:r>
        <w:t xml:space="preserve"> </w:t>
      </w:r>
      <w:r>
        <w:t xml:space="preserve">72%</w:t>
      </w:r>
      <w:r>
        <w:t xml:space="preserve"> </w:t>
      </w:r>
      <w:r>
        <w:t xml:space="preserve">65%</w:t>
      </w:r>
      <w:r>
        <w:t xml:space="preserve"> </w:t>
      </w:r>
      <w:r>
        <w:t xml:space="preserve">49%</w:t>
      </w:r>
    </w:p>
    <w:p>
      <w:pPr>
        <w:pStyle w:val="BodyText"/>
      </w:pPr>
      <w:r>
        <w:t xml:space="preserve">229</w:t>
      </w:r>
    </w:p>
    <w:p>
      <w:pPr>
        <w:pStyle w:val="BodyText"/>
      </w:pPr>
      <w:r>
        <w:t xml:space="preserve">demand</w:t>
      </w:r>
      <w:r>
        <w:t xml:space="preserve"> </w:t>
      </w:r>
      <w:r>
        <w:t xml:space="preserve">Paid THE</w:t>
      </w:r>
      <w:r>
        <w:t xml:space="preserve"> </w:t>
      </w:r>
      <w:r>
        <w:t xml:space="preserve">SAME as the</w:t>
      </w:r>
      <w:r>
        <w:t xml:space="preserve"> </w:t>
      </w:r>
      <w:r>
        <w:t xml:space="preserve">initial ransom</w:t>
      </w:r>
      <w:r>
        <w:t xml:space="preserve"> </w:t>
      </w:r>
      <w:r>
        <w:t xml:space="preserve">demand</w:t>
      </w:r>
      <w:r>
        <w:t xml:space="preserve"> </w:t>
      </w:r>
      <w:r>
        <w:t xml:space="preserve">50%</w:t>
      </w:r>
      <w:r>
        <w:t xml:space="preserve"> </w:t>
      </w:r>
      <w:r>
        <w:t xml:space="preserve">32%</w:t>
      </w:r>
      <w:r>
        <w:t xml:space="preserve"> </w:t>
      </w:r>
      <w:r>
        <w:t xml:space="preserve">14%</w:t>
      </w:r>
      <w:r>
        <w:t xml:space="preserve"> </w:t>
      </w:r>
      <w:r>
        <w:t xml:space="preserve">28%</w:t>
      </w:r>
      <w:r>
        <w:t xml:space="preserve"> </w:t>
      </w:r>
      <w:r>
        <w:t xml:space="preserve">15%</w:t>
      </w:r>
      <w:r>
        <w:t xml:space="preserve"> </w:t>
      </w:r>
      <w:r>
        <w:t xml:space="preserve">23%</w:t>
      </w:r>
      <w:r>
        <w:t xml:space="preserve"> </w:t>
      </w:r>
      <w:r>
        <w:t xml:space="preserve">Recovery &amp;</w:t>
      </w:r>
      <w:r>
        <w:t xml:space="preserve"> </w:t>
      </w:r>
      <w:r>
        <w:t xml:space="preserve">Costs</w:t>
      </w:r>
      <w:r>
        <w:t xml:space="preserve"> </w:t>
      </w:r>
      <w:r>
        <w:t xml:space="preserve">Average Cost</w:t>
      </w:r>
      <w:r>
        <w:t xml:space="preserve"> </w:t>
      </w:r>
      <w:r>
        <w:t xml:space="preserve">to Recover</w:t>
      </w:r>
      <w:r>
        <w:t xml:space="preserve"> </w:t>
      </w:r>
      <w:r>
        <w:t xml:space="preserve">(excluding</w:t>
      </w:r>
      <w:r>
        <w:t xml:space="preserve"> </w:t>
      </w:r>
      <w:r>
        <w:t xml:space="preserve">ransom</w:t>
      </w:r>
      <w:r>
        <w:t xml:space="preserve"> </w:t>
      </w:r>
      <w:r>
        <w:t xml:space="preserve">payments)</w:t>
      </w:r>
      <w:r>
        <w:t xml:space="preserve"> </w:t>
      </w:r>
      <w:r>
        <w:t xml:space="preserve">$1.22</w:t>
      </w:r>
      <w:r>
        <w:t xml:space="preserve"> </w:t>
      </w:r>
      <w:r>
        <w:t xml:space="preserve">million</w:t>
      </w:r>
      <w:r>
        <w:t xml:space="preserve"> </w:t>
      </w:r>
      <w:r>
        <w:t xml:space="preserve">$1.56</w:t>
      </w:r>
      <w:r>
        <w:t xml:space="preserve"> </w:t>
      </w:r>
      <w:r>
        <w:t xml:space="preserve">million</w:t>
      </w:r>
      <w:r>
        <w:t xml:space="preserve"> </w:t>
      </w:r>
      <w:r>
        <w:t xml:space="preserve">$3.55 million $1.15 million</w:t>
      </w:r>
      <w:r>
        <w:t xml:space="preserve"> </w:t>
      </w:r>
      <w:r>
        <w:t xml:space="preserve">$1.04 million</w:t>
      </w:r>
      <w:r>
        <w:t xml:space="preserve"> </w:t>
      </w:r>
      <w:r>
        <w:t xml:space="preserve">$2.58 million</w:t>
      </w:r>
    </w:p>
    <w:p>
      <w:pPr>
        <w:pStyle w:val="BodyText"/>
      </w:pPr>
      <w:r>
        <w:t xml:space="preserve">Fully</w:t>
      </w:r>
      <w:r>
        <w:t xml:space="preserve"> </w:t>
      </w:r>
      <w:r>
        <w:t xml:space="preserve">recovered in</w:t>
      </w:r>
      <w:r>
        <w:t xml:space="preserve"> </w:t>
      </w:r>
      <w:r>
        <w:t xml:space="preserve">up to a week</w:t>
      </w:r>
      <w:r>
        <w:t xml:space="preserve"> </w:t>
      </w:r>
      <w:r>
        <w:t xml:space="preserve">53%</w:t>
      </w:r>
      <w:r>
        <w:t xml:space="preserve"> </w:t>
      </w:r>
      <w:r>
        <w:t xml:space="preserve">64%</w:t>
      </w:r>
      <w:r>
        <w:t xml:space="preserve"> </w:t>
      </w:r>
      <w:r>
        <w:t xml:space="preserve">46%</w:t>
      </w:r>
      <w:r>
        <w:t xml:space="preserve"> </w:t>
      </w:r>
      <w:r>
        <w:t xml:space="preserve">49%</w:t>
      </w:r>
      <w:r>
        <w:t xml:space="preserve"> </w:t>
      </w:r>
      <w:r>
        <w:t xml:space="preserve">58%</w:t>
      </w:r>
      <w:r>
        <w:t xml:space="preserve"> </w:t>
      </w:r>
      <w:r>
        <w:t xml:space="preserve">59%</w:t>
      </w:r>
      <w:r>
        <w:t xml:space="preserve"> </w:t>
      </w:r>
      <w:r>
        <w:t xml:space="preserve">Used backups</w:t>
      </w:r>
      <w:r>
        <w:t xml:space="preserve"> </w:t>
      </w:r>
      <w:r>
        <w:t xml:space="preserve">to recover</w:t>
      </w:r>
      <w:r>
        <w:t xml:space="preserve"> </w:t>
      </w:r>
      <w:r>
        <w:t xml:space="preserve">encrypted data</w:t>
      </w:r>
      <w:r>
        <w:t xml:space="preserve"> </w:t>
      </w:r>
      <w:r>
        <w:t xml:space="preserve">60%</w:t>
      </w:r>
      <w:r>
        <w:t xml:space="preserve"> </w:t>
      </w:r>
      <w:r>
        <w:t xml:space="preserve">59%</w:t>
      </w:r>
      <w:r>
        <w:t xml:space="preserve"> </w:t>
      </w:r>
      <w:r>
        <w:t xml:space="preserve">58%</w:t>
      </w:r>
      <w:r>
        <w:t xml:space="preserve"> </w:t>
      </w:r>
      <w:r>
        <w:t xml:space="preserve">70%</w:t>
      </w:r>
      <w:r>
        <w:t xml:space="preserve"> </w:t>
      </w:r>
      <w:r>
        <w:t xml:space="preserve">56%</w:t>
      </w:r>
      <w:r>
        <w:t xml:space="preserve"> </w:t>
      </w:r>
      <w:r>
        <w:t xml:space="preserve">39%</w:t>
      </w:r>
      <w:r>
        <w:t xml:space="preserve"> </w:t>
      </w:r>
      <w:r>
        <w:t xml:space="preserve">Root Causes</w:t>
      </w:r>
      <w:r>
        <w:t xml:space="preserve"> </w:t>
      </w:r>
      <w:r>
        <w:t xml:space="preserve">(Technical)</w:t>
      </w:r>
      <w:r>
        <w:t xml:space="preserve"> </w:t>
      </w:r>
      <w:r>
        <w:t xml:space="preserve">Most common</w:t>
      </w:r>
      <w:r>
        <w:t xml:space="preserve"> </w:t>
      </w:r>
      <w:r>
        <w:t xml:space="preserve">technical root</w:t>
      </w:r>
      <w:r>
        <w:t xml:space="preserve"> </w:t>
      </w:r>
      <w:r>
        <w:t xml:space="preserve">cause</w:t>
      </w:r>
      <w:r>
        <w:t xml:space="preserve"> </w:t>
      </w:r>
      <w:r>
        <w:t xml:space="preserve">Exploited</w:t>
      </w:r>
      <w:r>
        <w:t xml:space="preserve"> </w:t>
      </w:r>
      <w:r>
        <w:t xml:space="preserve">vulnerabil</w:t>
      </w:r>
      <w:r>
        <w:t xml:space="preserve"> </w:t>
      </w:r>
      <w:r>
        <w:t xml:space="preserve">ities</w:t>
      </w:r>
      <w:r>
        <w:t xml:space="preserve"> </w:t>
      </w:r>
      <w:r>
        <w:t xml:space="preserve">(30%)</w:t>
      </w:r>
      <w:r>
        <w:t xml:space="preserve"> </w:t>
      </w:r>
      <w:r>
        <w:t xml:space="preserve">Exploited</w:t>
      </w:r>
      <w:r>
        <w:t xml:space="preserve"> </w:t>
      </w:r>
      <w:r>
        <w:t xml:space="preserve">vulnerabiliti</w:t>
      </w:r>
      <w:r>
        <w:t xml:space="preserve"> </w:t>
      </w:r>
      <w:r>
        <w:t xml:space="preserve">es (42%)</w:t>
      </w:r>
      <w:r>
        <w:t xml:space="preserve"> </w:t>
      </w:r>
      <w:r>
        <w:t xml:space="preserve">Exploited</w:t>
      </w:r>
      <w:r>
        <w:t xml:space="preserve"> </w:t>
      </w:r>
      <w:r>
        <w:t xml:space="preserve">vulnerabiliti</w:t>
      </w:r>
      <w:r>
        <w:t xml:space="preserve"> </w:t>
      </w:r>
      <w:r>
        <w:t xml:space="preserve">es (35%)</w:t>
      </w:r>
      <w:r>
        <w:t xml:space="preserve"> </w:t>
      </w:r>
      <w:r>
        <w:t xml:space="preserve">Exploited</w:t>
      </w:r>
      <w:r>
        <w:t xml:space="preserve"> </w:t>
      </w:r>
      <w:r>
        <w:t xml:space="preserve">vulnerabiliti</w:t>
      </w:r>
      <w:r>
        <w:t xml:space="preserve"> </w:t>
      </w:r>
      <w:r>
        <w:t xml:space="preserve">es (30%)</w:t>
      </w:r>
      <w:r>
        <w:t xml:space="preserve"> </w:t>
      </w:r>
      <w:r>
        <w:t xml:space="preserve">Compromised</w:t>
      </w:r>
      <w:r>
        <w:t xml:space="preserve"> </w:t>
      </w:r>
      <w:r>
        <w:t xml:space="preserve">credentials</w:t>
      </w:r>
      <w:r>
        <w:t xml:space="preserve"> </w:t>
      </w:r>
      <w:r>
        <w:t xml:space="preserve">(32%)</w:t>
      </w:r>
      <w:r>
        <w:t xml:space="preserve"> </w:t>
      </w:r>
      <w:r>
        <w:t xml:space="preserve">Exploited</w:t>
      </w:r>
      <w:r>
        <w:t xml:space="preserve"> </w:t>
      </w:r>
      <w:r>
        <w:t xml:space="preserve">vulnerabiliti</w:t>
      </w:r>
      <w:r>
        <w:t xml:space="preserve"> </w:t>
      </w:r>
      <w:r>
        <w:t xml:space="preserve">es (36%)</w:t>
      </w:r>
      <w:r>
        <w:t xml:space="preserve"> </w:t>
      </w:r>
      <w:r>
        <w:t xml:space="preserve">Root Causes</w:t>
      </w:r>
      <w:r>
        <w:t xml:space="preserve"> </w:t>
      </w:r>
      <w:r>
        <w:t xml:space="preserve">(Operationa</w:t>
      </w:r>
      <w:r>
        <w:t xml:space="preserve"> </w:t>
      </w:r>
      <w:r>
        <w:t xml:space="preserve">l)</w:t>
      </w:r>
      <w:r>
        <w:t xml:space="preserve"> </w:t>
      </w:r>
      <w:r>
        <w:t xml:space="preserve">Most common</w:t>
      </w:r>
      <w:r>
        <w:t xml:space="preserve"> </w:t>
      </w:r>
      <w:r>
        <w:t xml:space="preserve">operational</w:t>
      </w:r>
      <w:r>
        <w:t xml:space="preserve"> </w:t>
      </w:r>
      <w:r>
        <w:t xml:space="preserve">root cause</w:t>
      </w:r>
      <w:r>
        <w:t xml:space="preserve"> </w:t>
      </w:r>
      <w:r>
        <w:t xml:space="preserve">Known</w:t>
      </w:r>
      <w:r>
        <w:t xml:space="preserve"> </w:t>
      </w:r>
      <w:r>
        <w:t xml:space="preserve">security</w:t>
      </w:r>
      <w:r>
        <w:t xml:space="preserve"> </w:t>
      </w:r>
      <w:r>
        <w:t xml:space="preserve">gap (43%)</w:t>
      </w:r>
      <w:r>
        <w:t xml:space="preserve"> </w:t>
      </w:r>
      <w:r>
        <w:t xml:space="preserve">Lack of</w:t>
      </w:r>
      <w:r>
        <w:t xml:space="preserve"> </w:t>
      </w:r>
      <w:r>
        <w:t xml:space="preserve">people/capa</w:t>
      </w:r>
      <w:r>
        <w:t xml:space="preserve"> </w:t>
      </w:r>
      <w:r>
        <w:t xml:space="preserve">city (47%)</w:t>
      </w:r>
      <w:r>
        <w:t xml:space="preserve"> </w:t>
      </w:r>
      <w:r>
        <w:t xml:space="preserve">Lack of</w:t>
      </w:r>
      <w:r>
        <w:t xml:space="preserve"> </w:t>
      </w:r>
      <w:r>
        <w:t xml:space="preserve">expertise</w:t>
      </w:r>
      <w:r>
        <w:t xml:space="preserve"> </w:t>
      </w:r>
      <w:r>
        <w:t xml:space="preserve">(45%)</w:t>
      </w:r>
      <w:r>
        <w:t xml:space="preserve"> </w:t>
      </w:r>
      <w:r>
        <w:t xml:space="preserve">Known</w:t>
      </w:r>
      <w:r>
        <w:t xml:space="preserve"> </w:t>
      </w:r>
      <w:r>
        <w:t xml:space="preserve">security gap</w:t>
      </w:r>
      <w:r>
        <w:t xml:space="preserve"> </w:t>
      </w:r>
      <w:r>
        <w:t xml:space="preserve">(42%)</w:t>
      </w:r>
      <w:r>
        <w:t xml:space="preserve"> </w:t>
      </w:r>
      <w:r>
        <w:t xml:space="preserve">Lack of</w:t>
      </w:r>
      <w:r>
        <w:t xml:space="preserve"> </w:t>
      </w:r>
      <w:r>
        <w:t xml:space="preserve">people/capaci</w:t>
      </w:r>
      <w:r>
        <w:t xml:space="preserve"> </w:t>
      </w:r>
      <w:r>
        <w:t xml:space="preserve">ty (55%)</w:t>
      </w:r>
      <w:r>
        <w:t xml:space="preserve"> </w:t>
      </w:r>
      <w:r>
        <w:t xml:space="preserve">Lack of</w:t>
      </w:r>
      <w:r>
        <w:t xml:space="preserve"> </w:t>
      </w:r>
      <w:r>
        <w:t xml:space="preserve">expertise</w:t>
      </w:r>
      <w:r>
        <w:t xml:space="preserve"> </w:t>
      </w:r>
      <w:r>
        <w:t xml:space="preserve">(42%)</w:t>
      </w:r>
    </w:p>
    <w:p>
      <w:pPr>
        <w:pStyle w:val="BodyText"/>
      </w:pPr>
      <w:r>
        <w:t xml:space="preserve">230</w:t>
      </w:r>
    </w:p>
    <w:p>
      <w:pPr>
        <w:pStyle w:val="BodyText"/>
      </w:pPr>
      <w:r>
        <w:t xml:space="preserve">Human</w:t>
      </w:r>
      <w:r>
        <w:t xml:space="preserve"> </w:t>
      </w:r>
      <w:r>
        <w:t xml:space="preserve">Impact</w:t>
      </w:r>
      <w:r>
        <w:t xml:space="preserve"> </w:t>
      </w:r>
      <w:r>
        <w:t xml:space="preserve">Reported</w:t>
      </w:r>
      <w:r>
        <w:t xml:space="preserve"> </w:t>
      </w:r>
      <w:r>
        <w:t xml:space="preserve">increased</w:t>
      </w:r>
      <w:r>
        <w:t xml:space="preserve"> </w:t>
      </w:r>
      <w:r>
        <w:t xml:space="preserve">anxiety or</w:t>
      </w:r>
      <w:r>
        <w:t xml:space="preserve"> </w:t>
      </w:r>
      <w:r>
        <w:t xml:space="preserve">stress about</w:t>
      </w:r>
      <w:r>
        <w:t xml:space="preserve"> </w:t>
      </w:r>
      <w:r>
        <w:t xml:space="preserve">future attacks</w:t>
      </w:r>
      <w:r>
        <w:t xml:space="preserve"> </w:t>
      </w:r>
      <w:r>
        <w:t xml:space="preserve">50%</w:t>
      </w:r>
      <w:r>
        <w:t xml:space="preserve"> </w:t>
      </w:r>
      <w:r>
        <w:t xml:space="preserve">44%</w:t>
      </w:r>
      <w:r>
        <w:t xml:space="preserve"> </w:t>
      </w:r>
      <w:r>
        <w:t xml:space="preserve">35%</w:t>
      </w:r>
      <w:r>
        <w:t xml:space="preserve"> </w:t>
      </w:r>
      <w:r>
        <w:t xml:space="preserve">33%</w:t>
      </w:r>
      <w:r>
        <w:t xml:space="preserve"> </w:t>
      </w:r>
      <w:r>
        <w:t xml:space="preserve">28%</w:t>
      </w:r>
      <w:r>
        <w:t xml:space="preserve"> </w:t>
      </w:r>
      <w:r>
        <w:t xml:space="preserve">41%</w:t>
      </w:r>
      <w:r>
        <w:t xml:space="preserve"> </w:t>
      </w:r>
      <w:r>
        <w:t xml:space="preserve">Staff absence</w:t>
      </w:r>
      <w:r>
        <w:t xml:space="preserve"> </w:t>
      </w:r>
      <w:r>
        <w:t xml:space="preserve">due to</w:t>
      </w:r>
      <w:r>
        <w:t xml:space="preserve"> </w:t>
      </w:r>
      <w:r>
        <w:t xml:space="preserve">stress/mental</w:t>
      </w:r>
      <w:r>
        <w:t xml:space="preserve"> </w:t>
      </w:r>
      <w:r>
        <w:t xml:space="preserve">health issues</w:t>
      </w:r>
      <w:r>
        <w:t xml:space="preserve"> </w:t>
      </w:r>
      <w:r>
        <w:t xml:space="preserve">22%</w:t>
      </w:r>
      <w:r>
        <w:t xml:space="preserve"> </w:t>
      </w:r>
      <w:r>
        <w:t xml:space="preserve">44%</w:t>
      </w:r>
      <w:r>
        <w:t xml:space="preserve"> </w:t>
      </w:r>
      <w:r>
        <w:t xml:space="preserve">32%</w:t>
      </w:r>
      <w:r>
        <w:t xml:space="preserve"> </w:t>
      </w:r>
      <w:r>
        <w:t xml:space="preserve">25%</w:t>
      </w:r>
      <w:r>
        <w:t xml:space="preserve"> </w:t>
      </w:r>
      <w:r>
        <w:t xml:space="preserve">64%</w:t>
      </w:r>
      <w:r>
        <w:t xml:space="preserve"> </w:t>
      </w:r>
      <w:r>
        <w:t xml:space="preserve">26%</w:t>
      </w:r>
    </w:p>
    <w:p>
      <w:pPr>
        <w:pStyle w:val="BodyText"/>
      </w:pPr>
      <w:r>
        <w:t xml:space="preserve">231</w:t>
      </w:r>
    </w:p>
    <w:p>
      <w:pPr>
        <w:pStyle w:val="BodyText"/>
      </w:pPr>
      <w:r>
        <w:t xml:space="preserve">ANNEX 8: COMMISSION STAFF WORKING DOCUMENT</w:t>
      </w:r>
      <w:r>
        <w:t xml:space="preserve"> </w:t>
      </w:r>
      <w:r>
        <w:t xml:space="preserve">EVALUATION ACCOMPANYING THE DOCUMENT REPORT</w:t>
      </w:r>
      <w:r>
        <w:t xml:space="preserve"> </w:t>
      </w:r>
      <w:r>
        <w:t xml:space="preserve">FROM THE COMMISSION TO THE EUROPEAN</w:t>
      </w:r>
      <w:r>
        <w:t xml:space="preserve"> </w:t>
      </w:r>
      <w:r>
        <w:t xml:space="preserve">PARLIAMENT AND THE COUNCIL ON THE EVALUATION OF</w:t>
      </w:r>
      <w:r>
        <w:t xml:space="preserve"> </w:t>
      </w:r>
      <w:r>
        <w:t xml:space="preserve">THE EUROPEAN UNION AGENCY FOR CYBERSECURITY (ENISA)</w:t>
      </w:r>
      <w:r>
        <w:t xml:space="preserve"> </w:t>
      </w:r>
      <w:r>
        <w:t xml:space="preserve">AND THE EUROPEAN CYBERSECURITY CERTIFICATION</w:t>
      </w:r>
      <w:r>
        <w:t xml:space="preserve"> </w:t>
      </w:r>
      <w:r>
        <w:t xml:space="preserve">FRAMEWORK</w:t>
      </w:r>
      <w:r>
        <w:t xml:space="preserve"> </w:t>
      </w:r>
      <w:r>
        <w:t xml:space="preserve">GLOSSARY</w:t>
      </w:r>
      <w:r>
        <w:t xml:space="preserve"> </w:t>
      </w:r>
      <w:r>
        <w:t xml:space="preserve">The table below explains the key terms or acronyms used in this document.</w:t>
      </w:r>
      <w:r>
        <w:t xml:space="preserve"> </w:t>
      </w:r>
      <w:r>
        <w:t xml:space="preserve">Term or</w:t>
      </w:r>
      <w:r>
        <w:t xml:space="preserve"> </w:t>
      </w:r>
      <w:r>
        <w:t xml:space="preserve">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AI</w:t>
      </w:r>
      <w:r>
        <w:t xml:space="preserve"> </w:t>
      </w:r>
      <w:r>
        <w:t xml:space="preserve">Artificial intelligence</w:t>
      </w:r>
      <w:r>
        <w:t xml:space="preserve"> </w:t>
      </w:r>
      <w:r>
        <w:t xml:space="preserve">BEREC</w:t>
      </w:r>
      <w:r>
        <w:t xml:space="preserve"> </w:t>
      </w:r>
      <w:r>
        <w:t xml:space="preserve">Body of European Regulators for Electronic Communications</w:t>
      </w:r>
      <w:r>
        <w:br/>
      </w:r>
      <w:r>
        <w:t xml:space="preserve">CAB</w:t>
      </w:r>
      <w:r>
        <w:t xml:space="preserve"> </w:t>
      </w:r>
      <w:r>
        <w:t xml:space="preserve">Conformity Assessment Body</w:t>
      </w:r>
      <w:r>
        <w:t xml:space="preserve"> </w:t>
      </w:r>
      <w:r>
        <w:t xml:space="preserve">CERT-EU</w:t>
      </w:r>
      <w:r>
        <w:t xml:space="preserve"> </w:t>
      </w:r>
      <w:r>
        <w:t xml:space="preserve">Cybersecurity Service for the Union institutions, bodies, offices and</w:t>
      </w:r>
      <w:r>
        <w:t xml:space="preserve"> </w:t>
      </w:r>
      <w:r>
        <w:t xml:space="preserve">agencies</w:t>
      </w:r>
      <w:r>
        <w:t xml:space="preserve"> </w:t>
      </w:r>
      <w:r>
        <w:t xml:space="preserve">cPPP</w:t>
      </w:r>
      <w:r>
        <w:t xml:space="preserve"> </w:t>
      </w:r>
      <w:r>
        <w:t xml:space="preserve">Contractual Public-Private Partnership on cybersecurity, signed by</w:t>
      </w:r>
      <w:r>
        <w:t xml:space="preserve"> </w:t>
      </w:r>
      <w:r>
        <w:t xml:space="preserve">the European Commission and the European Cyber Security</w:t>
      </w:r>
      <w:r>
        <w:t xml:space="preserve"> </w:t>
      </w:r>
      <w:r>
        <w:t xml:space="preserve">Organisation (ECSO) on 5 July 2016</w:t>
      </w:r>
      <w:r>
        <w:t xml:space="preserve"> </w:t>
      </w:r>
      <w:r>
        <w:t xml:space="preserve">CRA</w:t>
      </w:r>
      <w:r>
        <w:t xml:space="preserve"> </w:t>
      </w:r>
      <w:r>
        <w:t xml:space="preserve">Cyber Resilience Act</w:t>
      </w:r>
      <w:r>
        <w:br/>
      </w:r>
      <w:r>
        <w:t xml:space="preserve">CSoA</w:t>
      </w:r>
      <w:r>
        <w:t xml:space="preserve"> </w:t>
      </w:r>
      <w:r>
        <w:t xml:space="preserve">Cyber Solidarity Act</w:t>
      </w:r>
      <w:r>
        <w:t xml:space="preserve"> </w:t>
      </w:r>
      <w:r>
        <w:t xml:space="preserve">CSA</w:t>
      </w:r>
      <w:r>
        <w:t xml:space="preserve"> </w:t>
      </w:r>
      <w:r>
        <w:t xml:space="preserve">Cybersecurity Act</w:t>
      </w:r>
      <w:r>
        <w:t xml:space="preserve"> </w:t>
      </w:r>
      <w:r>
        <w:t xml:space="preserve">CSIRT</w:t>
      </w:r>
      <w:r>
        <w:t xml:space="preserve"> </w:t>
      </w:r>
      <w:r>
        <w:t xml:space="preserve">Computer Security Incident Response Team</w:t>
      </w:r>
      <w:r>
        <w:t xml:space="preserve"> </w:t>
      </w:r>
      <w:r>
        <w:t xml:space="preserve">DORA</w:t>
      </w:r>
      <w:r>
        <w:t xml:space="preserve"> </w:t>
      </w:r>
      <w:r>
        <w:t xml:space="preserve">Digital Operational Resilience Act</w:t>
      </w:r>
      <w:r>
        <w:t xml:space="preserve"> </w:t>
      </w:r>
      <w:r>
        <w:t xml:space="preserve">EC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EC3</w:t>
      </w:r>
      <w:r>
        <w:t xml:space="preserve"> </w:t>
      </w:r>
      <w:r>
        <w:t xml:space="preserve">European Cybercrime Centre</w:t>
      </w:r>
      <w:r>
        <w:br/>
      </w:r>
      <w:r>
        <w:t xml:space="preserve">ECA</w:t>
      </w:r>
      <w:r>
        <w:t xml:space="preserve"> </w:t>
      </w:r>
      <w:r>
        <w:t xml:space="preserve">European Court of Auditors</w:t>
      </w:r>
      <w:r>
        <w:t xml:space="preserve"> </w:t>
      </w:r>
      <w:r>
        <w:t xml:space="preserve">ECCC</w:t>
      </w:r>
      <w:r>
        <w:t xml:space="preserve"> </w:t>
      </w:r>
      <w:r>
        <w:t xml:space="preserve">European Cybersecurity Competence Centre and Network</w:t>
      </w:r>
      <w:r>
        <w:br/>
      </w:r>
      <w:r>
        <w:t xml:space="preserve">ECCF</w:t>
      </w:r>
      <w:r>
        <w:t xml:space="preserve"> </w:t>
      </w:r>
      <w:r>
        <w:t xml:space="preserve">European Cybersecurity Certification Framework</w:t>
      </w:r>
      <w:r>
        <w:t xml:space="preserve"> </w:t>
      </w:r>
      <w:r>
        <w:t xml:space="preserve">ECCG</w:t>
      </w:r>
      <w:r>
        <w:t xml:space="preserve"> </w:t>
      </w:r>
      <w:r>
        <w:t xml:space="preserve">European Cybersecurity Certification Group</w:t>
      </w:r>
      <w:r>
        <w:br/>
      </w:r>
      <w:r>
        <w:t xml:space="preserve">EDA</w:t>
      </w:r>
      <w:r>
        <w:t xml:space="preserve"> </w:t>
      </w:r>
      <w:r>
        <w:t xml:space="preserve">European Defence Agency</w:t>
      </w:r>
      <w:r>
        <w:br/>
      </w:r>
      <w:r>
        <w:t xml:space="preserve">eID</w:t>
      </w:r>
      <w:r>
        <w:t xml:space="preserve"> </w:t>
      </w:r>
      <w:r>
        <w:t xml:space="preserve">European Digital Identity</w:t>
      </w:r>
      <w:r>
        <w:t xml:space="preserve"> </w:t>
      </w:r>
      <w:r>
        <w:t xml:space="preserve">eIDAS</w:t>
      </w:r>
      <w:r>
        <w:t xml:space="preserve"> </w:t>
      </w:r>
      <w:r>
        <w:t xml:space="preserve">Regulation (EU) No 910/2014 of the European Parliament and of the</w:t>
      </w:r>
      <w:r>
        <w:t xml:space="preserve"> </w:t>
      </w:r>
      <w:r>
        <w:t xml:space="preserve">Council of 23 July 2014 on electronic identification and trust services</w:t>
      </w:r>
      <w:r>
        <w:t xml:space="preserve"> </w:t>
      </w:r>
      <w:r>
        <w:t xml:space="preserve">for electronic transactions in the internal market and repealing</w:t>
      </w:r>
      <w:r>
        <w:t xml:space="preserve"> </w:t>
      </w:r>
      <w:r>
        <w:t xml:space="preserve">Directive 1999/93/EC</w:t>
      </w:r>
      <w:r>
        <w:t xml:space="preserve"> </w:t>
      </w:r>
      <w:r>
        <w:t xml:space="preserve">ENISA</w:t>
      </w:r>
      <w:r>
        <w:t xml:space="preserve"> </w:t>
      </w:r>
      <w:r>
        <w:t xml:space="preserve">European Union Agency for Cybersecurity</w:t>
      </w:r>
      <w:r>
        <w:t xml:space="preserve"> </w:t>
      </w:r>
      <w:r>
        <w:t xml:space="preserve">EU Cyber</w:t>
      </w:r>
      <w:r>
        <w:t xml:space="preserve"> </w:t>
      </w:r>
      <w:r>
        <w:t xml:space="preserve">Blueprint</w:t>
      </w:r>
      <w:r>
        <w:br/>
      </w:r>
      <w:r>
        <w:t xml:space="preserve">Council Recommendation on an EU blueprint for cyber crisis</w:t>
      </w:r>
      <w:r>
        <w:t xml:space="preserve"> </w:t>
      </w:r>
      <w:r>
        <w:t xml:space="preserve">management (COM/2025/66 final)</w:t>
      </w:r>
    </w:p>
    <w:p>
      <w:pPr>
        <w:pStyle w:val="BodyText"/>
      </w:pPr>
      <w:r>
        <w:t xml:space="preserve">Term or</w:t>
      </w:r>
      <w:r>
        <w:t xml:space="preserve"> </w:t>
      </w:r>
      <w:r>
        <w:t xml:space="preserve">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EUCC</w:t>
      </w:r>
      <w:r>
        <w:t xml:space="preserve"> </w:t>
      </w:r>
      <w:r>
        <w:t xml:space="preserve">European Common Criteria</w:t>
      </w:r>
      <w:r>
        <w:br/>
      </w:r>
      <w:r>
        <w:t xml:space="preserve">Europol</w:t>
      </w:r>
      <w:r>
        <w:t xml:space="preserve"> </w:t>
      </w:r>
      <w:r>
        <w:t xml:space="preserve">European Union Agency for Law Enforcement Cooperation</w:t>
      </w:r>
      <w:r>
        <w:br/>
      </w:r>
      <w:r>
        <w:t xml:space="preserve">FTE</w:t>
      </w:r>
      <w:r>
        <w:t xml:space="preserve"> </w:t>
      </w:r>
      <w:r>
        <w:t xml:space="preserve">Full-time equivalent</w:t>
      </w:r>
      <w:r>
        <w:t xml:space="preserve"> </w:t>
      </w:r>
      <w:r>
        <w:t xml:space="preserve">GDPR</w:t>
      </w:r>
      <w:r>
        <w:t xml:space="preserve"> </w:t>
      </w:r>
      <w:r>
        <w:t xml:space="preserve">Regulation (EU) 2016/679 of the European Parliament and of the</w:t>
      </w:r>
      <w:r>
        <w:t xml:space="preserve"> </w:t>
      </w:r>
      <w:r>
        <w:t xml:space="preserve">Council of 27 April 2016 on the protection of natural persons with</w:t>
      </w:r>
      <w:r>
        <w:t xml:space="preserve"> </w:t>
      </w:r>
      <w:r>
        <w:t xml:space="preserve">regard to the processing of personal data and on the free movement of</w:t>
      </w:r>
      <w:r>
        <w:t xml:space="preserve"> </w:t>
      </w:r>
      <w:r>
        <w:t xml:space="preserve">such data, and repealing Directive 95/46/EC (General Data Protection</w:t>
      </w:r>
      <w:r>
        <w:t xml:space="preserve"> </w:t>
      </w:r>
      <w:r>
        <w:t xml:space="preserve">Regulation)</w:t>
      </w:r>
      <w:r>
        <w:br/>
      </w:r>
      <w:r>
        <w:t xml:space="preserve">IA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ICT</w:t>
      </w:r>
      <w:r>
        <w:t xml:space="preserve"> </w:t>
      </w:r>
      <w:r>
        <w:t xml:space="preserve">Information and communication technologies</w:t>
      </w:r>
      <w:r>
        <w:t xml:space="preserve"> </w:t>
      </w:r>
      <w:r>
        <w:t xml:space="preserve">IoT</w:t>
      </w:r>
      <w:r>
        <w:t xml:space="preserve"> </w:t>
      </w:r>
      <w:r>
        <w:t xml:space="preserve">Internet of things</w:t>
      </w:r>
      <w:r>
        <w:t xml:space="preserve"> </w:t>
      </w:r>
      <w:r>
        <w:t xml:space="preserve">ISAC</w:t>
      </w:r>
      <w:r>
        <w:t xml:space="preserve"> </w:t>
      </w:r>
      <w:r>
        <w:t xml:space="preserve">Information Sharing and Analysis Centre</w:t>
      </w:r>
      <w:r>
        <w:br/>
      </w:r>
      <w:r>
        <w:t xml:space="preserve">MoU</w:t>
      </w:r>
      <w:r>
        <w:t xml:space="preserve"> </w:t>
      </w:r>
      <w:r>
        <w:t xml:space="preserve">Memorandum of Understanding</w:t>
      </w:r>
      <w:r>
        <w:t xml:space="preserve"> </w:t>
      </w:r>
      <w:r>
        <w:t xml:space="preserve">MS</w:t>
      </w:r>
      <w:r>
        <w:t xml:space="preserve"> </w:t>
      </w:r>
      <w:r>
        <w:t xml:space="preserve">Member State</w:t>
      </w:r>
      <w:r>
        <w:t xml:space="preserve"> </w:t>
      </w:r>
      <w:r>
        <w:t xml:space="preserve">NATO</w:t>
      </w:r>
      <w:r>
        <w:t xml:space="preserve"> </w:t>
      </w:r>
      <w:r>
        <w:t xml:space="preserve">North Atlantic Treaty Organization</w:t>
      </w:r>
      <w:r>
        <w:t xml:space="preserve"> </w:t>
      </w:r>
      <w:r>
        <w:t xml:space="preserve">NCC</w:t>
      </w:r>
      <w:r>
        <w:t xml:space="preserve"> </w:t>
      </w:r>
      <w:r>
        <w:t xml:space="preserve">National Coordination Centre</w:t>
      </w:r>
      <w:r>
        <w:t xml:space="preserve"> </w:t>
      </w:r>
      <w:r>
        <w:t xml:space="preserve">NGO</w:t>
      </w:r>
      <w:r>
        <w:t xml:space="preserve"> </w:t>
      </w:r>
      <w:r>
        <w:t xml:space="preserve">Non-governmental organisation</w:t>
      </w:r>
      <w:r>
        <w:t xml:space="preserve"> </w:t>
      </w:r>
      <w:r>
        <w:t xml:space="preserve">NIS</w:t>
      </w:r>
      <w:r>
        <w:t xml:space="preserve"> </w:t>
      </w:r>
      <w:r>
        <w:t xml:space="preserve">Network and information security</w:t>
      </w:r>
      <w:r>
        <w:t xml:space="preserve"> </w:t>
      </w:r>
      <w:r>
        <w:t xml:space="preserve">NIS2</w:t>
      </w:r>
      <w:r>
        <w:t xml:space="preserve"> </w:t>
      </w:r>
      <w:r>
        <w:t xml:space="preserve">Directive</w:t>
      </w:r>
      <w:r>
        <w:t xml:space="preserve"> </w:t>
      </w:r>
      <w:r>
        <w:t xml:space="preserve">Directive (EU) 2022/2555 of the European Parliament and of the</w:t>
      </w:r>
      <w:r>
        <w:t xml:space="preserve"> </w:t>
      </w:r>
      <w:r>
        <w:t xml:space="preserve">Council of 14 December 2022 on measures for a high common level</w:t>
      </w:r>
      <w:r>
        <w:t xml:space="preserve"> </w:t>
      </w:r>
      <w:r>
        <w:t xml:space="preserve">of cybersecurity across the Union, amending Regulation (EU)</w:t>
      </w:r>
      <w:r>
        <w:t xml:space="preserve"> </w:t>
      </w:r>
      <w:r>
        <w:t xml:space="preserve">No 910/2014 and Directive (EU) 2018/1972, and repealing Directive</w:t>
      </w:r>
      <w:r>
        <w:t xml:space="preserve"> </w:t>
      </w:r>
      <w:r>
        <w:t xml:space="preserve">(EU) 2016/1148</w:t>
      </w:r>
      <w:r>
        <w:t xml:space="preserve"> </w:t>
      </w:r>
      <w:r>
        <w:t xml:space="preserve">OECD</w:t>
      </w:r>
      <w:r>
        <w:t xml:space="preserve"> </w:t>
      </w:r>
      <w:r>
        <w:t xml:space="preserve">Organisation for Economic Cooperation and Development</w:t>
      </w:r>
      <w:r>
        <w:t xml:space="preserve"> </w:t>
      </w:r>
      <w:r>
        <w:t xml:space="preserve">PART-IS</w:t>
      </w:r>
      <w:r>
        <w:t xml:space="preserve"> </w:t>
      </w:r>
      <w:r>
        <w:t xml:space="preserve">EU Regulation on Information Security (PART-IS, Regulation (EU)</w:t>
      </w:r>
      <w:r>
        <w:t xml:space="preserve"> </w:t>
      </w:r>
      <w:r>
        <w:t xml:space="preserve">2023/203)</w:t>
      </w:r>
      <w:r>
        <w:t xml:space="preserve"> </w:t>
      </w:r>
      <w:r>
        <w:t xml:space="preserve">SCCG</w:t>
      </w:r>
      <w:r>
        <w:t xml:space="preserve"> </w:t>
      </w:r>
      <w:r>
        <w:t xml:space="preserve">Stakeholder Cybersecurity Certification Group</w:t>
      </w:r>
      <w:r>
        <w:br/>
      </w:r>
      <w:r>
        <w:t xml:space="preserve">SME</w:t>
      </w:r>
      <w:r>
        <w:t xml:space="preserve"> </w:t>
      </w:r>
      <w:r>
        <w:t xml:space="preserve">Small and medium-sized enterprise</w:t>
      </w:r>
      <w:r>
        <w:t xml:space="preserve"> </w:t>
      </w:r>
      <w:r>
        <w:t xml:space="preserve">SOG-IS</w:t>
      </w:r>
      <w:r>
        <w:t xml:space="preserve"> </w:t>
      </w:r>
      <w:r>
        <w:t xml:space="preserve">MRA</w:t>
      </w:r>
      <w:r>
        <w:t xml:space="preserve"> </w:t>
      </w:r>
      <w:r>
        <w:t xml:space="preserve">Senior Officials Group Information Systems Security Mutual</w:t>
      </w:r>
      <w:r>
        <w:t xml:space="preserve"> </w:t>
      </w:r>
      <w:r>
        <w:t xml:space="preserve">Recognition Agreement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URWP</w:t>
      </w:r>
      <w:r>
        <w:t xml:space="preserve"> </w:t>
      </w:r>
      <w:r>
        <w:t xml:space="preserve">Union rolling work programme</w:t>
      </w:r>
    </w:p>
    <w:p>
      <w:pPr>
        <w:pStyle w:val="BodyText"/>
      </w:pPr>
      <w:r>
        <w:t xml:space="preserve">233</w:t>
      </w:r>
    </w:p>
    <w:p>
      <w:pPr>
        <w:pStyle w:val="Compact"/>
        <w:numPr>
          <w:ilvl w:val="0"/>
          <w:numId w:val="1030"/>
        </w:numPr>
      </w:pPr>
      <w:r>
        <w:t xml:space="preserve">INTRODUCTION</w:t>
      </w:r>
      <w:r>
        <w:t xml:space="preserve"> </w:t>
      </w:r>
      <w:r>
        <w:t xml:space="preserve">The impact assessment (IA) report that accompanied the proposal for the Cybersecurity</w:t>
      </w:r>
      <w:r>
        <w:t xml:space="preserve"> </w:t>
      </w:r>
      <w:r>
        <w:t xml:space="preserve">Act (CSA) in 2017269 (ʻ2017 IAʼ) was developed by the European Commission to</w:t>
      </w:r>
      <w:r>
        <w:t xml:space="preserve"> </w:t>
      </w:r>
      <w:r>
        <w:t xml:space="preserve">provide a comprehensive and evidence-based foundation for developing legislation on</w:t>
      </w:r>
      <w:r>
        <w:t xml:space="preserve"> </w:t>
      </w:r>
      <w:r>
        <w:t xml:space="preserve">EU cybersecurity. The main purpose of the 2017 IA was twofold: (i) to assess whether</w:t>
      </w:r>
      <w:r>
        <w:t xml:space="preserve"> </w:t>
      </w:r>
      <w:r>
        <w:t xml:space="preserve">the existing mandate and operations of the European Union Agency for Network and</w:t>
      </w:r>
      <w:r>
        <w:t xml:space="preserve"> </w:t>
      </w:r>
      <w:r>
        <w:t xml:space="preserve">Information Security (ENISA) remained fit for purpose in a rapidly evolving threat and</w:t>
      </w:r>
      <w:r>
        <w:t xml:space="preserve"> </w:t>
      </w:r>
      <w:r>
        <w:t xml:space="preserve">policy landscape, and (ii) to determine the need for an EU-wide cybersecurity</w:t>
      </w:r>
      <w:r>
        <w:t xml:space="preserve"> </w:t>
      </w:r>
      <w:r>
        <w:t xml:space="preserve">certification framework for ICT products and services. The 2017 IA was not only a legal</w:t>
      </w:r>
      <w:r>
        <w:t xml:space="preserve"> </w:t>
      </w:r>
      <w:r>
        <w:t xml:space="preserve">requirement under the then ENISA Regulation270 but also a response to the growing</w:t>
      </w:r>
      <w:r>
        <w:t xml:space="preserve"> </w:t>
      </w:r>
      <w:r>
        <w:t xml:space="preserve">recognition that cyber threats were increasing in scale and complexity and that</w:t>
      </w:r>
      <w:r>
        <w:t xml:space="preserve"> </w:t>
      </w:r>
      <w:r>
        <w:t xml:space="preserve">fragmented national approaches to cybersecurity and certification risked undermining</w:t>
      </w:r>
      <w:r>
        <w:t xml:space="preserve"> </w:t>
      </w:r>
      <w:r>
        <w:t xml:space="preserve">both the internal market and the EU’s collective resilience.</w:t>
      </w:r>
      <w:r>
        <w:t xml:space="preserve"> </w:t>
      </w:r>
      <w:r>
        <w:t xml:space="preserve">1.1.</w:t>
      </w:r>
      <w:r>
        <w:t xml:space="preserve"> </w:t>
      </w:r>
      <w:r>
        <w:t xml:space="preserve">Purpose and scope of the evaluation</w:t>
      </w:r>
      <w:r>
        <w:t xml:space="preserve"> </w:t>
      </w:r>
      <w:r>
        <w:t xml:space="preserve">Building on the 2017 IA, this evaluation report examines the performance of ENISA and</w:t>
      </w:r>
      <w:r>
        <w:t xml:space="preserve"> </w:t>
      </w:r>
      <w:r>
        <w:t xml:space="preserve">the European cybersecurity certification framework (ECCF) since the adoption of the</w:t>
      </w:r>
      <w:r>
        <w:t xml:space="preserve"> </w:t>
      </w:r>
      <w:r>
        <w:t xml:space="preserve">CSA. The evaluation was conducted in accordance with Article 114 of the Treaty on the</w:t>
      </w:r>
      <w:r>
        <w:t xml:space="preserve"> </w:t>
      </w:r>
      <w:r>
        <w:t xml:space="preserve">Functioning of the European Union (TFEU), which provides the legal basis for EU action</w:t>
      </w:r>
      <w:r>
        <w:t xml:space="preserve"> </w:t>
      </w:r>
      <w:r>
        <w:t xml:space="preserve">in this area, aiming to harmonise the laws of the Member States to ensure the proper</w:t>
      </w:r>
      <w:r>
        <w:t xml:space="preserve"> </w:t>
      </w:r>
      <w:r>
        <w:t xml:space="preserve">functioning of the internal market. The internal market legal basis for ENISA has been</w:t>
      </w:r>
      <w:r>
        <w:t xml:space="preserve"> </w:t>
      </w:r>
      <w:r>
        <w:t xml:space="preserve">recognised by the Court of Justice (C-217/04, judgment of 2 May 2006) and was further</w:t>
      </w:r>
      <w:r>
        <w:t xml:space="preserve"> </w:t>
      </w:r>
      <w:r>
        <w:t xml:space="preserve">confirmed by the 2013 ENISA Regulation setting out ENISA’s current mandate.</w:t>
      </w:r>
      <w:r>
        <w:t xml:space="preserve"> </w:t>
      </w:r>
      <w:r>
        <w:t xml:space="preserve">Activities aimed at increasing cooperation and coordination and EU-level capabilities to</w:t>
      </w:r>
      <w:r>
        <w:t xml:space="preserve"> </w:t>
      </w:r>
      <w:r>
        <w:t xml:space="preserve">complement the action of Member States fall within the field of operational cooperation.</w:t>
      </w:r>
      <w:r>
        <w:t xml:space="preserve"> </w:t>
      </w:r>
      <w:r>
        <w:t xml:space="preserve">This is specifically identified by the Directive (EU) 2016/1148 of the European</w:t>
      </w:r>
      <w:r>
        <w:t xml:space="preserve"> </w:t>
      </w:r>
      <w:r>
        <w:t xml:space="preserve">Parliament and of the Council of 6 July 2016 concerning measures for a high common</w:t>
      </w:r>
      <w:r>
        <w:t xml:space="preserve"> </w:t>
      </w:r>
      <w:r>
        <w:t xml:space="preserve">level of security of network and information systems across the Union (hereafter referred</w:t>
      </w:r>
      <w:r>
        <w:t xml:space="preserve"> </w:t>
      </w:r>
      <w:r>
        <w:t xml:space="preserve">to as NIS Directive), for which Article 114 TFEU is the legal basis. The Directive</w:t>
      </w:r>
      <w:r>
        <w:t xml:space="preserve"> </w:t>
      </w:r>
      <w:r>
        <w:t xml:space="preserve">identifies operational cooperation as an objective to be pursued by the Computer Security</w:t>
      </w:r>
      <w:r>
        <w:t xml:space="preserve"> </w:t>
      </w:r>
      <w:r>
        <w:t xml:space="preserve">Incident Response Team Network (CSIRTs Network), with ENISA providing the</w:t>
      </w:r>
      <w:r>
        <w:t xml:space="preserve"> </w:t>
      </w:r>
      <w:r>
        <w:t xml:space="preserve">secretariat and actively supporting cooperation (Article 12(1)). Article 12(f) further</w:t>
      </w:r>
      <w:r>
        <w:t xml:space="preserve"> </w:t>
      </w:r>
      <w:r>
        <w:t xml:space="preserve">identifies the following as tasks of the CSIRT Network: identifying further forms of</w:t>
      </w:r>
      <w:r>
        <w:t xml:space="preserve"> </w:t>
      </w:r>
      <w:r>
        <w:t xml:space="preserve">operational cooperation, including in relation to categories of risks and incidents, early</w:t>
      </w:r>
      <w:r>
        <w:t xml:space="preserve"> </w:t>
      </w:r>
      <w:r>
        <w:t xml:space="preserve">warnings, mutual assistance and principles and modalities for coordination when</w:t>
      </w:r>
    </w:p>
    <w:p>
      <w:pPr>
        <w:pStyle w:val="FirstParagraph"/>
      </w:pPr>
      <w:r>
        <w:t xml:space="preserve">269 Commission Staff Working Document Impact Assessment (2017) accompanying the proposal for a</w:t>
      </w:r>
      <w:r>
        <w:t xml:space="preserve"> </w:t>
      </w:r>
      <w:r>
        <w:t xml:space="preserve">Regulation of the European Parliament and of the Council on ENISA, the ‘EU Cybersecurity Agency’ and</w:t>
      </w:r>
      <w:r>
        <w:t xml:space="preserve"> </w:t>
      </w:r>
      <w:r>
        <w:t xml:space="preserve">repealing Regulation (EU) 526/2013 and on information and communication technology cybersecurity</w:t>
      </w:r>
      <w:r>
        <w:t xml:space="preserve"> </w:t>
      </w:r>
      <w:r>
        <w:t xml:space="preserve">certification (‘Cybersecurity Act’).</w:t>
      </w:r>
      <w:r>
        <w:t xml:space="preserve"> </w:t>
      </w:r>
      <w:r>
        <w:t xml:space="preserve">270 Regulation (EU) No 526/2013 of the European Parliament and of the Council of 21 May 2013</w:t>
      </w:r>
      <w:r>
        <w:t xml:space="preserve"> </w:t>
      </w:r>
      <w:r>
        <w:t xml:space="preserve">concerning the European Union Agency for Network and Information Security (ENISA) and repealing</w:t>
      </w:r>
      <w:r>
        <w:t xml:space="preserve"> </w:t>
      </w:r>
      <w:r>
        <w:t xml:space="preserve">Regulation (EC) No 460/2004 (Text with EEA relevance) (http://data.europa.eu/eli/reg/2013/526/oj).</w:t>
      </w:r>
    </w:p>
    <w:p>
      <w:pPr>
        <w:pStyle w:val="BodyText"/>
      </w:pPr>
      <w:r>
        <w:t xml:space="preserve">234</w:t>
      </w:r>
      <w:r>
        <w:t xml:space="preserve"> </w:t>
      </w:r>
      <w:r>
        <w:t xml:space="preserve">Member States respond to cross-border risks and incidents. Article 11(3) under the NIS2</w:t>
      </w:r>
      <w:r>
        <w:t xml:space="preserve"> </w:t>
      </w:r>
      <w:r>
        <w:t xml:space="preserve">Directive271 also confirms this.</w:t>
      </w:r>
      <w:r>
        <w:t xml:space="preserve"> </w:t>
      </w:r>
      <w:r>
        <w:t xml:space="preserve">The 2017 IA covered the performance, governance and organisational structure of</w:t>
      </w:r>
      <w:r>
        <w:t xml:space="preserve"> </w:t>
      </w:r>
      <w:r>
        <w:t xml:space="preserve">ENISA, focusing on the period from 2013 to 2016, also taking into account more recent</w:t>
      </w:r>
      <w:r>
        <w:t xml:space="preserve"> </w:t>
      </w:r>
      <w:r>
        <w:t xml:space="preserve">developments and anticipated future needs. The 2017 IA examined ENISA’s support to</w:t>
      </w:r>
      <w:r>
        <w:t xml:space="preserve"> </w:t>
      </w:r>
      <w:r>
        <w:t xml:space="preserve">Member States, its role in policy development and capacity building, its contribution to</w:t>
      </w:r>
      <w:r>
        <w:t xml:space="preserve"> </w:t>
      </w:r>
      <w:r>
        <w:t xml:space="preserve">operational cooperation and its visibility and added value at both national and EU levels.</w:t>
      </w:r>
      <w:r>
        <w:t xml:space="preserve"> </w:t>
      </w:r>
      <w:r>
        <w:t xml:space="preserve">In parallel, the IA addressed the emerging challenge of cybersecurity certification. It</w:t>
      </w:r>
      <w:r>
        <w:t xml:space="preserve"> </w:t>
      </w:r>
      <w:r>
        <w:t xml:space="preserve">analysed the proliferation of national schemes, the lack of mutual recognition and the</w:t>
      </w:r>
      <w:r>
        <w:t xml:space="preserve"> </w:t>
      </w:r>
      <w:r>
        <w:t xml:space="preserve">resulting risks of market fragmentation and increased compliance costs for businesses,</w:t>
      </w:r>
      <w:r>
        <w:t xml:space="preserve"> </w:t>
      </w:r>
      <w:r>
        <w:t xml:space="preserve">particularly SMEs. The 2017 IA thus considered not only the effectiveness of ENISA’s</w:t>
      </w:r>
      <w:r>
        <w:t xml:space="preserve"> </w:t>
      </w:r>
      <w:r>
        <w:t xml:space="preserve">existing mandate but also the potential benefits and design of an ECCF.</w:t>
      </w:r>
      <w:r>
        <w:t xml:space="preserve"> </w:t>
      </w:r>
      <w:r>
        <w:t xml:space="preserve">This evaluation assesses the extent to which the objectives of ENISA’s mandate and of</w:t>
      </w:r>
      <w:r>
        <w:t xml:space="preserve"> </w:t>
      </w:r>
      <w:r>
        <w:t xml:space="preserve">the ECCF have been achieved, the effectiveness and efficiency of the measures</w:t>
      </w:r>
      <w:r>
        <w:t xml:space="preserve"> </w:t>
      </w:r>
      <w:r>
        <w:t xml:space="preserve">implemented, their continued relevance, coherence with other EU policies and the added</w:t>
      </w:r>
      <w:r>
        <w:t xml:space="preserve"> </w:t>
      </w:r>
      <w:r>
        <w:t xml:space="preserve">value of EU action. The evaluation addresses the main issues arising from the evolving</w:t>
      </w:r>
      <w:r>
        <w:t xml:space="preserve"> </w:t>
      </w:r>
      <w:r>
        <w:t xml:space="preserve">cybersecurity landscape, such as the increasing number and sophistication of</w:t>
      </w:r>
      <w:r>
        <w:t xml:space="preserve"> </w:t>
      </w:r>
      <w:r>
        <w:t xml:space="preserve">cyberattacks, the need for a high common level of cybersecurity across the EU and the</w:t>
      </w:r>
      <w:r>
        <w:t xml:space="preserve"> </w:t>
      </w:r>
      <w:r>
        <w:t xml:space="preserve">fragmentation of certification schemes for ICT products and services.</w:t>
      </w:r>
      <w:r>
        <w:br/>
      </w:r>
      <w:r>
        <w:t xml:space="preserve">In line with the European Commission’s Better Regulation Guidelines, the evaluation</w:t>
      </w:r>
      <w:r>
        <w:t xml:space="preserve"> </w:t>
      </w:r>
      <w:r>
        <w:t xml:space="preserve">applies all five compulsory criteria:</w:t>
      </w:r>
      <w:r>
        <w:t xml:space="preserve"> </w:t>
      </w:r>
      <w:r>
        <w:t xml:space="preserve">• Relevance: Examining whether the action continues to address the needs of</w:t>
      </w:r>
      <w:r>
        <w:t xml:space="preserve"> </w:t>
      </w:r>
      <w:r>
        <w:t xml:space="preserve">stakeholders in light of technological and threat developments.</w:t>
      </w:r>
      <w:r>
        <w:t xml:space="preserve"> </w:t>
      </w:r>
      <w:r>
        <w:t xml:space="preserve">• Effectiveness: Assessing the extent to which the objectives of the existing</w:t>
      </w:r>
      <w:r>
        <w:t xml:space="preserve"> </w:t>
      </w:r>
      <w:r>
        <w:t xml:space="preserve">framework have been achieved.</w:t>
      </w:r>
      <w:r>
        <w:t xml:space="preserve"> </w:t>
      </w:r>
      <w:r>
        <w:t xml:space="preserve">• Efficiency: Evaluating whether the resources invested are justified by the results</w:t>
      </w:r>
      <w:r>
        <w:t xml:space="preserve"> </w:t>
      </w:r>
      <w:r>
        <w:t xml:space="preserve">obtained.</w:t>
      </w:r>
      <w:r>
        <w:t xml:space="preserve"> </w:t>
      </w:r>
      <w:r>
        <w:t xml:space="preserve">• Coherence: Analysing both internal coherence across the various provisions of</w:t>
      </w:r>
      <w:r>
        <w:t xml:space="preserve"> </w:t>
      </w:r>
      <w:r>
        <w:t xml:space="preserve">the CSA, including ENISA’s mandate and the ECCF, and external coherence in</w:t>
      </w:r>
      <w:r>
        <w:t xml:space="preserve"> </w:t>
      </w:r>
      <w:r>
        <w:t xml:space="preserve">relation to other EU legislation such as Directive (EU) 2016/1148 of the</w:t>
      </w:r>
      <w:r>
        <w:t xml:space="preserve"> </w:t>
      </w:r>
      <w:r>
        <w:t xml:space="preserve">European Parliament and of the Council of 6 July 2016 concerning measures for a</w:t>
      </w:r>
      <w:r>
        <w:t xml:space="preserve"> </w:t>
      </w:r>
      <w:r>
        <w:t xml:space="preserve">high common level of security of network and information systems across the</w:t>
      </w:r>
      <w:r>
        <w:t xml:space="preserve"> </w:t>
      </w:r>
      <w:r>
        <w:t xml:space="preserve">Union, later replaced by Directive (EU) 2022/2555 of the European Parliament</w:t>
      </w:r>
      <w:r>
        <w:t xml:space="preserve"> </w:t>
      </w:r>
      <w:r>
        <w:t xml:space="preserve">and of the Council of 14 December 2022 on measures for a high common level of</w:t>
      </w:r>
      <w:r>
        <w:t xml:space="preserve"> </w:t>
      </w:r>
      <w:r>
        <w:t xml:space="preserve">cybersecurity across the Union (NIS1 &amp; NIS2 Directive), Regulation (EU)</w:t>
      </w:r>
      <w:r>
        <w:t xml:space="preserve"> </w:t>
      </w:r>
      <w:r>
        <w:t xml:space="preserve">2016/679 of the European Parliament and of the Council of 27 April 2016 on the</w:t>
      </w:r>
      <w:r>
        <w:t xml:space="preserve"> </w:t>
      </w:r>
      <w:r>
        <w:t xml:space="preserve">protection of natural persons with regard to the processing of personal data and on</w:t>
      </w:r>
      <w:r>
        <w:t xml:space="preserve"> </w:t>
      </w:r>
      <w:r>
        <w:t xml:space="preserve">the free movement of such data, and repealing Directive 95/46/EC (the General</w:t>
      </w:r>
      <w:r>
        <w:t xml:space="preserve"> </w:t>
      </w:r>
      <w:r>
        <w:t xml:space="preserve">Data Protection Regulation or GDPR), Regulation (EU) No 910/2014 of the</w:t>
      </w:r>
      <w:r>
        <w:t xml:space="preserve"> </w:t>
      </w:r>
      <w:r>
        <w:t xml:space="preserve">European Parliament and of the Council of 23 July 2014 on electronic</w:t>
      </w:r>
    </w:p>
    <w:p>
      <w:pPr>
        <w:pStyle w:val="BodyText"/>
      </w:pPr>
      <w:r>
        <w:t xml:space="preserve">271 Directive (EU) 2022/2555 of the European Parliament and of the Council of 14 December 2022 on</w:t>
      </w:r>
      <w:r>
        <w:t xml:space="preserve"> </w:t>
      </w:r>
      <w:r>
        <w:t xml:space="preserve">measures for a high common level of cybersecurity across the Union, amending Regulation (EU)</w:t>
      </w:r>
      <w:r>
        <w:t xml:space="preserve"> </w:t>
      </w:r>
      <w:r>
        <w:t xml:space="preserve">No 910/2014 and Directive (EU) 2018/1972, and repealing Directive (EU) 2016/1148 (NIS 2 Directive)</w:t>
      </w:r>
      <w:r>
        <w:t xml:space="preserve"> </w:t>
      </w:r>
      <w:r>
        <w:t xml:space="preserve">(Text with EEA relevance) (http://data.europa.eu/eli/dir/2022/2555/oj).</w:t>
      </w:r>
    </w:p>
    <w:p>
      <w:pPr>
        <w:pStyle w:val="BodyText"/>
      </w:pPr>
      <w:r>
        <w:t xml:space="preserve">235</w:t>
      </w:r>
      <w:r>
        <w:t xml:space="preserve"> </w:t>
      </w:r>
      <w:r>
        <w:t xml:space="preserve">identification and trust services for electronic transactions in the internal market</w:t>
      </w:r>
      <w:r>
        <w:t xml:space="preserve"> </w:t>
      </w:r>
      <w:r>
        <w:t xml:space="preserve">and repealing Directive 1999/93/EC (the eIDAS Regulation), and sectoral rules.</w:t>
      </w:r>
      <w:r>
        <w:br/>
      </w:r>
      <w:r>
        <w:t xml:space="preserve">• EU added value: Considering whether action at EU level provides benefits that</w:t>
      </w:r>
      <w:r>
        <w:t xml:space="preserve"> </w:t>
      </w:r>
      <w:r>
        <w:t xml:space="preserve">could not be achieved by Member States acting alone, particularly in terms of</w:t>
      </w:r>
      <w:r>
        <w:t xml:space="preserve"> </w:t>
      </w:r>
      <w:r>
        <w:t xml:space="preserve">reducing fragmentation and supporting the functioning of the internal market.</w:t>
      </w:r>
      <w:r>
        <w:t xml:space="preserve"> </w:t>
      </w:r>
      <w:r>
        <w:t xml:space="preserve">The methodology for this evaluation combines a review of legal and policy documents,</w:t>
      </w:r>
      <w:r>
        <w:t xml:space="preserve"> </w:t>
      </w:r>
      <w:r>
        <w:t xml:space="preserve">ENISA’s annual reports and technical studies, along with other grey literature, with both</w:t>
      </w:r>
      <w:r>
        <w:t xml:space="preserve"> </w:t>
      </w:r>
      <w:r>
        <w:t xml:space="preserve">quantitative and qualitative data analysis. The evidence base is further strengthened by</w:t>
      </w:r>
      <w:r>
        <w:t xml:space="preserve"> </w:t>
      </w:r>
      <w:r>
        <w:t xml:space="preserve">stakeholder consultation, a call for evidence, targeted surveys, interviews and workshops</w:t>
      </w:r>
      <w:r>
        <w:t xml:space="preserve"> </w:t>
      </w:r>
      <w:r>
        <w:t xml:space="preserve">involving public authorities, EU institutions, industry, academia, civil society and</w:t>
      </w:r>
      <w:r>
        <w:t xml:space="preserve"> </w:t>
      </w:r>
      <w:r>
        <w:t xml:space="preserve">individual citizens. Where possible, the assessment benchmarks EU approaches against</w:t>
      </w:r>
      <w:r>
        <w:t xml:space="preserve"> </w:t>
      </w:r>
      <w:r>
        <w:t xml:space="preserve">international best practices and considers the coherence of measures with other relevant</w:t>
      </w:r>
      <w:r>
        <w:t xml:space="preserve"> </w:t>
      </w:r>
      <w:r>
        <w:t xml:space="preserve">policies.</w:t>
      </w:r>
      <w:r>
        <w:t xml:space="preserve"> </w:t>
      </w:r>
      <w:r>
        <w:t xml:space="preserve">Despite its broad evidence base, the evaluation has several limitations. Data gaps persist</w:t>
      </w:r>
      <w:r>
        <w:t xml:space="preserve"> </w:t>
      </w:r>
      <w:r>
        <w:t xml:space="preserve">in certain areas, particularly regarding the uptake and impact of certification schemes and</w:t>
      </w:r>
      <w:r>
        <w:t xml:space="preserve"> </w:t>
      </w:r>
      <w:r>
        <w:t xml:space="preserve">the experiences of small and medium enterprises (SMEs) and end-users. The dynamic</w:t>
      </w:r>
      <w:r>
        <w:t xml:space="preserve"> </w:t>
      </w:r>
      <w:r>
        <w:t xml:space="preserve">nature of the cybersecurity landscape and the concurrent evolution of related EU policies</w:t>
      </w:r>
      <w:r>
        <w:t xml:space="preserve"> </w:t>
      </w:r>
      <w:r>
        <w:t xml:space="preserve">make it challenging to decide whether to attribute observed impacts solely to ENISA or</w:t>
      </w:r>
      <w:r>
        <w:t xml:space="preserve"> </w:t>
      </w:r>
      <w:r>
        <w:t xml:space="preserve">to the certification framework. Furthermore, the representativeness of some stakeholder</w:t>
      </w:r>
      <w:r>
        <w:t xml:space="preserve"> </w:t>
      </w:r>
      <w:r>
        <w:t xml:space="preserve">consultations is limited by the relatively low participation of certain groups.</w:t>
      </w:r>
      <w:r>
        <w:t xml:space="preserve"> </w:t>
      </w:r>
      <w:r>
        <w:t xml:space="preserve">The evaluation covers the period between 2019 and 2023. More recent developments,</w:t>
      </w:r>
      <w:r>
        <w:t xml:space="preserve"> </w:t>
      </w:r>
      <w:r>
        <w:t xml:space="preserve">such as the Cyber Resilience Act (Regulation (EU) 2024/2847), could only partly be</w:t>
      </w:r>
      <w:r>
        <w:t xml:space="preserve"> </w:t>
      </w:r>
      <w:r>
        <w:t xml:space="preserve">considered. The geographical scope includes all EU Member States, as well as countries</w:t>
      </w:r>
      <w:r>
        <w:t xml:space="preserve"> </w:t>
      </w:r>
      <w:r>
        <w:t xml:space="preserve">participating in relevant EU cybersecurity initiatives, such as those in the European</w:t>
      </w:r>
      <w:r>
        <w:t xml:space="preserve"> </w:t>
      </w:r>
      <w:r>
        <w:t xml:space="preserve">Economic Area and the European Free Trade Association and Horizon 2020-associated</w:t>
      </w:r>
      <w:r>
        <w:t xml:space="preserve"> </w:t>
      </w:r>
      <w:r>
        <w:t xml:space="preserve">countries. The methodology and its limitations are described in detail in Annex II to the</w:t>
      </w:r>
      <w:r>
        <w:t xml:space="preserve"> </w:t>
      </w:r>
      <w:r>
        <w:t xml:space="preserve">evaluation report.</w:t>
      </w:r>
    </w:p>
    <w:p>
      <w:pPr>
        <w:pStyle w:val="BodyText"/>
      </w:pPr>
      <w:r>
        <w:t xml:space="preserve">236</w:t>
      </w:r>
      <w:r>
        <w:t xml:space="preserve"> </w:t>
      </w:r>
      <w:r>
        <w:t xml:space="preserve">2.</w:t>
      </w:r>
      <w:r>
        <w:t xml:space="preserve"> </w:t>
      </w:r>
      <w:r>
        <w:t xml:space="preserve">WHAT WAS THE EXPECTED OUTCOME OF THE INTERVENTION?</w:t>
      </w:r>
      <w:r>
        <w:t xml:space="preserve"> </w:t>
      </w:r>
      <w:r>
        <w:t xml:space="preserve">This Chapter introduces the EU’s action on cybersecurity as it falls within the scope of</w:t>
      </w:r>
      <w:r>
        <w:t xml:space="preserve"> </w:t>
      </w:r>
      <w:r>
        <w:t xml:space="preserve">this evaluation, outlining its objectives, logic and the baseline conditions that shaped its</w:t>
      </w:r>
      <w:r>
        <w:t xml:space="preserve"> </w:t>
      </w:r>
      <w:r>
        <w:t xml:space="preserve">design. The chapter explains how the CSA and the establishment of ENISA’s mandate</w:t>
      </w:r>
      <w:r>
        <w:t xml:space="preserve"> </w:t>
      </w:r>
      <w:r>
        <w:t xml:space="preserve">and the ECCF were intended to address persistent fragmentation, inconsistent protection</w:t>
      </w:r>
      <w:r>
        <w:t xml:space="preserve"> </w:t>
      </w:r>
      <w:r>
        <w:t xml:space="preserve">and market barriers across Member States, based on the 2017 IA. By reconstructing the</w:t>
      </w:r>
      <w:r>
        <w:t xml:space="preserve"> </w:t>
      </w:r>
      <w:r>
        <w:t xml:space="preserve">state of play prior to the CSA, this chapter provides the necessary context for evaluating</w:t>
      </w:r>
      <w:r>
        <w:t xml:space="preserve"> </w:t>
      </w:r>
      <w:r>
        <w:t xml:space="preserve">the effectiveness and impact of the action in subsequent sections.</w:t>
      </w:r>
      <w:r>
        <w:t xml:space="preserve"> </w:t>
      </w:r>
      <w:r>
        <w:t xml:space="preserve">2.1 Description of the intervention and its objectives</w:t>
      </w:r>
      <w:r>
        <w:t xml:space="preserve"> </w:t>
      </w:r>
      <w:r>
        <w:t xml:space="preserve">The CSA, adopted in 2019, was designed to address persistent fragmentation and</w:t>
      </w:r>
      <w:r>
        <w:t xml:space="preserve"> </w:t>
      </w:r>
      <w:r>
        <w:t xml:space="preserve">insufficient coordination in the EU’s approach to cybersecurity. The preceding IA</w:t>
      </w:r>
      <w:r>
        <w:t xml:space="preserve"> </w:t>
      </w:r>
      <w:r>
        <w:t xml:space="preserve">identified the need for a more coherent EU-wide approach, as existing legislation such as</w:t>
      </w:r>
      <w:r>
        <w:t xml:space="preserve"> </w:t>
      </w:r>
      <w:r>
        <w:t xml:space="preserve">the NIS Directive, GDPR and eIDAS Regulation had resulted in a patchwork of national</w:t>
      </w:r>
      <w:r>
        <w:t xml:space="preserve"> </w:t>
      </w:r>
      <w:r>
        <w:t xml:space="preserve">policies and certification schemes. This fragmentation undermined both the resilience of</w:t>
      </w:r>
      <w:r>
        <w:t xml:space="preserve"> </w:t>
      </w:r>
      <w:r>
        <w:t xml:space="preserve">the internal market and the competitiveness of European industry.</w:t>
      </w:r>
      <w:r>
        <w:t xml:space="preserve"> </w:t>
      </w:r>
      <w:r>
        <w:t xml:space="preserve">The preferred options were a ‘reformed ENISA’ (Option 2) and the establishment of an</w:t>
      </w:r>
      <w:r>
        <w:t xml:space="preserve"> </w:t>
      </w:r>
      <w:r>
        <w:t xml:space="preserve">EU general ICT security certification framework (Option 3). The explanatory</w:t>
      </w:r>
      <w:r>
        <w:t xml:space="preserve"> </w:t>
      </w:r>
      <w:r>
        <w:t xml:space="preserve">memorandum confirms that these options were fully taken on board in the final CSA.</w:t>
      </w:r>
      <w:r>
        <w:t xml:space="preserve"> </w:t>
      </w:r>
      <w:r>
        <w:t xml:space="preserve">ENISA was granted a permanent mandate and a central role in the EU cybersecurity</w:t>
      </w:r>
      <w:r>
        <w:t xml:space="preserve"> </w:t>
      </w:r>
      <w:r>
        <w:t xml:space="preserve">ecosystem, with expanded responsibilities to support policy implementation, capacity</w:t>
      </w:r>
      <w:r>
        <w:t xml:space="preserve"> </w:t>
      </w:r>
      <w:r>
        <w:t xml:space="preserve">building, support for operational cooperation and certification. The CSA also established</w:t>
      </w:r>
      <w:r>
        <w:t xml:space="preserve"> </w:t>
      </w:r>
      <w:r>
        <w:t xml:space="preserve">the ECCF, aiming to harmonise certification schemes across the EU, reduce costs and</w:t>
      </w:r>
      <w:r>
        <w:t xml:space="preserve"> </w:t>
      </w:r>
      <w:r>
        <w:t xml:space="preserve">administrative burdens and increase trust in ICT products, processes and services.</w:t>
      </w:r>
      <w:r>
        <w:t xml:space="preserve"> </w:t>
      </w:r>
      <w:r>
        <w:t xml:space="preserve">These actions were intended to address several interrelated problems. Fragmentation of</w:t>
      </w:r>
      <w:r>
        <w:t xml:space="preserve"> </w:t>
      </w:r>
      <w:r>
        <w:t xml:space="preserve">cybersecurity policies and national certification schemes across Member States led to</w:t>
      </w:r>
      <w:r>
        <w:t xml:space="preserve"> </w:t>
      </w:r>
      <w:r>
        <w:t xml:space="preserve">inconsistent levels of protection and market barriers. There were also dispersed resources</w:t>
      </w:r>
      <w:r>
        <w:t xml:space="preserve"> </w:t>
      </w:r>
      <w:r>
        <w:t xml:space="preserve">and approaches among EU institutions, agencies and bodies, as well as insufficient</w:t>
      </w:r>
      <w:r>
        <w:t xml:space="preserve"> </w:t>
      </w:r>
      <w:r>
        <w:t xml:space="preserve">awareness and information among citizens and businesses regarding cyber threats and the</w:t>
      </w:r>
      <w:r>
        <w:t xml:space="preserve"> </w:t>
      </w:r>
      <w:r>
        <w:t xml:space="preserve">security properties of ICT products and services.</w:t>
      </w:r>
      <w:r>
        <w:t xml:space="preserve"> </w:t>
      </w:r>
      <w:r>
        <w:t xml:space="preserve">To tackle these problems, the following objectives were agreed upon:</w:t>
      </w:r>
      <w:r>
        <w:br/>
      </w:r>
      <w:r>
        <w:t xml:space="preserve">• increase capabilities and preparedness of Member States and businesses,</w:t>
      </w:r>
      <w:r>
        <w:br/>
      </w:r>
      <w:r>
        <w:t xml:space="preserve">• improve cooperation and coordination across Member States and EU institutions,</w:t>
      </w:r>
      <w:r>
        <w:t xml:space="preserve"> </w:t>
      </w:r>
      <w:r>
        <w:t xml:space="preserve">agencies and bodies</w:t>
      </w:r>
      <w:r>
        <w:br/>
      </w:r>
      <w:r>
        <w:t xml:space="preserve">• enhance EU-level operational capacity, particularly in the case of cross-border</w:t>
      </w:r>
      <w:r>
        <w:t xml:space="preserve"> </w:t>
      </w:r>
      <w:r>
        <w:t xml:space="preserve">cyber crises</w:t>
      </w:r>
      <w:r>
        <w:t xml:space="preserve"> </w:t>
      </w:r>
      <w:r>
        <w:t xml:space="preserve">• raise awareness of cybersecurity issues among citizens and businesses,</w:t>
      </w:r>
      <w:r>
        <w:br/>
      </w:r>
      <w:r>
        <w:t xml:space="preserve">• increase transparency of cybersecurity assurance for ICT products, services and</w:t>
      </w:r>
      <w:r>
        <w:t xml:space="preserve"> </w:t>
      </w:r>
      <w:r>
        <w:t xml:space="preserve">processes and</w:t>
      </w:r>
      <w:r>
        <w:br/>
      </w:r>
      <w:r>
        <w:t xml:space="preserve">• avoid further fragmentation of certification schemes and related requirements</w:t>
      </w:r>
      <w:r>
        <w:t xml:space="preserve"> </w:t>
      </w:r>
      <w:r>
        <w:t xml:space="preserve">across the EU.</w:t>
      </w:r>
      <w:r>
        <w:t xml:space="preserve"> </w:t>
      </w:r>
      <w:r>
        <w:t xml:space="preserve">At the time of adoption, the expected achievements were clear. The CSA was expected to</w:t>
      </w:r>
      <w:r>
        <w:t xml:space="preserve"> </w:t>
      </w:r>
      <w:r>
        <w:t xml:space="preserve">deliver a more harmonised and resilient cybersecurity landscape, with ENISA acting as a</w:t>
      </w:r>
      <w:r>
        <w:t xml:space="preserve"> </w:t>
      </w:r>
      <w:r>
        <w:t xml:space="preserve">centre of expertise, supporting policy implementation, capacity building and operational</w:t>
      </w:r>
    </w:p>
    <w:p>
      <w:pPr>
        <w:pStyle w:val="BodyText"/>
      </w:pPr>
      <w:r>
        <w:t xml:space="preserve">237</w:t>
      </w:r>
      <w:r>
        <w:t xml:space="preserve"> </w:t>
      </w:r>
      <w:r>
        <w:t xml:space="preserve">cooperation. The ECCF was expected to streamline certification processes and reduce</w:t>
      </w:r>
      <w:r>
        <w:t xml:space="preserve"> </w:t>
      </w:r>
      <w:r>
        <w:t xml:space="preserve">costs by up to 80% for certain products. The intervention logic was that by empowering</w:t>
      </w:r>
      <w:r>
        <w:t xml:space="preserve"> </w:t>
      </w:r>
      <w:r>
        <w:t xml:space="preserve">ENISA and establishing a harmonised certification framework, the EU would be better</w:t>
      </w:r>
      <w:r>
        <w:t xml:space="preserve"> </w:t>
      </w:r>
      <w:r>
        <w:t xml:space="preserve">equipped to respond to cyber threats, support the digital single market and protect</w:t>
      </w:r>
      <w:r>
        <w:t xml:space="preserve"> </w:t>
      </w:r>
      <w:r>
        <w:t xml:space="preserve">citizens and businesses. Success was expected to be reflected in a more harmonised and</w:t>
      </w:r>
      <w:r>
        <w:t xml:space="preserve"> </w:t>
      </w:r>
      <w:r>
        <w:t xml:space="preserve">resilient cybersecurity landscape, with reduced costs and barriers for businesses and</w:t>
      </w:r>
      <w:r>
        <w:t xml:space="preserve"> </w:t>
      </w:r>
      <w:r>
        <w:t xml:space="preserve">increased trust and awareness among users.</w:t>
      </w:r>
      <w:r>
        <w:t xml:space="preserve"> </w:t>
      </w:r>
      <w:r>
        <w:t xml:space="preserve">The strategic objective of the intervention logic for the EU cybersecurity certification</w:t>
      </w:r>
      <w:r>
        <w:t xml:space="preserve"> </w:t>
      </w:r>
      <w:r>
        <w:t xml:space="preserve">scheme was formulated as follows: Create a European ICT Security Certification</w:t>
      </w:r>
      <w:r>
        <w:t xml:space="preserve"> </w:t>
      </w:r>
      <w:r>
        <w:t xml:space="preserve">Framework that at the same time, avoids the fragmentation resulting from different</w:t>
      </w:r>
      <w:r>
        <w:t xml:space="preserve"> </w:t>
      </w:r>
      <w:r>
        <w:t xml:space="preserve">approaches across European Union and is as close as possible up to international</w:t>
      </w:r>
      <w:r>
        <w:t xml:space="preserve"> </w:t>
      </w:r>
      <w:r>
        <w:t xml:space="preserve">standards in order to reduce trade hindrances.</w:t>
      </w:r>
      <w:r>
        <w:t xml:space="preserve"> </w:t>
      </w:r>
      <w:r>
        <w:t xml:space="preserve">Quantitatively, according to the 2017 IA, before action was taken, certification costs for</w:t>
      </w:r>
      <w:r>
        <w:t xml:space="preserve"> </w:t>
      </w:r>
      <w:r>
        <w:t xml:space="preserve">products like smart meters could exceed EUR 300 000 for two markets, with processes</w:t>
      </w:r>
      <w:r>
        <w:t xml:space="preserve"> </w:t>
      </w:r>
      <w:r>
        <w:t xml:space="preserve">taking six to eighteen months. For cloud services, compliance costs were estimated at</w:t>
      </w:r>
      <w:r>
        <w:t xml:space="preserve"> </w:t>
      </w:r>
      <w:r>
        <w:t xml:space="preserve">EUR 1.2 billion, representing up to 10% of annual expenditures and certification could</w:t>
      </w:r>
      <w:r>
        <w:t xml:space="preserve"> </w:t>
      </w:r>
      <w:r>
        <w:t xml:space="preserve">take up to nine months. The CSA aimed to reduce these costs by up to 80% for smart</w:t>
      </w:r>
      <w:r>
        <w:t xml:space="preserve"> </w:t>
      </w:r>
      <w:r>
        <w:t xml:space="preserve">meters and to achieve yearly savings of EUR 1.1 billion in the EU public sector for cloud</w:t>
      </w:r>
      <w:r>
        <w:t xml:space="preserve"> </w:t>
      </w:r>
      <w:r>
        <w:t xml:space="preserve">services, with certification times reduced to four to six months.</w:t>
      </w:r>
      <w:r>
        <w:t xml:space="preserve"> </w:t>
      </w:r>
      <w:r>
        <w:t xml:space="preserve">2.2 Point(s) of comparison</w:t>
      </w:r>
      <w:r>
        <w:br/>
      </w:r>
      <w:r>
        <w:t xml:space="preserve">This section reconstructs the state of play in the EU as of 2017, drawing on the 2017 IA</w:t>
      </w:r>
      <w:r>
        <w:t xml:space="preserve"> </w:t>
      </w:r>
      <w:r>
        <w:t xml:space="preserve">and its supporting studies, stakeholders’ consultations and economic analyses. The</w:t>
      </w:r>
      <w:r>
        <w:t xml:space="preserve"> </w:t>
      </w:r>
      <w:r>
        <w:t xml:space="preserve">baseline scenario reflects the situation before the adoption of the CSA and serves as the</w:t>
      </w:r>
      <w:r>
        <w:t xml:space="preserve"> </w:t>
      </w:r>
      <w:r>
        <w:t xml:space="preserve">main point of comparison for assessing subsequent developments. It covers ENISA’s</w:t>
      </w:r>
      <w:r>
        <w:t xml:space="preserve"> </w:t>
      </w:r>
      <w:r>
        <w:t xml:space="preserve">status and resources, the certification landscape, relevant market and economic data, as</w:t>
      </w:r>
      <w:r>
        <w:t xml:space="preserve"> </w:t>
      </w:r>
      <w:r>
        <w:t xml:space="preserve">well as stakeholder perceptions and consultation data.</w:t>
      </w:r>
      <w:r>
        <w:t xml:space="preserve"> </w:t>
      </w:r>
      <w:r>
        <w:t xml:space="preserve">ENISA’s status and resources</w:t>
      </w:r>
      <w:r>
        <w:t xml:space="preserve"> </w:t>
      </w:r>
      <w:r>
        <w:t xml:space="preserve">In 2017, ENISA was operating under a fixed-term mandate that was due to expire in</w:t>
      </w:r>
      <w:r>
        <w:t xml:space="preserve"> </w:t>
      </w:r>
      <w:r>
        <w:t xml:space="preserve">2020. Its annual EU contribution was EUR 10.3 million and it had an authorised</w:t>
      </w:r>
      <w:r>
        <w:t xml:space="preserve"> </w:t>
      </w:r>
      <w:r>
        <w:t xml:space="preserve">establishment plan of 48 staff members, making it one of the smallest EU agencies in</w:t>
      </w:r>
      <w:r>
        <w:t xml:space="preserve"> </w:t>
      </w:r>
      <w:r>
        <w:t xml:space="preserve">terms of both budget and personnel. Despite its broad mandate, which included support</w:t>
      </w:r>
      <w:r>
        <w:t xml:space="preserve"> </w:t>
      </w:r>
      <w:r>
        <w:t xml:space="preserve">for policy development and implementation, capacity building, community building and</w:t>
      </w:r>
      <w:r>
        <w:t xml:space="preserve"> </w:t>
      </w:r>
      <w:r>
        <w:t xml:space="preserve">support for operational cooperation, ENISA’s resources were widely recognised as</w:t>
      </w:r>
      <w:r>
        <w:t xml:space="preserve"> </w:t>
      </w:r>
      <w:r>
        <w:t xml:space="preserve">insufficient to meet the growing and evolving demands from Member States, EU</w:t>
      </w:r>
      <w:r>
        <w:t xml:space="preserve"> </w:t>
      </w:r>
      <w:r>
        <w:t xml:space="preserve">institutions and the private sector.</w:t>
      </w:r>
      <w:r>
        <w:t xml:space="preserve"> </w:t>
      </w:r>
      <w:r>
        <w:t xml:space="preserve">When ENISA’s performance was evaluated for the period 2013-2016, it was found to be</w:t>
      </w:r>
      <w:r>
        <w:t xml:space="preserve"> </w:t>
      </w:r>
      <w:r>
        <w:t xml:space="preserve">relevant and efficient to a large extent, but its effectiveness, coherence and EU added</w:t>
      </w:r>
      <w:r>
        <w:t xml:space="preserve"> </w:t>
      </w:r>
      <w:r>
        <w:t xml:space="preserve">value were only partially achieved. The fixed-term mandate was a significant limitation,</w:t>
      </w:r>
      <w:r>
        <w:t xml:space="preserve"> </w:t>
      </w:r>
      <w:r>
        <w:t xml:space="preserve">as it prevented long-term planning and sustainable support for Member States and EU</w:t>
      </w:r>
      <w:r>
        <w:t xml:space="preserve"> </w:t>
      </w:r>
      <w:r>
        <w:t xml:space="preserve">institutions. Furthermore, ENISA’s ability to recruit and retain highly qualified experts</w:t>
      </w:r>
      <w:r>
        <w:t xml:space="preserve"> </w:t>
      </w:r>
      <w:r>
        <w:t xml:space="preserve">was hampered by its location (split between Athens and Heraklion) and the</w:t>
      </w:r>
      <w:r>
        <w:t xml:space="preserve"> </w:t>
      </w:r>
      <w:r>
        <w:t xml:space="preserve">predominance of fixed-term contracts, which made it less attractive compared to other</w:t>
      </w:r>
      <w:r>
        <w:t xml:space="preserve"> </w:t>
      </w:r>
      <w:r>
        <w:t xml:space="preserve">agencies or the private sector.</w:t>
      </w:r>
    </w:p>
    <w:p>
      <w:pPr>
        <w:pStyle w:val="BodyText"/>
      </w:pPr>
      <w:r>
        <w:t xml:space="preserve">238</w:t>
      </w:r>
      <w:r>
        <w:t xml:space="preserve"> </w:t>
      </w:r>
      <w:r>
        <w:t xml:space="preserve">Stakeholder consultations reinforced these findings. A majority of respondents</w:t>
      </w:r>
      <w:r>
        <w:t xml:space="preserve"> </w:t>
      </w:r>
      <w:r>
        <w:t xml:space="preserve">considered ENISA’s size insufficient for its workload. There was a broad consensus that</w:t>
      </w:r>
      <w:r>
        <w:t xml:space="preserve"> </w:t>
      </w:r>
      <w:r>
        <w:t xml:space="preserve">both its resources and mandate needed to be adapted to enable it to support Member</w:t>
      </w:r>
      <w:r>
        <w:t xml:space="preserve"> </w:t>
      </w:r>
      <w:r>
        <w:t xml:space="preserve">States in facing future cybersecurity challenges. While ENISA’s activities were generally</w:t>
      </w:r>
      <w:r>
        <w:t xml:space="preserve"> </w:t>
      </w:r>
      <w:r>
        <w:t xml:space="preserve">coherent with those of other organisations, there was a clear need for a more coordinated</w:t>
      </w:r>
      <w:r>
        <w:t xml:space="preserve"> </w:t>
      </w:r>
      <w:r>
        <w:t xml:space="preserve">approach at EU level. The agency’s main added value was seen in its ability to enhance</w:t>
      </w:r>
      <w:r>
        <w:t xml:space="preserve"> </w:t>
      </w:r>
      <w:r>
        <w:t xml:space="preserve">cooperation between Member States and communities under the NIS Directive, but its</w:t>
      </w:r>
      <w:r>
        <w:t xml:space="preserve"> </w:t>
      </w:r>
      <w:r>
        <w:t xml:space="preserve">impact was limited by its scale and temporary mandate.</w:t>
      </w:r>
      <w:r>
        <w:t xml:space="preserve"> </w:t>
      </w:r>
      <w:r>
        <w:t xml:space="preserve">Certification landscape</w:t>
      </w:r>
      <w:r>
        <w:t xml:space="preserve"> </w:t>
      </w:r>
      <w:r>
        <w:t xml:space="preserve">The certification landscape in the EU in 2017 was highly fragmented and complex.</w:t>
      </w:r>
      <w:r>
        <w:t xml:space="preserve"> </w:t>
      </w:r>
      <w:r>
        <w:t xml:space="preserve">Multiple national and sectoral certification schemes existed. Manufacturers often had to</w:t>
      </w:r>
      <w:r>
        <w:t xml:space="preserve"> </w:t>
      </w:r>
      <w:r>
        <w:t xml:space="preserve">certify the same product multiple times to access different national markets. For example,</w:t>
      </w:r>
      <w:r>
        <w:t xml:space="preserve"> </w:t>
      </w:r>
      <w:r>
        <w:t xml:space="preserve">according to the 2017 IA272, smart meter manufacturers faced costs of around</w:t>
      </w:r>
      <w:r>
        <w:t xml:space="preserve"> </w:t>
      </w:r>
      <w:r>
        <w:t xml:space="preserve">EUR 1 million to certify products in three countries, a barrier particularly penalised</w:t>
      </w:r>
      <w:r>
        <w:t xml:space="preserve"> </w:t>
      </w:r>
      <w:r>
        <w:t xml:space="preserve">SMEs.</w:t>
      </w:r>
      <w:r>
        <w:t xml:space="preserve"> </w:t>
      </w:r>
      <w:r>
        <w:t xml:space="preserve">The SOG-IS Mutual Recognition Agreement (MRA) was the main European mechanism</w:t>
      </w:r>
      <w:r>
        <w:t xml:space="preserve"> </w:t>
      </w:r>
      <w:r>
        <w:t xml:space="preserve">for certification, but it only included 12 Member States plus Norway and was limited to a</w:t>
      </w:r>
      <w:r>
        <w:t xml:space="preserve"> </w:t>
      </w:r>
      <w:r>
        <w:t xml:space="preserve">few protection profiles for certain digital products. Certification processes were lengthy</w:t>
      </w:r>
      <w:r>
        <w:t xml:space="preserve"> </w:t>
      </w:r>
      <w:r>
        <w:t xml:space="preserve">and costly: a CC certificate for the lowest assurance level could take six months and cost</w:t>
      </w:r>
      <w:r>
        <w:t xml:space="preserve"> </w:t>
      </w:r>
      <w:r>
        <w:t xml:space="preserve">EUR 20 000, while higher assurance levels could take up to two years and cost at least</w:t>
      </w:r>
      <w:r>
        <w:t xml:space="preserve"> </w:t>
      </w:r>
      <w:r>
        <w:t xml:space="preserve">EUR 500 000. The lack of a harmonised approach led to significant market</w:t>
      </w:r>
      <w:r>
        <w:t xml:space="preserve"> </w:t>
      </w:r>
      <w:r>
        <w:t xml:space="preserve">fragmentation, increased costs and barriers to entry, especially for smaller companies.</w:t>
      </w:r>
      <w:r>
        <w:t xml:space="preserve"> </w:t>
      </w:r>
      <w:r>
        <w:t xml:space="preserve">Surveys conducted as part of the 2017 IA showed that a majority of respondents were</w:t>
      </w:r>
      <w:r>
        <w:t xml:space="preserve"> </w:t>
      </w:r>
      <w:r>
        <w:t xml:space="preserve">aware of multiple certification schemes for the same product or service and a large</w:t>
      </w:r>
      <w:r>
        <w:t xml:space="preserve"> </w:t>
      </w:r>
      <w:r>
        <w:t xml:space="preserve">majority agreed that mutual recognition was desirable at European level. The absence of</w:t>
      </w:r>
      <w:r>
        <w:t xml:space="preserve"> </w:t>
      </w:r>
      <w:r>
        <w:t xml:space="preserve">a common EU framework for certification was widely seen as a major obstacle to the</w:t>
      </w:r>
      <w:r>
        <w:t xml:space="preserve"> </w:t>
      </w:r>
      <w:r>
        <w:t xml:space="preserve">development of the digital single market and the competitiveness of European industry.</w:t>
      </w:r>
      <w:r>
        <w:t xml:space="preserve"> </w:t>
      </w:r>
      <w:r>
        <w:t xml:space="preserve">Relevant market and economic data</w:t>
      </w:r>
      <w:r>
        <w:t xml:space="preserve"> </w:t>
      </w:r>
      <w:r>
        <w:t xml:space="preserve">According to the 2017 IA, the economic impact of cybercrime in the EU was substantial.</w:t>
      </w:r>
      <w:r>
        <w:t xml:space="preserve"> </w:t>
      </w:r>
      <w:r>
        <w:t xml:space="preserve">It was estimated at 0.41% of GDP, or around EUR 55 billion in 2013, with Germany</w:t>
      </w:r>
      <w:r>
        <w:t xml:space="preserve"> </w:t>
      </w:r>
      <w:r>
        <w:t xml:space="preserve">being the most affected Member State (1.6% of GDP)273. The cost of certification for</w:t>
      </w:r>
      <w:r>
        <w:t xml:space="preserve"> </w:t>
      </w:r>
      <w:r>
        <w:t xml:space="preserve">smart meters was at least EUR 300 000 for two markets and for cloud services,</w:t>
      </w:r>
      <w:r>
        <w:t xml:space="preserve"> </w:t>
      </w:r>
      <w:r>
        <w:t xml:space="preserve">compliance costs were estimated at EUR 1.2 billion, representing 2% to 10% of</w:t>
      </w:r>
      <w:r>
        <w:t xml:space="preserve"> </w:t>
      </w:r>
      <w:r>
        <w:t xml:space="preserve">companies’ annual expenditure. Certification processes for cloud services could take 7-9</w:t>
      </w:r>
      <w:r>
        <w:t xml:space="preserve"> </w:t>
      </w:r>
      <w:r>
        <w:t xml:space="preserve">months.</w:t>
      </w:r>
      <w:r>
        <w:t xml:space="preserve"> </w:t>
      </w:r>
      <w:r>
        <w:t xml:space="preserve">The EU’s investment in cybersecurity was below the critical mass needed to protect the</w:t>
      </w:r>
      <w:r>
        <w:t xml:space="preserve"> </w:t>
      </w:r>
      <w:r>
        <w:t xml:space="preserve">economy and institutions, especially when compared to international competitors. For</w:t>
      </w:r>
      <w:r>
        <w:t xml:space="preserve"> </w:t>
      </w:r>
      <w:r>
        <w:t xml:space="preserve">example, the US government invested over EUR 19 billion in cybersecurity in 2017, a</w:t>
      </w:r>
    </w:p>
    <w:p>
      <w:pPr>
        <w:pStyle w:val="BodyText"/>
      </w:pPr>
      <w:r>
        <w:t xml:space="preserve">272 EUR-Lex - 52017SC0500 - EN - EUR-Lex</w:t>
      </w:r>
      <w:r>
        <w:t xml:space="preserve"> </w:t>
      </w:r>
      <w:r>
        <w:t xml:space="preserve">273 McAfee &amp; Center for Strategic and International Studies, ‘Net Losses: Estimating the Global Cost of</w:t>
      </w:r>
      <w:r>
        <w:t xml:space="preserve"> </w:t>
      </w:r>
      <w:r>
        <w:t xml:space="preserve">Cybercrime’, 2014.</w:t>
      </w:r>
    </w:p>
    <w:p>
      <w:pPr>
        <w:pStyle w:val="BodyText"/>
      </w:pPr>
      <w:r>
        <w:t xml:space="preserve">239</w:t>
      </w:r>
      <w:r>
        <w:t xml:space="preserve"> </w:t>
      </w:r>
      <w:r>
        <w:t xml:space="preserve">35% increase from 2016274. EU funding for cybersecurity projects under Horizon 2020</w:t>
      </w:r>
      <w:r>
        <w:t xml:space="preserve"> </w:t>
      </w:r>
      <w:r>
        <w:t xml:space="preserve">was about EUR 600 million for 2013-2020, with additional contributions from other</w:t>
      </w:r>
      <w:r>
        <w:t xml:space="preserve"> </w:t>
      </w:r>
      <w:r>
        <w:t xml:space="preserve">programmes, but these were not sufficient to address the scale of the challenge275. The</w:t>
      </w:r>
      <w:r>
        <w:t xml:space="preserve"> </w:t>
      </w:r>
      <w:r>
        <w:t xml:space="preserve">lack of sufficient investment and coordination at EU level was seen as a key barrier to</w:t>
      </w:r>
      <w:r>
        <w:t xml:space="preserve"> </w:t>
      </w:r>
      <w:r>
        <w:t xml:space="preserve">building resilience and supporting the digital single market.</w:t>
      </w:r>
      <w:r>
        <w:t xml:space="preserve"> </w:t>
      </w:r>
      <w:r>
        <w:t xml:space="preserve">Stakeholder perceptions and consultations data</w:t>
      </w:r>
      <w:r>
        <w:t xml:space="preserve"> </w:t>
      </w:r>
      <w:r>
        <w:t xml:space="preserve">Stakeholder consultations for the 2017 IA included a call for evidence, targeted surveys,</w:t>
      </w:r>
      <w:r>
        <w:t xml:space="preserve"> </w:t>
      </w:r>
      <w:r>
        <w:t xml:space="preserve">workshops and interviews with a wide range of actors, including public authorities, EU</w:t>
      </w:r>
      <w:r>
        <w:t xml:space="preserve"> </w:t>
      </w:r>
      <w:r>
        <w:t xml:space="preserve">institutions, industry, academia, civil society and individual citizens. The main findings</w:t>
      </w:r>
      <w:r>
        <w:t xml:space="preserve"> </w:t>
      </w:r>
      <w:r>
        <w:t xml:space="preserve">were as follows:</w:t>
      </w:r>
      <w:r>
        <w:br/>
      </w:r>
      <w:r>
        <w:t xml:space="preserve">• A large majority of respondents positively assessed ENISA’s performance for</w:t>
      </w:r>
      <w:r>
        <w:t xml:space="preserve"> </w:t>
      </w:r>
      <w:r>
        <w:t xml:space="preserve">2013-2016 and a significant proportion considered ENISA to be achieving its</w:t>
      </w:r>
      <w:r>
        <w:t xml:space="preserve"> </w:t>
      </w:r>
      <w:r>
        <w:t xml:space="preserve">objectives.</w:t>
      </w:r>
      <w:r>
        <w:t xml:space="preserve"> </w:t>
      </w:r>
      <w:r>
        <w:t xml:space="preserve">• Many appreciated ENISA’s products and services as coming from an EU-level</w:t>
      </w:r>
      <w:r>
        <w:t xml:space="preserve"> </w:t>
      </w:r>
      <w:r>
        <w:t xml:space="preserve">body and valued their quality.</w:t>
      </w:r>
      <w:r>
        <w:t xml:space="preserve"> </w:t>
      </w:r>
      <w:r>
        <w:t xml:space="preserve">• A large majority considered current EU instruments and mechanisms insufficient</w:t>
      </w:r>
      <w:r>
        <w:t xml:space="preserve"> </w:t>
      </w:r>
      <w:r>
        <w:t xml:space="preserve">or only partially adequate to address cybersecurity challenges and almost all saw</w:t>
      </w:r>
      <w:r>
        <w:t xml:space="preserve"> </w:t>
      </w:r>
      <w:r>
        <w:t xml:space="preserve">a need for an EU body to respond, with most identifying ENISA as the right</w:t>
      </w:r>
      <w:r>
        <w:t xml:space="preserve"> </w:t>
      </w:r>
      <w:r>
        <w:t xml:space="preserve">organisation.</w:t>
      </w:r>
      <w:r>
        <w:t xml:space="preserve"> </w:t>
      </w:r>
      <w:r>
        <w:t xml:space="preserve">• A significant proportion of respondents to the ENISA consultation saw a role for</w:t>
      </w:r>
      <w:r>
        <w:t xml:space="preserve"> </w:t>
      </w:r>
      <w:r>
        <w:t xml:space="preserve">ENISA in establishing a harmonised framework for ICT security certification.</w:t>
      </w:r>
      <w:r>
        <w:t xml:space="preserve"> </w:t>
      </w:r>
      <w:r>
        <w:t xml:space="preserve">• Many respondents to the 2016 consultation for the preparation of the EU</w:t>
      </w:r>
      <w:r>
        <w:t xml:space="preserve"> </w:t>
      </w:r>
      <w:r>
        <w:t xml:space="preserve">cybersecurity contractual public-private partnership (cPPP)276277, which devoted a</w:t>
      </w:r>
      <w:r>
        <w:t xml:space="preserve"> </w:t>
      </w:r>
      <w:r>
        <w:t xml:space="preserve">section to the topic of certification, did not know whether national certification</w:t>
      </w:r>
      <w:r>
        <w:t xml:space="preserve"> </w:t>
      </w:r>
      <w:r>
        <w:t xml:space="preserve">schemes were mutually recognised, with only a minority saying ‘Yes’278.</w:t>
      </w:r>
      <w:r>
        <w:t xml:space="preserve"> </w:t>
      </w:r>
      <w:r>
        <w:t xml:space="preserve">• A substantial proportion thought existing certification schemes did not support</w:t>
      </w:r>
      <w:r>
        <w:t xml:space="preserve"> </w:t>
      </w:r>
      <w:r>
        <w:t xml:space="preserve">the needs of Europe’s industry, and many said it was not easy to demonstrate</w:t>
      </w:r>
      <w:r>
        <w:t xml:space="preserve"> </w:t>
      </w:r>
      <w:r>
        <w:t xml:space="preserve">equivalence between standards, certification schemes and labels.</w:t>
      </w:r>
      <w:r>
        <w:t xml:space="preserve"> </w:t>
      </w:r>
      <w:r>
        <w:t xml:space="preserve">• Many respondents experienced barriers to market access and export due to</w:t>
      </w:r>
      <w:r>
        <w:t xml:space="preserve"> </w:t>
      </w:r>
      <w:r>
        <w:t xml:space="preserve">fragmentation and a significant number of SME respondents identified the cost of</w:t>
      </w:r>
      <w:r>
        <w:t xml:space="preserve"> </w:t>
      </w:r>
      <w:r>
        <w:t xml:space="preserve">certification as a problem.</w:t>
      </w:r>
      <w:r>
        <w:t xml:space="preserve"> </w:t>
      </w:r>
      <w:r>
        <w:t xml:space="preserve">Stakeholders consistently identified the most urgent gaps to be in cooperation across</w:t>
      </w:r>
      <w:r>
        <w:t xml:space="preserve"> </w:t>
      </w:r>
      <w:r>
        <w:t xml:space="preserve">Member States, capacity to prevent and resolve large-scale attacks and the need for</w:t>
      </w:r>
    </w:p>
    <w:p>
      <w:pPr>
        <w:pStyle w:val="BodyText"/>
      </w:pPr>
      <w:r>
        <w:t xml:space="preserve">274 As per CSA 2017 IA; Source: White House, Factsheet Cybersecurity National Action Plan.</w:t>
      </w:r>
      <w:r>
        <w:t xml:space="preserve"> </w:t>
      </w:r>
      <w:r>
        <w:t xml:space="preserve">275 CSA 2017 IA.</w:t>
      </w:r>
      <w:r>
        <w:t xml:space="preserve"> </w:t>
      </w:r>
      <w:r>
        <w:t xml:space="preserve">276 Contractual Public-Private Partnership on cybersecurity, signed by the European Commission and the</w:t>
      </w:r>
      <w:r>
        <w:t xml:space="preserve"> </w:t>
      </w:r>
      <w:r>
        <w:t xml:space="preserve">European Cyber Security Organisation (ECSO) on 5 July 2016.</w:t>
      </w:r>
      <w:r>
        <w:t xml:space="preserve"> </w:t>
      </w:r>
      <w:r>
        <w:t xml:space="preserve">277 Commission Staff Working Document: Report on the public consultation and other consultation</w:t>
      </w:r>
      <w:r>
        <w:t xml:space="preserve"> </w:t>
      </w:r>
      <w:r>
        <w:t xml:space="preserve">activities of the European Commission for the preparation of the EU Cybersecurity contractual Public-</w:t>
      </w:r>
      <w:r>
        <w:t xml:space="preserve"> </w:t>
      </w:r>
      <w:r>
        <w:t xml:space="preserve">Private Partnership and Accompanying Measures, accompanying the document Commission Decision on</w:t>
      </w:r>
      <w:r>
        <w:t xml:space="preserve"> </w:t>
      </w:r>
      <w:r>
        <w:t xml:space="preserve">the signing of a contractual arrangement on a public-private partnership for cybersecurity industrial</w:t>
      </w:r>
      <w:r>
        <w:t xml:space="preserve"> </w:t>
      </w:r>
      <w:r>
        <w:t xml:space="preserve">research and innovation between the European Union, represented by the Commission, and the stakeholder</w:t>
      </w:r>
      <w:r>
        <w:t xml:space="preserve"> </w:t>
      </w:r>
      <w:r>
        <w:t xml:space="preserve">organisation, SWD(2016) 215 final.</w:t>
      </w:r>
      <w:r>
        <w:t xml:space="preserve"> </w:t>
      </w:r>
      <w:r>
        <w:t xml:space="preserve">278 In this 2016 public consultation, a section was devoted to the topic of ICT security certification. 240</w:t>
      </w:r>
      <w:r>
        <w:t xml:space="preserve"> </w:t>
      </w:r>
      <w:r>
        <w:t xml:space="preserve">stakeholders from national public administrations, large businesses, SMEs, microbusinesses and research</w:t>
      </w:r>
      <w:r>
        <w:t xml:space="preserve"> </w:t>
      </w:r>
      <w:r>
        <w:t xml:space="preserve">bodies responded to the section on certification.</w:t>
      </w:r>
    </w:p>
    <w:p>
      <w:pPr>
        <w:pStyle w:val="BodyText"/>
      </w:pPr>
      <w:r>
        <w:t xml:space="preserve">240</w:t>
      </w:r>
      <w:r>
        <w:t xml:space="preserve"> </w:t>
      </w:r>
      <w:r>
        <w:t xml:space="preserve">harmonised standards and certification. The consultations also revealed that while</w:t>
      </w:r>
      <w:r>
        <w:t xml:space="preserve"> </w:t>
      </w:r>
      <w:r>
        <w:t xml:space="preserve">ENISA was valued for its expertise and its role in community building, there was a</w:t>
      </w:r>
      <w:r>
        <w:t xml:space="preserve"> </w:t>
      </w:r>
      <w:r>
        <w:t xml:space="preserve">strong call for a more permanent, better-resourced agency with a clearer mandate and</w:t>
      </w:r>
      <w:r>
        <w:t xml:space="preserve"> </w:t>
      </w:r>
      <w:r>
        <w:t xml:space="preserve">greater operational capacity.</w:t>
      </w:r>
      <w:r>
        <w:t xml:space="preserve"> </w:t>
      </w:r>
      <w:r>
        <w:t xml:space="preserve">In summary, the baseline scenario in 2017 was a small, under-resourced ENISA with a</w:t>
      </w:r>
      <w:r>
        <w:t xml:space="preserve"> </w:t>
      </w:r>
      <w:r>
        <w:t xml:space="preserve">fixed-term mandate, a fragmented and costly certification landscape, significant</w:t>
      </w:r>
      <w:r>
        <w:t xml:space="preserve"> </w:t>
      </w:r>
      <w:r>
        <w:t xml:space="preserve">economic losses due to cybercrime and widespread stakeholder recognition of the need</w:t>
      </w:r>
      <w:r>
        <w:t xml:space="preserve"> </w:t>
      </w:r>
      <w:r>
        <w:t xml:space="preserve">for greater EU-level coordination, harmonisation and investment. The lack of mutual</w:t>
      </w:r>
      <w:r>
        <w:t xml:space="preserve"> </w:t>
      </w:r>
      <w:r>
        <w:t xml:space="preserve">recognition of certification schemes, high costs and long processes and insufficient EU-</w:t>
      </w:r>
      <w:r>
        <w:t xml:space="preserve"> </w:t>
      </w:r>
      <w:r>
        <w:t xml:space="preserve">level operational capacity were seen as major barriers to a secure and competitive digital</w:t>
      </w:r>
      <w:r>
        <w:t xml:space="preserve"> </w:t>
      </w:r>
      <w:r>
        <w:t xml:space="preserve">single market. These baseline conditions provide the foundation for assessing the</w:t>
      </w:r>
      <w:r>
        <w:t xml:space="preserve"> </w:t>
      </w:r>
      <w:r>
        <w:t xml:space="preserve">effectiveness and impact of the CSA and the reformed ENISA. The evidence presented</w:t>
      </w:r>
      <w:r>
        <w:t xml:space="preserve"> </w:t>
      </w:r>
      <w:r>
        <w:t xml:space="preserve">here is drawn directly from the 2017 CSA IA, including its executive summary, problem</w:t>
      </w:r>
      <w:r>
        <w:t xml:space="preserve"> </w:t>
      </w:r>
      <w:r>
        <w:t xml:space="preserve">definition, baseline scenario, economic analysis and stakeholder consultation sections.</w:t>
      </w:r>
    </w:p>
    <w:p>
      <w:pPr>
        <w:pStyle w:val="BodyText"/>
      </w:pPr>
      <w:r>
        <w:t xml:space="preserve">241</w:t>
      </w:r>
      <w:r>
        <w:t xml:space="preserve"> </w:t>
      </w:r>
      <w:r>
        <w:t xml:space="preserve">3.</w:t>
      </w:r>
      <w:r>
        <w:t xml:space="preserve"> </w:t>
      </w:r>
      <w:r>
        <w:t xml:space="preserve">HOW HAS THE SITUATION EVOLVED OVER THE EVALUATION PERIOD?</w:t>
      </w:r>
      <w:r>
        <w:t xml:space="preserve"> </w:t>
      </w:r>
      <w:r>
        <w:t xml:space="preserve">This chapter reviews how the EU’s cybersecurity landscape has evolved over the</w:t>
      </w:r>
      <w:r>
        <w:t xml:space="preserve"> </w:t>
      </w:r>
      <w:r>
        <w:t xml:space="preserve">evaluation period, highlighting the transformative impact of major legislative acts such as</w:t>
      </w:r>
      <w:r>
        <w:t xml:space="preserve"> </w:t>
      </w:r>
      <w:r>
        <w:t xml:space="preserve">the Cybersecurity Act, NIS2 Directive, Cyber Resilience Act and Cyber Solidarity Act</w:t>
      </w:r>
      <w:r>
        <w:t xml:space="preserve"> </w:t>
      </w:r>
      <w:r>
        <w:t xml:space="preserve">(both under development at the time of the evaluation). These laws, together with sector-</w:t>
      </w:r>
      <w:r>
        <w:t xml:space="preserve"> </w:t>
      </w:r>
      <w:r>
        <w:t xml:space="preserve">specific regulations, have reshaped the mandates and activities of ENISA and the ECCF.</w:t>
      </w:r>
      <w:r>
        <w:t xml:space="preserve"> </w:t>
      </w:r>
      <w:r>
        <w:t xml:space="preserve">The chapter outlines how new threats, rapid digitalisation and geopolitical tensions have</w:t>
      </w:r>
      <w:r>
        <w:t xml:space="preserve"> </w:t>
      </w:r>
      <w:r>
        <w:t xml:space="preserve">driven regulatory and operational changes, setting the context for assessing the</w:t>
      </w:r>
      <w:r>
        <w:t xml:space="preserve"> </w:t>
      </w:r>
      <w:r>
        <w:t xml:space="preserve">effectiveness, coherence and added value of the EU’s action on cybersecurity.</w:t>
      </w:r>
      <w:r>
        <w:t xml:space="preserve"> </w:t>
      </w:r>
      <w:r>
        <w:t xml:space="preserve">Current state of play</w:t>
      </w:r>
      <w:r>
        <w:t xml:space="preserve"> </w:t>
      </w:r>
      <w:r>
        <w:t xml:space="preserve">Since the adoption of the CSA, the EU’s cybersecurity environment has undergone</w:t>
      </w:r>
      <w:r>
        <w:t xml:space="preserve"> </w:t>
      </w:r>
      <w:r>
        <w:t xml:space="preserve">profound changes. The world has seen a dramatic escalation in cyber threats, with attacks</w:t>
      </w:r>
      <w:r>
        <w:t xml:space="preserve"> </w:t>
      </w:r>
      <w:r>
        <w:t xml:space="preserve">becoming more frequent, sophisticated and impactful. Geopolitical tensions, such as</w:t>
      </w:r>
      <w:r>
        <w:t xml:space="preserve"> </w:t>
      </w:r>
      <w:r>
        <w:t xml:space="preserve">Russia’s war of aggression against Ukraine, have brought cyber operations to the</w:t>
      </w:r>
      <w:r>
        <w:t xml:space="preserve"> </w:t>
      </w:r>
      <w:r>
        <w:t xml:space="preserve">forefront of hybrid warfare. At the same time, the COVID-19 pandemic accelerated</w:t>
      </w:r>
      <w:r>
        <w:t xml:space="preserve"> </w:t>
      </w:r>
      <w:r>
        <w:t xml:space="preserve">digitalisation, exposing new vulnerabilities as remote work and digital services expanded</w:t>
      </w:r>
      <w:r>
        <w:t xml:space="preserve"> </w:t>
      </w:r>
      <w:r>
        <w:t xml:space="preserve">rapidly. These developments have fundamentally altered the risk landscape and prompted</w:t>
      </w:r>
      <w:r>
        <w:t xml:space="preserve"> </w:t>
      </w:r>
      <w:r>
        <w:t xml:space="preserve">the EU to significantly strengthen its legal and policy framework for cybersecurity.</w:t>
      </w:r>
      <w:r>
        <w:t xml:space="preserve"> </w:t>
      </w:r>
      <w:r>
        <w:t xml:space="preserve">Expansion of the EU cybersecurity legal and policy framework</w:t>
      </w:r>
      <w:r>
        <w:t xml:space="preserve"> </w:t>
      </w:r>
      <w:r>
        <w:t xml:space="preserve">In response to these evolving challenges, the EU adopted new legislative and policy</w:t>
      </w:r>
      <w:r>
        <w:t xml:space="preserve"> </w:t>
      </w:r>
      <w:r>
        <w:t xml:space="preserve">instruments (of which some were under development during the evaluation period),</w:t>
      </w:r>
      <w:r>
        <w:t xml:space="preserve"> </w:t>
      </w:r>
      <w:r>
        <w:t xml:space="preserve">building on the foundation laid by the CSA, and which have been central to the EU’s</w:t>
      </w:r>
      <w:r>
        <w:t xml:space="preserve"> </w:t>
      </w:r>
      <w:r>
        <w:t xml:space="preserve">cybersecurity strategy:</w:t>
      </w:r>
      <w:r>
        <w:t xml:space="preserve"> </w:t>
      </w:r>
      <w:r>
        <w:t xml:space="preserve">• NIS2 Directive (Directive (EU) 2022/2555): This Directive makes a broader</w:t>
      </w:r>
      <w:r>
        <w:t xml:space="preserve"> </w:t>
      </w:r>
      <w:r>
        <w:t xml:space="preserve">range of entities subject to cybersecurity requirements, strengthens risk</w:t>
      </w:r>
      <w:r>
        <w:t xml:space="preserve"> </w:t>
      </w:r>
      <w:r>
        <w:t xml:space="preserve">management and incident reporting obligations and develops cooperation among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• Cyber Resilience Act (CRA, Regulation (EU) 2024/2487, under development</w:t>
      </w:r>
      <w:r>
        <w:t xml:space="preserve"> </w:t>
      </w:r>
      <w:r>
        <w:t xml:space="preserve">during the evaluation period): The CRA introduces horizontal cybersecurity</w:t>
      </w:r>
      <w:r>
        <w:t xml:space="preserve"> </w:t>
      </w:r>
      <w:r>
        <w:t xml:space="preserve">requirements for products with digital elements, aiming to ensure that hardware</w:t>
      </w:r>
      <w:r>
        <w:t xml:space="preserve"> </w:t>
      </w:r>
      <w:r>
        <w:t xml:space="preserve">and software placed on the EU market are secure by design and by default</w:t>
      </w:r>
      <w:r>
        <w:t xml:space="preserve"> </w:t>
      </w:r>
      <w:r>
        <w:t xml:space="preserve">considering their lifecycle.</w:t>
      </w:r>
      <w:r>
        <w:t xml:space="preserve"> </w:t>
      </w:r>
      <w:r>
        <w:t xml:space="preserve">• Cyber Solidarity Act (CSoA, Regulation (EU) 2025/38, under development</w:t>
      </w:r>
      <w:r>
        <w:t xml:space="preserve"> </w:t>
      </w:r>
      <w:r>
        <w:t xml:space="preserve">during the evaluation period): The CSoA focuses on building Union capacities</w:t>
      </w:r>
      <w:r>
        <w:t xml:space="preserve"> </w:t>
      </w:r>
      <w:r>
        <w:t xml:space="preserve">for detection, preparedness and response to significant and large-scale cyber</w:t>
      </w:r>
      <w:r>
        <w:t xml:space="preserve"> </w:t>
      </w:r>
      <w:r>
        <w:t xml:space="preserve">incidents, including the establishment of the EU Cybersecurity Reserve.</w:t>
      </w:r>
      <w:r>
        <w:t xml:space="preserve"> </w:t>
      </w:r>
      <w:r>
        <w:t xml:space="preserve">• Digital Operational Resilience Act (DORA, Regulation (EU) 2022/2554):</w:t>
      </w:r>
      <w:r>
        <w:t xml:space="preserve"> </w:t>
      </w:r>
      <w:r>
        <w:t xml:space="preserve">DORA sets out comprehensive requirements for the financial sector to ensure</w:t>
      </w:r>
      <w:r>
        <w:t xml:space="preserve"> </w:t>
      </w:r>
      <w:r>
        <w:t xml:space="preserve">operational resilience against ICT-related incidents.</w:t>
      </w:r>
      <w:r>
        <w:t xml:space="preserve"> </w:t>
      </w:r>
      <w:r>
        <w:t xml:space="preserve">• Network Code on Cybersecurity for Electricity (NCCS, Delegated</w:t>
      </w:r>
      <w:r>
        <w:t xml:space="preserve"> </w:t>
      </w:r>
      <w:r>
        <w:t xml:space="preserve">Regulation (EU) 2024/1366, under development during the evaluation period):</w:t>
      </w:r>
      <w:r>
        <w:t xml:space="preserve"> </w:t>
      </w:r>
      <w:r>
        <w:t xml:space="preserve">The NCCS introduces sector-specific cybersecurity rules for the electricity sector,</w:t>
      </w:r>
      <w:r>
        <w:t xml:space="preserve"> </w:t>
      </w:r>
      <w:r>
        <w:t xml:space="preserve">particularly for cross-border flows.</w:t>
      </w:r>
    </w:p>
    <w:p>
      <w:pPr>
        <w:pStyle w:val="BodyText"/>
      </w:pPr>
      <w:r>
        <w:t xml:space="preserve">242</w:t>
      </w:r>
      <w:r>
        <w:t xml:space="preserve"> </w:t>
      </w:r>
      <w:r>
        <w:t xml:space="preserve">• EU Regulation on Information Security (PART-IS, Regulation (EU)</w:t>
      </w:r>
      <w:r>
        <w:t xml:space="preserve"> </w:t>
      </w:r>
      <w:r>
        <w:t xml:space="preserve">2023/203): PART-IS establishes information security requirements for the air</w:t>
      </w:r>
      <w:r>
        <w:t xml:space="preserve"> </w:t>
      </w:r>
      <w:r>
        <w:t xml:space="preserve">transport sector.</w:t>
      </w:r>
      <w:r>
        <w:t xml:space="preserve"> </w:t>
      </w:r>
      <w:r>
        <w:t xml:space="preserve">• 5G Cybersecurity Toolbox (Commission Recommendation (EU) 2019/534):</w:t>
      </w:r>
      <w:r>
        <w:t xml:space="preserve"> </w:t>
      </w:r>
      <w:r>
        <w:t xml:space="preserve">This provides guidance for securing 5G networks across the EU by</w:t>
      </w:r>
      <w:r>
        <w:t xml:space="preserve"> </w:t>
      </w:r>
      <w:r>
        <w:t xml:space="preserve">recommending strategic and technical measures.</w:t>
      </w:r>
      <w:r>
        <w:t xml:space="preserve"> </w:t>
      </w:r>
      <w:r>
        <w:t xml:space="preserve">• Cybersecurity Skills Academy (COM(2023) 207 final): This initiative</w:t>
      </w:r>
      <w:r>
        <w:t xml:space="preserve"> </w:t>
      </w:r>
      <w:r>
        <w:t xml:space="preserve">addresses the growing gap in cybersecurity skills by promoting training and</w:t>
      </w:r>
      <w:r>
        <w:t xml:space="preserve"> </w:t>
      </w:r>
      <w:r>
        <w:t xml:space="preserve">capacity building.</w:t>
      </w:r>
      <w:r>
        <w:t xml:space="preserve"> </w:t>
      </w:r>
      <w:r>
        <w:t xml:space="preserve">• EU Action Plan on the Cybersecurity of Hospitals and Healthcare Providers</w:t>
      </w:r>
      <w:r>
        <w:t xml:space="preserve"> </w:t>
      </w:r>
      <w:r>
        <w:t xml:space="preserve">(COM(2025) 10 final): This plan aims to strengthen the resilience of the</w:t>
      </w:r>
      <w:r>
        <w:t xml:space="preserve"> </w:t>
      </w:r>
      <w:r>
        <w:t xml:space="preserve">healthcare sector.</w:t>
      </w:r>
      <w:r>
        <w:t xml:space="preserve"> </w:t>
      </w:r>
      <w:r>
        <w:t xml:space="preserve">Together with the CSA, these legal and policy instruments form a comprehensive and</w:t>
      </w:r>
      <w:r>
        <w:t xml:space="preserve"> </w:t>
      </w:r>
      <w:r>
        <w:t xml:space="preserve">multi-layered framework that addresses both horizontal and sector-specific cybersecurity</w:t>
      </w:r>
      <w:r>
        <w:t xml:space="preserve"> </w:t>
      </w:r>
      <w:r>
        <w:t xml:space="preserve">challenges. They reflect the EU’s recognition that cybersecurity is not only a technical</w:t>
      </w:r>
      <w:r>
        <w:t xml:space="preserve"> </w:t>
      </w:r>
      <w:r>
        <w:t xml:space="preserve">issue but also a matter of economic security, public safety and strategic autonomy.</w:t>
      </w:r>
      <w:r>
        <w:t xml:space="preserve"> </w:t>
      </w:r>
      <w:r>
        <w:t xml:space="preserve">Implementation and operational developments</w:t>
      </w:r>
      <w:r>
        <w:t xml:space="preserve"> </w:t>
      </w:r>
      <w:r>
        <w:t xml:space="preserve">The implementation of the new legal framework has required significant adaptation by</w:t>
      </w:r>
      <w:r>
        <w:t xml:space="preserve"> </w:t>
      </w:r>
      <w:r>
        <w:t xml:space="preserve">Member States, EU institutions and businesses. ENISA’s mandate has expanded</w:t>
      </w:r>
      <w:r>
        <w:t xml:space="preserve"> </w:t>
      </w:r>
      <w:r>
        <w:t xml:space="preserve">accordingly. ENISA now supports Member States in developing and updating national</w:t>
      </w:r>
      <w:r>
        <w:t xml:space="preserve"> </w:t>
      </w:r>
      <w:r>
        <w:t xml:space="preserve">cybersecurity strategies, implementing new legal requirements and building operational</w:t>
      </w:r>
      <w:r>
        <w:t xml:space="preserve"> </w:t>
      </w:r>
      <w:r>
        <w:t xml:space="preserve">capacity. By virtue of other legislation proposed at the time of evaluation and</w:t>
      </w:r>
      <w:r>
        <w:t xml:space="preserve"> </w:t>
      </w:r>
      <w:r>
        <w:t xml:space="preserve">subsequently through the contribution agreements, ENISA has also been tasked with</w:t>
      </w:r>
      <w:r>
        <w:t xml:space="preserve"> </w:t>
      </w:r>
      <w:r>
        <w:t xml:space="preserve">managing the European Vulnerability Database and supporting the EU Cybersecurity</w:t>
      </w:r>
      <w:r>
        <w:t xml:space="preserve"> </w:t>
      </w:r>
      <w:r>
        <w:t xml:space="preserve">Reserve.</w:t>
      </w:r>
      <w:r>
        <w:t xml:space="preserve"> </w:t>
      </w:r>
      <w:r>
        <w:t xml:space="preserve">The ECCF, established by the CSA, has continued to evolve. ENISA has coordinated the</w:t>
      </w:r>
      <w:r>
        <w:t xml:space="preserve"> </w:t>
      </w:r>
      <w:r>
        <w:t xml:space="preserve">development of candidate certification schemes, such as the EU Common Criteria</w:t>
      </w:r>
      <w:r>
        <w:t xml:space="preserve"> </w:t>
      </w:r>
      <w:r>
        <w:t xml:space="preserve">(EUCC) and the forthcoming European Cloud Certification Scheme (EUCS). However,</w:t>
      </w:r>
      <w:r>
        <w:t xml:space="preserve"> </w:t>
      </w:r>
      <w:r>
        <w:t xml:space="preserve">the process has been slower than anticipated, with the first scheme taking nearly five</w:t>
      </w:r>
      <w:r>
        <w:t xml:space="preserve"> </w:t>
      </w:r>
      <w:r>
        <w:t xml:space="preserve">years from initiation to adoption. The reasons for the delays include the complexity of</w:t>
      </w:r>
      <w:r>
        <w:t xml:space="preserve"> </w:t>
      </w:r>
      <w:r>
        <w:t xml:space="preserve">technical, legal and political negotiations, as well as the need for consensus among a</w:t>
      </w:r>
      <w:r>
        <w:t xml:space="preserve"> </w:t>
      </w:r>
      <w:r>
        <w:t xml:space="preserve">wide range of stakeholders.</w:t>
      </w:r>
      <w:r>
        <w:t xml:space="preserve"> </w:t>
      </w:r>
      <w:r>
        <w:t xml:space="preserve">Monitoring arrangements have included regular reporting, stakeholder consultations and</w:t>
      </w:r>
      <w:r>
        <w:t xml:space="preserve"> </w:t>
      </w:r>
      <w:r>
        <w:t xml:space="preserve">the use of indicators such as the number of training courses delivered, publications</w:t>
      </w:r>
      <w:r>
        <w:t xml:space="preserve"> </w:t>
      </w:r>
      <w:r>
        <w:t xml:space="preserve">produced, and stakeholder engagement events held. ENISA’s outputs have increased in</w:t>
      </w:r>
      <w:r>
        <w:t xml:space="preserve"> </w:t>
      </w:r>
      <w:r>
        <w:t xml:space="preserve">both volume and scope, reflecting the growing demands on it.</w:t>
      </w:r>
      <w:r>
        <w:t xml:space="preserve"> </w:t>
      </w:r>
      <w:r>
        <w:t xml:space="preserve">Current situation and key developments</w:t>
      </w:r>
      <w:r>
        <w:t xml:space="preserve"> </w:t>
      </w:r>
      <w:r>
        <w:t xml:space="preserve">The cybersecurity threat landscape has become more complex and interconnected.</w:t>
      </w:r>
      <w:r>
        <w:t xml:space="preserve"> </w:t>
      </w:r>
      <w:r>
        <w:t xml:space="preserve">Ransomware attacks, supply chain compromises and hybrid threats are now</w:t>
      </w:r>
      <w:r>
        <w:t xml:space="preserve"> </w:t>
      </w:r>
      <w:r>
        <w:t xml:space="preserve">commonplace, affecting critical infrastructure, public services and businesses of all sizes.</w:t>
      </w:r>
      <w:r>
        <w:t xml:space="preserve"> </w:t>
      </w:r>
      <w:r>
        <w:t xml:space="preserve">The average cost of a major cyber incident has risen sharply, with global estimates of</w:t>
      </w:r>
    </w:p>
    <w:p>
      <w:pPr>
        <w:pStyle w:val="BodyText"/>
      </w:pPr>
      <w:r>
        <w:t xml:space="preserve">243</w:t>
      </w:r>
      <w:r>
        <w:t xml:space="preserve"> </w:t>
      </w:r>
      <w:r>
        <w:t xml:space="preserve">overall cost exceeding EUR 5.5 trillion in 2020279 and projected to reach EUR 9 trillion</w:t>
      </w:r>
      <w:r>
        <w:t xml:space="preserve"> </w:t>
      </w:r>
      <w:r>
        <w:t xml:space="preserve">by 2025.</w:t>
      </w:r>
      <w:r>
        <w:t xml:space="preserve"> </w:t>
      </w:r>
      <w:r>
        <w:t xml:space="preserve">ENISA has responded by scaling up its activities, delivering a growing number of</w:t>
      </w:r>
      <w:r>
        <w:t xml:space="preserve"> </w:t>
      </w:r>
      <w:r>
        <w:t xml:space="preserve">publications, technical guidelines and capacity-building events. ENISA has played a</w:t>
      </w:r>
      <w:r>
        <w:t xml:space="preserve"> </w:t>
      </w:r>
      <w:r>
        <w:t xml:space="preserve">central role in supporting the implementation of new legislation, advising on incident</w:t>
      </w:r>
      <w:r>
        <w:t xml:space="preserve"> </w:t>
      </w:r>
      <w:r>
        <w:t xml:space="preserve">response and facilitating information sharing among Member States. The ECCF has</w:t>
      </w:r>
      <w:r>
        <w:t xml:space="preserve"> </w:t>
      </w:r>
      <w:r>
        <w:t xml:space="preserve">begun to deliver candidate certification schemes (with one scheme adopted), but the pace</w:t>
      </w:r>
      <w:r>
        <w:t xml:space="preserve"> </w:t>
      </w:r>
      <w:r>
        <w:t xml:space="preserve">has been slower than originally envisaged and fragmentation persists due to differences</w:t>
      </w:r>
      <w:r>
        <w:t xml:space="preserve"> </w:t>
      </w:r>
      <w:r>
        <w:t xml:space="preserve">in national approaches and resource allocation.</w:t>
      </w:r>
      <w:r>
        <w:t xml:space="preserve"> </w:t>
      </w:r>
      <w:r>
        <w:t xml:space="preserve">Delays, challenges and external factors</w:t>
      </w:r>
      <w:r>
        <w:t xml:space="preserve"> </w:t>
      </w:r>
      <w:r>
        <w:t xml:space="preserve">The implementation of the new legislative framework has not been without challenges.</w:t>
      </w:r>
      <w:r>
        <w:t xml:space="preserve"> </w:t>
      </w:r>
      <w:r>
        <w:t xml:space="preserve">Delays in the adoption of certification schemes have limited the harmonisation of</w:t>
      </w:r>
      <w:r>
        <w:t xml:space="preserve"> </w:t>
      </w:r>
      <w:r>
        <w:t xml:space="preserve">cybersecurity assurance across the EU. Both ENISA and national authorities are affected</w:t>
      </w:r>
      <w:r>
        <w:t xml:space="preserve"> </w:t>
      </w:r>
      <w:r>
        <w:t xml:space="preserve">by resource constraints, including the shortage of skilled cybersecurity professionals. The</w:t>
      </w:r>
      <w:r>
        <w:t xml:space="preserve"> </w:t>
      </w:r>
      <w:r>
        <w:t xml:space="preserve">regulatory landscape is complex, with overlapping horizontal and sector-specific</w:t>
      </w:r>
      <w:r>
        <w:t xml:space="preserve"> </w:t>
      </w:r>
      <w:r>
        <w:t xml:space="preserve">requirements. This has created compliance challenges for businesses operating across</w:t>
      </w:r>
      <w:r>
        <w:t xml:space="preserve"> </w:t>
      </w:r>
      <w:r>
        <w:t xml:space="preserve">multiple sectors.</w:t>
      </w:r>
      <w:r>
        <w:t xml:space="preserve"> </w:t>
      </w:r>
      <w:r>
        <w:t xml:space="preserve">External factors, such as the acceleration of digital transformation, the emergence of</w:t>
      </w:r>
      <w:r>
        <w:t xml:space="preserve"> </w:t>
      </w:r>
      <w:r>
        <w:t xml:space="preserve">disruptive technologies like AI and quantum computing and intensifying geopolitical</w:t>
      </w:r>
      <w:r>
        <w:t xml:space="preserve"> </w:t>
      </w:r>
      <w:r>
        <w:t xml:space="preserve">tensions, have all impacted the implementation of the EU’s cybersecurity framework.</w:t>
      </w:r>
      <w:r>
        <w:t xml:space="preserve"> </w:t>
      </w:r>
      <w:r>
        <w:t xml:space="preserve">Hybrid attacks, in which cyber operations are combined with other forms of aggression,</w:t>
      </w:r>
      <w:r>
        <w:t xml:space="preserve"> </w:t>
      </w:r>
      <w:r>
        <w:t xml:space="preserve">have become a defining feature of the threat landscape.</w:t>
      </w:r>
      <w:r>
        <w:t xml:space="preserve"> </w:t>
      </w:r>
      <w:r>
        <w:t xml:space="preserve">Monitoring, indicators and further information</w:t>
      </w:r>
      <w:r>
        <w:t xml:space="preserve"> </w:t>
      </w:r>
      <w:r>
        <w:t xml:space="preserve">Throughout the evaluation period, ENISA’s mandate and the ECCF have been monitored</w:t>
      </w:r>
      <w:r>
        <w:t xml:space="preserve"> </w:t>
      </w:r>
      <w:r>
        <w:t xml:space="preserve">using a range of quantitative and qualitative indicators. These include the number of</w:t>
      </w:r>
      <w:r>
        <w:t xml:space="preserve"> </w:t>
      </w:r>
      <w:r>
        <w:t xml:space="preserve">certification schemes adopted, the volume and reach of ENISA’s outputs, the level of</w:t>
      </w:r>
      <w:r>
        <w:t xml:space="preserve"> </w:t>
      </w:r>
      <w:r>
        <w:t xml:space="preserve">stakeholder engagement and feedback from stakeholder consultations. Further details and</w:t>
      </w:r>
      <w:r>
        <w:t xml:space="preserve"> </w:t>
      </w:r>
      <w:r>
        <w:t xml:space="preserve">data can be found in the annexes to the evaluation report.</w:t>
      </w:r>
      <w:r>
        <w:t xml:space="preserve"> </w:t>
      </w:r>
      <w:r>
        <w:t xml:space="preserve">In summary, the evolution of the EU’s cybersecurity landscape over the evaluation</w:t>
      </w:r>
      <w:r>
        <w:t xml:space="preserve"> </w:t>
      </w:r>
      <w:r>
        <w:t xml:space="preserve">period has been shaped by a series of ambitious and far-reaching legislative initiatives.</w:t>
      </w:r>
      <w:r>
        <w:t xml:space="preserve"> </w:t>
      </w:r>
      <w:r>
        <w:t xml:space="preserve">These new laws have been instrumental in driving change, expanding the regulatory</w:t>
      </w:r>
      <w:r>
        <w:t xml:space="preserve"> </w:t>
      </w:r>
      <w:r>
        <w:t xml:space="preserve">framework and strengthening the capacity of Member States, EU institutions and</w:t>
      </w:r>
      <w:r>
        <w:t xml:space="preserve"> </w:t>
      </w:r>
      <w:r>
        <w:t xml:space="preserve">businesses to address increasingly complex and dynamic cyber threats. Their</w:t>
      </w:r>
      <w:r>
        <w:t xml:space="preserve"> </w:t>
      </w:r>
      <w:r>
        <w:t xml:space="preserve">implementation has also revealed important challenges, including delays, resource</w:t>
      </w:r>
      <w:r>
        <w:t xml:space="preserve"> </w:t>
      </w:r>
      <w:r>
        <w:t xml:space="preserve">constraints and the ongoing need for harmonisation. The rapidly changing cyber threat</w:t>
      </w:r>
      <w:r>
        <w:t xml:space="preserve"> </w:t>
      </w:r>
      <w:r>
        <w:t xml:space="preserve">landscape, technological advances and geopolitical developments increase the critical</w:t>
      </w:r>
      <w:r>
        <w:t xml:space="preserve"> </w:t>
      </w:r>
      <w:r>
        <w:t xml:space="preserve">importance of these legislative measures and the need for continued adaptation and</w:t>
      </w:r>
      <w:r>
        <w:t xml:space="preserve"> </w:t>
      </w:r>
      <w:r>
        <w:t xml:space="preserve">coordination at European level. This is the background to the subsequent analysis of the</w:t>
      </w:r>
      <w:r>
        <w:t xml:space="preserve"> </w:t>
      </w:r>
      <w:r>
        <w:t xml:space="preserve">effectiveness, efficiency and added value of the CSA, ENISA’s mandate and the ECCF.</w:t>
      </w:r>
    </w:p>
    <w:p>
      <w:pPr>
        <w:pStyle w:val="BodyText"/>
      </w:pPr>
      <w:r>
        <w:t xml:space="preserve">279 JOIN(2020) 18 final.</w:t>
      </w:r>
    </w:p>
    <w:p>
      <w:pPr>
        <w:pStyle w:val="BodyText"/>
      </w:pPr>
      <w:r>
        <w:t xml:space="preserve">244</w:t>
      </w:r>
      <w:r>
        <w:t xml:space="preserve"> </w:t>
      </w:r>
      <w:r>
        <w:t xml:space="preserve">4.</w:t>
      </w:r>
      <w:r>
        <w:t xml:space="preserve"> </w:t>
      </w:r>
      <w:r>
        <w:t xml:space="preserve">EVALUATION FINDINGS (ANALYTICAL PART)</w:t>
      </w:r>
      <w:r>
        <w:t xml:space="preserve"> </w:t>
      </w:r>
      <w:r>
        <w:t xml:space="preserve">This chapter presents an analytical assessment of the CSA, ENISA’s mandate and the</w:t>
      </w:r>
      <w:r>
        <w:t xml:space="preserve"> </w:t>
      </w:r>
      <w:r>
        <w:t xml:space="preserve">ECCF, drawing on the study to support the evaluation of ENISA and the ECCF from</w:t>
      </w:r>
      <w:r>
        <w:t xml:space="preserve"> </w:t>
      </w:r>
      <w:r>
        <w:t xml:space="preserve">2024280. This chapter summarises the findings around the five evaluation criteria:</w:t>
      </w:r>
      <w:r>
        <w:t xml:space="preserve"> </w:t>
      </w:r>
      <w:r>
        <w:t xml:space="preserve">effectiveness, efficiency, coherence, EU added value and relevance. Drawing on</w:t>
      </w:r>
      <w:r>
        <w:t xml:space="preserve"> </w:t>
      </w:r>
      <w:r>
        <w:t xml:space="preserve">qualitative and quantitative evidence, including stakeholder surveys, interviews and</w:t>
      </w:r>
      <w:r>
        <w:t xml:space="preserve"> </w:t>
      </w:r>
      <w:r>
        <w:t xml:space="preserve">performance data, this chapter compares the expected outcomes of the action with the</w:t>
      </w:r>
      <w:r>
        <w:t xml:space="preserve"> </w:t>
      </w:r>
      <w:r>
        <w:t xml:space="preserve">actual situation observed during the evaluation period. The analysis provides an</w:t>
      </w:r>
      <w:r>
        <w:t xml:space="preserve"> </w:t>
      </w:r>
      <w:r>
        <w:t xml:space="preserve">evidence-based assessment on the extent to which the action achieved its objectives, the</w:t>
      </w:r>
      <w:r>
        <w:t xml:space="preserve"> </w:t>
      </w:r>
      <w:r>
        <w:t xml:space="preserve">difference it made for various stakeholders and its ongoing suitability in the face of</w:t>
      </w:r>
      <w:r>
        <w:t xml:space="preserve"> </w:t>
      </w:r>
      <w:r>
        <w:t xml:space="preserve">evolving cybersecurity challenges and policy needs. References to supporting data and</w:t>
      </w:r>
      <w:r>
        <w:t xml:space="preserve"> </w:t>
      </w:r>
      <w:r>
        <w:t xml:space="preserve">further details are provided throughout, with additional evidence available in the annexes.</w:t>
      </w:r>
      <w:r>
        <w:t xml:space="preserve"> </w:t>
      </w:r>
      <w:r>
        <w:t xml:space="preserve">4.1.</w:t>
      </w:r>
      <w:r>
        <w:t xml:space="preserve"> </w:t>
      </w:r>
      <w:r>
        <w:t xml:space="preserve">To what extent was the intervention successful and why?</w:t>
      </w:r>
      <w:r>
        <w:br/>
      </w:r>
      <w:r>
        <w:t xml:space="preserve">Effectiveness</w:t>
      </w:r>
      <w:r>
        <w:t xml:space="preserve"> </w:t>
      </w:r>
      <w:r>
        <w:t xml:space="preserve">ENISA</w:t>
      </w:r>
      <w:r>
        <w:t xml:space="preserve"> </w:t>
      </w:r>
      <w:r>
        <w:t xml:space="preserve">ENISA has fulfilled its mandate by delivering nearly all planned outputs. During</w:t>
      </w:r>
      <w:r>
        <w:t xml:space="preserve"> </w:t>
      </w:r>
      <w:r>
        <w:t xml:space="preserve">challenging times, such as the COVID-19 pandemic and Russian war of aggression on</w:t>
      </w:r>
      <w:r>
        <w:t xml:space="preserve"> </w:t>
      </w:r>
      <w:r>
        <w:t xml:space="preserve">Ukraine, ENISA demonstrated flexibility and was evaluated positively by stakeholders.</w:t>
      </w:r>
      <w:r>
        <w:t xml:space="preserve"> </w:t>
      </w:r>
      <w:r>
        <w:t xml:space="preserve">ENISA’s effectiveness stems from a robust governance structure and a matrix-based</w:t>
      </w:r>
      <w:r>
        <w:t xml:space="preserve"> </w:t>
      </w:r>
      <w:r>
        <w:t xml:space="preserve">organisational model that facilitates task delivery and cooperation. However, while</w:t>
      </w:r>
      <w:r>
        <w:t xml:space="preserve"> </w:t>
      </w:r>
      <w:r>
        <w:t xml:space="preserve">stakeholders valued ENISA’s capacity-building efforts, there were occasionally delays</w:t>
      </w:r>
      <w:r>
        <w:t xml:space="preserve"> </w:t>
      </w:r>
      <w:r>
        <w:t xml:space="preserve">due to ongoing resource constraints and rigid strategic plans. In particular, ENISA</w:t>
      </w:r>
      <w:r>
        <w:t xml:space="preserve"> </w:t>
      </w:r>
      <w:r>
        <w:t xml:space="preserve">planned 219 outputs between 2017 and 2022 and delivered 203, often exceeding initial</w:t>
      </w:r>
      <w:r>
        <w:t xml:space="preserve"> </w:t>
      </w:r>
      <w:r>
        <w:t xml:space="preserve">targets per output due to a higher-than-expected number of stakeholders engaged in its</w:t>
      </w:r>
      <w:r>
        <w:t xml:space="preserve"> </w:t>
      </w:r>
      <w:r>
        <w:t xml:space="preserve">activities. Eight outputs were delivered to some extent and in three cases, outputs were</w:t>
      </w:r>
      <w:r>
        <w:t xml:space="preserve"> </w:t>
      </w:r>
      <w:r>
        <w:t xml:space="preserve">not delivered or only partially achieved, due particularly to the COVID-19 pandemic.</w:t>
      </w:r>
      <w:r>
        <w:t xml:space="preserve"> </w:t>
      </w:r>
      <w:r>
        <w:t xml:space="preserve">The results of five outputs were not reported entirely. ENISA’s support for policy</w:t>
      </w:r>
      <w:r>
        <w:t xml:space="preserve"> </w:t>
      </w:r>
      <w:r>
        <w:t xml:space="preserve">implementation was generally well received, with 93% of stakeholders expressing</w:t>
      </w:r>
      <w:r>
        <w:t xml:space="preserve"> </w:t>
      </w:r>
      <w:r>
        <w:t xml:space="preserve">satisfaction with ENISA’s added value in this area in 2022. ENISA contributed to</w:t>
      </w:r>
      <w:r>
        <w:t xml:space="preserve"> </w:t>
      </w:r>
      <w:r>
        <w:t xml:space="preserve">national and EU policies and legislative initiatives, supported the implementation of the</w:t>
      </w:r>
      <w:r>
        <w:t xml:space="preserve"> </w:t>
      </w:r>
      <w:r>
        <w:t xml:space="preserve">NIS Directive and played a key role in the development of the ECCF. In 2021, ENISA</w:t>
      </w:r>
      <w:r>
        <w:t xml:space="preserve"> </w:t>
      </w:r>
      <w:r>
        <w:t xml:space="preserve">made 193 relevant contributions to EU and national policies and legislative initiatives,</w:t>
      </w:r>
      <w:r>
        <w:t xml:space="preserve"> </w:t>
      </w:r>
      <w:r>
        <w:t xml:space="preserve">which increased to 314 in 2022. However, over 80% of these contributions were through</w:t>
      </w:r>
      <w:r>
        <w:t xml:space="preserve"> </w:t>
      </w:r>
      <w:r>
        <w:t xml:space="preserve">organising workshops and conferences. In 2022, ENISA’s reports, analyses and studies</w:t>
      </w:r>
      <w:r>
        <w:t xml:space="preserve"> </w:t>
      </w:r>
      <w:r>
        <w:t xml:space="preserve">were referred to 65 times at EU and national levels. Between 2017 and 2023, ENISA</w:t>
      </w:r>
      <w:r>
        <w:t xml:space="preserve"> </w:t>
      </w:r>
      <w:r>
        <w:t xml:space="preserve">produced and issued a total of 286 publications. These covered a wide range of topics,</w:t>
      </w:r>
      <w:r>
        <w:t xml:space="preserve"> </w:t>
      </w:r>
      <w:r>
        <w:t xml:space="preserve">with the most frequent being cybersecurity policy (72 publications), cyber threats (48),</w:t>
      </w:r>
      <w:r>
        <w:t xml:space="preserve"> </w:t>
      </w:r>
      <w:r>
        <w:t xml:space="preserve">critical infrastructure (38), incident reporting (24) and emerging technologies (21).</w:t>
      </w:r>
    </w:p>
    <w:p>
      <w:pPr>
        <w:pStyle w:val="BodyText"/>
      </w:pPr>
      <w:r>
        <w:t xml:space="preserve">280 PPMI, Intellera Consulting and PwC (2024): Study to support the evaluation of the European Union</w:t>
      </w:r>
      <w:r>
        <w:t xml:space="preserve"> </w:t>
      </w:r>
      <w:r>
        <w:t xml:space="preserve">Agency for Cybersecurity (ENISA) and the European Cybersecurity Certification Framework – Final</w:t>
      </w:r>
      <w:r>
        <w:t xml:space="preserve"> </w:t>
      </w:r>
      <w:r>
        <w:t xml:space="preserve">Report.</w:t>
      </w:r>
    </w:p>
    <w:p>
      <w:pPr>
        <w:pStyle w:val="BodyText"/>
      </w:pPr>
      <w:r>
        <w:t xml:space="preserve">245</w:t>
      </w:r>
      <w:r>
        <w:t xml:space="preserve"> </w:t>
      </w:r>
      <w:r>
        <w:t xml:space="preserve">Among key outputs, ENISA’s studies, such as the 2020 report on NIS investments281,</w:t>
      </w:r>
      <w:r>
        <w:t xml:space="preserve"> </w:t>
      </w:r>
      <w:r>
        <w:t xml:space="preserve">highlighted the challenges faced by organisations in implementing the NIS Directive,</w:t>
      </w:r>
      <w:r>
        <w:t xml:space="preserve"> </w:t>
      </w:r>
      <w:r>
        <w:t xml:space="preserve">such as unclear expectations and limited support from national authorities. Moreover, the</w:t>
      </w:r>
      <w:r>
        <w:t xml:space="preserve"> </w:t>
      </w:r>
      <w:r>
        <w:t xml:space="preserve">Agency’s support to the NIS Cooperation Group Workstream on Digital infrastructure</w:t>
      </w:r>
      <w:r>
        <w:t xml:space="preserve"> </w:t>
      </w:r>
      <w:r>
        <w:t xml:space="preserve">and service providers was crucial in analysing the security aspects of the digital</w:t>
      </w:r>
      <w:r>
        <w:t xml:space="preserve"> </w:t>
      </w:r>
      <w:r>
        <w:t xml:space="preserve">infrastructure sector, which then fed into the NIS2 proposal to extend the scope of the</w:t>
      </w:r>
      <w:r>
        <w:t xml:space="preserve"> </w:t>
      </w:r>
      <w:r>
        <w:t xml:space="preserve">sector. This analysis also assisted Member States in the development of guidelines by</w:t>
      </w:r>
      <w:r>
        <w:t xml:space="preserve"> </w:t>
      </w:r>
      <w:r>
        <w:t xml:space="preserve">highlighting priorities and best practices within the industry.282</w:t>
      </w:r>
      <w:r>
        <w:br/>
      </w:r>
      <w:r>
        <w:t xml:space="preserve">In 2023, ENISA’s efforts in the implementation of the directive included the provision of</w:t>
      </w:r>
      <w:r>
        <w:t xml:space="preserve"> </w:t>
      </w:r>
      <w:r>
        <w:t xml:space="preserve">technical advice to the Commission on the implementation of NIS2 security measures</w:t>
      </w:r>
      <w:r>
        <w:t xml:space="preserve"> </w:t>
      </w:r>
      <w:r>
        <w:t xml:space="preserve">and the drafting of guidelines for national coordinated vulnerability disclosure policies.283</w:t>
      </w:r>
      <w:r>
        <w:t xml:space="preserve"> </w:t>
      </w:r>
      <w:r>
        <w:t xml:space="preserve">The Agency supported the implementation of NIS2 by responding to 12 individual</w:t>
      </w:r>
      <w:r>
        <w:t xml:space="preserve"> </w:t>
      </w:r>
      <w:r>
        <w:t xml:space="preserve">requests from Member States for advice on the transposition of the Directive into</w:t>
      </w:r>
      <w:r>
        <w:t xml:space="preserve"> </w:t>
      </w:r>
      <w:r>
        <w:t xml:space="preserve">national legislation and by organising risk management training for national authorities to</w:t>
      </w:r>
      <w:r>
        <w:t xml:space="preserve"> </w:t>
      </w:r>
      <w:r>
        <w:t xml:space="preserve">help build knowledge and expertise.</w:t>
      </w:r>
      <w:r>
        <w:t xml:space="preserve"> </w:t>
      </w:r>
      <w:r>
        <w:t xml:space="preserve">However, stakeholders also noted that ENISA’s reports could be more concise, practical</w:t>
      </w:r>
      <w:r>
        <w:t xml:space="preserve"> </w:t>
      </w:r>
      <w:r>
        <w:t xml:space="preserve">and better tailored to their needs, with improved visualisation and summaries. The lack of</w:t>
      </w:r>
      <w:r>
        <w:t xml:space="preserve"> </w:t>
      </w:r>
      <w:r>
        <w:t xml:space="preserve">a more effective communication system and the complex structure of ENISA’s website</w:t>
      </w:r>
      <w:r>
        <w:t xml:space="preserve"> </w:t>
      </w:r>
      <w:r>
        <w:t xml:space="preserve">further complicated stakeholder interaction with ENISA’s outputs. Some stakeholders</w:t>
      </w:r>
      <w:r>
        <w:t xml:space="preserve"> </w:t>
      </w:r>
      <w:r>
        <w:t xml:space="preserve">called for more transparent processes, better tailored content and more detailed and</w:t>
      </w:r>
      <w:r>
        <w:t xml:space="preserve"> </w:t>
      </w:r>
      <w:r>
        <w:t xml:space="preserve">pragmatic guidance, especially for sector-specific needs.</w:t>
      </w:r>
      <w:r>
        <w:br/>
      </w:r>
      <w:r>
        <w:t xml:space="preserve">While ENISA has achieved many of its objectives, there is a clear opportunity for ENISA</w:t>
      </w:r>
      <w:r>
        <w:t xml:space="preserve"> </w:t>
      </w:r>
      <w:r>
        <w:t xml:space="preserve">to enhance its efficiency through improved prioritisation, clear focus and more strategic</w:t>
      </w:r>
      <w:r>
        <w:t xml:space="preserve"> </w:t>
      </w:r>
      <w:r>
        <w:t xml:space="preserve">resource allocation. ENISA’s efficiency has been occasionally hampered by external</w:t>
      </w:r>
      <w:r>
        <w:t xml:space="preserve"> </w:t>
      </w:r>
      <w:r>
        <w:t xml:space="preserve">factors and a need for more streamlined internal governance. Internally, ENISA has</w:t>
      </w:r>
      <w:r>
        <w:t xml:space="preserve"> </w:t>
      </w:r>
      <w:r>
        <w:t xml:space="preserve">developed innovative solutions, such as a matrix-based organisational model, to</w:t>
      </w:r>
      <w:r>
        <w:t xml:space="preserve"> </w:t>
      </w:r>
      <w:r>
        <w:t xml:space="preserve">coordinate between operational and administrative functions more effectively. However,</w:t>
      </w:r>
      <w:r>
        <w:br/>
      </w:r>
      <w:r>
        <w:t xml:space="preserve">ENISA’s staff occupancy rate fluctuated between 74% and 90% from 2017 to 2023 and</w:t>
      </w:r>
      <w:r>
        <w:t xml:space="preserve"> </w:t>
      </w:r>
      <w:r>
        <w:t xml:space="preserve">recruitment and retention of senior cybersecurity experts remained a persistent challenge.</w:t>
      </w:r>
      <w:r>
        <w:t xml:space="preserve"> </w:t>
      </w:r>
      <w:r>
        <w:t xml:space="preserve">This impacted deliverables, with some outputs that were not delivered or only partially</w:t>
      </w:r>
      <w:r>
        <w:t xml:space="preserve"> </w:t>
      </w:r>
      <w:r>
        <w:t xml:space="preserve">achieved.</w:t>
      </w:r>
      <w:r>
        <w:t xml:space="preserve"> </w:t>
      </w:r>
      <w:r>
        <w:t xml:space="preserve">There is also room to improve task prioritisation. By reassessing its operational focus,</w:t>
      </w:r>
      <w:r>
        <w:t xml:space="preserve"> </w:t>
      </w:r>
      <w:r>
        <w:t xml:space="preserve">ENISA can leverage existing frameworks and stakeholder feedback to improve task</w:t>
      </w:r>
      <w:r>
        <w:t xml:space="preserve"> </w:t>
      </w:r>
      <w:r>
        <w:t xml:space="preserve">delivery even further. This approach is particularly crucial for addressing emergent</w:t>
      </w:r>
      <w:r>
        <w:t xml:space="preserve"> </w:t>
      </w:r>
      <w:r>
        <w:t xml:space="preserve">priorities without compromising on existing commitments. ENISA’s ongoing</w:t>
      </w:r>
      <w:r>
        <w:t xml:space="preserve"> </w:t>
      </w:r>
      <w:r>
        <w:t xml:space="preserve">commitment to stakeholder engagement and consultation has been a strength, yet its</w:t>
      </w:r>
      <w:r>
        <w:t xml:space="preserve"> </w:t>
      </w:r>
      <w:r>
        <w:t xml:space="preserve">operational capacity shows insufficient resources. More dynamic reallocation of tasks</w:t>
      </w:r>
      <w:r>
        <w:t xml:space="preserve"> </w:t>
      </w:r>
      <w:r>
        <w:t xml:space="preserve">and resources could help towards timely fulfilment of new requests and enhance</w:t>
      </w:r>
      <w:r>
        <w:t xml:space="preserve"> </w:t>
      </w:r>
      <w:r>
        <w:t xml:space="preserve">ENISA’s ability to respond to cybersecurity challenges to a certain extent.</w:t>
      </w:r>
      <w:r>
        <w:br/>
      </w:r>
      <w:r>
        <w:t xml:space="preserve">ENISA’s aim of maintaining and bolstering its reputation in the cybersecurity</w:t>
      </w:r>
      <w:r>
        <w:t xml:space="preserve"> </w:t>
      </w:r>
      <w:r>
        <w:t xml:space="preserve">community could be further realised by ensuring that tasks are aligned not only with</w:t>
      </w:r>
      <w:r>
        <w:t xml:space="preserve"> </w:t>
      </w:r>
      <w:r>
        <w:t xml:space="preserve">strategic goals but also with operational capacity. To this end, ENISA’s mandate would</w:t>
      </w:r>
    </w:p>
    <w:p>
      <w:pPr>
        <w:pStyle w:val="BodyText"/>
      </w:pPr>
      <w:r>
        <w:t xml:space="preserve">281 NIS Investments Report 2020, https://www.enisa.europa.eu/publications/nis-investments</w:t>
      </w:r>
      <w:r>
        <w:t xml:space="preserve"> </w:t>
      </w:r>
      <w:r>
        <w:t xml:space="preserve">282 ENISA, Annual Activity Report, 2020.</w:t>
      </w:r>
      <w:r>
        <w:t xml:space="preserve"> </w:t>
      </w:r>
      <w:r>
        <w:t xml:space="preserve">283 ENISA, Annual Activity Report, 2023.</w:t>
      </w:r>
    </w:p>
    <w:p>
      <w:pPr>
        <w:pStyle w:val="BodyText"/>
      </w:pPr>
      <w:r>
        <w:t xml:space="preserve">246</w:t>
      </w:r>
      <w:r>
        <w:t xml:space="preserve"> </w:t>
      </w:r>
      <w:r>
        <w:t xml:space="preserve">need to be revised, supported by a continual process of resource evaluation and strategic</w:t>
      </w:r>
      <w:r>
        <w:t xml:space="preserve"> </w:t>
      </w:r>
      <w:r>
        <w:t xml:space="preserve">reprioritisation. This structured approach will assist ENISA in navigating its evolving</w:t>
      </w:r>
      <w:r>
        <w:t xml:space="preserve"> </w:t>
      </w:r>
      <w:r>
        <w:t xml:space="preserve">role within the EU cybersecurity framework more effectively, ultimately increasing its</w:t>
      </w:r>
      <w:r>
        <w:t xml:space="preserve"> </w:t>
      </w:r>
      <w:r>
        <w:t xml:space="preserve">impact and sustaining its status as a flagship institution for cybersecurity initiatives. Such</w:t>
      </w:r>
      <w:r>
        <w:t xml:space="preserve"> </w:t>
      </w:r>
      <w:r>
        <w:t xml:space="preserve">prioritisation should be facilitated through collaborative efforts between ENISA, Member</w:t>
      </w:r>
      <w:r>
        <w:t xml:space="preserve"> </w:t>
      </w:r>
      <w:r>
        <w:t xml:space="preserve">States, and EU policymakers to ensure alignment with strategic objectives and</w:t>
      </w:r>
      <w:r>
        <w:t xml:space="preserve"> </w:t>
      </w:r>
      <w:r>
        <w:t xml:space="preserve">operational capacity.</w:t>
      </w:r>
      <w:r>
        <w:br/>
      </w:r>
      <w:r>
        <w:t xml:space="preserve">ECCF</w:t>
      </w:r>
      <w:r>
        <w:t xml:space="preserve"> </w:t>
      </w:r>
      <w:r>
        <w:t xml:space="preserve">The ECCF was envisioned as a pillar for improving cybersecurity assurance across the</w:t>
      </w:r>
      <w:r>
        <w:t xml:space="preserve"> </w:t>
      </w:r>
      <w:r>
        <w:t xml:space="preserve">EU internal market, aiming to harmonise the certification of ICT products, services, and</w:t>
      </w:r>
      <w:r>
        <w:t xml:space="preserve"> </w:t>
      </w:r>
      <w:r>
        <w:t xml:space="preserve">processes. It sought to tackle persistent issues such as market fragmentation, the need for</w:t>
      </w:r>
      <w:r>
        <w:t xml:space="preserve"> </w:t>
      </w:r>
      <w:r>
        <w:t xml:space="preserve">enhanced transparency, and raise public trust in digital solutions. Its structured</w:t>
      </w:r>
      <w:r>
        <w:t xml:space="preserve"> </w:t>
      </w:r>
      <w:r>
        <w:t xml:space="preserve">governance model involving entities like ENISA and the European Cybersecurity</w:t>
      </w:r>
      <w:r>
        <w:t xml:space="preserve"> </w:t>
      </w:r>
      <w:r>
        <w:t xml:space="preserve">Certification Group (ECCG), gathering National Cybersecurity Certification Authorities</w:t>
      </w:r>
      <w:r>
        <w:t xml:space="preserve"> </w:t>
      </w:r>
      <w:r>
        <w:t xml:space="preserve">(NCCAs), has indeed laid a foundation for increased coordination among stakeholders,</w:t>
      </w:r>
      <w:r>
        <w:t xml:space="preserve"> </w:t>
      </w:r>
      <w:r>
        <w:t xml:space="preserve">including Member States and private entities. However, the practical realisation of these</w:t>
      </w:r>
      <w:r>
        <w:t xml:space="preserve"> </w:t>
      </w:r>
      <w:r>
        <w:t xml:space="preserve">goals has been met with numerous challenges that have restricted the ECCF’s</w:t>
      </w:r>
      <w:r>
        <w:t xml:space="preserve"> </w:t>
      </w:r>
      <w:r>
        <w:t xml:space="preserve">effectiveness. A significant shortcoming of the current ECCF is its inability to effectively</w:t>
      </w:r>
      <w:r>
        <w:t xml:space="preserve"> </w:t>
      </w:r>
      <w:r>
        <w:t xml:space="preserve">address the fragmentation of certification schemes across the EU, mainly due to</w:t>
      </w:r>
      <w:r>
        <w:t xml:space="preserve"> </w:t>
      </w:r>
      <w:r>
        <w:t xml:space="preserve">procedural limitations. This fragmentation has persisted even though the framework is</w:t>
      </w:r>
      <w:r>
        <w:t xml:space="preserve"> </w:t>
      </w:r>
      <w:r>
        <w:t xml:space="preserve">intended to harmonise certification processes, leading to inconsistencies and</w:t>
      </w:r>
      <w:r>
        <w:t xml:space="preserve"> </w:t>
      </w:r>
      <w:r>
        <w:t xml:space="preserve">inefficiencies in cybersecurity assurance. This can be observed in the substantial delay in</w:t>
      </w:r>
      <w:r>
        <w:t xml:space="preserve"> </w:t>
      </w:r>
      <w:r>
        <w:t xml:space="preserve">operationalising the first certification scheme, the EUCC, which took 55 months from</w:t>
      </w:r>
      <w:r>
        <w:t xml:space="preserve"> </w:t>
      </w:r>
      <w:r>
        <w:t xml:space="preserve">initiation to adoption. This delay points to inefficiencies, predominantly influenced by</w:t>
      </w:r>
      <w:r>
        <w:t xml:space="preserve"> </w:t>
      </w:r>
      <w:r>
        <w:t xml:space="preserve">the complex and multifaceted approval procedures. Moreover, there is a certain lack of</w:t>
      </w:r>
      <w:r>
        <w:t xml:space="preserve"> </w:t>
      </w:r>
      <w:r>
        <w:t xml:space="preserve">clarity about responsibilities and accountability among stakeholders. This has made</w:t>
      </w:r>
      <w:r>
        <w:t xml:space="preserve"> </w:t>
      </w:r>
      <w:r>
        <w:t xml:space="preserve">achieving the framework objectives even more complex. External factors further</w:t>
      </w:r>
      <w:r>
        <w:t xml:space="preserve"> </w:t>
      </w:r>
      <w:r>
        <w:t xml:space="preserve">complicated the ECCF’s aims.</w:t>
      </w:r>
      <w:r>
        <w:br/>
      </w:r>
      <w:r>
        <w:t xml:space="preserve">The evolving geopolitical landscape, characterised by increasing cyber threats and</w:t>
      </w:r>
      <w:r>
        <w:t xml:space="preserve"> </w:t>
      </w:r>
      <w:r>
        <w:t xml:space="preserve">political tensions around data sovereignty and digital control, required adaptive measures</w:t>
      </w:r>
      <w:r>
        <w:t xml:space="preserve"> </w:t>
      </w:r>
      <w:r>
        <w:t xml:space="preserve">that the ECCF struggled to implement swiftly. These external pressures resulted in</w:t>
      </w:r>
      <w:r>
        <w:t xml:space="preserve"> </w:t>
      </w:r>
      <w:r>
        <w:t xml:space="preserve">delayed scheme adoptions, as seen with the EUCS, where discussions stalled over non-</w:t>
      </w:r>
      <w:r>
        <w:t xml:space="preserve"> </w:t>
      </w:r>
      <w:r>
        <w:t xml:space="preserve">technical debates like data localisation requirements.</w:t>
      </w:r>
      <w:r>
        <w:br/>
      </w:r>
      <w:r>
        <w:t xml:space="preserve">Despite these hurdles, there have been positive outcomes–particularly in raising</w:t>
      </w:r>
      <w:r>
        <w:t xml:space="preserve"> </w:t>
      </w:r>
      <w:r>
        <w:t xml:space="preserve">awareness across Member States about the importance and intricacies of cybersecurity</w:t>
      </w:r>
      <w:r>
        <w:t xml:space="preserve"> </w:t>
      </w:r>
      <w:r>
        <w:t xml:space="preserve">certification. The COVID-19 pandemic, while causing operational delays, also made the</w:t>
      </w:r>
      <w:r>
        <w:t xml:space="preserve"> </w:t>
      </w:r>
      <w:r>
        <w:t xml:space="preserve">necessity for resilient digital infrastructure even clearer, thrusting cybersecurity into the</w:t>
      </w:r>
      <w:r>
        <w:t xml:space="preserve"> </w:t>
      </w:r>
      <w:r>
        <w:t xml:space="preserve">policy spotlight. Additionally, the analysis identified key lessons, noting the uneven</w:t>
      </w:r>
      <w:r>
        <w:t xml:space="preserve"> </w:t>
      </w:r>
      <w:r>
        <w:t xml:space="preserve">resource allocation across stakeholders, which hinders the uniform development and</w:t>
      </w:r>
      <w:r>
        <w:t xml:space="preserve"> </w:t>
      </w:r>
      <w:r>
        <w:t xml:space="preserve">deployment of certification schemes. National authorities acknowledged the support of</w:t>
      </w:r>
      <w:r>
        <w:t xml:space="preserve"> </w:t>
      </w:r>
      <w:r>
        <w:t xml:space="preserve">the ECCF in building national cybersecurity certification capabilities but noted</w:t>
      </w:r>
      <w:r>
        <w:t xml:space="preserve"> </w:t>
      </w:r>
      <w:r>
        <w:t xml:space="preserve">significant resource imbalances between Member States. For example, the number of</w:t>
      </w:r>
      <w:r>
        <w:t xml:space="preserve"> </w:t>
      </w:r>
      <w:r>
        <w:t xml:space="preserve">FTEs was seven times higher in one Member State compared to another one for similar</w:t>
      </w:r>
      <w:r>
        <w:t xml:space="preserve"> </w:t>
      </w:r>
      <w:r>
        <w:t xml:space="preserve">activities of issuing certificates. Also, ENISA stated that due to the difficulty of retaining</w:t>
      </w:r>
      <w:r>
        <w:t xml:space="preserve"> </w:t>
      </w:r>
      <w:r>
        <w:t xml:space="preserve">staff and the competitive job market for cybersecurity professionals, it could not maintain</w:t>
      </w:r>
      <w:r>
        <w:t xml:space="preserve"> </w:t>
      </w:r>
      <w:r>
        <w:t xml:space="preserve">its full staff level (including for certification) at times. Addressing these disparities is</w:t>
      </w:r>
      <w:r>
        <w:t xml:space="preserve"> </w:t>
      </w:r>
      <w:r>
        <w:t xml:space="preserve">vital for future efficiency and effectiveness, particularly through retaining expert staff</w:t>
      </w:r>
      <w:r>
        <w:t xml:space="preserve"> </w:t>
      </w:r>
      <w:r>
        <w:t xml:space="preserve">within ENISA and fostering constant dialogue among all parties involved.</w:t>
      </w:r>
    </w:p>
    <w:p>
      <w:pPr>
        <w:pStyle w:val="BodyText"/>
      </w:pPr>
      <w:r>
        <w:t xml:space="preserve">247</w:t>
      </w:r>
      <w:r>
        <w:t xml:space="preserve"> </w:t>
      </w:r>
      <w:r>
        <w:t xml:space="preserve">Despite these challenges, the ECCF did improve harmonisation among Member States</w:t>
      </w:r>
      <w:r>
        <w:t xml:space="preserve"> </w:t>
      </w:r>
      <w:r>
        <w:t xml:space="preserve">and established better cooperation opportunities, particularly through the creation of</w:t>
      </w:r>
      <w:r>
        <w:t xml:space="preserve"> </w:t>
      </w:r>
      <w:r>
        <w:t xml:space="preserve">stakeholder cooperation forums such as the ECCG. Most participants during the</w:t>
      </w:r>
      <w:r>
        <w:t xml:space="preserve"> </w:t>
      </w:r>
      <w:r>
        <w:t xml:space="preserve">interview process agreed that the ECCF established better cooperation opportunities for</w:t>
      </w:r>
      <w:r>
        <w:t xml:space="preserve"> </w:t>
      </w:r>
      <w:r>
        <w:t xml:space="preserve">Member States and the majority of Member State representatives interviewed agreed that</w:t>
      </w:r>
      <w:r>
        <w:t xml:space="preserve"> </w:t>
      </w:r>
      <w:r>
        <w:t xml:space="preserve">the ECCF improved harmonisation among Member States. Statements gathered during</w:t>
      </w:r>
      <w:r>
        <w:t xml:space="preserve"> </w:t>
      </w:r>
      <w:r>
        <w:t xml:space="preserve">interviews underlined the importance of the ECCF support to Member States when</w:t>
      </w:r>
      <w:r>
        <w:t xml:space="preserve"> </w:t>
      </w:r>
      <w:r>
        <w:t xml:space="preserve">Member States developed their capabilities. For instance, one national authority reported</w:t>
      </w:r>
      <w:r>
        <w:t xml:space="preserve"> </w:t>
      </w:r>
      <w:r>
        <w:t xml:space="preserve">how it benefited from cooperation among Member States by acquiring knowledge in</w:t>
      </w:r>
      <w:r>
        <w:t xml:space="preserve"> </w:t>
      </w:r>
      <w:r>
        <w:t xml:space="preserve">areas where it lacked expertise, while others stressed the pedagogical value that</w:t>
      </w:r>
      <w:r>
        <w:t xml:space="preserve"> </w:t>
      </w:r>
      <w:r>
        <w:t xml:space="preserve">cooperation among ECCG members can have. However, national experts stressed that</w:t>
      </w:r>
      <w:r>
        <w:t xml:space="preserve"> </w:t>
      </w:r>
      <w:r>
        <w:t xml:space="preserve">the ECCF strengths remained ‘potential’ due to the lack of scheme implementation so</w:t>
      </w:r>
      <w:r>
        <w:t xml:space="preserve"> </w:t>
      </w:r>
      <w:r>
        <w:t xml:space="preserve">far.</w:t>
      </w:r>
      <w:r>
        <w:t xml:space="preserve"> </w:t>
      </w:r>
      <w:r>
        <w:t xml:space="preserve">Efficiency</w:t>
      </w:r>
      <w:r>
        <w:t xml:space="preserve"> </w:t>
      </w:r>
      <w:r>
        <w:t xml:space="preserve">ENISA</w:t>
      </w:r>
      <w:r>
        <w:t xml:space="preserve"> </w:t>
      </w:r>
      <w:r>
        <w:t xml:space="preserve">During the evaluation period, which spanned from 2017 to 2023, ENISA demonstrated</w:t>
      </w:r>
      <w:r>
        <w:t xml:space="preserve"> </w:t>
      </w:r>
      <w:r>
        <w:t xml:space="preserve">efficient operations under its existing governance structure. The matrix-based</w:t>
      </w:r>
      <w:r>
        <w:t xml:space="preserve"> </w:t>
      </w:r>
      <w:r>
        <w:t xml:space="preserve">organisational framework helped ENISA prioritise tasks, optimised resource alignment,</w:t>
      </w:r>
      <w:r>
        <w:t xml:space="preserve"> </w:t>
      </w:r>
      <w:r>
        <w:t xml:space="preserve">and fostered cooperation between various units. This approach, coupled with a balanced</w:t>
      </w:r>
      <w:r>
        <w:t xml:space="preserve"> </w:t>
      </w:r>
      <w:r>
        <w:t xml:space="preserve">mix of operational and administrative staff, helped facilitate the execution of its</w:t>
      </w:r>
      <w:r>
        <w:t xml:space="preserve"> </w:t>
      </w:r>
      <w:r>
        <w:t xml:space="preserve">mandated duties. Despite this, the evaluation highlighted several key areas where ENISA</w:t>
      </w:r>
      <w:r>
        <w:t xml:space="preserve"> </w:t>
      </w:r>
      <w:r>
        <w:t xml:space="preserve">has room to improve its efficiency. Interviews with ENISA’s staff, stakeholder surveys</w:t>
      </w:r>
      <w:r>
        <w:t xml:space="preserve"> </w:t>
      </w:r>
      <w:r>
        <w:t xml:space="preserve">and internal documentation indicated that ENISA struggled to keep pace with increasing</w:t>
      </w:r>
      <w:r>
        <w:t xml:space="preserve"> </w:t>
      </w:r>
      <w:r>
        <w:t xml:space="preserve">demands and fill specialised positions, exacerbated by a global shortage of IT and</w:t>
      </w:r>
      <w:r>
        <w:t xml:space="preserve"> </w:t>
      </w:r>
      <w:r>
        <w:t xml:space="preserve">cybersecurity specialists. This has led to delays, reprioritisation of tasks, and periods of</w:t>
      </w:r>
      <w:r>
        <w:t xml:space="preserve"> </w:t>
      </w:r>
      <w:r>
        <w:t xml:space="preserve">high stress and workload. Stakeholders gave a positive assessment of ENISA’s</w:t>
      </w:r>
      <w:r>
        <w:t xml:space="preserve"> </w:t>
      </w:r>
      <w:r>
        <w:t xml:space="preserve">performance during periods of high workload, with 63% of respondents stating that</w:t>
      </w:r>
      <w:r>
        <w:t xml:space="preserve"> </w:t>
      </w:r>
      <w:r>
        <w:t xml:space="preserve">ENISA was successful or very successful in delivering its outputs. However, resource</w:t>
      </w:r>
      <w:r>
        <w:t xml:space="preserve"> </w:t>
      </w:r>
      <w:r>
        <w:t xml:space="preserve">constraints, operational inefficiencies and challenges stemming from the political and</w:t>
      </w:r>
      <w:r>
        <w:t xml:space="preserve"> </w:t>
      </w:r>
      <w:r>
        <w:t xml:space="preserve">regulatory environment were identified as the main obstacles to ENISA’s performance</w:t>
      </w:r>
      <w:r>
        <w:t xml:space="preserve"> </w:t>
      </w:r>
      <w:r>
        <w:t xml:space="preserve">during periods of high workload. In 2022, 64% of respondents experienced stress due to</w:t>
      </w:r>
      <w:r>
        <w:t xml:space="preserve"> </w:t>
      </w:r>
      <w:r>
        <w:t xml:space="preserve">high workload and 43% due to high administrative burden. Only 32% gave a positive</w:t>
      </w:r>
      <w:r>
        <w:t xml:space="preserve"> </w:t>
      </w:r>
      <w:r>
        <w:t xml:space="preserve">assessment of stress management.</w:t>
      </w:r>
      <w:r>
        <w:t xml:space="preserve"> </w:t>
      </w:r>
      <w:r>
        <w:t xml:space="preserve">Nevertheless, certain adjustments could alleviate these challenges. The recent strategic</w:t>
      </w:r>
      <w:r>
        <w:t xml:space="preserve"> </w:t>
      </w:r>
      <w:r>
        <w:t xml:space="preserve">decisions to reallocate human resources demonstrate a capacity that can address priority</w:t>
      </w:r>
      <w:r>
        <w:t xml:space="preserve"> </w:t>
      </w:r>
      <w:r>
        <w:t xml:space="preserve">shifts to a certain extent. For instance, the reallocation of approximately 10.5 FTEs</w:t>
      </w:r>
      <w:r>
        <w:t xml:space="preserve"> </w:t>
      </w:r>
      <w:r>
        <w:t xml:space="preserve">planned in 2022 to accommodate the Cybersecurity Support Action suggests that ENISA</w:t>
      </w:r>
      <w:r>
        <w:t xml:space="preserve"> </w:t>
      </w:r>
      <w:r>
        <w:t xml:space="preserve">is able to optimise current resources when necessary even though, on that occasion, the</w:t>
      </w:r>
      <w:r>
        <w:t xml:space="preserve"> </w:t>
      </w:r>
      <w:r>
        <w:t xml:space="preserve">FTEs needed for the implementation of the Support Action were in fact obtained partially</w:t>
      </w:r>
      <w:r>
        <w:t xml:space="preserve"> </w:t>
      </w:r>
      <w:r>
        <w:t xml:space="preserve">through procurement and partially through contract management staff.</w:t>
      </w:r>
      <w:r>
        <w:br/>
      </w:r>
      <w:r>
        <w:t xml:space="preserve">Budget management also presents opportunities for improvement. Despite significant</w:t>
      </w:r>
      <w:r>
        <w:t xml:space="preserve"> </w:t>
      </w:r>
      <w:r>
        <w:t xml:space="preserve">budget growth from 2017 to 2023, resource constraints persisted. ENISA’s budget grew</w:t>
      </w:r>
      <w:r>
        <w:t xml:space="preserve"> </w:t>
      </w:r>
      <w:r>
        <w:t xml:space="preserve">unevenly, with notable increases in 2019 (over 46%), 2020 (30.5%) and 2022 (72.4%</w:t>
      </w:r>
      <w:r>
        <w:t xml:space="preserve"> </w:t>
      </w:r>
      <w:r>
        <w:t xml:space="preserve">compared to 2021, due to the Cybersecurity Support Action). ENISA was less able to</w:t>
      </w:r>
      <w:r>
        <w:t xml:space="preserve"> </w:t>
      </w:r>
      <w:r>
        <w:t xml:space="preserve">balance approved and committed appropriations between 2019 and 2022 due to delays in</w:t>
      </w:r>
      <w:r>
        <w:t xml:space="preserve"> </w:t>
      </w:r>
      <w:r>
        <w:t xml:space="preserve">actions like the Cybersecurity Support Action. By reversing this trend and making efforts</w:t>
      </w:r>
    </w:p>
    <w:p>
      <w:pPr>
        <w:pStyle w:val="BodyText"/>
      </w:pPr>
      <w:r>
        <w:t xml:space="preserve">248</w:t>
      </w:r>
      <w:r>
        <w:t xml:space="preserve"> </w:t>
      </w:r>
      <w:r>
        <w:t xml:space="preserve">to manage administrative expenditure, including addressing procurement delays, internal</w:t>
      </w:r>
      <w:r>
        <w:t xml:space="preserve"> </w:t>
      </w:r>
      <w:r>
        <w:t xml:space="preserve">efficiency could see certain further enhancement.</w:t>
      </w:r>
      <w:r>
        <w:br/>
      </w:r>
      <w:r>
        <w:t xml:space="preserve">ECCF</w:t>
      </w:r>
      <w:r>
        <w:t xml:space="preserve"> </w:t>
      </w:r>
      <w:r>
        <w:t xml:space="preserve">The efficiency of the ECCF has been subject to scrutiny, given the extended timelines for</w:t>
      </w:r>
      <w:r>
        <w:t xml:space="preserve"> </w:t>
      </w:r>
      <w:r>
        <w:t xml:space="preserve">the adoption of cybersecurity certification schemes and the myriad of complexities</w:t>
      </w:r>
      <w:r>
        <w:t xml:space="preserve"> </w:t>
      </w:r>
      <w:r>
        <w:t xml:space="preserve">involved. Despite its strategic aim of streamlining the certification process across the EU,</w:t>
      </w:r>
      <w:r>
        <w:t xml:space="preserve"> </w:t>
      </w:r>
      <w:r>
        <w:t xml:space="preserve">the ECCF’s efficiency was notably hampered by drawn-out discussions and preparation</w:t>
      </w:r>
      <w:r>
        <w:t xml:space="preserve"> </w:t>
      </w:r>
      <w:r>
        <w:t xml:space="preserve">phases that culminated in significant delays; the first scheme EUCC was only adopted in</w:t>
      </w:r>
      <w:r>
        <w:t xml:space="preserve"> </w:t>
      </w:r>
      <w:r>
        <w:t xml:space="preserve">early 2024, nearly five years post-implementation. These protracted timelines can be</w:t>
      </w:r>
      <w:r>
        <w:t xml:space="preserve"> </w:t>
      </w:r>
      <w:r>
        <w:t xml:space="preserve">attributed to multifaceted challenges encompassing both political and technical</w:t>
      </w:r>
      <w:r>
        <w:t xml:space="preserve"> </w:t>
      </w:r>
      <w:r>
        <w:t xml:space="preserve">dimensions.</w:t>
      </w:r>
      <w:r>
        <w:t xml:space="preserve"> </w:t>
      </w:r>
      <w:r>
        <w:t xml:space="preserve">Given the recent adoption of the EUCC scheme, it is premature to identify costs borne or</w:t>
      </w:r>
      <w:r>
        <w:t xml:space="preserve"> </w:t>
      </w:r>
      <w:r>
        <w:t xml:space="preserve">benefits experienced by stakeholders for compliance with ECCF requirements. Survey</w:t>
      </w:r>
      <w:r>
        <w:t xml:space="preserve"> </w:t>
      </w:r>
      <w:r>
        <w:t xml:space="preserve">respondents indicated some costs and benefits related to preparatory activities. Benefits</w:t>
      </w:r>
      <w:r>
        <w:t xml:space="preserve"> </w:t>
      </w:r>
      <w:r>
        <w:t xml:space="preserve">include enhanced cooperation, knowledge exchange, growing awareness and contribution</w:t>
      </w:r>
      <w:r>
        <w:t xml:space="preserve"> </w:t>
      </w:r>
      <w:r>
        <w:t xml:space="preserve">to standard development. Costs include dissemination and awareness support, pilot</w:t>
      </w:r>
      <w:r>
        <w:t xml:space="preserve"> </w:t>
      </w:r>
      <w:r>
        <w:t xml:space="preserve">implementations, legal consultations for aligning national requirements, setting up of</w:t>
      </w:r>
      <w:r>
        <w:t xml:space="preserve"> </w:t>
      </w:r>
      <w:r>
        <w:t xml:space="preserve">web portals and reporting mechanisms and CAB accreditation. Stakeholders involved in</w:t>
      </w:r>
      <w:r>
        <w:t xml:space="preserve"> </w:t>
      </w:r>
      <w:r>
        <w:t xml:space="preserve">preparing schemes bore costs related to scheme development, publication and</w:t>
      </w:r>
      <w:r>
        <w:t xml:space="preserve"> </w:t>
      </w:r>
      <w:r>
        <w:t xml:space="preserve">communication efforts, including investment in staff allocation and upskilling.</w:t>
      </w:r>
      <w:r>
        <w:t xml:space="preserve"> </w:t>
      </w:r>
      <w:r>
        <w:t xml:space="preserve">Content and process-related issues had the greatest impact on the efficiency of the ECCF.</w:t>
      </w:r>
      <w:r>
        <w:t xml:space="preserve"> </w:t>
      </w:r>
      <w:r>
        <w:t xml:space="preserve">Content issues included political factors and the technical complexity of schemes, which</w:t>
      </w:r>
      <w:r>
        <w:t xml:space="preserve"> </w:t>
      </w:r>
      <w:r>
        <w:t xml:space="preserve">varied for each scheme depending on the stakeholders involved and products/services to</w:t>
      </w:r>
      <w:r>
        <w:t xml:space="preserve"> </w:t>
      </w:r>
      <w:r>
        <w:t xml:space="preserve">be certified.</w:t>
      </w:r>
      <w:r>
        <w:t xml:space="preserve"> </w:t>
      </w:r>
      <w:r>
        <w:t xml:space="preserve">More generally, political challenges, including the politicisation of discussions around</w:t>
      </w:r>
      <w:r>
        <w:t xml:space="preserve"> </w:t>
      </w:r>
      <w:r>
        <w:t xml:space="preserve">certification requirements, have hindered progress by creating an environment where</w:t>
      </w:r>
      <w:r>
        <w:t xml:space="preserve"> </w:t>
      </w:r>
      <w:r>
        <w:t xml:space="preserve">transparency and communication suffered. For instance, the EUCS was impacted</w:t>
      </w:r>
      <w:r>
        <w:t xml:space="preserve"> </w:t>
      </w:r>
      <w:r>
        <w:t xml:space="preserve">significantly by debates around data sovereignty requirements, attracting political</w:t>
      </w:r>
      <w:r>
        <w:t xml:space="preserve"> </w:t>
      </w:r>
      <w:r>
        <w:t xml:space="preserve">pressure from non-EU countries and industry outside the EU, leading to shifts from</w:t>
      </w:r>
      <w:r>
        <w:t xml:space="preserve"> </w:t>
      </w:r>
      <w:r>
        <w:t xml:space="preserve">technical to political discourse within the ECCG. Moreover, the scheme was impacted by</w:t>
      </w:r>
      <w:r>
        <w:t xml:space="preserve"> </w:t>
      </w:r>
      <w:r>
        <w:t xml:space="preserve">a shift in EU policy priorities due to the concurrent proposal of the CRA in September</w:t>
      </w:r>
      <w:r>
        <w:t xml:space="preserve"> </w:t>
      </w:r>
      <w:r>
        <w:t xml:space="preserve">2022.</w:t>
      </w:r>
      <w:r>
        <w:br/>
      </w:r>
      <w:r>
        <w:t xml:space="preserve">Technical complexities further contributed to inefficiencies, notably the difficulty in</w:t>
      </w:r>
      <w:r>
        <w:t xml:space="preserve"> </w:t>
      </w:r>
      <w:r>
        <w:t xml:space="preserve">translating draft schemes into legal acts, given the diverse and demanding nature of the</w:t>
      </w:r>
      <w:r>
        <w:t xml:space="preserve"> </w:t>
      </w:r>
      <w:r>
        <w:t xml:space="preserve">products/services slated for certification, such as 5G and cloud computing. The wide-</w:t>
      </w:r>
      <w:r>
        <w:t xml:space="preserve"> </w:t>
      </w:r>
      <w:r>
        <w:t xml:space="preserve">ranging requests and lack of established standards in certain areas added layers of</w:t>
      </w:r>
      <w:r>
        <w:t xml:space="preserve"> </w:t>
      </w:r>
      <w:r>
        <w:t xml:space="preserve">difficulty to the preparation and adoption processes, necessitating a multitude of</w:t>
      </w:r>
      <w:r>
        <w:t xml:space="preserve"> </w:t>
      </w:r>
      <w:r>
        <w:t xml:space="preserve">stakeholders and phases to ensure alignment with existing policies and practices.</w:t>
      </w:r>
      <w:r>
        <w:t xml:space="preserve"> </w:t>
      </w:r>
      <w:r>
        <w:t xml:space="preserve">Stakeholders confirmed the difficulty of converting an existing international certification</w:t>
      </w:r>
      <w:r>
        <w:t xml:space="preserve"> </w:t>
      </w:r>
      <w:r>
        <w:t xml:space="preserve">mechanism (SOG-IS) into EU law and highlighted the need for more structured</w:t>
      </w:r>
      <w:r>
        <w:t xml:space="preserve"> </w:t>
      </w:r>
      <w:r>
        <w:t xml:space="preserve">engagement in the framework through clear processes and realistic timelines. Despite</w:t>
      </w:r>
      <w:r>
        <w:t xml:space="preserve"> </w:t>
      </w:r>
      <w:r>
        <w:t xml:space="preserve">these inefficiencies, several positive elements arose within the framework. The formation</w:t>
      </w:r>
      <w:r>
        <w:t xml:space="preserve"> </w:t>
      </w:r>
      <w:r>
        <w:t xml:space="preserve">of dedicated groups and forums, including the ECCG, the Ad Hoc Working Group</w:t>
      </w:r>
      <w:r>
        <w:t xml:space="preserve"> </w:t>
      </w:r>
      <w:r>
        <w:t xml:space="preserve">(AHWG) dedicated to specific schemes and the Stakeholder Cybersecurity Certification</w:t>
      </w:r>
      <w:r>
        <w:t xml:space="preserve"> </w:t>
      </w:r>
      <w:r>
        <w:t xml:space="preserve">Group (SCCG), facilitated necessary stakeholder involvement. Nonetheless, there</w:t>
      </w:r>
      <w:r>
        <w:t xml:space="preserve"> </w:t>
      </w:r>
      <w:r>
        <w:t xml:space="preserve">remains substantial room for improvement in ensuring these structures function optimally</w:t>
      </w:r>
      <w:r>
        <w:t xml:space="preserve"> </w:t>
      </w:r>
      <w:r>
        <w:t xml:space="preserve">as, for example perceived lack of involvement of the SCCG members in the ECCF.</w:t>
      </w:r>
    </w:p>
    <w:p>
      <w:pPr>
        <w:pStyle w:val="BodyText"/>
      </w:pPr>
      <w:r>
        <w:t xml:space="preserve">249</w:t>
      </w:r>
      <w:r>
        <w:t xml:space="preserve"> </w:t>
      </w:r>
      <w:r>
        <w:t xml:space="preserve">Refinement of internal governance is crucial to increase the active participation and</w:t>
      </w:r>
      <w:r>
        <w:t xml:space="preserve"> </w:t>
      </w:r>
      <w:r>
        <w:t xml:space="preserve">strategic input of stakeholders.</w:t>
      </w:r>
    </w:p>
    <w:p>
      <w:pPr>
        <w:pStyle w:val="BodyText"/>
      </w:pPr>
      <w:r>
        <w:t xml:space="preserve">Coherence</w:t>
      </w:r>
      <w:r>
        <w:t xml:space="preserve"> </w:t>
      </w:r>
      <w:r>
        <w:t xml:space="preserve">ENISA</w:t>
      </w:r>
      <w:r>
        <w:t xml:space="preserve"> </w:t>
      </w:r>
      <w:r>
        <w:t xml:space="preserve">In assessing ENISA’s coherence, the evaluation highlights both strengths and areas for</w:t>
      </w:r>
      <w:r>
        <w:t xml:space="preserve"> </w:t>
      </w:r>
      <w:r>
        <w:t xml:space="preserve">improvement. ENISA’s commitment to fostering cybersecurity cooperation at the EU</w:t>
      </w:r>
      <w:r>
        <w:t xml:space="preserve"> </w:t>
      </w:r>
      <w:r>
        <w:t xml:space="preserve">level is apparent, particularly through its facilitation and direct engagement with</w:t>
      </w:r>
      <w:r>
        <w:t xml:space="preserve"> </w:t>
      </w:r>
      <w:r>
        <w:t xml:space="preserve">stakeholders. ENISA supported EU networks such as the CSIRTs network and EU-</w:t>
      </w:r>
      <w:r>
        <w:t xml:space="preserve"> </w:t>
      </w:r>
      <w:r>
        <w:t xml:space="preserve">CyCLONe and facilitated the exchange of best practices through the NIS Cooperation</w:t>
      </w:r>
      <w:r>
        <w:t xml:space="preserve"> </w:t>
      </w:r>
      <w:r>
        <w:t xml:space="preserve">Group and organised exercises such as CyberEurope. Despite some overlaps with</w:t>
      </w:r>
      <w:r>
        <w:t xml:space="preserve"> </w:t>
      </w:r>
      <w:r>
        <w:t xml:space="preserve">national cybersecurity authorities and CERT-EU, ENISA’s efforts were largely</w:t>
      </w:r>
      <w:r>
        <w:t xml:space="preserve"> </w:t>
      </w:r>
      <w:r>
        <w:t xml:space="preserve">complementary, with effective exploitation of synergies and knowledge sharing. Survey</w:t>
      </w:r>
      <w:r>
        <w:t xml:space="preserve"> </w:t>
      </w:r>
      <w:r>
        <w:t xml:space="preserve">data indicated that 74% of stakeholders overall agreed that ENISA sufficiently exploited</w:t>
      </w:r>
      <w:r>
        <w:t xml:space="preserve"> </w:t>
      </w:r>
      <w:r>
        <w:t xml:space="preserve">synergies in expertise and knowledge sharing with other actors, with representatives of</w:t>
      </w:r>
      <w:r>
        <w:t xml:space="preserve"> </w:t>
      </w:r>
      <w:r>
        <w:t xml:space="preserve">private bodies slightly less satisfied (65%).</w:t>
      </w:r>
      <w:r>
        <w:br/>
      </w:r>
      <w:r>
        <w:t xml:space="preserve">This dual approach has enabled ENISA to significantly contribute to the cyber domain,</w:t>
      </w:r>
      <w:r>
        <w:t xml:space="preserve"> </w:t>
      </w:r>
      <w:r>
        <w:t xml:space="preserve">aligning with recent legislative frameworks. However, while ENISA’s role as a facilitator</w:t>
      </w:r>
      <w:r>
        <w:t xml:space="preserve"> </w:t>
      </w:r>
      <w:r>
        <w:t xml:space="preserve">and coordinator is positive, several areas require improvement to enhance coherence. The</w:t>
      </w:r>
      <w:r>
        <w:t xml:space="preserve"> </w:t>
      </w:r>
      <w:r>
        <w:t xml:space="preserve">evaluation identified the need to improve synergies between the responsibilities and</w:t>
      </w:r>
      <w:r>
        <w:t xml:space="preserve"> </w:t>
      </w:r>
      <w:r>
        <w:t xml:space="preserve">actions of ENISA and other EU bodies such as the European Cybersecurity Competence</w:t>
      </w:r>
      <w:r>
        <w:t xml:space="preserve"> </w:t>
      </w:r>
      <w:r>
        <w:t xml:space="preserve">Centre (ECCC), as well as national cybersecurity authorities. Although these roles are</w:t>
      </w:r>
      <w:r>
        <w:t xml:space="preserve"> </w:t>
      </w:r>
      <w:r>
        <w:t xml:space="preserve">often complementary, opportunities exist to further streamline operations and improve</w:t>
      </w:r>
      <w:r>
        <w:t xml:space="preserve"> </w:t>
      </w:r>
      <w:r>
        <w:t xml:space="preserve">organisational efficiency. By formalising cooperation arrangements with other entities,</w:t>
      </w:r>
      <w:r>
        <w:t xml:space="preserve"> </w:t>
      </w:r>
      <w:r>
        <w:t xml:space="preserve">such as EMSA and the JRC, ENISA could better leverage synergies and ensure a unified</w:t>
      </w:r>
      <w:r>
        <w:t xml:space="preserve"> </w:t>
      </w:r>
      <w:r>
        <w:t xml:space="preserve">approach to cybersecurity initiatives. Internal communication and resource management</w:t>
      </w:r>
      <w:r>
        <w:t xml:space="preserve"> </w:t>
      </w:r>
      <w:r>
        <w:t xml:space="preserve">within ENISA should also be refined. ENISA’s interaction with private stakeholders and</w:t>
      </w:r>
      <w:r>
        <w:t xml:space="preserve"> </w:t>
      </w:r>
      <w:r>
        <w:t xml:space="preserve">international partners must be more predictable and transparent to maintain confidence</w:t>
      </w:r>
      <w:r>
        <w:t xml:space="preserve"> </w:t>
      </w:r>
      <w:r>
        <w:t xml:space="preserve">and foster collaborative efforts. In this context, private entities, while considering</w:t>
      </w:r>
      <w:r>
        <w:t xml:space="preserve"> </w:t>
      </w:r>
      <w:r>
        <w:t xml:space="preserve">ENISA’s contribution beneficial, suggested that ENISA’s stakeholder engagement</w:t>
      </w:r>
      <w:r>
        <w:t xml:space="preserve"> </w:t>
      </w:r>
      <w:r>
        <w:t xml:space="preserve">activities could be improved, particularly in relation to collaboration with industry</w:t>
      </w:r>
      <w:r>
        <w:t xml:space="preserve"> </w:t>
      </w:r>
      <w:r>
        <w:t xml:space="preserve">representatives and non-EU countries.</w:t>
      </w:r>
      <w:r>
        <w:br/>
      </w:r>
      <w:r>
        <w:t xml:space="preserve">In alignment with the CRA and NIS2 Directive, a clear delineation of ENISA’s tasks</w:t>
      </w:r>
      <w:r>
        <w:t xml:space="preserve"> </w:t>
      </w:r>
      <w:r>
        <w:t xml:space="preserve">supporting policy implementation could increase efficiency and ensure consistency</w:t>
      </w:r>
      <w:r>
        <w:t xml:space="preserve"> </w:t>
      </w:r>
      <w:r>
        <w:t xml:space="preserve">across regulatory measures. This clarity would also improve ENISA’s ability to respond</w:t>
      </w:r>
      <w:r>
        <w:t xml:space="preserve"> </w:t>
      </w:r>
      <w:r>
        <w:t xml:space="preserve">to sectoral regulatory requirements.</w:t>
      </w:r>
      <w:r>
        <w:br/>
      </w:r>
      <w:r>
        <w:t xml:space="preserve">In summary, while ENISA has demonstrated a solid foundation in promoting</w:t>
      </w:r>
      <w:r>
        <w:t xml:space="preserve"> </w:t>
      </w:r>
      <w:r>
        <w:t xml:space="preserve">cybersecurity coherence in the EU, there is potential for it to reprioritise its efforts. This</w:t>
      </w:r>
      <w:r>
        <w:t xml:space="preserve"> </w:t>
      </w:r>
      <w:r>
        <w:t xml:space="preserve">approach will help it to efficiently fulfil its mandate and adapt to the evolving</w:t>
      </w:r>
      <w:r>
        <w:t xml:space="preserve"> </w:t>
      </w:r>
      <w:r>
        <w:t xml:space="preserve">cybersecurity landscape. By addressing current inefficiencies and enhancing inter-agency</w:t>
      </w:r>
      <w:r>
        <w:t xml:space="preserve"> </w:t>
      </w:r>
      <w:r>
        <w:t xml:space="preserve">coordination, ENISA can effectively maintain its crucial role within the EU’s</w:t>
      </w:r>
      <w:r>
        <w:t xml:space="preserve"> </w:t>
      </w:r>
      <w:r>
        <w:t xml:space="preserve">cybersecurity framework.</w:t>
      </w:r>
      <w:r>
        <w:br/>
      </w:r>
      <w:r>
        <w:t xml:space="preserve">ECCF</w:t>
      </w:r>
      <w:r>
        <w:t xml:space="preserve"> </w:t>
      </w:r>
      <w:r>
        <w:t xml:space="preserve">The ECCF’s coherence is affected by the lack of clear accountability mechanisms, which</w:t>
      </w:r>
      <w:r>
        <w:t xml:space="preserve"> </w:t>
      </w:r>
      <w:r>
        <w:t xml:space="preserve">has led to difficulties in aligning its objectives with other legislative measures. This</w:t>
      </w:r>
    </w:p>
    <w:p>
      <w:pPr>
        <w:pStyle w:val="BodyText"/>
      </w:pPr>
      <w:r>
        <w:t xml:space="preserve">250</w:t>
      </w:r>
      <w:r>
        <w:t xml:space="preserve"> </w:t>
      </w:r>
      <w:r>
        <w:t xml:space="preserve">misalignment risks creating overlaps and inefficiencies in the cybersecurity landscape.</w:t>
      </w:r>
      <w:r>
        <w:t xml:space="preserve"> </w:t>
      </w:r>
      <w:r>
        <w:t xml:space="preserve">To ensure a unified approach to cybersecurity, the ECCF needs to be completely</w:t>
      </w:r>
      <w:r>
        <w:t xml:space="preserve"> </w:t>
      </w:r>
      <w:r>
        <w:t xml:space="preserve">coherent with other EU legislative instruments, including the NIS2 Directive and the</w:t>
      </w:r>
      <w:r>
        <w:t xml:space="preserve"> </w:t>
      </w:r>
      <w:r>
        <w:t xml:space="preserve">CRA. In theory, the ECCF is aligned with these legislative measures, designed to address</w:t>
      </w:r>
      <w:r>
        <w:t xml:space="preserve"> </w:t>
      </w:r>
      <w:r>
        <w:t xml:space="preserve">various facets of cybersecurity within the EU landscape, yet real-world integration</w:t>
      </w:r>
      <w:r>
        <w:t xml:space="preserve"> </w:t>
      </w:r>
      <w:r>
        <w:t xml:space="preserve">remains complex and requires diligent oversight. The forthcoming implementation of the</w:t>
      </w:r>
      <w:r>
        <w:t xml:space="preserve"> </w:t>
      </w:r>
      <w:r>
        <w:t xml:space="preserve">EUCC scheme poses a significant test for this coherence: if the scheme is successfully</w:t>
      </w:r>
      <w:r>
        <w:t xml:space="preserve"> </w:t>
      </w:r>
      <w:r>
        <w:t xml:space="preserve">deployed, it will demonstrate the ECCF’s ability to harmonise and effectively leverage</w:t>
      </w:r>
      <w:r>
        <w:t xml:space="preserve"> </w:t>
      </w:r>
      <w:r>
        <w:t xml:space="preserve">additional legislative efforts. Stakeholders have emphasised the need for careful</w:t>
      </w:r>
      <w:r>
        <w:t xml:space="preserve"> </w:t>
      </w:r>
      <w:r>
        <w:t xml:space="preserve">coordination between the ECCF and emerging regulatory acts to prevent potential</w:t>
      </w:r>
      <w:r>
        <w:t xml:space="preserve"> </w:t>
      </w:r>
      <w:r>
        <w:t xml:space="preserve">overlaps which could undermine efficiency and dilute intended effects across sectors.</w:t>
      </w:r>
      <w:r>
        <w:t xml:space="preserve"> </w:t>
      </w:r>
      <w:r>
        <w:t xml:space="preserve">Specifically, concerns arise regarding the interface between the ECCF and the CRA, as</w:t>
      </w:r>
      <w:r>
        <w:t xml:space="preserve"> </w:t>
      </w:r>
      <w:r>
        <w:t xml:space="preserve">both initiatives aim to raise cybersecurity standards but risk redundancy if not fully</w:t>
      </w:r>
      <w:r>
        <w:t xml:space="preserve"> </w:t>
      </w:r>
      <w:r>
        <w:t xml:space="preserve">synchronised. On the sectoral side, coherence must extend to accommodate continuing</w:t>
      </w:r>
      <w:r>
        <w:t xml:space="preserve"> </w:t>
      </w:r>
      <w:r>
        <w:t xml:space="preserve">advancements in technologies, ensuring that cybersecurity initiatives are appropriately</w:t>
      </w:r>
      <w:r>
        <w:t xml:space="preserve"> </w:t>
      </w:r>
      <w:r>
        <w:t xml:space="preserve">nuanced to address critical infrastructure needs.</w:t>
      </w:r>
      <w:r>
        <w:br/>
      </w:r>
      <w:r>
        <w:t xml:space="preserve">Survey data showed that 83% of stakeholders found the ECCF to be coherent with other</w:t>
      </w:r>
      <w:r>
        <w:t xml:space="preserve"> </w:t>
      </w:r>
      <w:r>
        <w:t xml:space="preserve">EU instruments, with 55% rating it as fairly coherent, 23% as very coherent and 5% as</w:t>
      </w:r>
      <w:r>
        <w:t xml:space="preserve"> </w:t>
      </w:r>
      <w:r>
        <w:t xml:space="preserve">perfectly coherent. However, concerns remain about potential overlaps, particularly with</w:t>
      </w:r>
      <w:r>
        <w:t xml:space="preserve"> </w:t>
      </w:r>
      <w:r>
        <w:t xml:space="preserve">the CRA, which could result in duplication of efforts and inconsistent requirements.</w:t>
      </w:r>
      <w:r>
        <w:t xml:space="preserve"> </w:t>
      </w:r>
      <w:r>
        <w:t xml:space="preserve">More than half of respondents identified overlaps between the ECCF and other EU</w:t>
      </w:r>
      <w:r>
        <w:t xml:space="preserve"> </w:t>
      </w:r>
      <w:r>
        <w:t xml:space="preserve">initiatives. Member States stressed the importance of ensuring coherent implementation</w:t>
      </w:r>
      <w:r>
        <w:t xml:space="preserve"> </w:t>
      </w:r>
      <w:r>
        <w:t xml:space="preserve">of the CSA and CRA and highlighted the need to establish communication channels with</w:t>
      </w:r>
      <w:r>
        <w:t xml:space="preserve"> </w:t>
      </w:r>
      <w:r>
        <w:t xml:space="preserve">international organisations to leverage existing European or international standards and</w:t>
      </w:r>
      <w:r>
        <w:t xml:space="preserve"> </w:t>
      </w:r>
      <w:r>
        <w:t xml:space="preserve">prevent inconsistencies between standards developed at the EU and international levels.</w:t>
      </w:r>
      <w:r>
        <w:t xml:space="preserve"> </w:t>
      </w:r>
      <w:r>
        <w:t xml:space="preserve">4.2.</w:t>
      </w:r>
      <w:r>
        <w:t xml:space="preserve"> </w:t>
      </w:r>
      <w:r>
        <w:t xml:space="preserve">How did the EU intervention make a difference and to whom?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ENISA</w:t>
      </w:r>
      <w:r>
        <w:t xml:space="preserve"> </w:t>
      </w:r>
      <w:r>
        <w:t xml:space="preserve">ENISA has significantly contributed to enhancing the EU’s cybersecurity ecosystem, yet</w:t>
      </w:r>
      <w:r>
        <w:t xml:space="preserve"> </w:t>
      </w:r>
      <w:r>
        <w:t xml:space="preserve">there are opportunities for improvement that could amplify its impact. Serving as a</w:t>
      </w:r>
      <w:r>
        <w:t xml:space="preserve"> </w:t>
      </w:r>
      <w:r>
        <w:t xml:space="preserve">centralised hub, ENISA has facilitated vital cooperation across the EU. It has</w:t>
      </w:r>
      <w:r>
        <w:t xml:space="preserve"> </w:t>
      </w:r>
      <w:r>
        <w:t xml:space="preserve">complemented national efforts, especially in Member States with less developed</w:t>
      </w:r>
      <w:r>
        <w:t xml:space="preserve"> </w:t>
      </w:r>
      <w:r>
        <w:t xml:space="preserve">cybersecurity infrastructures, and aligned cybersecurity practices and policies. Around</w:t>
      </w:r>
      <w:r>
        <w:t xml:space="preserve"> </w:t>
      </w:r>
      <w:r>
        <w:t xml:space="preserve">two thirds of surveyed stakeholders considered that without ENISA, the collection and</w:t>
      </w:r>
      <w:r>
        <w:t xml:space="preserve"> </w:t>
      </w:r>
      <w:r>
        <w:t xml:space="preserve">dissemination of relevant cybersecurity information, the generation of new knowledge,</w:t>
      </w:r>
      <w:r>
        <w:t xml:space="preserve"> </w:t>
      </w:r>
      <w:r>
        <w:t xml:space="preserve">insights and evidence on cybersecurity issues and supporting the implementation of EU</w:t>
      </w:r>
      <w:r>
        <w:t xml:space="preserve"> </w:t>
      </w:r>
      <w:r>
        <w:t xml:space="preserve">cybersecurity policies at the national level would be hard to achieve. Three quarters of</w:t>
      </w:r>
      <w:r>
        <w:t xml:space="preserve"> </w:t>
      </w:r>
      <w:r>
        <w:t xml:space="preserve">respondents believed that without ENISA there would be little effect on improving</w:t>
      </w:r>
      <w:r>
        <w:t xml:space="preserve"> </w:t>
      </w:r>
      <w:r>
        <w:t xml:space="preserve">Member States’ cybersecurity capacities, as well as raising awareness of cybersecurity</w:t>
      </w:r>
      <w:r>
        <w:t xml:space="preserve"> </w:t>
      </w:r>
      <w:r>
        <w:t xml:space="preserve">issues. As a decentralised EU Agency, ENISA’s specialised mandate has allowed it to</w:t>
      </w:r>
      <w:r>
        <w:t xml:space="preserve"> </w:t>
      </w:r>
      <w:r>
        <w:t xml:space="preserve">consolidate cybersecurity expertise and engage effectively with Member States, playing a</w:t>
      </w:r>
      <w:r>
        <w:t xml:space="preserve"> </w:t>
      </w:r>
      <w:r>
        <w:t xml:space="preserve">pivotal role in shaping Europe’s cybersecurity landscape. In this context, ENISA’s main</w:t>
      </w:r>
      <w:r>
        <w:t xml:space="preserve"> </w:t>
      </w:r>
      <w:r>
        <w:t xml:space="preserve">focus on Member States is essential, given its role in providing insights into emerging</w:t>
      </w:r>
      <w:r>
        <w:t xml:space="preserve"> </w:t>
      </w:r>
      <w:r>
        <w:t xml:space="preserve">threats and recommending tools and strategies for addressing them.</w:t>
      </w:r>
      <w:r>
        <w:br/>
      </w:r>
      <w:r>
        <w:t xml:space="preserve">Moreover, ENISA plays a critical part in promoting cybersecurity certification and</w:t>
      </w:r>
      <w:r>
        <w:t xml:space="preserve"> </w:t>
      </w:r>
      <w:r>
        <w:t xml:space="preserve">supporting standardisation activities, which helps reduce market fragmentation and</w:t>
      </w:r>
    </w:p>
    <w:p>
      <w:pPr>
        <w:pStyle w:val="BodyText"/>
      </w:pPr>
      <w:r>
        <w:t xml:space="preserve">251</w:t>
      </w:r>
      <w:r>
        <w:t xml:space="preserve"> </w:t>
      </w:r>
      <w:r>
        <w:t xml:space="preserve">fosters robust cybersecurity practices across the EU. Although no other similar bodies</w:t>
      </w:r>
      <w:r>
        <w:t xml:space="preserve"> </w:t>
      </w:r>
      <w:r>
        <w:t xml:space="preserve">with ENISA’s expertise and organisational agility exist, its current primary focus on</w:t>
      </w:r>
      <w:r>
        <w:t xml:space="preserve"> </w:t>
      </w:r>
      <w:r>
        <w:t xml:space="preserve">national authorities has attracted criticism from private sector stakeholders. Feedback</w:t>
      </w:r>
      <w:r>
        <w:t xml:space="preserve"> </w:t>
      </w:r>
      <w:r>
        <w:t xml:space="preserve">from large industry players indicates that more could be done to tailor insights to the</w:t>
      </w:r>
      <w:r>
        <w:t xml:space="preserve"> </w:t>
      </w:r>
      <w:r>
        <w:t xml:space="preserve">private sector’s specific challenges. Companies reported that they often relied on</w:t>
      </w:r>
      <w:r>
        <w:t xml:space="preserve"> </w:t>
      </w:r>
      <w:r>
        <w:t xml:space="preserve">ISO/IEC standards rather than ENISA schemes. Some organisations valued ENISA’s</w:t>
      </w:r>
      <w:r>
        <w:t xml:space="preserve"> </w:t>
      </w:r>
      <w:r>
        <w:t xml:space="preserve">technical guidelines, tools and reports, although they claimed some of them were</w:t>
      </w:r>
      <w:r>
        <w:t xml:space="preserve"> </w:t>
      </w:r>
      <w:r>
        <w:t xml:space="preserve">redundant with existing standards. Though the primary focus on national authorities is</w:t>
      </w:r>
      <w:r>
        <w:t xml:space="preserve"> </w:t>
      </w:r>
      <w:r>
        <w:t xml:space="preserve">crucial, ENISA could address these concerns by strategically improving engagement with</w:t>
      </w:r>
      <w:r>
        <w:t xml:space="preserve"> </w:t>
      </w:r>
      <w:r>
        <w:t xml:space="preserve">stakeholders and collaboration with the industry. Additionally, ENISA’s mandate could</w:t>
      </w:r>
      <w:r>
        <w:t xml:space="preserve"> </w:t>
      </w:r>
      <w:r>
        <w:t xml:space="preserve">benefit from strategically reassessing its priorities to adeptly adapt to evolving</w:t>
      </w:r>
      <w:r>
        <w:t xml:space="preserve"> </w:t>
      </w:r>
      <w:r>
        <w:t xml:space="preserve">cybersecurity challenges. This would allow ENISA to maintain its valuable contributions</w:t>
      </w:r>
      <w:r>
        <w:t xml:space="preserve"> </w:t>
      </w:r>
      <w:r>
        <w:t xml:space="preserve">to the EU, while effectively addressing the expanding needs of its varied stakeholders.</w:t>
      </w:r>
      <w:r>
        <w:br/>
      </w:r>
      <w:r>
        <w:t xml:space="preserve">Key achievements and challenges</w:t>
      </w:r>
      <w:r>
        <w:br/>
      </w:r>
      <w:r>
        <w:t xml:space="preserve">ENISA is widely recognised within the EU’s cybersecurity community for its robust</w:t>
      </w:r>
      <w:r>
        <w:t xml:space="preserve"> </w:t>
      </w:r>
      <w:r>
        <w:t xml:space="preserve">reputation, quality publications and significant role in fostering cooperation among</w:t>
      </w:r>
      <w:r>
        <w:t xml:space="preserve"> </w:t>
      </w:r>
      <w:r>
        <w:t xml:space="preserve">Member States and other cybersecurity entities. ENISA’s work on harmonising</w:t>
      </w:r>
      <w:r>
        <w:t xml:space="preserve"> </w:t>
      </w:r>
      <w:r>
        <w:t xml:space="preserve">cybersecurity requirements is crucial in establishing a consistent level of protection</w:t>
      </w:r>
      <w:r>
        <w:t xml:space="preserve"> </w:t>
      </w:r>
      <w:r>
        <w:t xml:space="preserve">across Member States, contributing directly to capacity building, especially for smaller</w:t>
      </w:r>
      <w:r>
        <w:t xml:space="preserve"> </w:t>
      </w:r>
      <w:r>
        <w:t xml:space="preserve">Member States. This harmonisation not only ensures a secure digital environment across</w:t>
      </w:r>
      <w:r>
        <w:t xml:space="preserve"> </w:t>
      </w:r>
      <w:r>
        <w:t xml:space="preserve">the EU but also elevates cybersecurity preparedness across its stakeholders.</w:t>
      </w:r>
      <w:r>
        <w:br/>
      </w:r>
      <w:r>
        <w:t xml:space="preserve">However, the evaluation identified several challenges faced by ENISA. ENISA shows</w:t>
      </w:r>
      <w:r>
        <w:t xml:space="preserve"> </w:t>
      </w:r>
      <w:r>
        <w:t xml:space="preserve">limited agility in responding to evolving cybersecurity threats which may lead to</w:t>
      </w:r>
      <w:r>
        <w:t xml:space="preserve"> </w:t>
      </w:r>
      <w:r>
        <w:t xml:space="preserve">potential delays in its activities. To mitigate the problems of limited resources, the</w:t>
      </w:r>
      <w:r>
        <w:t xml:space="preserve"> </w:t>
      </w:r>
      <w:r>
        <w:t xml:space="preserve">stakeholders2 emphasised the need for improved recruitment processes and workload</w:t>
      </w:r>
      <w:r>
        <w:t xml:space="preserve"> </w:t>
      </w:r>
      <w:r>
        <w:t xml:space="preserve">management strategies. Expanding ENISA’s mandate to extend its operational role could</w:t>
      </w:r>
      <w:r>
        <w:t xml:space="preserve"> </w:t>
      </w:r>
      <w:r>
        <w:t xml:space="preserve">address these concerns, allowing it to leverage technological advancements and improve</w:t>
      </w:r>
      <w:r>
        <w:t xml:space="preserve"> </w:t>
      </w:r>
      <w:r>
        <w:t xml:space="preserve">cybersecurity frameworks. This restructuring would enable ENISA to proactively tackle</w:t>
      </w:r>
      <w:r>
        <w:t xml:space="preserve"> </w:t>
      </w:r>
      <w:r>
        <w:t xml:space="preserve">dynamic threats, increasing its impact through joint training initiatives and making a</w:t>
      </w:r>
      <w:r>
        <w:t xml:space="preserve"> </w:t>
      </w:r>
      <w:r>
        <w:t xml:space="preserve">contribution to policy-making processes.</w:t>
      </w:r>
      <w:r>
        <w:br/>
      </w:r>
      <w:r>
        <w:t xml:space="preserve">Finally, ENISA’s stakeholder consultation and management systems are deemed</w:t>
      </w:r>
      <w:r>
        <w:t xml:space="preserve"> </w:t>
      </w:r>
      <w:r>
        <w:t xml:space="preserve">effective in facilitating management of stakeholder needs and expectations. However, a</w:t>
      </w:r>
      <w:r>
        <w:t xml:space="preserve"> </w:t>
      </w:r>
      <w:r>
        <w:t xml:space="preserve">stronger, more transparent relationship with Member States is necessary to develop</w:t>
      </w:r>
      <w:r>
        <w:t xml:space="preserve"> </w:t>
      </w:r>
      <w:r>
        <w:t xml:space="preserve">cooperation and information sharing. Future priorities include updating internal</w:t>
      </w:r>
      <w:r>
        <w:t xml:space="preserve"> </w:t>
      </w:r>
      <w:r>
        <w:t xml:space="preserve">frameworks to better manage growing responsibilities and diverse challenges, ensuring</w:t>
      </w:r>
      <w:r>
        <w:t xml:space="preserve"> </w:t>
      </w:r>
      <w:r>
        <w:t xml:space="preserve">that ENISA can fully implement its mandated tasks given its staff size.</w:t>
      </w:r>
      <w:r>
        <w:br/>
      </w:r>
      <w:r>
        <w:t xml:space="preserve">ECCF</w:t>
      </w:r>
      <w:r>
        <w:t xml:space="preserve"> </w:t>
      </w:r>
      <w:r>
        <w:t xml:space="preserve">Despite its potential, the ECCF has struggled to deliver added value in fostering a unified</w:t>
      </w:r>
      <w:r>
        <w:t xml:space="preserve"> </w:t>
      </w:r>
      <w:r>
        <w:t xml:space="preserve">and effective cybersecurity environment across the EU. The ECCF sought to</w:t>
      </w:r>
      <w:r>
        <w:t xml:space="preserve"> </w:t>
      </w:r>
      <w:r>
        <w:t xml:space="preserve">significantly enhance the EU’s cybersecurity landscape by introducing an unprecedented</w:t>
      </w:r>
      <w:r>
        <w:t xml:space="preserve"> </w:t>
      </w:r>
      <w:r>
        <w:t xml:space="preserve">development procedure and governance structure for certification processes. At its core,</w:t>
      </w:r>
      <w:r>
        <w:t xml:space="preserve"> </w:t>
      </w:r>
      <w:r>
        <w:t xml:space="preserve">the ECCF represented a critical advancement in the EU’s ability to create a harmonised</w:t>
      </w:r>
      <w:r>
        <w:t xml:space="preserve"> </w:t>
      </w:r>
      <w:r>
        <w:t xml:space="preserve">approach to the certification of ICT products, services, and processes. The inherent EU</w:t>
      </w:r>
      <w:r>
        <w:t xml:space="preserve"> </w:t>
      </w:r>
      <w:r>
        <w:t xml:space="preserve">added value of this framework lies in its potential to bridge disparate national</w:t>
      </w:r>
      <w:r>
        <w:t xml:space="preserve"> </w:t>
      </w:r>
      <w:r>
        <w:t xml:space="preserve">approaches, fostering an internal market with consistent, reliable, and recognised</w:t>
      </w:r>
      <w:r>
        <w:t xml:space="preserve"> </w:t>
      </w:r>
      <w:r>
        <w:t xml:space="preserve">cybersecurity standards across Member States. However, the protracted timelines and</w:t>
      </w:r>
    </w:p>
    <w:p>
      <w:pPr>
        <w:pStyle w:val="BodyText"/>
      </w:pPr>
      <w:r>
        <w:t xml:space="preserve">252</w:t>
      </w:r>
      <w:r>
        <w:t xml:space="preserve"> </w:t>
      </w:r>
      <w:r>
        <w:t xml:space="preserve">fragmented implementation have impeded the ECCF’s ability to fully capitalise on its</w:t>
      </w:r>
      <w:r>
        <w:t xml:space="preserve"> </w:t>
      </w:r>
      <w:r>
        <w:t xml:space="preserve">envisioned value. Specifically, the delay in actionable schemes, evidenced by the late</w:t>
      </w:r>
      <w:r>
        <w:t xml:space="preserve"> </w:t>
      </w:r>
      <w:r>
        <w:t xml:space="preserve">adoption of initiatives like the EUCC, curtailed immediate impacts, leaving its theoretical</w:t>
      </w:r>
      <w:r>
        <w:t xml:space="preserve"> </w:t>
      </w:r>
      <w:r>
        <w:t xml:space="preserve">potential largely unfulfilled.</w:t>
      </w:r>
      <w:r>
        <w:br/>
      </w:r>
      <w:r>
        <w:t xml:space="preserve">The EUCC was adopted in January 2024, 4.5 years after the Commission request was</w:t>
      </w:r>
      <w:r>
        <w:t xml:space="preserve"> </w:t>
      </w:r>
      <w:r>
        <w:t xml:space="preserve">introduced. Based on interviews with Commission, Member States and ENISA, this long</w:t>
      </w:r>
      <w:r>
        <w:t xml:space="preserve"> </w:t>
      </w:r>
      <w:r>
        <w:t xml:space="preserve">timeframe of development and adoption can be attributed to a mix of factors. First, delay</w:t>
      </w:r>
      <w:r>
        <w:t xml:space="preserve"> </w:t>
      </w:r>
      <w:r>
        <w:t xml:space="preserve">was caused by the lack of experience in developing and adopting schemes. Stakeholders</w:t>
      </w:r>
      <w:r>
        <w:t xml:space="preserve"> </w:t>
      </w:r>
      <w:r>
        <w:t xml:space="preserve">confirmed the difficulty of translating the ENISA candidate scheme endorsed by the</w:t>
      </w:r>
      <w:r>
        <w:t xml:space="preserve"> </w:t>
      </w:r>
      <w:r>
        <w:t xml:space="preserve">ECCG into an EU legal text both for the Commission draft implementing act and during</w:t>
      </w:r>
      <w:r>
        <w:t xml:space="preserve"> </w:t>
      </w:r>
      <w:r>
        <w:t xml:space="preserve">the comitology procedure. Stakeholders also confirmed the difficulty of converting an</w:t>
      </w:r>
      <w:r>
        <w:t xml:space="preserve"> </w:t>
      </w:r>
      <w:r>
        <w:t xml:space="preserve">existing intergovernmental certification mechanism (Senior Officials Group Information</w:t>
      </w:r>
      <w:r>
        <w:t xml:space="preserve"> </w:t>
      </w:r>
      <w:r>
        <w:t xml:space="preserve">Systems Security – SOG-IS) into EU law that raised challenges related both to technical</w:t>
      </w:r>
      <w:r>
        <w:t xml:space="preserve"> </w:t>
      </w:r>
      <w:r>
        <w:t xml:space="preserve">complexities and harmonisation with the repeal of national schemes. Moreover, the</w:t>
      </w:r>
      <w:r>
        <w:t xml:space="preserve"> </w:t>
      </w:r>
      <w:r>
        <w:t xml:space="preserve">scheme was impacted by a shift in EU policy priorities due to the concurrent proposal of</w:t>
      </w:r>
      <w:r>
        <w:t xml:space="preserve"> </w:t>
      </w:r>
      <w:r>
        <w:t xml:space="preserve">the CRA in September 2022, as well as by staff turnover and shortage from the</w:t>
      </w:r>
      <w:r>
        <w:t xml:space="preserve"> </w:t>
      </w:r>
      <w:r>
        <w:t xml:space="preserve">Commission side.</w:t>
      </w:r>
      <w:r>
        <w:t xml:space="preserve"> </w:t>
      </w:r>
      <w:r>
        <w:t xml:space="preserve">The request for EUCS was introduced in November 2019 building on previous</w:t>
      </w:r>
      <w:r>
        <w:t xml:space="preserve"> </w:t>
      </w:r>
      <w:r>
        <w:t xml:space="preserve">stakeholder-driven efforts that started in 2017. According to surveyed stakeholders, the</w:t>
      </w:r>
      <w:r>
        <w:t xml:space="preserve"> </w:t>
      </w:r>
      <w:r>
        <w:t xml:space="preserve">adoption of the EUCS scheme was primarily impeded by issues related to its content and</w:t>
      </w:r>
      <w:r>
        <w:t xml:space="preserve"> </w:t>
      </w:r>
      <w:r>
        <w:t xml:space="preserve">largely due to the politicisation of the debate, which contributed to divide Member States</w:t>
      </w:r>
      <w:r>
        <w:t xml:space="preserve"> </w:t>
      </w:r>
      <w:r>
        <w:t xml:space="preserve">positions within the ECCG. As emerged from the call for evidence and confirmed by</w:t>
      </w:r>
      <w:r>
        <w:t xml:space="preserve"> </w:t>
      </w:r>
      <w:r>
        <w:t xml:space="preserve">interviews with all relevant stakeholder categories (i.e. national authorities, EU</w:t>
      </w:r>
      <w:r>
        <w:t xml:space="preserve"> </w:t>
      </w:r>
      <w:r>
        <w:t xml:space="preserve">institutions and agencies and industry), the discussions surrounding sovereignty concerns</w:t>
      </w:r>
      <w:r>
        <w:t xml:space="preserve"> </w:t>
      </w:r>
      <w:r>
        <w:t xml:space="preserve">resulted in polarized discussion around the draft scheme in the institutional and public</w:t>
      </w:r>
      <w:r>
        <w:t xml:space="preserve"> </w:t>
      </w:r>
      <w:r>
        <w:t xml:space="preserve">spheres. Furthermore, the situation around the EUCS triggered debates related to the</w:t>
      </w:r>
      <w:r>
        <w:t xml:space="preserve"> </w:t>
      </w:r>
      <w:r>
        <w:t xml:space="preserve">scope of the ECCF as well as criticism from stakeholders regarding insufficient</w:t>
      </w:r>
      <w:r>
        <w:t xml:space="preserve"> </w:t>
      </w:r>
      <w:r>
        <w:t xml:space="preserve">involvement in scheme development processes, due to a lack of transparency.</w:t>
      </w:r>
      <w:r>
        <w:t xml:space="preserve"> </w:t>
      </w:r>
      <w:r>
        <w:t xml:space="preserve">Disparities in systemic implementation, compounded by varying degrees of readiness and</w:t>
      </w:r>
      <w:r>
        <w:t xml:space="preserve"> </w:t>
      </w:r>
      <w:r>
        <w:t xml:space="preserve">resource availability among Member States, further dilute the framework’s</w:t>
      </w:r>
      <w:r>
        <w:t xml:space="preserve"> </w:t>
      </w:r>
      <w:r>
        <w:t xml:space="preserve">comprehensive influence. Nevertheless, the ECCF has invigorated cooperative dynamics</w:t>
      </w:r>
      <w:r>
        <w:t xml:space="preserve"> </w:t>
      </w:r>
      <w:r>
        <w:t xml:space="preserve">across the EU. By establishing groups such as the ECCG, it has institutionalised</w:t>
      </w:r>
      <w:r>
        <w:t xml:space="preserve"> </w:t>
      </w:r>
      <w:r>
        <w:t xml:space="preserve">coordination efforts, enabling broader engagement across different governance levels.</w:t>
      </w:r>
      <w:r>
        <w:t xml:space="preserve"> </w:t>
      </w:r>
      <w:r>
        <w:t xml:space="preserve">This collaborative infrastructure encourages information sharing and joint strategies,</w:t>
      </w:r>
      <w:r>
        <w:t xml:space="preserve"> </w:t>
      </w:r>
      <w:r>
        <w:t xml:space="preserve">promoting a unified cybersecurity stance against evolving threats. While the direct</w:t>
      </w:r>
      <w:r>
        <w:t xml:space="preserve"> </w:t>
      </w:r>
      <w:r>
        <w:t xml:space="preserve">influence of the ECCF is limited, stakeholders broadly agreed that the framework brings</w:t>
      </w:r>
      <w:r>
        <w:t xml:space="preserve"> </w:t>
      </w:r>
      <w:r>
        <w:t xml:space="preserve">EU added value compared to what could have been achieved by Member States alone.</w:t>
      </w:r>
      <w:r>
        <w:t xml:space="preserve"> </w:t>
      </w:r>
      <w:r>
        <w:t xml:space="preserve">92% of stakeholders believed that Member States alone could not have achieved more</w:t>
      </w:r>
      <w:r>
        <w:t xml:space="preserve"> </w:t>
      </w:r>
      <w:r>
        <w:t xml:space="preserve">streamlined and cost-effective certification processes, specifically in terms of uptake of</w:t>
      </w:r>
      <w:r>
        <w:t xml:space="preserve"> </w:t>
      </w:r>
      <w:r>
        <w:t xml:space="preserve">certification, cost-effective processes, cyber-awareness, trust in the EU single market and</w:t>
      </w:r>
      <w:r>
        <w:t xml:space="preserve"> </w:t>
      </w:r>
      <w:r>
        <w:t xml:space="preserve">cybersecurity by default and design. Most stakeholders recognise the added value of the</w:t>
      </w:r>
      <w:r>
        <w:t xml:space="preserve"> </w:t>
      </w:r>
      <w:r>
        <w:t xml:space="preserve">ECCF in achieving a more secure, transparent and cohesive internal market for ICT</w:t>
      </w:r>
      <w:r>
        <w:t xml:space="preserve"> </w:t>
      </w:r>
      <w:r>
        <w:t xml:space="preserve">products, services and processes. According to 88% of stakeholders, Member States</w:t>
      </w:r>
      <w:r>
        <w:t xml:space="preserve"> </w:t>
      </w:r>
      <w:r>
        <w:t xml:space="preserve">alone might not be able (or able only in a limited way) to increase trust and awareness of</w:t>
      </w:r>
      <w:r>
        <w:t xml:space="preserve"> </w:t>
      </w:r>
      <w:r>
        <w:t xml:space="preserve">citizens and businesses regarding the cybersecurity of ICT products, processes and</w:t>
      </w:r>
      <w:r>
        <w:t xml:space="preserve"> </w:t>
      </w:r>
      <w:r>
        <w:t xml:space="preserve">services alone. This suggests the ECCF helps enhance trust.</w:t>
      </w:r>
    </w:p>
    <w:p>
      <w:pPr>
        <w:pStyle w:val="BodyText"/>
      </w:pPr>
      <w:r>
        <w:t xml:space="preserve">253</w:t>
      </w:r>
      <w:r>
        <w:t xml:space="preserve"> </w:t>
      </w:r>
      <w:r>
        <w:t xml:space="preserve">For the ECCF to unlock its full EU added value, increased and concise stakeholder</w:t>
      </w:r>
      <w:r>
        <w:t xml:space="preserve"> </w:t>
      </w:r>
      <w:r>
        <w:t xml:space="preserve">participation is critical. Fostering an inclusive environment where industry partners,</w:t>
      </w:r>
      <w:r>
        <w:t xml:space="preserve"> </w:t>
      </w:r>
      <w:r>
        <w:t xml:space="preserve">national authorities, and EU bodies actively contribute to and guide the certification</w:t>
      </w:r>
      <w:r>
        <w:t xml:space="preserve"> </w:t>
      </w:r>
      <w:r>
        <w:t xml:space="preserve">process will ensure widespread acceptance and effectiveness of cybersecurity standards.</w:t>
      </w:r>
      <w:r>
        <w:br/>
      </w:r>
      <w:r>
        <w:t xml:space="preserve">Key achievements and challenges</w:t>
      </w:r>
      <w:r>
        <w:br/>
      </w:r>
      <w:r>
        <w:t xml:space="preserve">The ECCF serves as a critical tool for enhancing EU-level collaboration between ENISA,</w:t>
      </w:r>
      <w:r>
        <w:t xml:space="preserve"> </w:t>
      </w:r>
      <w:r>
        <w:t xml:space="preserve">Member States, and industries. Therefore, it has considerable relevance in the dynamic</w:t>
      </w:r>
      <w:r>
        <w:t xml:space="preserve"> </w:t>
      </w:r>
      <w:r>
        <w:t xml:space="preserve">cybersecurity environment. Its adaptability facilitates scheme development through</w:t>
      </w:r>
      <w:r>
        <w:t xml:space="preserve"> </w:t>
      </w:r>
      <w:r>
        <w:t xml:space="preserve">ad hoc working groups and aligns with EU legislative frameworks like NIS2. This</w:t>
      </w:r>
      <w:r>
        <w:t xml:space="preserve"> </w:t>
      </w:r>
      <w:r>
        <w:t xml:space="preserve">potential, while significant, remains largely untapped due to limited implementation of</w:t>
      </w:r>
      <w:r>
        <w:t xml:space="preserve"> </w:t>
      </w:r>
      <w:r>
        <w:t xml:space="preserve">actual schemes.</w:t>
      </w:r>
      <w:r>
        <w:br/>
      </w:r>
      <w:r>
        <w:t xml:space="preserve">The ECCF is pivotal in addressing emerging cybersecurity threats and fostering</w:t>
      </w:r>
      <w:r>
        <w:t xml:space="preserve"> </w:t>
      </w:r>
      <w:r>
        <w:t xml:space="preserve">compliance, particularly in leveraging new technologies such as artificial intelligence.</w:t>
      </w:r>
      <w:r>
        <w:t xml:space="preserve"> </w:t>
      </w:r>
      <w:r>
        <w:t xml:space="preserve">Stakeholders acknowledge its role in strengthening cooperation among Member States</w:t>
      </w:r>
      <w:r>
        <w:t xml:space="preserve"> </w:t>
      </w:r>
      <w:r>
        <w:t xml:space="preserve">and improving cybersecurity preparedness. Its value in fostering internal market</w:t>
      </w:r>
      <w:r>
        <w:t xml:space="preserve"> </w:t>
      </w:r>
      <w:r>
        <w:t xml:space="preserve">exchanges, by replacing national certification schemes with EU-wide ones, is also</w:t>
      </w:r>
      <w:r>
        <w:t xml:space="preserve"> </w:t>
      </w:r>
      <w:r>
        <w:t xml:space="preserve">recognised.</w:t>
      </w:r>
      <w:r>
        <w:br/>
      </w:r>
      <w:r>
        <w:t xml:space="preserve">However, the ECCF is hampered by significant weaknesses. Lengthy processes for</w:t>
      </w:r>
      <w:r>
        <w:t xml:space="preserve"> </w:t>
      </w:r>
      <w:r>
        <w:t xml:space="preserve">adopting schemes hinder its effectiveness, a challenge exacerbated by technical</w:t>
      </w:r>
      <w:r>
        <w:t xml:space="preserve"> </w:t>
      </w:r>
      <w:r>
        <w:t xml:space="preserve">complexities and political pressures from industry lobbying. These delays undermine</w:t>
      </w:r>
      <w:r>
        <w:t xml:space="preserve"> </w:t>
      </w:r>
      <w:r>
        <w:t xml:space="preserve">trust and prevent the swift adoption of standards. Opportunities exist for the ECCF to</w:t>
      </w:r>
      <w:r>
        <w:t xml:space="preserve"> </w:t>
      </w:r>
      <w:r>
        <w:t xml:space="preserve">enhance EU cybersecurity frameworks, yet threats like resource constraints and</w:t>
      </w:r>
      <w:r>
        <w:t xml:space="preserve"> </w:t>
      </w:r>
      <w:r>
        <w:t xml:space="preserve">geopolitical tensions pose challenges. Shifts in policy priorities and potential legislative</w:t>
      </w:r>
      <w:r>
        <w:t xml:space="preserve"> </w:t>
      </w:r>
      <w:r>
        <w:t xml:space="preserve">overlaps could make the framework less effective, risking market inconsistencies.</w:t>
      </w:r>
      <w:r>
        <w:t xml:space="preserve"> </w:t>
      </w:r>
      <w:r>
        <w:t xml:space="preserve">Addressing these issues is vital for ensuring the ECCF’s evolution from a promising</w:t>
      </w:r>
      <w:r>
        <w:t xml:space="preserve"> </w:t>
      </w:r>
      <w:r>
        <w:t xml:space="preserve">concept into a fully operational mechanism, bolstering EU cybersecurity standardisation</w:t>
      </w:r>
      <w:r>
        <w:t xml:space="preserve"> </w:t>
      </w:r>
      <w:r>
        <w:t xml:space="preserve">and certification.</w:t>
      </w:r>
      <w:r>
        <w:br/>
      </w:r>
      <w:r>
        <w:t xml:space="preserve">4.3.</w:t>
      </w:r>
      <w:r>
        <w:t xml:space="preserve"> </w:t>
      </w:r>
      <w:r>
        <w:t xml:space="preserve">Is the intervention still relevant?</w:t>
      </w:r>
      <w:r>
        <w:t xml:space="preserve"> </w:t>
      </w:r>
      <w:r>
        <w:t xml:space="preserve">Relevance</w:t>
      </w:r>
      <w:r>
        <w:t xml:space="preserve"> </w:t>
      </w:r>
      <w:r>
        <w:t xml:space="preserve">ENISA</w:t>
      </w:r>
      <w:r>
        <w:t xml:space="preserve"> </w:t>
      </w:r>
      <w:r>
        <w:t xml:space="preserve">ENISA’s relevance within the cybersecurity domain is also due to its responsiveness to</w:t>
      </w:r>
      <w:r>
        <w:t xml:space="preserve"> </w:t>
      </w:r>
      <w:r>
        <w:t xml:space="preserve">evolving stakeholder needs and its flexibility to adapt to the changing landscape. ENISA</w:t>
      </w:r>
      <w:r>
        <w:t xml:space="preserve"> </w:t>
      </w:r>
      <w:r>
        <w:t xml:space="preserve">has consistently demonstrated its ability to review and realign its areas of action to</w:t>
      </w:r>
      <w:r>
        <w:t xml:space="preserve"> </w:t>
      </w:r>
      <w:r>
        <w:t xml:space="preserve">address emerging developments, thereby maintaining its position as a vital component in</w:t>
      </w:r>
      <w:r>
        <w:t xml:space="preserve"> </w:t>
      </w:r>
      <w:r>
        <w:t xml:space="preserve">the EU’s cybersecurity framework. For example, in 2020, ENISA established the Ad hoc</w:t>
      </w:r>
      <w:r>
        <w:t xml:space="preserve"> </w:t>
      </w:r>
      <w:r>
        <w:t xml:space="preserve">Working Group on Artificial Intelligence Cybersecurity to address the growing need to</w:t>
      </w:r>
      <w:r>
        <w:t xml:space="preserve"> </w:t>
      </w:r>
      <w:r>
        <w:t xml:space="preserve">map the AI threat landscape and develop security measures. In 2021, it set up an</w:t>
      </w:r>
      <w:r>
        <w:t xml:space="preserve"> </w:t>
      </w:r>
      <w:r>
        <w:t xml:space="preserve">interdisciplinary working group on emerging and future cybersecurity challenges,</w:t>
      </w:r>
      <w:r>
        <w:t xml:space="preserve"> </w:t>
      </w:r>
      <w:r>
        <w:t xml:space="preserve">integrating foresight into cybersecurity practices and increasing awareness of future</w:t>
      </w:r>
      <w:r>
        <w:t xml:space="preserve"> </w:t>
      </w:r>
      <w:r>
        <w:t xml:space="preserve">threats.</w:t>
      </w:r>
      <w:r>
        <w:br/>
      </w:r>
      <w:r>
        <w:t xml:space="preserve">While stakeholder satisfaction with ENISA’s efforts is generally positive, 44% of the</w:t>
      </w:r>
      <w:r>
        <w:t xml:space="preserve"> </w:t>
      </w:r>
      <w:r>
        <w:t xml:space="preserve">surveyed stakeholders and 50% of industry representatives indicated their needs were</w:t>
      </w:r>
      <w:r>
        <w:t xml:space="preserve"> </w:t>
      </w:r>
      <w:r>
        <w:t xml:space="preserve">met only ‘somewhat’, ‘to a small extent’, or ‘not at all’ by ENISA’s services and outputs.</w:t>
      </w:r>
      <w:r>
        <w:t xml:space="preserve"> </w:t>
      </w:r>
      <w:r>
        <w:t xml:space="preserve">There are dimensions where its relevance can be further enhanced. Despite its responsive</w:t>
      </w:r>
    </w:p>
    <w:p>
      <w:pPr>
        <w:pStyle w:val="BodyText"/>
      </w:pPr>
      <w:r>
        <w:t xml:space="preserve">254</w:t>
      </w:r>
      <w:r>
        <w:t xml:space="preserve"> </w:t>
      </w:r>
      <w:r>
        <w:t xml:space="preserve">nature, ENISA could still further improve support and increase visibility among diverse</w:t>
      </w:r>
      <w:r>
        <w:t xml:space="preserve"> </w:t>
      </w:r>
      <w:r>
        <w:t xml:space="preserve">sectors and stakeholders, particularly for SMEs, which often struggle to adhere to</w:t>
      </w:r>
      <w:r>
        <w:t xml:space="preserve"> </w:t>
      </w:r>
      <w:r>
        <w:t xml:space="preserve">cybersecurity requirements. A shift towards providing more direct tools and resources</w:t>
      </w:r>
      <w:r>
        <w:t xml:space="preserve"> </w:t>
      </w:r>
      <w:r>
        <w:t xml:space="preserve">tailored to specific sectors but also providing insights in and tools to address emerging</w:t>
      </w:r>
      <w:r>
        <w:t xml:space="preserve"> </w:t>
      </w:r>
      <w:r>
        <w:t xml:space="preserve">threats can increase ENISA’s impact. ENISA’s approach to stakeholder engagement was</w:t>
      </w:r>
      <w:r>
        <w:t xml:space="preserve"> </w:t>
      </w:r>
      <w:r>
        <w:t xml:space="preserve">effective, utilising forums, committees and working groups to actively involve national</w:t>
      </w:r>
      <w:r>
        <w:t xml:space="preserve"> </w:t>
      </w:r>
      <w:r>
        <w:t xml:space="preserve">experts in operations and publications. However, the complex decentralised structure</w:t>
      </w:r>
      <w:r>
        <w:t xml:space="preserve"> </w:t>
      </w:r>
      <w:r>
        <w:t xml:space="preserve">within some Member States posed challenges that could be mitigated by better</w:t>
      </w:r>
      <w:r>
        <w:t xml:space="preserve"> </w:t>
      </w:r>
      <w:r>
        <w:t xml:space="preserve">organisation and clearer coordination with national authorities. ENISA’s ongoing</w:t>
      </w:r>
      <w:r>
        <w:t xml:space="preserve"> </w:t>
      </w:r>
      <w:r>
        <w:t xml:space="preserve">initiatives, including the development of cybersecurity guidelines and capacity-building</w:t>
      </w:r>
      <w:r>
        <w:t xml:space="preserve"> </w:t>
      </w:r>
      <w:r>
        <w:t xml:space="preserve">programmes, reflect its commitment to fostering cooperation and reinforcing the EU’s</w:t>
      </w:r>
      <w:r>
        <w:t xml:space="preserve"> </w:t>
      </w:r>
      <w:r>
        <w:t xml:space="preserve">collective cybersecurity posture. Stronger collaboration across industries and improved</w:t>
      </w:r>
      <w:r>
        <w:t xml:space="preserve"> </w:t>
      </w:r>
      <w:r>
        <w:t xml:space="preserve">information access could address some limitations perceived by the industry sector.</w:t>
      </w:r>
      <w:r>
        <w:br/>
      </w:r>
      <w:r>
        <w:t xml:space="preserve">What would really help ENISA to vastly improve would be re-evaluating priorities,</w:t>
      </w:r>
      <w:r>
        <w:t xml:space="preserve"> </w:t>
      </w:r>
      <w:r>
        <w:t xml:space="preserve">streamlining processes, acquiring new appropriate resources and maximising existing</w:t>
      </w:r>
      <w:r>
        <w:t xml:space="preserve"> </w:t>
      </w:r>
      <w:r>
        <w:t xml:space="preserve">resources efficiently, thereby reinforcing its foundational role in Europe’s cybersecurity</w:t>
      </w:r>
      <w:r>
        <w:t xml:space="preserve"> </w:t>
      </w:r>
      <w:r>
        <w:t xml:space="preserve">ecosystem. Through strategic alignment with the European cybersecurity strategy,</w:t>
      </w:r>
      <w:r>
        <w:t xml:space="preserve"> </w:t>
      </w:r>
      <w:r>
        <w:t xml:space="preserve">ENISA’s new priorities could create pathways towards contributions with greater impact.</w:t>
      </w:r>
      <w:r>
        <w:t xml:space="preserve"> </w:t>
      </w:r>
      <w:r>
        <w:t xml:space="preserve">For ENISA to improve its capacity to provide policy and technical support, it might need</w:t>
      </w:r>
      <w:r>
        <w:t xml:space="preserve"> </w:t>
      </w:r>
      <w:r>
        <w:t xml:space="preserve">to provide more resources, be more selective with its engagements and refine its</w:t>
      </w:r>
      <w:r>
        <w:t xml:space="preserve"> </w:t>
      </w:r>
      <w:r>
        <w:t xml:space="preserve">operational focus areas. In conclusion, while ENISA’s relevance is clear, there is still</w:t>
      </w:r>
      <w:r>
        <w:t xml:space="preserve"> </w:t>
      </w:r>
      <w:r>
        <w:t xml:space="preserve">room for improvement.</w:t>
      </w:r>
      <w:r>
        <w:br/>
      </w:r>
      <w:r>
        <w:t xml:space="preserve">ECCF</w:t>
      </w:r>
      <w:r>
        <w:t xml:space="preserve"> </w:t>
      </w:r>
      <w:r>
        <w:t xml:space="preserve">The ECCF has emerged as a crucial response to the growing complexity and</w:t>
      </w:r>
      <w:r>
        <w:t xml:space="preserve"> </w:t>
      </w:r>
      <w:r>
        <w:t xml:space="preserve">sophistication of cyber threats across the EU. It aspires to establish harmonised</w:t>
      </w:r>
      <w:r>
        <w:t xml:space="preserve"> </w:t>
      </w:r>
      <w:r>
        <w:t xml:space="preserve">cybersecurity certification schemes that ensure trust and foster a secure digital market.</w:t>
      </w:r>
      <w:r>
        <w:t xml:space="preserve"> </w:t>
      </w:r>
      <w:r>
        <w:t xml:space="preserve">Despite its promising premise, the framework’s relevance is still considered more</w:t>
      </w:r>
      <w:r>
        <w:t xml:space="preserve"> </w:t>
      </w:r>
      <w:r>
        <w:t xml:space="preserve">potential than practical, with certification schemes only recently entering the operational</w:t>
      </w:r>
      <w:r>
        <w:t xml:space="preserve"> </w:t>
      </w:r>
      <w:r>
        <w:t xml:space="preserve">phase. The lack of tangible results so far is a sign that implementation is uneven and</w:t>
      </w:r>
      <w:r>
        <w:t xml:space="preserve"> </w:t>
      </w:r>
      <w:r>
        <w:t xml:space="preserve">means the ECCF’s current standing in the cybersecurity landscape is uncertain. The</w:t>
      </w:r>
      <w:r>
        <w:t xml:space="preserve"> </w:t>
      </w:r>
      <w:r>
        <w:t xml:space="preserve">significance of the ECCF lies in its strategic role in raising cybersecurity standards and</w:t>
      </w:r>
      <w:r>
        <w:t xml:space="preserve"> </w:t>
      </w:r>
      <w:r>
        <w:t xml:space="preserve">enabling mutual recognition of certifications across Member States, thereby reducing</w:t>
      </w:r>
      <w:r>
        <w:t xml:space="preserve"> </w:t>
      </w:r>
      <w:r>
        <w:t xml:space="preserve">individual enterprise costs and strengthening the internal market. The ECCF seeks robust</w:t>
      </w:r>
      <w:r>
        <w:t xml:space="preserve"> </w:t>
      </w:r>
      <w:r>
        <w:t xml:space="preserve">integration with other EU legal acts, aiming to streamline procedures and facilitate cross-</w:t>
      </w:r>
      <w:r>
        <w:t xml:space="preserve"> </w:t>
      </w:r>
      <w:r>
        <w:t xml:space="preserve">border trade. Yet the protracted timeline for scheme deployment and the discrepancy in</w:t>
      </w:r>
      <w:r>
        <w:t xml:space="preserve"> </w:t>
      </w:r>
      <w:r>
        <w:t xml:space="preserve">expertise and resources among Member States make it much harder for the ECCF to</w:t>
      </w:r>
      <w:r>
        <w:t xml:space="preserve"> </w:t>
      </w:r>
      <w:r>
        <w:t xml:space="preserve">realise its full potential. These challenges hinder collaborative efforts and impede the</w:t>
      </w:r>
      <w:r>
        <w:t xml:space="preserve"> </w:t>
      </w:r>
      <w:r>
        <w:t xml:space="preserve">standardisation process that is central to the ECCF’s mission.</w:t>
      </w:r>
      <w:r>
        <w:br/>
      </w:r>
      <w:r>
        <w:t xml:space="preserve">Despite these challenges, there are several factors ensuring the ECCF’s relevance. One is</w:t>
      </w:r>
      <w:r>
        <w:t xml:space="preserve"> </w:t>
      </w:r>
      <w:r>
        <w:t xml:space="preserve">that the surge in cyber threats intensifies the need for a united cybersecurity strategy that</w:t>
      </w:r>
      <w:r>
        <w:t xml:space="preserve"> </w:t>
      </w:r>
      <w:r>
        <w:t xml:space="preserve">can adapt swiftly to changing scenarios, such as the increased relevance of certification</w:t>
      </w:r>
      <w:r>
        <w:t xml:space="preserve"> </w:t>
      </w:r>
      <w:r>
        <w:t xml:space="preserve">in high-assurance areas like cloud services and 5G infrastructures. Public procurement</w:t>
      </w:r>
      <w:r>
        <w:t xml:space="preserve"> </w:t>
      </w:r>
      <w:r>
        <w:t xml:space="preserve">mandates in these sectors reflect the growing demand for a unified and reliable</w:t>
      </w:r>
      <w:r>
        <w:t xml:space="preserve"> </w:t>
      </w:r>
      <w:r>
        <w:t xml:space="preserve">certification framework that the ECCF can fulfil. Furthermore, the ECCF is linked to</w:t>
      </w:r>
      <w:r>
        <w:t xml:space="preserve"> </w:t>
      </w:r>
      <w:r>
        <w:t xml:space="preserve">emerging legislative acts, notably the CRA and NIS2 Directive, which points to its value</w:t>
      </w:r>
      <w:r>
        <w:t xml:space="preserve"> </w:t>
      </w:r>
      <w:r>
        <w:t xml:space="preserve">in addressing critical infrastructure needs and legal conformity across the EU. ENISA’s</w:t>
      </w:r>
      <w:r>
        <w:t xml:space="preserve"> </w:t>
      </w:r>
      <w:r>
        <w:t xml:space="preserve">proactive role and the establishment of NCCAs mark crucial milestones towards</w:t>
      </w:r>
      <w:r>
        <w:t xml:space="preserve"> </w:t>
      </w:r>
      <w:r>
        <w:t xml:space="preserve">strengthening collaborative interactions and promoting certification adoption. However,</w:t>
      </w:r>
    </w:p>
    <w:p>
      <w:pPr>
        <w:pStyle w:val="BodyText"/>
      </w:pPr>
      <w:r>
        <w:t xml:space="preserve">255</w:t>
      </w:r>
      <w:r>
        <w:t xml:space="preserve"> </w:t>
      </w:r>
      <w:r>
        <w:t xml:space="preserve">there are considerable differences between larger and smaller Member States when it</w:t>
      </w:r>
      <w:r>
        <w:t xml:space="preserve"> </w:t>
      </w:r>
      <w:r>
        <w:t xml:space="preserve">comes to resource allocation and expertise, meaning continued imbalances in</w:t>
      </w:r>
      <w:r>
        <w:t xml:space="preserve"> </w:t>
      </w:r>
      <w:r>
        <w:t xml:space="preserve">participation and effectiveness that impact the development of a collective scheme.</w:t>
      </w:r>
      <w:r>
        <w:br/>
      </w:r>
      <w:r>
        <w:t xml:space="preserve">In conclusion, the evaluation finds that EU action has delivered relevant benefits in</w:t>
      </w:r>
      <w:r>
        <w:t xml:space="preserve"> </w:t>
      </w:r>
      <w:r>
        <w:t xml:space="preserve">strengthening the cybersecurity landscape across the EU. ENISA has established itself as</w:t>
      </w:r>
      <w:r>
        <w:t xml:space="preserve"> </w:t>
      </w:r>
      <w:r>
        <w:t xml:space="preserve">a centre of expertise, a facilitator of cooperation and a key contributor to policy</w:t>
      </w:r>
      <w:r>
        <w:t xml:space="preserve"> </w:t>
      </w:r>
      <w:r>
        <w:t xml:space="preserve">development and capacity building, particularly for Member States with less developed</w:t>
      </w:r>
      <w:r>
        <w:t xml:space="preserve"> </w:t>
      </w:r>
      <w:r>
        <w:t xml:space="preserve">cybersecurity capabilities. The ECCF, while still in the early stages of implementation,</w:t>
      </w:r>
      <w:r>
        <w:t xml:space="preserve"> </w:t>
      </w:r>
      <w:r>
        <w:t xml:space="preserve">has laid the groundwork for harmonised certification and increased trust in digital</w:t>
      </w:r>
      <w:r>
        <w:t xml:space="preserve"> </w:t>
      </w:r>
      <w:r>
        <w:t xml:space="preserve">products and services. However, both ENISA and ECCF have faced significant</w:t>
      </w:r>
      <w:r>
        <w:t xml:space="preserve"> </w:t>
      </w:r>
      <w:r>
        <w:t xml:space="preserve">challenges, including resource constraints, delays in scheme adoption and the complexity</w:t>
      </w:r>
      <w:r>
        <w:t xml:space="preserve"> </w:t>
      </w:r>
      <w:r>
        <w:t xml:space="preserve">of aligning with a rapidly evolving legislative and technological environment. Despite</w:t>
      </w:r>
      <w:r>
        <w:t xml:space="preserve"> </w:t>
      </w:r>
      <w:r>
        <w:t xml:space="preserve">these obstacles, they remain highly relevant and continue to provide clear EU added</w:t>
      </w:r>
      <w:r>
        <w:t xml:space="preserve"> </w:t>
      </w:r>
      <w:r>
        <w:t xml:space="preserve">value, especially in fostering cross-border cooperation, supporting SMEs and addressing</w:t>
      </w:r>
      <w:r>
        <w:t xml:space="preserve"> </w:t>
      </w:r>
      <w:r>
        <w:t xml:space="preserve">emerging threats. The findings highlight the need for ongoing adaptation, increased</w:t>
      </w:r>
      <w:r>
        <w:t xml:space="preserve"> </w:t>
      </w:r>
      <w:r>
        <w:t xml:space="preserve">resources and enhanced stakeholder engagement to ensure that the EU’s cybersecurity</w:t>
      </w:r>
      <w:r>
        <w:t xml:space="preserve"> </w:t>
      </w:r>
      <w:r>
        <w:t xml:space="preserve">framework remains effective, efficient and fit for future challenges.</w:t>
      </w:r>
    </w:p>
    <w:p>
      <w:pPr>
        <w:pStyle w:val="BodyText"/>
      </w:pPr>
      <w:r>
        <w:t xml:space="preserve">256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CONCLUSIONS AND LESSONS LEARNED?</w:t>
      </w:r>
      <w:r>
        <w:t xml:space="preserve"> </w:t>
      </w:r>
      <w:r>
        <w:t xml:space="preserve">This chapter synthesises the main conclusions and lessons learned from the evaluation of</w:t>
      </w:r>
      <w:r>
        <w:t xml:space="preserve"> </w:t>
      </w:r>
      <w:r>
        <w:t xml:space="preserve">EU action on cybersecurity, focusing on ENISA and the ECCF. It provides policy-</w:t>
      </w:r>
      <w:r>
        <w:t xml:space="preserve"> </w:t>
      </w:r>
      <w:r>
        <w:t xml:space="preserve">relevant insights for future development while staying within the limits of a staff working</w:t>
      </w:r>
      <w:r>
        <w:t xml:space="preserve"> </w:t>
      </w:r>
      <w:r>
        <w:t xml:space="preserve">document. The conclusions are based on a systematic screening of evidence from</w:t>
      </w:r>
      <w:r>
        <w:t xml:space="preserve"> </w:t>
      </w:r>
      <w:r>
        <w:t xml:space="preserve">performance data, stakeholder consultations and targeted workshops, highlighting what</w:t>
      </w:r>
      <w:r>
        <w:t xml:space="preserve"> </w:t>
      </w:r>
      <w:r>
        <w:t xml:space="preserve">has worked, what remains uncertain and where challenges persist. Lessons learned are</w:t>
      </w:r>
      <w:r>
        <w:t xml:space="preserve"> </w:t>
      </w:r>
      <w:r>
        <w:t xml:space="preserve">presented as part of the narrative, with attention to regulatory simplification and burden</w:t>
      </w:r>
      <w:r>
        <w:t xml:space="preserve"> </w:t>
      </w:r>
      <w:r>
        <w:t xml:space="preserve">reduction.</w:t>
      </w:r>
      <w:r>
        <w:t xml:space="preserve"> </w:t>
      </w:r>
      <w:r>
        <w:t xml:space="preserve">5.1.</w:t>
      </w:r>
      <w:r>
        <w:t xml:space="preserve"> </w:t>
      </w:r>
      <w:r>
        <w:t xml:space="preserve">Conclusions</w:t>
      </w:r>
      <w:r>
        <w:t xml:space="preserve"> </w:t>
      </w:r>
      <w:r>
        <w:t xml:space="preserve">The evaluation of ENISA highlights its crucial role in working towards a cohesive</w:t>
      </w:r>
      <w:r>
        <w:t xml:space="preserve"> </w:t>
      </w:r>
      <w:r>
        <w:t xml:space="preserve">cybersecurity landscape across the EU. Although ENISA has shown effectiveness in</w:t>
      </w:r>
      <w:r>
        <w:t xml:space="preserve"> </w:t>
      </w:r>
      <w:r>
        <w:t xml:space="preserve">parts of its mandate and generating valuable outputs, there remains significant room for</w:t>
      </w:r>
      <w:r>
        <w:t xml:space="preserve"> </w:t>
      </w:r>
      <w:r>
        <w:t xml:space="preserve">improvement in handling external disruptions and meeting stakeholder expectations</w:t>
      </w:r>
      <w:r>
        <w:t xml:space="preserve"> </w:t>
      </w:r>
      <w:r>
        <w:t xml:space="preserve">consistently. As demands on ENISA continue to grow, it is important to reassess its</w:t>
      </w:r>
      <w:r>
        <w:t xml:space="preserve"> </w:t>
      </w:r>
      <w:r>
        <w:t xml:space="preserve">mandate and resources to better align it with priorities, with continued emphasis on</w:t>
      </w:r>
      <w:r>
        <w:t xml:space="preserve"> </w:t>
      </w:r>
      <w:r>
        <w:t xml:space="preserve">supporting Member States as they address cybersecurity threats and improve their</w:t>
      </w:r>
      <w:r>
        <w:t xml:space="preserve"> </w:t>
      </w:r>
      <w:r>
        <w:t xml:space="preserve">national cybersecurity infrastructures. Making ENISA more effective would require</w:t>
      </w:r>
      <w:r>
        <w:t xml:space="preserve"> </w:t>
      </w:r>
      <w:r>
        <w:t xml:space="preserve">refinement of its report production process, making reports more tailored to stakeholder</w:t>
      </w:r>
      <w:r>
        <w:t xml:space="preserve"> </w:t>
      </w:r>
      <w:r>
        <w:t xml:space="preserve">needs as well as more user-friendly and accessible through visual aids and concise</w:t>
      </w:r>
      <w:r>
        <w:t xml:space="preserve"> </w:t>
      </w:r>
      <w:r>
        <w:t xml:space="preserve">summaries. Strengthening communication channels is essential to ensure ENISA’s</w:t>
      </w:r>
      <w:r>
        <w:t xml:space="preserve"> </w:t>
      </w:r>
      <w:r>
        <w:t xml:space="preserve">activities and services are clearly visible to stakeholders, including industry players. A</w:t>
      </w:r>
      <w:r>
        <w:t xml:space="preserve"> </w:t>
      </w:r>
      <w:r>
        <w:t xml:space="preserve">well-defined communication strategy will aid in fostering stronger connections and</w:t>
      </w:r>
      <w:r>
        <w:t xml:space="preserve"> </w:t>
      </w:r>
      <w:r>
        <w:t xml:space="preserve">cooperation within existing cybersecurity networks such as ISACs.</w:t>
      </w:r>
      <w:r>
        <w:br/>
      </w:r>
      <w:r>
        <w:t xml:space="preserve">ENISA can become more efficient through a more strategic focus on task prioritisation,</w:t>
      </w:r>
      <w:r>
        <w:t xml:space="preserve"> </w:t>
      </w:r>
      <w:r>
        <w:t xml:space="preserve">enabling a more streamlined approach to managing workload pressures. To become more</w:t>
      </w:r>
      <w:r>
        <w:t xml:space="preserve"> </w:t>
      </w:r>
      <w:r>
        <w:t xml:space="preserve">relevant to stakeholders, ENISA should continue to expand its central role in supporting</w:t>
      </w:r>
      <w:r>
        <w:t xml:space="preserve"> </w:t>
      </w:r>
      <w:r>
        <w:t xml:space="preserve">Member States by strengthening its capacity to provide timely insights into emerging</w:t>
      </w:r>
      <w:r>
        <w:t xml:space="preserve"> </w:t>
      </w:r>
      <w:r>
        <w:t xml:space="preserve">threats and strategic tools for addressing them. Moreover, as a number of stakeholders</w:t>
      </w:r>
      <w:r>
        <w:t xml:space="preserve"> </w:t>
      </w:r>
      <w:r>
        <w:t xml:space="preserve">noted, ENISA could establish more structured and transparent methods of engaging with</w:t>
      </w:r>
      <w:r>
        <w:t xml:space="preserve"> </w:t>
      </w:r>
      <w:r>
        <w:t xml:space="preserve">private entities, with an emphasis on supporting SMEs. Clarity should be sought</w:t>
      </w:r>
      <w:r>
        <w:t xml:space="preserve"> </w:t>
      </w:r>
      <w:r>
        <w:t xml:space="preserve">regarding ENISA’s role in policy implementation with other EU institutions, ensuring</w:t>
      </w:r>
      <w:r>
        <w:t xml:space="preserve"> </w:t>
      </w:r>
      <w:r>
        <w:t xml:space="preserve">that collaboration with Member States is at the forefront of these efforts to reinforce the</w:t>
      </w:r>
      <w:r>
        <w:t xml:space="preserve"> </w:t>
      </w:r>
      <w:r>
        <w:t xml:space="preserve">cohesion of the EU’s unified cybersecurity strategy, which would also include</w:t>
      </w:r>
      <w:r>
        <w:t xml:space="preserve"> </w:t>
      </w:r>
      <w:r>
        <w:t xml:space="preserve">strengthening cooperation with other EU agencies and seeking synergies with other</w:t>
      </w:r>
      <w:r>
        <w:t xml:space="preserve"> </w:t>
      </w:r>
      <w:r>
        <w:t xml:space="preserve">cybersecurity bodies for joint actions to improve operational coherence across Europe.</w:t>
      </w:r>
      <w:r>
        <w:br/>
      </w:r>
      <w:r>
        <w:t xml:space="preserve">Overall, maintaining ENISA’s status as a specialised agency within the EU framework is</w:t>
      </w:r>
      <w:r>
        <w:t xml:space="preserve"> </w:t>
      </w:r>
      <w:r>
        <w:t xml:space="preserve">important, as it ensures continued focus on cybersecurity priorities.</w:t>
      </w:r>
      <w:r>
        <w:br/>
      </w:r>
      <w:r>
        <w:t xml:space="preserve">The ECCF has partially achieved its objectives. It has succeeded in improving</w:t>
      </w:r>
      <w:r>
        <w:t xml:space="preserve"> </w:t>
      </w:r>
      <w:r>
        <w:t xml:space="preserve">cooperation and coordination among Member States, EU institutions and the private</w:t>
      </w:r>
      <w:r>
        <w:t xml:space="preserve"> </w:t>
      </w:r>
      <w:r>
        <w:t xml:space="preserve">sector, notably through the creation of forums such as the ECCG and to a lesser extent,</w:t>
      </w:r>
      <w:r>
        <w:t xml:space="preserve"> </w:t>
      </w:r>
      <w:r>
        <w:t xml:space="preserve">the SCCG. These structures have facilitated knowledge sharing and harmonisation, but</w:t>
      </w:r>
      <w:r>
        <w:t xml:space="preserve"> </w:t>
      </w:r>
      <w:r>
        <w:t xml:space="preserve">delays in the adoption of certification schemes, most notably the EUCC, which took</w:t>
      </w:r>
      <w:r>
        <w:t xml:space="preserve"> </w:t>
      </w:r>
      <w:r>
        <w:t xml:space="preserve">nearly five years to implement, have limited ECCF’s impact on market fragmentation,</w:t>
      </w:r>
      <w:r>
        <w:t xml:space="preserve"> </w:t>
      </w:r>
      <w:r>
        <w:t xml:space="preserve">trust and transparency. The lack of implemented schemes means that many of ECCF’s</w:t>
      </w:r>
    </w:p>
    <w:p>
      <w:pPr>
        <w:pStyle w:val="BodyText"/>
      </w:pPr>
      <w:r>
        <w:t xml:space="preserve">257</w:t>
      </w:r>
      <w:r>
        <w:t xml:space="preserve"> </w:t>
      </w:r>
      <w:r>
        <w:t xml:space="preserve">strengths remain ‘potential’ rather than realised and the benefits for businesses and</w:t>
      </w:r>
      <w:r>
        <w:t xml:space="preserve"> </w:t>
      </w:r>
      <w:r>
        <w:t xml:space="preserve">citizens are yet to materialise.</w:t>
      </w:r>
      <w:r>
        <w:t xml:space="preserve"> </w:t>
      </w:r>
      <w:r>
        <w:t xml:space="preserve">The evaluation finds that the EU’s role has been essential in bringing together diverse</w:t>
      </w:r>
      <w:r>
        <w:t xml:space="preserve"> </w:t>
      </w:r>
      <w:r>
        <w:t xml:space="preserve">actors to work on shared solutions that would not have been possible at national level.</w:t>
      </w:r>
      <w:r>
        <w:t xml:space="preserve"> </w:t>
      </w:r>
      <w:r>
        <w:t xml:space="preserve">ENISA’s decentralised structure and the ECCF’s harmonised approach have enabled</w:t>
      </w:r>
      <w:r>
        <w:t xml:space="preserve"> </w:t>
      </w:r>
      <w:r>
        <w:t xml:space="preserve">economies of scale and safeguarded key EU interests in cybersecurity. Stakeholders</w:t>
      </w:r>
      <w:r>
        <w:t xml:space="preserve"> </w:t>
      </w:r>
      <w:r>
        <w:t xml:space="preserve">consistently noted that, without EU involvement, coordination, expertise development</w:t>
      </w:r>
      <w:r>
        <w:t xml:space="preserve"> </w:t>
      </w:r>
      <w:r>
        <w:t xml:space="preserve">and cross-border cooperation would be significantly weaker, leading to fragmented</w:t>
      </w:r>
      <w:r>
        <w:t xml:space="preserve"> </w:t>
      </w:r>
      <w:r>
        <w:t xml:space="preserve">approaches and increased costs.</w:t>
      </w:r>
      <w:r>
        <w:t xml:space="preserve"> </w:t>
      </w:r>
      <w:r>
        <w:t xml:space="preserve">Unintended effects have also emerged. The politicisation of debates around certification</w:t>
      </w:r>
      <w:r>
        <w:t xml:space="preserve"> </w:t>
      </w:r>
      <w:r>
        <w:t xml:space="preserve">schemes (e.g. cloud sovereignty requirements) has led to delays and decreased trust</w:t>
      </w:r>
      <w:r>
        <w:t xml:space="preserve"> </w:t>
      </w:r>
      <w:r>
        <w:t xml:space="preserve">among stakeholders. Nevertheless, the overall impact of the action remains positive, with</w:t>
      </w:r>
      <w:r>
        <w:t xml:space="preserve"> </w:t>
      </w:r>
      <w:r>
        <w:t xml:space="preserve">stakeholders recognising the need for continued adaptation and coordination.</w:t>
      </w:r>
      <w:r>
        <w:t xml:space="preserve"> </w:t>
      </w:r>
      <w:r>
        <w:t xml:space="preserve">In terms of regulatory simplification and burden reduction (REFIT), the evaluation</w:t>
      </w:r>
      <w:r>
        <w:t xml:space="preserve"> </w:t>
      </w:r>
      <w:r>
        <w:t xml:space="preserve">highlights the importance of streamlining reporting requirements, improving</w:t>
      </w:r>
      <w:r>
        <w:t xml:space="preserve"> </w:t>
      </w:r>
      <w:r>
        <w:t xml:space="preserve">communication channels and making ENISA’s outputs more accessible and tailored to</w:t>
      </w:r>
      <w:r>
        <w:t xml:space="preserve"> </w:t>
      </w:r>
      <w:r>
        <w:t xml:space="preserve">stakeholder needs. Stakeholders suggested that more concise, practical reports and</w:t>
      </w:r>
      <w:r>
        <w:t xml:space="preserve"> </w:t>
      </w:r>
      <w:r>
        <w:t xml:space="preserve">greater use of visualisations would enhance effectiveness and reduce unnecessary</w:t>
      </w:r>
      <w:r>
        <w:t xml:space="preserve"> </w:t>
      </w:r>
      <w:r>
        <w:t xml:space="preserve">complexity.</w:t>
      </w:r>
      <w:r>
        <w:t xml:space="preserve"> </w:t>
      </w:r>
      <w:r>
        <w:t xml:space="preserve">5.2.</w:t>
      </w:r>
      <w:r>
        <w:t xml:space="preserve"> </w:t>
      </w:r>
      <w:r>
        <w:t xml:space="preserve">Lessons learned</w:t>
      </w:r>
      <w:r>
        <w:t xml:space="preserve"> </w:t>
      </w:r>
      <w:r>
        <w:t xml:space="preserve">The evaluation yields several lessons that are relevant for future policy development,</w:t>
      </w:r>
      <w:r>
        <w:t xml:space="preserve"> </w:t>
      </w:r>
      <w:r>
        <w:t xml:space="preserve">while acknowledging that some findings remain preliminary and require ongoing</w:t>
      </w:r>
      <w:r>
        <w:t xml:space="preserve"> </w:t>
      </w:r>
      <w:r>
        <w:t xml:space="preserve">monitoring.</w:t>
      </w:r>
      <w:r>
        <w:t xml:space="preserve"> </w:t>
      </w:r>
      <w:r>
        <w:t xml:space="preserve">First, ENISA’s expanding mandate and the evolving cybersecurity landscape would</w:t>
      </w:r>
      <w:r>
        <w:t xml:space="preserve"> </w:t>
      </w:r>
      <w:r>
        <w:t xml:space="preserve">benefit from a flexible approach to resource allocation and prioritisation. ENISA’s</w:t>
      </w:r>
      <w:r>
        <w:t xml:space="preserve"> </w:t>
      </w:r>
      <w:r>
        <w:t xml:space="preserve">effectiveness depends on its ability to match its growing responsibilities with adequate</w:t>
      </w:r>
      <w:r>
        <w:t xml:space="preserve"> </w:t>
      </w:r>
      <w:r>
        <w:t xml:space="preserve">human and financial resources. Lessons from stakeholder consultations indicate that</w:t>
      </w:r>
      <w:r>
        <w:t xml:space="preserve"> </w:t>
      </w:r>
      <w:r>
        <w:t xml:space="preserve">secondment of national officials, partnerships with academic institutions and targeted</w:t>
      </w:r>
      <w:r>
        <w:t xml:space="preserve"> </w:t>
      </w:r>
      <w:r>
        <w:t xml:space="preserve">recruitment programmes could go some way to addressing resource gaps and improving</w:t>
      </w:r>
      <w:r>
        <w:t xml:space="preserve"> </w:t>
      </w:r>
      <w:r>
        <w:t xml:space="preserve">capacity.</w:t>
      </w:r>
      <w:r>
        <w:t xml:space="preserve"> </w:t>
      </w:r>
      <w:r>
        <w:t xml:space="preserve">Second, the quality of stakeholder engagement is a critical determinant of success.</w:t>
      </w:r>
      <w:r>
        <w:t xml:space="preserve"> </w:t>
      </w:r>
      <w:r>
        <w:t xml:space="preserve">ENISA’s effectiveness, efficiency and relevance are closely linked to its relationships</w:t>
      </w:r>
      <w:r>
        <w:t xml:space="preserve"> </w:t>
      </w:r>
      <w:r>
        <w:t xml:space="preserve">with Member States, EU institutions and industry. The evaluation suggests that ENISA</w:t>
      </w:r>
      <w:r>
        <w:t xml:space="preserve"> </w:t>
      </w:r>
      <w:r>
        <w:t xml:space="preserve">could further develop its cooperation strategies, including clearer communication</w:t>
      </w:r>
      <w:r>
        <w:t xml:space="preserve"> </w:t>
      </w:r>
      <w:r>
        <w:t xml:space="preserve">campaigns, more structured engagement with industry (especially SMEs) and improved</w:t>
      </w:r>
      <w:r>
        <w:t xml:space="preserve"> </w:t>
      </w:r>
      <w:r>
        <w:t xml:space="preserve">feedback mechanisms.</w:t>
      </w:r>
      <w:r>
        <w:br/>
      </w:r>
      <w:r>
        <w:t xml:space="preserve">Third, the ECCF’s experience highlights the importance of having clear roles and</w:t>
      </w:r>
      <w:r>
        <w:t xml:space="preserve"> </w:t>
      </w:r>
      <w:r>
        <w:t xml:space="preserve">responsibilities in scheme implementation and maintenance. Despite ENISA’s pivotal</w:t>
      </w:r>
      <w:r>
        <w:t xml:space="preserve"> </w:t>
      </w:r>
      <w:r>
        <w:t xml:space="preserve">role in fostering cooperation and operational cohesiveness among Member States and</w:t>
      </w:r>
      <w:r>
        <w:t xml:space="preserve"> </w:t>
      </w:r>
      <w:r>
        <w:t xml:space="preserve">other stakeholders, constraints on the efficiency and effectiveness of the ECCF have been</w:t>
      </w:r>
      <w:r>
        <w:t xml:space="preserve"> </w:t>
      </w:r>
      <w:r>
        <w:t xml:space="preserve">evident, mainly due to the complexities of scheme adoption processes. These issues</w:t>
      </w:r>
      <w:r>
        <w:t xml:space="preserve"> </w:t>
      </w:r>
      <w:r>
        <w:t xml:space="preserve">highlight the necessity of a substantial revision in governance structures to improve</w:t>
      </w:r>
      <w:r>
        <w:t xml:space="preserve"> </w:t>
      </w:r>
      <w:r>
        <w:t xml:space="preserve">operational clarity and accountability at all levels. The evaluation also points to the</w:t>
      </w:r>
    </w:p>
    <w:p>
      <w:pPr>
        <w:pStyle w:val="BodyText"/>
      </w:pPr>
      <w:r>
        <w:t xml:space="preserve">258</w:t>
      </w:r>
      <w:r>
        <w:t xml:space="preserve"> </w:t>
      </w:r>
      <w:r>
        <w:t xml:space="preserve">importance for more granular scheme requests, early preparatory analysis and regular</w:t>
      </w:r>
      <w:r>
        <w:t xml:space="preserve"> </w:t>
      </w:r>
      <w:r>
        <w:t xml:space="preserve">updates to work programmes to align expectations and smoothen adoption processes.</w:t>
      </w:r>
      <w:r>
        <w:t xml:space="preserve"> </w:t>
      </w:r>
      <w:r>
        <w:t xml:space="preserve">Fourth, developing streamlined decision-making processes within the ECCF which</w:t>
      </w:r>
      <w:r>
        <w:t xml:space="preserve"> </w:t>
      </w:r>
      <w:r>
        <w:t xml:space="preserve">clarify roles and responsibilities will promote transparency and efficiency, particularly in</w:t>
      </w:r>
      <w:r>
        <w:t xml:space="preserve"> </w:t>
      </w:r>
      <w:r>
        <w:t xml:space="preserve">collaborative efforts among Member States, the Commission, and ENISA. This will</w:t>
      </w:r>
      <w:r>
        <w:t xml:space="preserve"> </w:t>
      </w:r>
      <w:r>
        <w:t xml:space="preserve">foster accountability and reduce inefficiencies.</w:t>
      </w:r>
      <w:r>
        <w:br/>
      </w:r>
      <w:r>
        <w:t xml:space="preserve">Fifth, a commitment to setting and adhering to realistic timelines for the development</w:t>
      </w:r>
      <w:r>
        <w:t xml:space="preserve"> </w:t>
      </w:r>
      <w:r>
        <w:t xml:space="preserve">and implementation of certification schemes is essential. This involves supporting</w:t>
      </w:r>
      <w:r>
        <w:t xml:space="preserve"> </w:t>
      </w:r>
      <w:r>
        <w:t xml:space="preserve">detailed technical analysis and bolstering preparatory efforts to effectively anticipate and</w:t>
      </w:r>
      <w:r>
        <w:t xml:space="preserve"> </w:t>
      </w:r>
      <w:r>
        <w:t xml:space="preserve">mitigate political influences.</w:t>
      </w:r>
      <w:r>
        <w:br/>
      </w:r>
      <w:r>
        <w:t xml:space="preserve">Sixth, actively investing in the training and retention of skilled personnel within</w:t>
      </w:r>
      <w:r>
        <w:t xml:space="preserve"> </w:t>
      </w:r>
      <w:r>
        <w:t xml:space="preserve">ENISA is crucial to ensuring continuity and expertise when navigating complex</w:t>
      </w:r>
      <w:r>
        <w:t xml:space="preserve"> </w:t>
      </w:r>
      <w:r>
        <w:t xml:space="preserve">cybersecurity challenges. Long-term workforce stability will be vital to maintaining the</w:t>
      </w:r>
      <w:r>
        <w:t xml:space="preserve"> </w:t>
      </w:r>
      <w:r>
        <w:t xml:space="preserve">ECCF’s operational efficacy.</w:t>
      </w:r>
      <w:r>
        <w:br/>
      </w:r>
      <w:r>
        <w:t xml:space="preserve">Seventh, industry and consumer awareness about the ECCF could be increased</w:t>
      </w:r>
      <w:r>
        <w:t xml:space="preserve"> </w:t>
      </w:r>
      <w:r>
        <w:t xml:space="preserve">through targeted campaigns and strategic involvement, emphasising the value of certified</w:t>
      </w:r>
      <w:r>
        <w:t xml:space="preserve"> </w:t>
      </w:r>
      <w:r>
        <w:t xml:space="preserve">products and services. A proactive approach to garnering stakeholder support is critical to</w:t>
      </w:r>
      <w:r>
        <w:t xml:space="preserve"> </w:t>
      </w:r>
      <w:r>
        <w:t xml:space="preserve">boosting demand and trust in ECCF initiatives.</w:t>
      </w:r>
      <w:r>
        <w:br/>
      </w:r>
      <w:r>
        <w:t xml:space="preserve">Eighth, the relevance and added value of these efforts remain ‘potential’ until schemes</w:t>
      </w:r>
      <w:r>
        <w:t xml:space="preserve"> </w:t>
      </w:r>
      <w:r>
        <w:t xml:space="preserve">are fully implemented and maintained. Promoting uptake among industry, raising</w:t>
      </w:r>
      <w:r>
        <w:t xml:space="preserve"> </w:t>
      </w:r>
      <w:r>
        <w:t xml:space="preserve">awareness among consumers and linking scheme planning to threat monitoring and</w:t>
      </w:r>
      <w:r>
        <w:t xml:space="preserve"> </w:t>
      </w:r>
      <w:r>
        <w:t xml:space="preserve">legislative developments are essential for realising the full benefits of the ECCF.</w:t>
      </w:r>
      <w:r>
        <w:t xml:space="preserve"> </w:t>
      </w:r>
      <w:r>
        <w:t xml:space="preserve">Finally, the evaluation identifies opportunities for regulatory simplification and</w:t>
      </w:r>
      <w:r>
        <w:t xml:space="preserve"> </w:t>
      </w:r>
      <w:r>
        <w:t xml:space="preserve">burden reduction. Streamlining administrative processes, clarifying terminology and</w:t>
      </w:r>
      <w:r>
        <w:t xml:space="preserve"> </w:t>
      </w:r>
      <w:r>
        <w:t xml:space="preserve">harmonising requirements across legislative acts can help reduce unnecessary complexity</w:t>
      </w:r>
      <w:r>
        <w:t xml:space="preserve"> </w:t>
      </w:r>
      <w:r>
        <w:t xml:space="preserve">and improve efficiency. Stakeholders emphasised the value of voluntary approaches,</w:t>
      </w:r>
      <w:r>
        <w:t xml:space="preserve"> </w:t>
      </w:r>
      <w:r>
        <w:t xml:space="preserve">clear guidance documents and coordinated implementation to avoid overlaps and ensure</w:t>
      </w:r>
      <w:r>
        <w:t xml:space="preserve"> </w:t>
      </w:r>
      <w:r>
        <w:t xml:space="preserve">coherence.</w:t>
      </w:r>
      <w:r>
        <w:t xml:space="preserve"> </w:t>
      </w:r>
      <w:r>
        <w:t xml:space="preserve">Some findings, such as the long-term impact of new certification schemes and the</w:t>
      </w:r>
      <w:r>
        <w:t xml:space="preserve"> </w:t>
      </w:r>
      <w:r>
        <w:t xml:space="preserve">effectiveness of market surveillance, are too preliminary to draw firm conclusions and</w:t>
      </w:r>
      <w:r>
        <w:t xml:space="preserve"> </w:t>
      </w:r>
      <w:r>
        <w:t xml:space="preserve">warrant a ‘wait and see’ approach. Ongoing monitoring and stakeholder engagement will</w:t>
      </w:r>
      <w:r>
        <w:t xml:space="preserve"> </w:t>
      </w:r>
      <w:r>
        <w:t xml:space="preserve">be necessary to assess whether these issues resolve themselves over time or require</w:t>
      </w:r>
      <w:r>
        <w:t xml:space="preserve"> </w:t>
      </w:r>
      <w:r>
        <w:t xml:space="preserve">further intervention.</w:t>
      </w:r>
    </w:p>
    <w:p>
      <w:pPr>
        <w:pStyle w:val="BodyText"/>
      </w:pPr>
      <w:r>
        <w:t xml:space="preserve">259</w:t>
      </w:r>
    </w:p>
    <w:p>
      <w:pPr>
        <w:pStyle w:val="Compact"/>
        <w:numPr>
          <w:ilvl w:val="0"/>
          <w:numId w:val="1031"/>
        </w:numPr>
      </w:pPr>
      <w:r>
        <w:t xml:space="preserve">ANNEX I: PROCEDURAL INFORMATION</w:t>
      </w:r>
      <w:r>
        <w:t xml:space="preserve"> </w:t>
      </w:r>
      <w:r>
        <w:t xml:space="preserve">6.1.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Lead DG: Directorate-General for Communications Networks Content and Technology</w:t>
      </w:r>
      <w:r>
        <w:t xml:space="preserve"> </w:t>
      </w:r>
      <w:r>
        <w:t xml:space="preserve">(CNECT).</w:t>
      </w:r>
      <w:r>
        <w:br/>
      </w:r>
      <w:r>
        <w:t xml:space="preserve">Decide: PLAN/2023/181</w:t>
      </w:r>
      <w:r>
        <w:t xml:space="preserve"> </w:t>
      </w:r>
      <w:r>
        <w:t xml:space="preserve">Evaluation of the European Union Agency for Cybersecurity (ENISA) and the European</w:t>
      </w:r>
      <w:r>
        <w:t xml:space="preserve"> </w:t>
      </w:r>
      <w:r>
        <w:t xml:space="preserve">Cybersecurity Certification Framework</w:t>
      </w:r>
      <w:r>
        <w:t xml:space="preserve"> </w:t>
      </w:r>
      <w:r>
        <w:t xml:space="preserve">6.2.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14 July 2023 - 4 December 2024 – The call for evidence was launched on 14 July 2023 (see</w:t>
      </w:r>
      <w:r>
        <w:t xml:space="preserve"> </w:t>
      </w:r>
      <w:r>
        <w:t xml:space="preserve">below) and the final study report was delivered on 4 December 2024 (see below).</w:t>
      </w:r>
      <w:r>
        <w:t xml:space="preserve"> </w:t>
      </w:r>
      <w:r>
        <w:t xml:space="preserve">6.3.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N/A</w:t>
      </w:r>
      <w:r>
        <w:t xml:space="preserve"> </w:t>
      </w:r>
      <w:r>
        <w:t xml:space="preserve">6.4.</w:t>
      </w:r>
      <w:r>
        <w:t xml:space="preserve"> </w:t>
      </w:r>
      <w:r>
        <w:t xml:space="preserve">Evidence, sources and quality</w:t>
      </w:r>
      <w:r>
        <w:t xml:space="preserve"> </w:t>
      </w:r>
      <w:r>
        <w:t xml:space="preserve">Study to support the evaluation of the European Union Agency for Cybersecurity (ENISA)</w:t>
      </w:r>
      <w:r>
        <w:t xml:space="preserve"> </w:t>
      </w:r>
      <w:r>
        <w:t xml:space="preserve">and the European Cybersecurity Certification Framework according to Regulation (EU)</w:t>
      </w:r>
      <w:r>
        <w:t xml:space="preserve"> </w:t>
      </w:r>
      <w:r>
        <w:t xml:space="preserve">2019/881 – STUDY 2023/037, carried out for the European Commission by PwC EU</w:t>
      </w:r>
      <w:r>
        <w:t xml:space="preserve"> </w:t>
      </w:r>
      <w:r>
        <w:t xml:space="preserve">Services EESV, Open Evidence S.L. and PPMI Group, UAB – Final report 4 December 2024</w:t>
      </w:r>
      <w:r>
        <w:t xml:space="preserve"> </w:t>
      </w:r>
      <w:r>
        <w:t xml:space="preserve">A call for evidence on the impact, effectiveness and efficiency of ENISA’s mandate and of</w:t>
      </w:r>
      <w:r>
        <w:t xml:space="preserve"> </w:t>
      </w:r>
      <w:r>
        <w:t xml:space="preserve">the provisions of the European Cybersecurity Certification Framework (ECCF) was</w:t>
      </w:r>
      <w:r>
        <w:t xml:space="preserve"> </w:t>
      </w:r>
      <w:r>
        <w:t xml:space="preserve">conducted from 14 July 2023 to 16 September 2023. The call for evidence was intended to</w:t>
      </w:r>
      <w:r>
        <w:t xml:space="preserve"> </w:t>
      </w:r>
      <w:r>
        <w:t xml:space="preserve">elicit feedback from relevant stakeholders involved in the cybersecurity domain, and, more</w:t>
      </w:r>
      <w:r>
        <w:t xml:space="preserve"> </w:t>
      </w:r>
      <w:r>
        <w:t xml:space="preserve">specifically, from those involved in the EU certification process. Overall, 41 stakeholders</w:t>
      </w:r>
      <w:r>
        <w:t xml:space="preserve"> </w:t>
      </w:r>
      <w:r>
        <w:t xml:space="preserve">contributed to the call for evidence, mostly from the private sector.</w:t>
      </w:r>
    </w:p>
    <w:p>
      <w:pPr>
        <w:pStyle w:val="FirstParagraph"/>
      </w:pPr>
      <w:r>
        <w:t xml:space="preserve">260</w:t>
      </w:r>
      <w:r>
        <w:t xml:space="preserve"> </w:t>
      </w:r>
      <w:r>
        <w:t xml:space="preserve">7.</w:t>
      </w:r>
      <w:r>
        <w:t xml:space="preserve"> </w:t>
      </w:r>
      <w:r>
        <w:t xml:space="preserve">ANNEX II. METHODOLOGY AND ANALYTICAL MODELS USED</w:t>
      </w:r>
      <w:r>
        <w:t xml:space="preserve"> </w:t>
      </w:r>
      <w:r>
        <w:t xml:space="preserve">Provide a critical assessment of the work carried out by the external contractor which allows</w:t>
      </w:r>
      <w:r>
        <w:t xml:space="preserve"> </w:t>
      </w:r>
      <w:r>
        <w:t xml:space="preserve">an understanding of why you agreed or disagreed with their conclusions.</w:t>
      </w:r>
      <w:r>
        <w:t xml:space="preserve"> </w:t>
      </w:r>
      <w:r>
        <w:t xml:space="preserve">This annex provides a detailed account of the methodology and analytical approaches used in</w:t>
      </w:r>
      <w:r>
        <w:t xml:space="preserve"> </w:t>
      </w:r>
      <w:r>
        <w:t xml:space="preserve">the evaluation of ENISA and the ECCF, as documented in the 2024 ENISA and ECCF</w:t>
      </w:r>
      <w:r>
        <w:t xml:space="preserve"> </w:t>
      </w:r>
      <w:r>
        <w:t xml:space="preserve">Evaluation Report. This annex explains the data collection process, sources and stakeholder</w:t>
      </w:r>
      <w:r>
        <w:t xml:space="preserve"> </w:t>
      </w:r>
      <w:r>
        <w:t xml:space="preserve">consultation activities, as well as the analytical techniques and validation steps applied</w:t>
      </w:r>
      <w:r>
        <w:t xml:space="preserve"> </w:t>
      </w:r>
      <w:r>
        <w:t xml:space="preserve">throughout the evaluation. It also addresses any changes from the original plan, known</w:t>
      </w:r>
      <w:r>
        <w:t xml:space="preserve"> </w:t>
      </w:r>
      <w:r>
        <w:t xml:space="preserve">limitations and the measures taken to ensure the reliability and robustness of the findings.</w:t>
      </w:r>
      <w:r>
        <w:t xml:space="preserve"> </w:t>
      </w:r>
      <w:r>
        <w:t xml:space="preserve">The information presented here is intended to ensure full transparency and to support the</w:t>
      </w:r>
      <w:r>
        <w:t xml:space="preserve"> </w:t>
      </w:r>
      <w:r>
        <w:t xml:space="preserve">credibility of the conclusions of the evaluation.</w:t>
      </w:r>
      <w:r>
        <w:t xml:space="preserve"> </w:t>
      </w:r>
      <w:r>
        <w:t xml:space="preserve">7.1.</w:t>
      </w:r>
      <w:r>
        <w:t xml:space="preserve"> </w:t>
      </w:r>
      <w:r>
        <w:t xml:space="preserve">Overview and process</w:t>
      </w:r>
      <w:r>
        <w:t xml:space="preserve"> </w:t>
      </w:r>
      <w:r>
        <w:t xml:space="preserve">The evaluation of ENISA and the ECCF was conducted through a comprehensive, multi-</w:t>
      </w:r>
      <w:r>
        <w:t xml:space="preserve"> </w:t>
      </w:r>
      <w:r>
        <w:t xml:space="preserve">method approach designed to ensure transparency, robustness and stakeholder engagement at</w:t>
      </w:r>
      <w:r>
        <w:t xml:space="preserve"> </w:t>
      </w:r>
      <w:r>
        <w:t xml:space="preserve">every stage. The study was carried out by an external contractor, with close involvement and</w:t>
      </w:r>
      <w:r>
        <w:t xml:space="preserve"> </w:t>
      </w:r>
      <w:r>
        <w:t xml:space="preserve">oversight from the European Commission. All planned activities, including surveys,</w:t>
      </w:r>
      <w:r>
        <w:t xml:space="preserve"> </w:t>
      </w:r>
      <w:r>
        <w:t xml:space="preserve">interviews, workshops and desk research, were completed as scheduled, with only minor</w:t>
      </w:r>
      <w:r>
        <w:t xml:space="preserve"> </w:t>
      </w:r>
      <w:r>
        <w:t xml:space="preserve">adaptations to the original plan as set out in the evaluation roadmap. Where challenges arose,</w:t>
      </w:r>
      <w:r>
        <w:t xml:space="preserve"> </w:t>
      </w:r>
      <w:r>
        <w:t xml:space="preserve">such as difficulties in engaging certain stakeholder groups, mitigating measures were</w:t>
      </w:r>
      <w:r>
        <w:t xml:space="preserve"> </w:t>
      </w:r>
      <w:r>
        <w:t xml:space="preserve">implemented to ensure the integrity and completeness of the evidence base.</w:t>
      </w:r>
      <w:r>
        <w:t xml:space="preserve"> </w:t>
      </w:r>
      <w:r>
        <w:t xml:space="preserve">7.2.</w:t>
      </w:r>
      <w:r>
        <w:t xml:space="preserve"> </w:t>
      </w:r>
      <w:r>
        <w:t xml:space="preserve">Data collection and sources</w:t>
      </w:r>
      <w:r>
        <w:t xml:space="preserve"> </w:t>
      </w:r>
      <w:r>
        <w:t xml:space="preserve">Desk research and administrative data</w:t>
      </w:r>
      <w:r>
        <w:t xml:space="preserve"> </w:t>
      </w:r>
      <w:r>
        <w:t xml:space="preserve">Administrative and monitoring data provided by ENISA and the Commission formed the</w:t>
      </w:r>
      <w:r>
        <w:t xml:space="preserve"> </w:t>
      </w:r>
      <w:r>
        <w:t xml:space="preserve">cornerstone of the evaluation. These data were used to assess the efficiency of ENISA,</w:t>
      </w:r>
      <w:r>
        <w:t xml:space="preserve"> </w:t>
      </w:r>
      <w:r>
        <w:t xml:space="preserve">triangulate stakeholder perspectives and provide a factual basis for answering the evaluation</w:t>
      </w:r>
      <w:r>
        <w:t xml:space="preserve"> </w:t>
      </w:r>
      <w:r>
        <w:t xml:space="preserve">questions. Internal documents, including minutes, reports and audits, were systematically</w:t>
      </w:r>
      <w:r>
        <w:t xml:space="preserve"> </w:t>
      </w:r>
      <w:r>
        <w:t xml:space="preserve">reviewed to complement and validate findings from other sources.</w:t>
      </w:r>
      <w:r>
        <w:t xml:space="preserve"> </w:t>
      </w:r>
      <w:r>
        <w:t xml:space="preserve">For the ECCF, the evaluation focused on legislative texts, notably the Cybersecurity Act and</w:t>
      </w:r>
      <w:r>
        <w:t xml:space="preserve"> </w:t>
      </w:r>
      <w:r>
        <w:t xml:space="preserve">its amendments, as well as new legislative documents such as the NIS2 Directive, CRA and</w:t>
      </w:r>
      <w:r>
        <w:t xml:space="preserve"> </w:t>
      </w:r>
      <w:r>
        <w:t xml:space="preserve">the Union Rolling Work Programme (URWP). The Commission’s call for evidence on the</w:t>
      </w:r>
      <w:r>
        <w:t xml:space="preserve"> </w:t>
      </w:r>
      <w:r>
        <w:t xml:space="preserve">ECCF was also analysed, with particular attention to feedback from SCCG members.</w:t>
      </w:r>
      <w:r>
        <w:t xml:space="preserve"> </w:t>
      </w:r>
      <w:r>
        <w:t xml:space="preserve">Document and literature review</w:t>
      </w:r>
      <w:r>
        <w:t xml:space="preserve"> </w:t>
      </w:r>
      <w:r>
        <w:t xml:space="preserve">The literature review drew primarily on official documents published by ENISA and the</w:t>
      </w:r>
      <w:r>
        <w:t xml:space="preserve"> </w:t>
      </w:r>
      <w:r>
        <w:t xml:space="preserve">European Commission, including eleven official reports, three studies and relevant website</w:t>
      </w:r>
      <w:r>
        <w:t xml:space="preserve"> </w:t>
      </w:r>
      <w:r>
        <w:t xml:space="preserve">publications. Annual activity reports with annexes were extensively used to assess ENISA’s</w:t>
      </w:r>
      <w:r>
        <w:t xml:space="preserve"> </w:t>
      </w:r>
      <w:r>
        <w:t xml:space="preserve">performance. For certification schemes, published draft schemes for the EUCC and EUCS</w:t>
      </w:r>
      <w:r>
        <w:t xml:space="preserve"> </w:t>
      </w:r>
      <w:r>
        <w:t xml:space="preserve">were reviewed to understand the state of play and barriers to adoption.</w:t>
      </w:r>
      <w:r>
        <w:t xml:space="preserve"> </w:t>
      </w:r>
      <w:r>
        <w:t xml:space="preserve">Academic literature review</w:t>
      </w:r>
    </w:p>
    <w:p>
      <w:pPr>
        <w:pStyle w:val="BodyText"/>
      </w:pPr>
      <w:r>
        <w:t xml:space="preserve">261</w:t>
      </w:r>
      <w:r>
        <w:t xml:space="preserve"> </w:t>
      </w:r>
      <w:r>
        <w:t xml:space="preserve">Academic research was used to situate the evaluation within the broader European</w:t>
      </w:r>
      <w:r>
        <w:t xml:space="preserve"> </w:t>
      </w:r>
      <w:r>
        <w:t xml:space="preserve">cybersecurity debate and to inform the initial focus of data collection. The literature provided</w:t>
      </w:r>
      <w:r>
        <w:t xml:space="preserve"> </w:t>
      </w:r>
      <w:r>
        <w:t xml:space="preserve">critical perspectives on ENISA’s epistemic authority, the challenges and vulnerabilities of the</w:t>
      </w:r>
      <w:r>
        <w:t xml:space="preserve"> </w:t>
      </w:r>
      <w:r>
        <w:t xml:space="preserve">European cybersecurity domain and the alignment of the ECCF with international standards</w:t>
      </w:r>
      <w:r>
        <w:t xml:space="preserve"> </w:t>
      </w:r>
      <w:r>
        <w:t xml:space="preserve">and best practices. Comparative studies with other certification schemes were also reviewed</w:t>
      </w:r>
      <w:r>
        <w:t xml:space="preserve"> </w:t>
      </w:r>
      <w:r>
        <w:t xml:space="preserve">to assess the competitiveness and adaptability of the ECCF.</w:t>
      </w:r>
      <w:r>
        <w:t xml:space="preserve"> </w:t>
      </w:r>
      <w:r>
        <w:t xml:space="preserve">7.3.</w:t>
      </w:r>
      <w:r>
        <w:t xml:space="preserve"> </w:t>
      </w:r>
      <w:r>
        <w:t xml:space="preserve">Stakeholder consultation</w:t>
      </w:r>
      <w:r>
        <w:t xml:space="preserve"> </w:t>
      </w:r>
      <w:r>
        <w:t xml:space="preserve">Interview programme</w:t>
      </w:r>
      <w:r>
        <w:t xml:space="preserve"> </w:t>
      </w:r>
      <w:r>
        <w:t xml:space="preserve">The interview programme was a central pillar of the evaluation, designed to capture a wide</w:t>
      </w:r>
      <w:r>
        <w:t xml:space="preserve"> </w:t>
      </w:r>
      <w:r>
        <w:t xml:space="preserve">range of perspectives from across the EU cybersecurity ecosystem. In total, 182 individuals</w:t>
      </w:r>
      <w:r>
        <w:t xml:space="preserve"> </w:t>
      </w:r>
      <w:r>
        <w:t xml:space="preserve">were contacted (40 for ECCF, 142 for ENISA), resulting in 52 interviews for ENISA and 13</w:t>
      </w:r>
      <w:r>
        <w:t xml:space="preserve"> </w:t>
      </w:r>
      <w:r>
        <w:t xml:space="preserve">for ECCF. All interviews included questions on both ENISA and ECCF and 19 stakeholders</w:t>
      </w:r>
      <w:r>
        <w:t xml:space="preserve"> </w:t>
      </w:r>
      <w:r>
        <w:t xml:space="preserve">were selected from survey respondents who volunteered for interviews.</w:t>
      </w:r>
      <w:r>
        <w:t xml:space="preserve"> </w:t>
      </w:r>
      <w:r>
        <w:t xml:space="preserve">ENISA: 52 interviews were conducted, involving ENISA staff, representatives from DG</w:t>
      </w:r>
      <w:r>
        <w:t xml:space="preserve"> </w:t>
      </w:r>
      <w:r>
        <w:t xml:space="preserve">CNECT, DIGIT, INTPA, NEAR, other EU entities, industry, academia, international</w:t>
      </w:r>
      <w:r>
        <w:t xml:space="preserve"> </w:t>
      </w:r>
      <w:r>
        <w:t xml:space="preserve">representatives and Member State officials.</w:t>
      </w:r>
      <w:r>
        <w:t xml:space="preserve"> </w:t>
      </w:r>
      <w:r>
        <w:t xml:space="preserve">ECCF: 13 interviews were conducted with 31 interviewees, including EU institutions, ECCG</w:t>
      </w:r>
      <w:r>
        <w:t xml:space="preserve"> </w:t>
      </w:r>
      <w:r>
        <w:t xml:space="preserve">members and SCCG members. Despite challenges in engaging private stakeholders (only</w:t>
      </w:r>
      <w:r>
        <w:t xml:space="preserve"> </w:t>
      </w:r>
      <w:r>
        <w:t xml:space="preserve">three of nine SCCG members responded), the analysis of stakeholder consultation data</w:t>
      </w:r>
      <w:r>
        <w:t xml:space="preserve"> </w:t>
      </w:r>
      <w:r>
        <w:t xml:space="preserve">helped offset this limitation.</w:t>
      </w:r>
      <w:r>
        <w:t xml:space="preserve"> </w:t>
      </w:r>
      <w:r>
        <w:t xml:space="preserve">Survey programme</w:t>
      </w:r>
      <w:r>
        <w:t xml:space="preserve"> </w:t>
      </w:r>
      <w:r>
        <w:t xml:space="preserve">The survey approach was adapted after the inception report: instead of two separate surveys</w:t>
      </w:r>
      <w:r>
        <w:t xml:space="preserve"> </w:t>
      </w:r>
      <w:r>
        <w:t xml:space="preserve">for internal and external stakeholders, an integrated survey was conducted to address all</w:t>
      </w:r>
      <w:r>
        <w:t xml:space="preserve"> </w:t>
      </w:r>
      <w:r>
        <w:t xml:space="preserve">stakeholder groups. The survey included specific sections on ENISA and the ECCF, with</w:t>
      </w:r>
      <w:r>
        <w:t xml:space="preserve"> </w:t>
      </w:r>
      <w:r>
        <w:t xml:space="preserve">question filtering and branching to ensure relevance.</w:t>
      </w:r>
      <w:r>
        <w:t xml:space="preserve"> </w:t>
      </w:r>
      <w:r>
        <w:t xml:space="preserve">• Design: The survey was developed based on desk research and initial interviews. It</w:t>
      </w:r>
      <w:r>
        <w:t xml:space="preserve"> </w:t>
      </w:r>
      <w:r>
        <w:t xml:space="preserve">included both closed and open questions, with a limited number of mandatory items.</w:t>
      </w:r>
      <w:r>
        <w:t xml:space="preserve"> </w:t>
      </w:r>
      <w:r>
        <w:t xml:space="preserve">• Dissemination: Conducted via EUSurvey, 856 stakeholders received a personal</w:t>
      </w:r>
      <w:r>
        <w:t xml:space="preserve"> </w:t>
      </w:r>
      <w:r>
        <w:t xml:space="preserve">invitation. The Commission and ENISA promoted the survey through various</w:t>
      </w:r>
      <w:r>
        <w:t xml:space="preserve"> </w:t>
      </w:r>
      <w:r>
        <w:t xml:space="preserve">channels and the deadline was extended to maximise responses.</w:t>
      </w:r>
      <w:r>
        <w:t xml:space="preserve"> </w:t>
      </w:r>
      <w:r>
        <w:t xml:space="preserve">• Results: 209 responses were collected, with 70 respondents (33%) involved with the</w:t>
      </w:r>
      <w:r>
        <w:t xml:space="preserve"> </w:t>
      </w:r>
      <w:r>
        <w:t xml:space="preserve">ECCF. The survey results were analysed using data science and analytics software,</w:t>
      </w:r>
      <w:r>
        <w:t xml:space="preserve"> </w:t>
      </w:r>
      <w:r>
        <w:t xml:space="preserve">supplemented by manual analysis.</w:t>
      </w:r>
      <w:r>
        <w:t xml:space="preserve"> </w:t>
      </w:r>
      <w:r>
        <w:t xml:space="preserve">7.4.</w:t>
      </w:r>
      <w:r>
        <w:t xml:space="preserve"> </w:t>
      </w:r>
      <w:r>
        <w:t xml:space="preserve">Workshops and validation activities</w:t>
      </w:r>
      <w:r>
        <w:t xml:space="preserve"> </w:t>
      </w:r>
      <w:r>
        <w:t xml:space="preserve">SWOT and recommendations workshops</w:t>
      </w:r>
      <w:r>
        <w:t xml:space="preserve"> </w:t>
      </w:r>
      <w:r>
        <w:t xml:space="preserve">SWOT workshop: held online on 21 May 2024 with 32 participants, including experts from</w:t>
      </w:r>
      <w:r>
        <w:t xml:space="preserve"> </w:t>
      </w:r>
      <w:r>
        <w:t xml:space="preserve">academia, ENISA and the Commission. The workshop aimed to develop a SWOT analysis</w:t>
      </w:r>
      <w:r>
        <w:t xml:space="preserve"> </w:t>
      </w:r>
      <w:r>
        <w:t xml:space="preserve">for ENISA and the ECCF, validate preliminary findings and foster technical exchange.</w:t>
      </w:r>
      <w:r>
        <w:t xml:space="preserve"> </w:t>
      </w:r>
      <w:r>
        <w:t xml:space="preserve">Interactive polling and breakout sessions were used to gather and validate stakeholder input.</w:t>
      </w:r>
    </w:p>
    <w:p>
      <w:pPr>
        <w:pStyle w:val="BodyText"/>
      </w:pPr>
      <w:r>
        <w:t xml:space="preserve">262</w:t>
      </w:r>
      <w:r>
        <w:t xml:space="preserve"> </w:t>
      </w:r>
      <w:r>
        <w:t xml:space="preserve">The results were used to refine the strengths, weaknesses, opportunities and threats identified</w:t>
      </w:r>
      <w:r>
        <w:t xml:space="preserve"> </w:t>
      </w:r>
      <w:r>
        <w:t xml:space="preserve">for both ENISA and the ECCF.</w:t>
      </w:r>
      <w:r>
        <w:t xml:space="preserve"> </w:t>
      </w:r>
      <w:r>
        <w:t xml:space="preserve">Recommendations workshop: held online on 12 July 2024 with 77 participants. The</w:t>
      </w:r>
      <w:r>
        <w:t xml:space="preserve"> </w:t>
      </w:r>
      <w:r>
        <w:t xml:space="preserve">workshop presented preliminary evaluation results and facilitated collaborative discussions</w:t>
      </w:r>
      <w:r>
        <w:t xml:space="preserve"> </w:t>
      </w:r>
      <w:r>
        <w:t xml:space="preserve">on lessons learned and potential improvements for ENISA and the ECCF. Interactive polls</w:t>
      </w:r>
      <w:r>
        <w:t xml:space="preserve"> </w:t>
      </w:r>
      <w:r>
        <w:t xml:space="preserve">and an anonymous form to be filled by each Member State were used to collect feedback and</w:t>
      </w:r>
      <w:r>
        <w:t xml:space="preserve"> </w:t>
      </w:r>
      <w:r>
        <w:t xml:space="preserve">validate findings.</w:t>
      </w:r>
      <w:r>
        <w:t xml:space="preserve"> </w:t>
      </w:r>
      <w:r>
        <w:t xml:space="preserve">Validation and quality assurance</w:t>
      </w:r>
      <w:r>
        <w:t xml:space="preserve"> </w:t>
      </w:r>
      <w:r>
        <w:t xml:space="preserve">The evaluation process included multiple validation steps to ensure the reliability and</w:t>
      </w:r>
      <w:r>
        <w:t xml:space="preserve"> </w:t>
      </w:r>
      <w:r>
        <w:t xml:space="preserve">robustness of the findings:</w:t>
      </w:r>
      <w:r>
        <w:t xml:space="preserve"> </w:t>
      </w:r>
      <w:r>
        <w:t xml:space="preserve">• preliminary findings were presented to stakeholders in workshops, where interactive</w:t>
      </w:r>
      <w:r>
        <w:t xml:space="preserve"> </w:t>
      </w:r>
      <w:r>
        <w:t xml:space="preserve">polling and open discussion allowed for real-time validation and refinement;</w:t>
      </w:r>
      <w:r>
        <w:t xml:space="preserve"> </w:t>
      </w:r>
      <w:r>
        <w:t xml:space="preserve">• an anonymous asynchronous feedback form was provided to capture additional input</w:t>
      </w:r>
      <w:r>
        <w:t xml:space="preserve"> </w:t>
      </w:r>
      <w:r>
        <w:t xml:space="preserve">from stakeholders unable to participate in real time;</w:t>
      </w:r>
      <w:r>
        <w:t xml:space="preserve"> </w:t>
      </w:r>
      <w:r>
        <w:t xml:space="preserve">• the iterative process of presenting, discussing and refining findings ensured that the</w:t>
      </w:r>
      <w:r>
        <w:t xml:space="preserve"> </w:t>
      </w:r>
      <w:r>
        <w:t xml:space="preserve">analysis accurately reflected the collective insights and perspectives of all</w:t>
      </w:r>
      <w:r>
        <w:t xml:space="preserve"> </w:t>
      </w:r>
      <w:r>
        <w:t xml:space="preserve">participants.</w:t>
      </w:r>
      <w:r>
        <w:t xml:space="preserve"> </w:t>
      </w:r>
      <w:r>
        <w:t xml:space="preserve">7.5.</w:t>
      </w:r>
      <w:r>
        <w:t xml:space="preserve"> </w:t>
      </w:r>
      <w:r>
        <w:t xml:space="preserve">Analytical approaches and quality assurance</w:t>
      </w:r>
      <w:r>
        <w:t xml:space="preserve"> </w:t>
      </w:r>
      <w:r>
        <w:t xml:space="preserve">The evaluation combined qualitative and quantitative methods, including desk research,</w:t>
      </w:r>
      <w:r>
        <w:t xml:space="preserve"> </w:t>
      </w:r>
      <w:r>
        <w:t xml:space="preserve">literature review, stakeholder interviews, surveys and workshops. Data analysis was</w:t>
      </w:r>
      <w:r>
        <w:t xml:space="preserve"> </w:t>
      </w:r>
      <w:r>
        <w:t xml:space="preserve">supported by analytics software and manual review. Quality was ensured through:</w:t>
      </w:r>
      <w:r>
        <w:t xml:space="preserve"> </w:t>
      </w:r>
      <w:r>
        <w:t xml:space="preserve">• iterative validation with stakeholders and expert input during workshops;</w:t>
      </w:r>
      <w:r>
        <w:t xml:space="preserve"> </w:t>
      </w:r>
      <w:r>
        <w:t xml:space="preserve">• systematic triangulation of data sources to cross-check findings;</w:t>
      </w:r>
      <w:r>
        <w:t xml:space="preserve"> </w:t>
      </w:r>
      <w:r>
        <w:t xml:space="preserve">• adaptation of tools (e.g. survey design) to maximise relevance and response rates.</w:t>
      </w:r>
      <w:r>
        <w:t xml:space="preserve"> </w:t>
      </w:r>
      <w:r>
        <w:t xml:space="preserve">7.6.</w:t>
      </w:r>
      <w:r>
        <w:t xml:space="preserve"> </w:t>
      </w:r>
      <w:r>
        <w:t xml:space="preserve">Limitations and mitigating measures</w:t>
      </w:r>
      <w:r>
        <w:t xml:space="preserve"> </w:t>
      </w:r>
      <w:r>
        <w:t xml:space="preserve">• Data and timing: the main limitation was the difficulty in securing interviews with</w:t>
      </w:r>
      <w:r>
        <w:t xml:space="preserve"> </w:t>
      </w:r>
      <w:r>
        <w:t xml:space="preserve">private stakeholders, particularly SCCG members. This was mitigated by analysing</w:t>
      </w:r>
      <w:r>
        <w:t xml:space="preserve"> </w:t>
      </w:r>
      <w:r>
        <w:t xml:space="preserve">stakeholders’ consultation data and extending the survey deadline.</w:t>
      </w:r>
      <w:r>
        <w:t xml:space="preserve"> </w:t>
      </w:r>
      <w:r>
        <w:t xml:space="preserve">• Reliability: the use of multiple data sources and triangulation of findings enhanced</w:t>
      </w:r>
      <w:r>
        <w:t xml:space="preserve"> </w:t>
      </w:r>
      <w:r>
        <w:t xml:space="preserve">the reliability of the evaluation. Validation through stakeholder workshops and</w:t>
      </w:r>
      <w:r>
        <w:t xml:space="preserve"> </w:t>
      </w:r>
      <w:r>
        <w:t xml:space="preserve">polling further strengthened the robustness of the conclusions.</w:t>
      </w:r>
      <w:r>
        <w:t xml:space="preserve"> </w:t>
      </w:r>
      <w:r>
        <w:t xml:space="preserve">• Uncertainty: some results, especially regarding the ECCF (where only one scheme</w:t>
      </w:r>
      <w:r>
        <w:t xml:space="preserve"> </w:t>
      </w:r>
      <w:r>
        <w:t xml:space="preserve">was adopted by early 2024), are preliminary. The robustness of findings was</w:t>
      </w:r>
      <w:r>
        <w:t xml:space="preserve"> </w:t>
      </w:r>
      <w:r>
        <w:t xml:space="preserve">enhanced by cross-referencing multiple sources and validating with stakeholders, but</w:t>
      </w:r>
      <w:r>
        <w:t xml:space="preserve"> </w:t>
      </w:r>
      <w:r>
        <w:t xml:space="preserve">some uncertainty remains due to the evolving nature of the policy landscape.</w:t>
      </w:r>
      <w:r>
        <w:t xml:space="preserve"> </w:t>
      </w:r>
      <w:r>
        <w:t xml:space="preserve">7.7.</w:t>
      </w:r>
      <w:r>
        <w:t xml:space="preserve"> </w:t>
      </w:r>
      <w:r>
        <w:t xml:space="preserve">Points of comparison</w:t>
      </w:r>
      <w:r>
        <w:t xml:space="preserve"> </w:t>
      </w:r>
      <w:r>
        <w:t xml:space="preserve">The main point of comparison for the evaluation was the baseline scenario of 2017,</w:t>
      </w:r>
      <w:r>
        <w:t xml:space="preserve"> </w:t>
      </w:r>
      <w:r>
        <w:t xml:space="preserve">reconstructed from the 2017 Impact Assessment for the Cybersecurity Act and supporting</w:t>
      </w:r>
      <w:r>
        <w:t xml:space="preserve"> </w:t>
      </w:r>
      <w:r>
        <w:t xml:space="preserve">studies. This baseline included ENISA’s status and resources, the certification landscape,</w:t>
      </w:r>
    </w:p>
    <w:p>
      <w:pPr>
        <w:pStyle w:val="BodyText"/>
      </w:pPr>
      <w:r>
        <w:t xml:space="preserve">263</w:t>
      </w:r>
      <w:r>
        <w:t xml:space="preserve"> </w:t>
      </w:r>
      <w:r>
        <w:t xml:space="preserve">market and economic data and stakeholder perceptions. All comparisons and assessments</w:t>
      </w:r>
      <w:r>
        <w:t xml:space="preserve"> </w:t>
      </w:r>
      <w:r>
        <w:t xml:space="preserve">were made against this baseline, as set out in the original evaluation roadmap.</w:t>
      </w:r>
      <w:r>
        <w:t xml:space="preserve"> </w:t>
      </w:r>
      <w:r>
        <w:t xml:space="preserve">7.8.</w:t>
      </w:r>
      <w:r>
        <w:t xml:space="preserve"> </w:t>
      </w:r>
      <w:r>
        <w:t xml:space="preserve">Critical assessment of the contractor</w:t>
      </w:r>
      <w:r>
        <w:t xml:space="preserve"> </w:t>
      </w:r>
      <w:r>
        <w:t xml:space="preserve">The contractor’s evaluation of ENISA demonstrated a certain positive bias, largely attributed</w:t>
      </w:r>
      <w:r>
        <w:t xml:space="preserve"> </w:t>
      </w:r>
      <w:r>
        <w:t xml:space="preserve">to interviews with ENISA staff constituting a significant part of the interviews overall. While</w:t>
      </w:r>
      <w:r>
        <w:t xml:space="preserve"> </w:t>
      </w:r>
      <w:r>
        <w:t xml:space="preserve">the report rightly acknowledges ENISA’s resource constraints, the analysis could be more</w:t>
      </w:r>
      <w:r>
        <w:t xml:space="preserve"> </w:t>
      </w:r>
      <w:r>
        <w:t xml:space="preserve">balanced regarding other areas for improvement. The study was improved following feedback</w:t>
      </w:r>
      <w:r>
        <w:t xml:space="preserve"> </w:t>
      </w:r>
      <w:r>
        <w:t xml:space="preserve">from DG CONNECT in several instances.</w:t>
      </w:r>
    </w:p>
    <w:p>
      <w:pPr>
        <w:pStyle w:val="BodyText"/>
      </w:pPr>
      <w:r>
        <w:t xml:space="preserve">264</w:t>
      </w:r>
    </w:p>
    <w:p>
      <w:pPr>
        <w:pStyle w:val="Compact"/>
        <w:numPr>
          <w:ilvl w:val="0"/>
          <w:numId w:val="1032"/>
        </w:numPr>
      </w:pPr>
      <w:r>
        <w:t xml:space="preserve">ANNEX III. EVALUATION MATRIX AND, WHERE RELEVANT, DETAILS ON ANSWERS TO THE EVALUATION QUESTIONS (BY CRITERION)</w:t>
      </w:r>
      <w:r>
        <w:t xml:space="preserve"> </w:t>
      </w:r>
      <w:r>
        <w:t xml:space="preserve">This annex presents the evaluation matrix that serves as the central organising framework for the assessment of ENISA and the ECCF. It</w:t>
      </w:r>
      <w:r>
        <w:t xml:space="preserve"> </w:t>
      </w:r>
      <w:r>
        <w:t xml:space="preserve">provides detailed, criterion-based responses to the evaluation questions, covering all five evaluation criteria: effectiveness, efficiency,</w:t>
      </w:r>
      <w:r>
        <w:t xml:space="preserve"> </w:t>
      </w:r>
      <w:r>
        <w:t xml:space="preserve">coherence, relevance and EU added value.</w:t>
      </w:r>
      <w:r>
        <w:t xml:space="preserve"> </w:t>
      </w:r>
      <w:r>
        <w:t xml:space="preserve">The evidence and analysis included in this annex substantiate the findings outlined in Section 4 of the main evaluation report. For clarity and</w:t>
      </w:r>
      <w:r>
        <w:t xml:space="preserve"> </w:t>
      </w:r>
      <w:r>
        <w:t xml:space="preserve">transparency, the questions and their corresponding evidence-based answers are presented individually and grouped by evaluation criterion. The</w:t>
      </w:r>
      <w:r>
        <w:t xml:space="preserve"> </w:t>
      </w:r>
      <w:r>
        <w:t xml:space="preserve">depth of coverage for each criterion reflects its relative importance and the extent of supporting evidence available in the main body of the</w:t>
      </w:r>
      <w:r>
        <w:t xml:space="preserve"> </w:t>
      </w:r>
      <w:r>
        <w:t xml:space="preserve">report.</w:t>
      </w:r>
      <w:r>
        <w:t xml:space="preserve"> </w:t>
      </w:r>
      <w:r>
        <w:t xml:space="preserve">Findings are presented separately for ENISA and the ECCF to reflect their distinct roles and contributions within the broader cybersecurity</w:t>
      </w:r>
      <w:r>
        <w:t xml:space="preserve"> </w:t>
      </w:r>
      <w:r>
        <w:t xml:space="preserve">landscape.</w:t>
      </w:r>
      <w:r>
        <w:t xml:space="preserve"> </w:t>
      </w:r>
      <w:r>
        <w:t xml:space="preserve">8.1.</w:t>
      </w:r>
      <w:r>
        <w:t xml:space="preserve"> </w:t>
      </w:r>
      <w:r>
        <w:t xml:space="preserve">Evaluation matrix:</w:t>
      </w:r>
      <w:r>
        <w:t xml:space="preserve"> </w:t>
      </w:r>
      <w:r>
        <w:t xml:space="preserve">The following sections present refined and up-to-date evaluation matrices used to assess the effectiveness, impact, efficiency, coherence,</w:t>
      </w:r>
      <w:r>
        <w:t xml:space="preserve"> </w:t>
      </w:r>
      <w:r>
        <w:t xml:space="preserve">relevance and EU added value of both ENISA and the ECCF. These matrices are aligned with the latest edition of the European Commission’s</w:t>
      </w:r>
      <w:r>
        <w:t xml:space="preserve"> </w:t>
      </w:r>
      <w:r>
        <w:t xml:space="preserve">Better Regulation Guidelines and outline the evaluation questions (EQs) and operational questions (OQs), along with the corresponding</w:t>
      </w:r>
      <w:r>
        <w:t xml:space="preserve"> </w:t>
      </w:r>
      <w:r>
        <w:t xml:space="preserve">judgement criteria, stakeholder groups and indicators used to evaluate each criterion.</w:t>
      </w:r>
      <w:r>
        <w:t xml:space="preserve"> </w:t>
      </w:r>
      <w:r>
        <w:t xml:space="preserve">The matrices also specify the data sources required to determine the values of the proposed indicators. Certain EQs and OQs have been</w:t>
      </w:r>
      <w:r>
        <w:t xml:space="preserve"> </w:t>
      </w:r>
      <w:r>
        <w:t xml:space="preserve">specifically designed to address aspects unique to the ECCF.</w:t>
      </w:r>
      <w:r>
        <w:t xml:space="preserve"> </w:t>
      </w:r>
      <w:r>
        <w:t xml:space="preserve">Functioning as a structured analytical tool, the evaluation matrices demonstrate how evidence collected through various methodologies and data</w:t>
      </w:r>
      <w:r>
        <w:t xml:space="preserve"> </w:t>
      </w:r>
      <w:r>
        <w:t xml:space="preserve">sources contributes to answering the evaluation questions and shaping the overall conclusions.</w:t>
      </w:r>
    </w:p>
    <w:p>
      <w:pPr>
        <w:pStyle w:val="FirstParagraph"/>
      </w:pPr>
      <w:r>
        <w:t xml:space="preserve">265</w:t>
      </w:r>
      <w:r>
        <w:t xml:space="preserve"> </w:t>
      </w:r>
      <w:r>
        <w:t xml:space="preserve">8.1.1. Effectiveness and impact</w:t>
      </w:r>
      <w:r>
        <w:t xml:space="preserve"> </w:t>
      </w:r>
      <w:r>
        <w:t xml:space="preserve">In line with the Better Regulation Toolbox, the effectiveness analysis examined how successfully ENISA and the ECCF have achieved or made</w:t>
      </w:r>
      <w:r>
        <w:t xml:space="preserve"> </w:t>
      </w:r>
      <w:r>
        <w:t xml:space="preserve">progress toward their intended objectives. This involved assessing the actual outputs, results and impacts in relation to the goals of the action.</w:t>
      </w:r>
      <w:r>
        <w:t xml:space="preserve"> </w:t>
      </w:r>
      <w:r>
        <w:t xml:space="preserve">The effectiveness analysis yielded insights into the progress made so far by ENISA and the ECCF. The evaluation drew heavily on the</w:t>
      </w:r>
      <w:r>
        <w:t xml:space="preserve"> </w:t>
      </w:r>
      <w:r>
        <w:t xml:space="preserve">intervention logic of both entities.</w:t>
      </w:r>
      <w:r>
        <w:br/>
      </w:r>
      <w:r>
        <w:t xml:space="preserve">The tables below illustrate the structure of the evaluation matrix. Where appropriate, findings are presented separately for ENISA and the ECCF.</w:t>
      </w:r>
      <w:r>
        <w:t xml:space="preserve"> </w:t>
      </w:r>
      <w:r>
        <w:t xml:space="preserve">ENISA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EQ1, ENISA</w:t>
      </w:r>
      <w:r>
        <w:t xml:space="preserve"> </w:t>
      </w:r>
      <w:r>
        <w:t xml:space="preserve">To what extent has ENISA achieved its objectives and implemented the tasks set out in its mandate? What, if anything,</w:t>
      </w:r>
      <w:r>
        <w:t xml:space="preserve"> </w:t>
      </w:r>
      <w:r>
        <w:t xml:space="preserve">could be done to render ENISA more effective in achieving these objectives?</w:t>
      </w:r>
      <w:r>
        <w:t xml:space="preserve"> </w:t>
      </w:r>
      <w:r>
        <w:t xml:space="preserve">OPERATIONAL QUESTIONS</w:t>
      </w:r>
      <w:r>
        <w:t xml:space="preserve"> </w:t>
      </w:r>
      <w:r>
        <w:t xml:space="preserve">▪</w:t>
      </w:r>
      <w:r>
        <w:t xml:space="preserve"> </w:t>
      </w:r>
      <w:r>
        <w:t xml:space="preserve">OQ1: Did the activities of ENISA result in the expected outputs? To what extent were the stakeholders satisfied with their quality?</w:t>
      </w:r>
      <w:r>
        <w:t xml:space="preserve"> </w:t>
      </w:r>
      <w:r>
        <w:t xml:space="preserve">▪</w:t>
      </w:r>
      <w:r>
        <w:t xml:space="preserve"> </w:t>
      </w:r>
      <w:r>
        <w:t xml:space="preserve">OQ2: To what extent has ENISA become a centre of expertise on cybersecurity? Where relevant, what were the main factors limiting ENISA’s contribution to this</w:t>
      </w:r>
      <w:r>
        <w:t xml:space="preserve"> </w:t>
      </w:r>
      <w:r>
        <w:t xml:space="preserve">objective?</w:t>
      </w:r>
      <w:r>
        <w:t xml:space="preserve"> </w:t>
      </w:r>
      <w:r>
        <w:t xml:space="preserve">▪</w:t>
      </w:r>
      <w:r>
        <w:t xml:space="preserve"> </w:t>
      </w:r>
      <w:r>
        <w:t xml:space="preserve">OQ3: To what extent has ENISA provided guidance, advice and assistance on cybersecurity policy development and implementation for MS and EU institutions? To</w:t>
      </w:r>
      <w:r>
        <w:t xml:space="preserve"> </w:t>
      </w:r>
      <w:r>
        <w:t xml:space="preserve">what extent have ENISA’s stakeholders followed the cybersecurity requirements issued by ENISA?</w:t>
      </w:r>
      <w:r>
        <w:t xml:space="preserve"> </w:t>
      </w:r>
      <w:r>
        <w:t xml:space="preserve">▪</w:t>
      </w:r>
      <w:r>
        <w:t xml:space="preserve"> </w:t>
      </w:r>
      <w:r>
        <w:t xml:space="preserve">OQ4: To what extent has ENISA enhanced MS capabilities in preventing and responding to cyber threats? Where relevant, what were the main factors limiting</w:t>
      </w:r>
      <w:r>
        <w:t xml:space="preserve"> </w:t>
      </w:r>
      <w:r>
        <w:t xml:space="preserve">ENISA’s contribution to this objective?</w:t>
      </w:r>
      <w:r>
        <w:t xml:space="preserve"> </w:t>
      </w:r>
      <w:r>
        <w:t xml:space="preserve">▪</w:t>
      </w:r>
      <w:r>
        <w:t xml:space="preserve"> </w:t>
      </w:r>
      <w:r>
        <w:t xml:space="preserve">OQ5: To what extent has ENISA’s reputation in cybersecurity matters remained stable?</w:t>
      </w:r>
      <w:r>
        <w:t xml:space="preserve"> </w:t>
      </w:r>
      <w:r>
        <w:t xml:space="preserve">JUDGEMENT CRITERIA AND INDICATORS</w:t>
      </w:r>
      <w:r>
        <w:t xml:space="preserve"> </w:t>
      </w:r>
      <w:r>
        <w:t xml:space="preserve">OQ1: Successful implementation of activities and delivery of outputs as a</w:t>
      </w:r>
      <w:r>
        <w:t xml:space="preserve"> </w:t>
      </w:r>
      <w:r>
        <w:t xml:space="preserve">key precondition for achieving objectives</w:t>
      </w:r>
      <w:r>
        <w:t xml:space="preserve"> </w:t>
      </w:r>
      <w:r>
        <w:t xml:space="preserve">Number and share of successfully implemented activities and delivered outputs</w:t>
      </w:r>
      <w:r>
        <w:br/>
      </w:r>
      <w:r>
        <w:t xml:space="preserve">OQ2: Stakeholders identify ENISA as a leading centre of expertise on</w:t>
      </w:r>
      <w:r>
        <w:t xml:space="preserve"> </w:t>
      </w:r>
      <w:r>
        <w:t xml:space="preserve">cybersecurity</w:t>
      </w:r>
      <w:r>
        <w:t xml:space="preserve"> </w:t>
      </w:r>
      <w:r>
        <w:t xml:space="preserve">Share of stakeholders by group that considers ENISA to be a leading centre of expertise on</w:t>
      </w:r>
      <w:r>
        <w:t xml:space="preserve"> </w:t>
      </w:r>
      <w:r>
        <w:t xml:space="preserve">cybersecurity</w:t>
      </w:r>
    </w:p>
    <w:p>
      <w:pPr>
        <w:pStyle w:val="BodyText"/>
      </w:pPr>
      <w:r>
        <w:t xml:space="preserve">266</w:t>
      </w:r>
      <w:r>
        <w:t xml:space="preserve"> </w:t>
      </w:r>
      <w:r>
        <w:t xml:space="preserve">OQ3: Stakeholders identify ENISA as a leading partner in cybersecurity</w:t>
      </w:r>
      <w:r>
        <w:t xml:space="preserve"> </w:t>
      </w:r>
      <w:r>
        <w:t xml:space="preserve">policy development and implementation</w:t>
      </w:r>
      <w:r>
        <w:t xml:space="preserve"> </w:t>
      </w:r>
      <w:r>
        <w:t xml:space="preserve">Share of stakeholders by group that considers ENISA to be a leading partner in cybersecurity</w:t>
      </w:r>
      <w:r>
        <w:t xml:space="preserve"> </w:t>
      </w:r>
      <w:r>
        <w:t xml:space="preserve">policy development and implementation</w:t>
      </w:r>
      <w:r>
        <w:t xml:space="preserve"> </w:t>
      </w:r>
      <w:r>
        <w:t xml:space="preserve">Share of stakeholders that adopted regulatory or managerial change as a result of ENISA’s</w:t>
      </w:r>
      <w:r>
        <w:t xml:space="preserve"> </w:t>
      </w:r>
      <w:r>
        <w:t xml:space="preserve">support</w:t>
      </w:r>
      <w:r>
        <w:t xml:space="preserve"> </w:t>
      </w:r>
      <w:r>
        <w:t xml:space="preserve">OQ4: MS representatives agree that ENISA provided crucial support in</w:t>
      </w:r>
      <w:r>
        <w:t xml:space="preserve"> </w:t>
      </w:r>
      <w:r>
        <w:t xml:space="preserve">preventing and responding to cyber threats, including via the Cybersecurity</w:t>
      </w:r>
      <w:r>
        <w:t xml:space="preserve"> </w:t>
      </w:r>
      <w:r>
        <w:t xml:space="preserve">Support Action</w:t>
      </w:r>
      <w:r>
        <w:t xml:space="preserve"> </w:t>
      </w:r>
      <w:r>
        <w:t xml:space="preserve">Share of MS representatives by country that considers ENISA to be a crucial provider of</w:t>
      </w:r>
      <w:r>
        <w:t xml:space="preserve"> </w:t>
      </w:r>
      <w:r>
        <w:t xml:space="preserve">cybersecurity support in preventing and responding to cyber threats</w:t>
      </w:r>
      <w:r>
        <w:t xml:space="preserve"> </w:t>
      </w:r>
      <w:r>
        <w:t xml:space="preserve">Share of MS stakeholders that considers the Cybersecurity Support Action effective; number</w:t>
      </w:r>
      <w:r>
        <w:t xml:space="preserve"> </w:t>
      </w:r>
      <w:r>
        <w:t xml:space="preserve">and share of completed ex ante and ex post activities</w:t>
      </w:r>
      <w:r>
        <w:t xml:space="preserve"> </w:t>
      </w:r>
      <w:r>
        <w:t xml:space="preserve">OQ5: ENISA’s reputation remained stable over the evaluation period</w:t>
      </w:r>
      <w:r>
        <w:t xml:space="preserve"> </w:t>
      </w:r>
      <w:r>
        <w:t xml:space="preserve">Perceptions of stakeholders about ENISA’s work (two thirds of stakeholders assess ENISA’s</w:t>
      </w:r>
      <w:r>
        <w:t xml:space="preserve"> </w:t>
      </w:r>
      <w:r>
        <w:t xml:space="preserve">reputation in a positive way)</w:t>
      </w:r>
      <w:r>
        <w:t xml:space="preserve"> </w:t>
      </w:r>
      <w:r>
        <w:t xml:space="preserve">DATA SOURCES</w:t>
      </w:r>
    </w:p>
    <w:p>
      <w:pPr>
        <w:pStyle w:val="BodyText"/>
      </w:pPr>
      <w:r>
        <w:t xml:space="preserve">▪</w:t>
      </w:r>
      <w:r>
        <w:t xml:space="preserve"> </w:t>
      </w:r>
      <w:r>
        <w:t xml:space="preserve">Desk research</w:t>
      </w:r>
      <w:r>
        <w:t xml:space="preserve"> </w:t>
      </w:r>
      <w:r>
        <w:t xml:space="preserve">▪</w:t>
      </w:r>
      <w:r>
        <w:t xml:space="preserve"> </w:t>
      </w:r>
      <w:r>
        <w:t xml:space="preserve">Interviews</w:t>
      </w:r>
      <w:r>
        <w:t xml:space="preserve"> </w:t>
      </w:r>
      <w:r>
        <w:t xml:space="preserve">▪</w:t>
      </w:r>
      <w:r>
        <w:t xml:space="preserve"> </w:t>
      </w:r>
      <w:r>
        <w:t xml:space="preserve">Survey</w:t>
      </w:r>
      <w:r>
        <w:t xml:space="preserve"> </w:t>
      </w:r>
      <w:r>
        <w:t xml:space="preserve">▪</w:t>
      </w:r>
      <w:r>
        <w:t xml:space="preserve"> </w:t>
      </w:r>
      <w:r>
        <w:t xml:space="preserve">Case studies</w:t>
      </w:r>
      <w:r>
        <w:t xml:space="preserve"> </w:t>
      </w:r>
      <w:r>
        <w:t xml:space="preserve">▪</w:t>
      </w:r>
      <w:r>
        <w:t xml:space="preserve"> </w:t>
      </w:r>
      <w:r>
        <w:t xml:space="preserve">Workshop on the intervention logic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EQ2, ENISA</w:t>
      </w:r>
      <w:r>
        <w:t xml:space="preserve"> </w:t>
      </w:r>
      <w:r>
        <w:t xml:space="preserve">To what extent has the governance framework been effective?</w:t>
      </w:r>
      <w:r>
        <w:t xml:space="preserve"> </w:t>
      </w:r>
      <w:r>
        <w:t xml:space="preserve">OPERATIONAL QUESTIONS</w:t>
      </w:r>
      <w:r>
        <w:t xml:space="preserve"> </w:t>
      </w:r>
      <w:r>
        <w:t xml:space="preserve">▪</w:t>
      </w:r>
      <w:r>
        <w:t xml:space="preserve"> </w:t>
      </w:r>
      <w:r>
        <w:t xml:space="preserve">OQ1: How effectively have the current governance, internal organisational structure and human resources policies and practices of ENISA contributed to its</w:t>
      </w:r>
      <w:r>
        <w:t xml:space="preserve"> </w:t>
      </w:r>
      <w:r>
        <w:t xml:space="preserve">effectiveness?</w:t>
      </w:r>
      <w:r>
        <w:t xml:space="preserve"> </w:t>
      </w:r>
      <w:r>
        <w:t xml:space="preserve">▪</w:t>
      </w:r>
      <w:r>
        <w:t xml:space="preserve"> </w:t>
      </w:r>
      <w:r>
        <w:t xml:space="preserve">OQ2: Were the internal mechanisms for programming, monitoring, reporting and evaluating ENISA effective?</w:t>
      </w:r>
    </w:p>
    <w:p>
      <w:pPr>
        <w:pStyle w:val="BodyText"/>
      </w:pPr>
      <w:r>
        <w:t xml:space="preserve">267</w:t>
      </w:r>
      <w:r>
        <w:t xml:space="preserve"> </w:t>
      </w:r>
      <w:r>
        <w:t xml:space="preserve">JUDGEMENT CRITERIA AND INDICATORS</w:t>
      </w:r>
      <w:r>
        <w:t xml:space="preserve"> </w:t>
      </w:r>
      <w:r>
        <w:t xml:space="preserve">OQ1: ENISA’s governance structure is conducive to the</w:t>
      </w:r>
      <w:r>
        <w:t xml:space="preserve"> </w:t>
      </w:r>
      <w:r>
        <w:t xml:space="preserve">effectiveness of its work</w:t>
      </w:r>
      <w:r>
        <w:t xml:space="preserve"> </w:t>
      </w:r>
      <w:r>
        <w:t xml:space="preserve">ENISA’s stakeholders consider its governance structure effective; ENISA fulfils its annual activities and</w:t>
      </w:r>
      <w:r>
        <w:t xml:space="preserve"> </w:t>
      </w:r>
      <w:r>
        <w:t xml:space="preserve">objectives and complies with the management target scores</w:t>
      </w:r>
      <w:r>
        <w:t xml:space="preserve"> </w:t>
      </w:r>
      <w:r>
        <w:t xml:space="preserve">OQ2:</w:t>
      </w:r>
      <w:r>
        <w:t xml:space="preserve"> </w:t>
      </w:r>
      <w:r>
        <w:t xml:space="preserve">The</w:t>
      </w:r>
      <w:r>
        <w:t xml:space="preserve"> </w:t>
      </w:r>
      <w:r>
        <w:t xml:space="preserve">internal</w:t>
      </w:r>
      <w:r>
        <w:t xml:space="preserve"> </w:t>
      </w:r>
      <w:r>
        <w:t xml:space="preserve">mechanisms</w:t>
      </w:r>
      <w:r>
        <w:t xml:space="preserve"> </w:t>
      </w:r>
      <w:r>
        <w:t xml:space="preserve">for</w:t>
      </w:r>
      <w:r>
        <w:t xml:space="preserve"> </w:t>
      </w:r>
      <w:r>
        <w:t xml:space="preserve">programming,</w:t>
      </w:r>
      <w:r>
        <w:t xml:space="preserve"> </w:t>
      </w:r>
      <w:r>
        <w:t xml:space="preserve">monitoring, reporting and evaluating ENISA were effective</w:t>
      </w:r>
      <w:r>
        <w:t xml:space="preserve"> </w:t>
      </w:r>
      <w:r>
        <w:t xml:space="preserve">ENISA follows rules and procedures imposed by the Commission; ENISA staff considers the monitoring</w:t>
      </w:r>
      <w:r>
        <w:t xml:space="preserve"> </w:t>
      </w:r>
      <w:r>
        <w:t xml:space="preserve">system effective; EC officials consider ENISA’s internal monitoring system effective</w:t>
      </w:r>
      <w:r>
        <w:t xml:space="preserve"> </w:t>
      </w:r>
      <w:r>
        <w:t xml:space="preserve">▪</w:t>
      </w:r>
      <w:r>
        <w:t xml:space="preserve"> </w:t>
      </w:r>
      <w:r>
        <w:t xml:space="preserve">DATA SOURCES</w:t>
      </w:r>
      <w:r>
        <w:t xml:space="preserve"> </w:t>
      </w:r>
      <w:r>
        <w:t xml:space="preserve">▪</w:t>
      </w:r>
      <w:r>
        <w:t xml:space="preserve"> </w:t>
      </w:r>
      <w:r>
        <w:t xml:space="preserve">Desk research</w:t>
      </w:r>
      <w:r>
        <w:t xml:space="preserve"> </w:t>
      </w:r>
      <w:r>
        <w:t xml:space="preserve">▪</w:t>
      </w:r>
      <w:r>
        <w:t xml:space="preserve"> </w:t>
      </w:r>
      <w:r>
        <w:t xml:space="preserve">Interviews</w:t>
      </w:r>
      <w:r>
        <w:t xml:space="preserve"> </w:t>
      </w:r>
      <w:r>
        <w:t xml:space="preserve">▪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Evaluation results</w:t>
      </w:r>
      <w:r>
        <w:t xml:space="preserve"> </w:t>
      </w:r>
      <w:r>
        <w:t xml:space="preserve">ENISA successfully fulfilled its mandate by delivering most planned outputs, even during challenging times like the COVID-19 pandemic and Russia’s war of aggression</w:t>
      </w:r>
      <w:r>
        <w:t xml:space="preserve"> </w:t>
      </w:r>
      <w:r>
        <w:t xml:space="preserve">against Ukraine. ENISA’s effectiveness is largely due to its strong governance and matrix-based organisational model, which aids task delivery and cooperation. However,</w:t>
      </w:r>
      <w:r>
        <w:t xml:space="preserve"> </w:t>
      </w:r>
      <w:r>
        <w:t xml:space="preserve">key areas for improvement have been identified, particularly in strategic prioritisation and resource allocation. Despite a solid governance structure, ENISA experiences</w:t>
      </w:r>
      <w:r>
        <w:t xml:space="preserve"> </w:t>
      </w:r>
      <w:r>
        <w:t xml:space="preserve">delays due to resource constraints and rigid strategic plans, signalling a need for more agile management. Enhancing task prioritisation and aligning operational capacity with</w:t>
      </w:r>
      <w:r>
        <w:t xml:space="preserve"> </w:t>
      </w:r>
      <w:r>
        <w:t xml:space="preserve">strategic objectives could bolster ENISA’s efficiency and responsiveness to emergent cybersecurity challenges. The evaluation shows the need for additional resources.</w:t>
      </w:r>
      <w:r>
        <w:t xml:space="preserve"> </w:t>
      </w:r>
      <w:r>
        <w:t xml:space="preserve">Additionally, more streamlined internal governance and dynamic reallocation of tasks and resources could help, to a certain extent, with timely fulfilment of new requests.</w:t>
      </w:r>
      <w:r>
        <w:t xml:space="preserve"> </w:t>
      </w:r>
      <w:r>
        <w:t xml:space="preserve">Lastly, strengthened communication channels and a better-defined communication strategy would support ENISA’s outreach to its public and private stakeholders.</w:t>
      </w:r>
    </w:p>
    <w:p>
      <w:pPr>
        <w:pStyle w:val="BodyText"/>
      </w:pPr>
      <w:r>
        <w:t xml:space="preserve">ECCF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To what extent has the ECCF achieved its objectives?</w:t>
      </w:r>
    </w:p>
    <w:p>
      <w:pPr>
        <w:pStyle w:val="BodyText"/>
      </w:pPr>
      <w:r>
        <w:t xml:space="preserve">268</w:t>
      </w:r>
      <w:r>
        <w:t xml:space="preserve"> </w:t>
      </w:r>
      <w:r>
        <w:t xml:space="preserve">EQ3, ECCF</w:t>
      </w:r>
      <w:r>
        <w:t xml:space="preserve"> </w:t>
      </w:r>
      <w:r>
        <w:t xml:space="preserve">OPERATIONAL QUESTIONS</w:t>
      </w:r>
      <w:r>
        <w:t xml:space="preserve"> </w:t>
      </w:r>
      <w:r>
        <w:t xml:space="preserve">▪</w:t>
      </w:r>
      <w:r>
        <w:t xml:space="preserve"> </w:t>
      </w:r>
      <w:r>
        <w:t xml:space="preserve">OQ1: To what extent has the ECCF increased capabilities and preparedness of Member States and businesses, in particular regarding critical infrastructures?</w:t>
      </w:r>
      <w:r>
        <w:t xml:space="preserve"> </w:t>
      </w:r>
      <w:r>
        <w:t xml:space="preserve">▪</w:t>
      </w:r>
      <w:r>
        <w:t xml:space="preserve"> </w:t>
      </w:r>
      <w:r>
        <w:t xml:space="preserve">OQ2: To what extent has the ECCF improved cooperation and coordination across Member States and EU institutions, agencies and bodies as well as well as with</w:t>
      </w:r>
      <w:r>
        <w:t xml:space="preserve"> </w:t>
      </w:r>
      <w:r>
        <w:t xml:space="preserve">other relevant stakeholders (e.g. industry, standardisation bodies)?</w:t>
      </w:r>
      <w:r>
        <w:t xml:space="preserve"> </w:t>
      </w:r>
      <w:r>
        <w:t xml:space="preserve">▪</w:t>
      </w:r>
      <w:r>
        <w:t xml:space="preserve"> </w:t>
      </w:r>
      <w:r>
        <w:t xml:space="preserve">OQ3: To what extent has the ECCF improved EU-level capabilities to support and complement the action of Member States?</w:t>
      </w:r>
      <w:r>
        <w:t xml:space="preserve"> </w:t>
      </w:r>
      <w:r>
        <w:t xml:space="preserve">▪</w:t>
      </w:r>
      <w:r>
        <w:t xml:space="preserve"> </w:t>
      </w:r>
      <w:r>
        <w:t xml:space="preserve">OQ4: To what extent has the ECCF enhanced trust and awareness among the general public and businesses on cybersecurity issues through transparent information?</w:t>
      </w:r>
      <w:r>
        <w:t xml:space="preserve"> </w:t>
      </w:r>
      <w:r>
        <w:t xml:space="preserve">▪</w:t>
      </w:r>
      <w:r>
        <w:t xml:space="preserve"> </w:t>
      </w:r>
      <w:r>
        <w:t xml:space="preserve">OQ5: To what extent has the ECCF increased the overall transparency of cybersecurity assurance of ICT products and services, ensuring security by default and</w:t>
      </w:r>
      <w:r>
        <w:t xml:space="preserve"> </w:t>
      </w:r>
      <w:r>
        <w:t xml:space="preserve">design as well as mitigation of vulnerabilities?</w:t>
      </w:r>
      <w:r>
        <w:t xml:space="preserve"> </w:t>
      </w:r>
      <w:r>
        <w:t xml:space="preserve">▪</w:t>
      </w:r>
      <w:r>
        <w:t xml:space="preserve"> </w:t>
      </w:r>
      <w:r>
        <w:t xml:space="preserve">OQ6: To what extent has the ECCF ensured that businesses can sell secure ICT products, services and processes across the internal market at lower administrative</w:t>
      </w:r>
      <w:r>
        <w:t xml:space="preserve"> </w:t>
      </w:r>
      <w:r>
        <w:t xml:space="preserve">and financial costs?</w:t>
      </w:r>
      <w:r>
        <w:br/>
      </w:r>
      <w:r>
        <w:t xml:space="preserve">▪</w:t>
      </w:r>
      <w:r>
        <w:t xml:space="preserve"> </w:t>
      </w:r>
      <w:r>
        <w:t xml:space="preserve">OQ7: To what extent has the ECCF reduced fragmentation of certification schemes in the EU and related security requirements and evaluation criteria across</w:t>
      </w:r>
      <w:r>
        <w:t xml:space="preserve"> </w:t>
      </w:r>
      <w:r>
        <w:t xml:space="preserve">Member States and sectors?</w:t>
      </w:r>
      <w:r>
        <w:t xml:space="preserve"> </w:t>
      </w:r>
      <w:r>
        <w:t xml:space="preserve">JUDGEMENT CRITERIA AND INDICATORS</w:t>
      </w:r>
      <w:r>
        <w:t xml:space="preserve"> </w:t>
      </w:r>
      <w:r>
        <w:t xml:space="preserve">OQ1: All Member States appointed national cybersecurity certification authorities</w:t>
      </w:r>
      <w:r>
        <w:br/>
      </w:r>
      <w:r>
        <w:t xml:space="preserve">Number of national cybersecurity certification authorities appointed; resources</w:t>
      </w:r>
      <w:r>
        <w:t xml:space="preserve"> </w:t>
      </w:r>
      <w:r>
        <w:t xml:space="preserve">allocated to national cybersecurity certification authorities</w:t>
      </w:r>
      <w:r>
        <w:br/>
      </w:r>
      <w:r>
        <w:t xml:space="preserve">OQ1: ICT products, services or processes certified under the EU cybersecurity</w:t>
      </w:r>
      <w:r>
        <w:t xml:space="preserve"> </w:t>
      </w:r>
      <w:r>
        <w:t xml:space="preserve">certification schemes</w:t>
      </w:r>
      <w:r>
        <w:br/>
      </w:r>
      <w:r>
        <w:t xml:space="preserve">Number of certification schemes issued and businesses certified</w:t>
      </w:r>
      <w:r>
        <w:br/>
      </w:r>
      <w:r>
        <w:t xml:space="preserve">OQ2: ECCG set up and taking decisions</w:t>
      </w:r>
      <w:r>
        <w:t xml:space="preserve"> </w:t>
      </w:r>
      <w:r>
        <w:t xml:space="preserve">Number of ECCG meetings that took place; type of issues discussed; number and</w:t>
      </w:r>
      <w:r>
        <w:t xml:space="preserve"> </w:t>
      </w:r>
      <w:r>
        <w:t xml:space="preserve">type of decisions taken and documents adopted</w:t>
      </w:r>
      <w:r>
        <w:t xml:space="preserve"> </w:t>
      </w:r>
      <w:r>
        <w:t xml:space="preserve">OQ2: Certificates issued under the ‘Senior Officials Group Information Systems</w:t>
      </w:r>
      <w:r>
        <w:t xml:space="preserve"> </w:t>
      </w:r>
      <w:r>
        <w:t xml:space="preserve">Security - Mutual Recognition Agreement’ (SOG-IS-MRA) extended to the EU27 in</w:t>
      </w:r>
      <w:r>
        <w:t xml:space="preserve"> </w:t>
      </w:r>
      <w:r>
        <w:t xml:space="preserve">view of an equivalent EU scheme</w:t>
      </w:r>
      <w:r>
        <w:t xml:space="preserve"> </w:t>
      </w:r>
      <w:r>
        <w:t xml:space="preserve">Number of SOGIS-MRA equivalent schemes at EU level, extended to EU27; number</w:t>
      </w:r>
      <w:r>
        <w:t xml:space="preserve"> </w:t>
      </w:r>
      <w:r>
        <w:t xml:space="preserve">and type of decisions taken and documents adopted by the SOG-IS MRA and</w:t>
      </w:r>
      <w:r>
        <w:t xml:space="preserve"> </w:t>
      </w:r>
      <w:r>
        <w:t xml:space="preserve">transferred to EU level</w:t>
      </w:r>
      <w:r>
        <w:br/>
      </w:r>
      <w:r>
        <w:t xml:space="preserve">OQ3: ENISA has more resources to tackle cybersecurity certification issues</w:t>
      </w:r>
      <w:r>
        <w:br/>
      </w:r>
      <w:r>
        <w:t xml:space="preserve">Resources effectively allocated to ENISA (number of staff and financial endowment)</w:t>
      </w:r>
      <w:r>
        <w:t xml:space="preserve"> </w:t>
      </w:r>
      <w:r>
        <w:t xml:space="preserve">to carry out certification-related tasks</w:t>
      </w:r>
    </w:p>
    <w:p>
      <w:pPr>
        <w:pStyle w:val="BodyText"/>
      </w:pPr>
      <w:r>
        <w:t xml:space="preserve">269</w:t>
      </w:r>
      <w:r>
        <w:t xml:space="preserve"> </w:t>
      </w:r>
      <w:r>
        <w:t xml:space="preserve">OQ4: More people and businesses know about cybersecurity certification</w:t>
      </w:r>
      <w:r>
        <w:t xml:space="preserve"> </w:t>
      </w:r>
      <w:r>
        <w:t xml:space="preserve">Percentage of the general public and businesses aware of cybersecurity certification;</w:t>
      </w:r>
      <w:r>
        <w:t xml:space="preserve"> </w:t>
      </w:r>
      <w:r>
        <w:t xml:space="preserve">percentage of the general public and businesses aware of the importance of a high</w:t>
      </w:r>
      <w:r>
        <w:t xml:space="preserve"> </w:t>
      </w:r>
      <w:r>
        <w:t xml:space="preserve">level of security of ICT products, services and processes</w:t>
      </w:r>
      <w:r>
        <w:br/>
      </w:r>
      <w:r>
        <w:t xml:space="preserve">OQ5: Buyers, in particular operators of essential services, are more incentivised to</w:t>
      </w:r>
      <w:r>
        <w:t xml:space="preserve"> </w:t>
      </w:r>
      <w:r>
        <w:t xml:space="preserve">purchase certified ICT products, services and processes compared to before the</w:t>
      </w:r>
      <w:r>
        <w:t xml:space="preserve"> </w:t>
      </w:r>
      <w:r>
        <w:t xml:space="preserve">Cybersecurity Act</w:t>
      </w:r>
      <w:r>
        <w:t xml:space="preserve"> </w:t>
      </w:r>
      <w:r>
        <w:t xml:space="preserve">Extent to which the ECCF has contributed to the purchase of certified ICT products,</w:t>
      </w:r>
      <w:r>
        <w:t xml:space="preserve"> </w:t>
      </w:r>
      <w:r>
        <w:t xml:space="preserve">services and processes</w:t>
      </w:r>
      <w:r>
        <w:t xml:space="preserve"> </w:t>
      </w:r>
      <w:r>
        <w:t xml:space="preserve">OQ6: Vendors are more incentivised to certify their ICT products, services and</w:t>
      </w:r>
      <w:r>
        <w:t xml:space="preserve"> </w:t>
      </w:r>
      <w:r>
        <w:t xml:space="preserve">processes compared to before the Cybersecurity Act</w:t>
      </w:r>
      <w:r>
        <w:t xml:space="preserve"> </w:t>
      </w:r>
      <w:r>
        <w:t xml:space="preserve">Extent to which the ECCF has contributed to the certification of ICT products,</w:t>
      </w:r>
      <w:r>
        <w:t xml:space="preserve"> </w:t>
      </w:r>
      <w:r>
        <w:t xml:space="preserve">services and processes</w:t>
      </w:r>
      <w:r>
        <w:t xml:space="preserve"> </w:t>
      </w:r>
      <w:r>
        <w:t xml:space="preserve">OQ7: Less or no cybersecurity certification schemes were developed outside the</w:t>
      </w:r>
      <w:r>
        <w:t xml:space="preserve"> </w:t>
      </w:r>
      <w:r>
        <w:t xml:space="preserve">perimeter of the ECCF compared to before its adoption</w:t>
      </w:r>
      <w:r>
        <w:t xml:space="preserve"> </w:t>
      </w:r>
      <w:r>
        <w:t xml:space="preserve">Number and type of cybersecurity certification schemes developed outside the ECCF</w:t>
      </w:r>
      <w:r>
        <w:t xml:space="preserve"> </w:t>
      </w:r>
      <w:r>
        <w:t xml:space="preserve">perimeter</w:t>
      </w:r>
      <w:r>
        <w:br/>
      </w:r>
      <w:r>
        <w:t xml:space="preserve">DATA SOURCES</w:t>
      </w:r>
      <w:r>
        <w:t xml:space="preserve"> </w:t>
      </w:r>
      <w:r>
        <w:t xml:space="preserve">▪</w:t>
      </w:r>
      <w:r>
        <w:t xml:space="preserve"> </w:t>
      </w:r>
      <w:r>
        <w:t xml:space="preserve">Desk research</w:t>
      </w:r>
      <w:r>
        <w:t xml:space="preserve"> </w:t>
      </w:r>
      <w:r>
        <w:t xml:space="preserve">▪</w:t>
      </w:r>
      <w:r>
        <w:t xml:space="preserve"> </w:t>
      </w:r>
      <w:r>
        <w:t xml:space="preserve">Interviews</w:t>
      </w:r>
      <w:r>
        <w:t xml:space="preserve"> </w:t>
      </w:r>
      <w:r>
        <w:t xml:space="preserve">▪</w:t>
      </w:r>
      <w:r>
        <w:t xml:space="preserve"> </w:t>
      </w:r>
      <w:r>
        <w:t xml:space="preserve">Survey</w:t>
      </w:r>
      <w:r>
        <w:t xml:space="preserve"> </w:t>
      </w:r>
      <w:r>
        <w:t xml:space="preserve">▪</w:t>
      </w:r>
      <w:r>
        <w:t xml:space="preserve"> </w:t>
      </w:r>
      <w:r>
        <w:t xml:space="preserve">Workshop on the intervention logic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EQ4, ECCF</w:t>
      </w:r>
      <w:r>
        <w:t xml:space="preserve"> </w:t>
      </w:r>
      <w:r>
        <w:t xml:space="preserve">What are the main gaps and challenges that have hindered the achievement of the objectives of the ECCF? Why?</w:t>
      </w:r>
      <w:r>
        <w:t xml:space="preserve"> </w:t>
      </w:r>
      <w:r>
        <w:t xml:space="preserve">OPERATIONAL QUESTIONS</w:t>
      </w:r>
      <w:r>
        <w:t xml:space="preserve"> </w:t>
      </w:r>
      <w:r>
        <w:t xml:space="preserve">▪</w:t>
      </w:r>
      <w:r>
        <w:t xml:space="preserve"> </w:t>
      </w:r>
      <w:r>
        <w:t xml:space="preserve">OQ1: Which administrative shortcomings have prevented the ECCF from achieving its objectives? Did these shortcomings appear or increase during the COVID-19</w:t>
      </w:r>
      <w:r>
        <w:t xml:space="preserve"> </w:t>
      </w:r>
      <w:r>
        <w:t xml:space="preserve">pandemic, following geopolitical tensions or the emergence of other EU policy priorities?</w:t>
      </w:r>
      <w:r>
        <w:br/>
      </w:r>
      <w:r>
        <w:t xml:space="preserve">▪</w:t>
      </w:r>
      <w:r>
        <w:t xml:space="preserve"> </w:t>
      </w:r>
      <w:r>
        <w:t xml:space="preserve">OQ2: Which legal shortcomings have prevented the ECCF from achieving its objectives? Did these shortcomings appear or increase during the COVID-19</w:t>
      </w:r>
      <w:r>
        <w:t xml:space="preserve"> </w:t>
      </w:r>
      <w:r>
        <w:t xml:space="preserve">pandemic, following geopolitical tensions or the emergence of other EU policy priorities?</w:t>
      </w:r>
      <w:r>
        <w:br/>
      </w:r>
      <w:r>
        <w:t xml:space="preserve">▪</w:t>
      </w:r>
      <w:r>
        <w:t xml:space="preserve"> </w:t>
      </w:r>
      <w:r>
        <w:t xml:space="preserve">OQ3: Which operational shortcomings have prevented the ECCF from achieving its objectives? Did these shortcomings appear or increase during the COVID-19</w:t>
      </w:r>
      <w:r>
        <w:t xml:space="preserve"> </w:t>
      </w:r>
      <w:r>
        <w:t xml:space="preserve">pandemic, following geopolitical tensions or the emergence of other EU policy priorities?</w:t>
      </w:r>
    </w:p>
    <w:p>
      <w:pPr>
        <w:pStyle w:val="BodyText"/>
      </w:pPr>
      <w:r>
        <w:t xml:space="preserve">270</w:t>
      </w:r>
      <w:r>
        <w:t xml:space="preserve"> </w:t>
      </w:r>
      <w:r>
        <w:t xml:space="preserve">JUDGEMENT CRITERIA AND INDICATORS</w:t>
      </w:r>
      <w:r>
        <w:t xml:space="preserve"> </w:t>
      </w:r>
      <w:r>
        <w:t xml:space="preserve">OQ1: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barriers,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time-consuming</w:t>
      </w:r>
      <w:r>
        <w:t xml:space="preserve"> </w:t>
      </w:r>
      <w:r>
        <w:t xml:space="preserve">procedures and lack of effective decision-making tools as well as</w:t>
      </w:r>
      <w:r>
        <w:t xml:space="preserve"> </w:t>
      </w:r>
      <w:r>
        <w:t xml:space="preserve">conflicting national certification procedures/requests</w:t>
      </w:r>
      <w:r>
        <w:t xml:space="preserve"> </w:t>
      </w:r>
      <w:r>
        <w:t xml:space="preserve">Number of administrative procedures initiated and finalised; type of shortcomings in decision-making</w:t>
      </w:r>
      <w:r>
        <w:t xml:space="preserve"> </w:t>
      </w:r>
      <w:r>
        <w:t xml:space="preserve">highlighted by participants in the ECCF (in particular ENISA, Member States and the Commission)</w:t>
      </w:r>
      <w:r>
        <w:t xml:space="preserve"> </w:t>
      </w:r>
      <w:r>
        <w:t xml:space="preserve">OQ2: Legal barriers, such as national legal frameworks and</w:t>
      </w:r>
      <w:r>
        <w:t xml:space="preserve"> </w:t>
      </w:r>
      <w:r>
        <w:t xml:space="preserve">requirements hindering the adoption of EU cybersecurity</w:t>
      </w:r>
      <w:r>
        <w:t xml:space="preserve"> </w:t>
      </w:r>
      <w:r>
        <w:t xml:space="preserve">certification schemes</w:t>
      </w:r>
      <w:r>
        <w:t xml:space="preserve"> </w:t>
      </w:r>
      <w:r>
        <w:t xml:space="preserve">Number of initiated and finalised legal acts, including implementing law, at both EU and national level;</w:t>
      </w:r>
      <w:r>
        <w:t xml:space="preserve"> </w:t>
      </w:r>
      <w:r>
        <w:t xml:space="preserve">type of shortcomings highlighted by participants in the ECCF (in particular ENISA, Member States and</w:t>
      </w:r>
      <w:r>
        <w:t xml:space="preserve"> </w:t>
      </w:r>
      <w:r>
        <w:t xml:space="preserve">the Commission, SCCG members)</w:t>
      </w:r>
      <w:r>
        <w:t xml:space="preserve"> </w:t>
      </w:r>
      <w:r>
        <w:t xml:space="preserve">OQ3: Operational barriers, such as the lack of online platforms</w:t>
      </w:r>
      <w:r>
        <w:t xml:space="preserve"> </w:t>
      </w:r>
      <w:r>
        <w:t xml:space="preserve">and adequate collaboration tools</w:t>
      </w:r>
      <w:r>
        <w:t xml:space="preserve"> </w:t>
      </w:r>
      <w:r>
        <w:t xml:space="preserve">Number and type of exchanges allowed by existing collaboration tools; type of shortcomings in</w:t>
      </w:r>
      <w:r>
        <w:t xml:space="preserve"> </w:t>
      </w:r>
      <w:r>
        <w:t xml:space="preserve">operational tools highlighted by participants in the ECCF (in particular ENISA, Member States and the</w:t>
      </w:r>
      <w:r>
        <w:t xml:space="preserve"> </w:t>
      </w:r>
      <w:r>
        <w:t xml:space="preserve">Commission)</w:t>
      </w:r>
      <w:r>
        <w:t xml:space="preserve"> </w:t>
      </w:r>
      <w:r>
        <w:t xml:space="preserve">DATA SOURCES</w:t>
      </w:r>
      <w:r>
        <w:t xml:space="preserve"> </w:t>
      </w:r>
      <w:r>
        <w:t xml:space="preserve">▪</w:t>
      </w:r>
      <w:r>
        <w:t xml:space="preserve"> </w:t>
      </w:r>
      <w:r>
        <w:t xml:space="preserve">Desk research</w:t>
      </w:r>
      <w:r>
        <w:t xml:space="preserve"> </w:t>
      </w:r>
      <w:r>
        <w:t xml:space="preserve">▪</w:t>
      </w:r>
      <w:r>
        <w:t xml:space="preserve"> </w:t>
      </w:r>
      <w:r>
        <w:t xml:space="preserve">Interviews</w:t>
      </w:r>
      <w:r>
        <w:t xml:space="preserve"> </w:t>
      </w:r>
      <w:r>
        <w:t xml:space="preserve">▪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Evaluation results</w:t>
      </w:r>
      <w:r>
        <w:t xml:space="preserve"> </w:t>
      </w:r>
      <w:r>
        <w:t xml:space="preserve">The ECCF made a modest contribution to enhancing the cybersecurity capabilities of Member States and private companies. National authorities recognised the ECCF’s</w:t>
      </w:r>
      <w:r>
        <w:t xml:space="preserve"> </w:t>
      </w:r>
      <w:r>
        <w:t xml:space="preserve">support in developing national cybersecurity certification capabilities but highlighted significant resource disparities between Member States. ENISA reported staffing</w:t>
      </w:r>
      <w:r>
        <w:t xml:space="preserve"> </w:t>
      </w:r>
      <w:r>
        <w:t xml:space="preserve">difficulties, mainly related to turnover and the limited number of personnel available to carry out all activities arising from new schemes, including in Member States. Delays</w:t>
      </w:r>
      <w:r>
        <w:t xml:space="preserve"> </w:t>
      </w:r>
      <w:r>
        <w:t xml:space="preserve">in the adoption of certification schemes caused by disagreements between Member States, legal complications, politicisation and coordination issues, negatively affected the</w:t>
      </w:r>
      <w:r>
        <w:t xml:space="preserve"> </w:t>
      </w:r>
      <w:r>
        <w:t xml:space="preserve">ECCF’s effectiveness, thus impacting the achievement of its objectives. Despite these obstacles, the ECCF strengthened cooperation and coordination between Member</w:t>
      </w:r>
      <w:r>
        <w:t xml:space="preserve"> </w:t>
      </w:r>
      <w:r>
        <w:t xml:space="preserve">States and EU institutions in cybersecurity certification.</w:t>
      </w:r>
    </w:p>
    <w:p>
      <w:pPr>
        <w:pStyle w:val="BodyText"/>
      </w:pPr>
      <w:r>
        <w:t xml:space="preserve">271</w:t>
      </w:r>
      <w:r>
        <w:t xml:space="preserve"> </w:t>
      </w:r>
      <w:r>
        <w:t xml:space="preserve">8.1.2. Efficiency</w:t>
      </w:r>
      <w:r>
        <w:t xml:space="preserve"> </w:t>
      </w:r>
      <w:r>
        <w:t xml:space="preserve">Efficiency-related questions examine the resources invested in relation to the changes generated by the measure. This involves assessing the</w:t>
      </w:r>
      <w:r>
        <w:t xml:space="preserve"> </w:t>
      </w:r>
      <w:r>
        <w:t xml:space="preserve">inputs against the outputs, results and impacts, essentially weighing costs against benefits. The efficiency evaluation explored the costs</w:t>
      </w:r>
      <w:r>
        <w:t xml:space="preserve"> </w:t>
      </w:r>
      <w:r>
        <w:t xml:space="preserve">associated with the EU measure as they affect various stakeholder groups, along with the factors influencing these costs and their connection to</w:t>
      </w:r>
      <w:r>
        <w:t xml:space="preserve"> </w:t>
      </w:r>
      <w:r>
        <w:t xml:space="preserve">ENISA and the ECCF.</w:t>
      </w:r>
      <w:r>
        <w:t xml:space="preserve"> </w:t>
      </w:r>
      <w:r>
        <w:t xml:space="preserve">This evaluation was conducted based on the outcomes experienced by different stakeholder groups, as identified in the effectiveness analysis.</w:t>
      </w:r>
      <w:r>
        <w:t xml:space="preserve"> </w:t>
      </w:r>
      <w:r>
        <w:t xml:space="preserve">Where feasible, these outputs were quantified. The analysis also acknowledged that while costs may initially outweigh benefits, net benefits</w:t>
      </w:r>
      <w:r>
        <w:t xml:space="preserve"> </w:t>
      </w:r>
      <w:r>
        <w:t xml:space="preserve">could emerge over time, particularly given ENISA’s recently extended mandate and the early-stage development of the ECCF.</w:t>
      </w:r>
      <w:r>
        <w:t xml:space="preserve"> </w:t>
      </w:r>
      <w:r>
        <w:t xml:space="preserve">The overall conclusions drawn from the efficiency questions provided insight into whether the resources allocated to ENISA’s activities and the</w:t>
      </w:r>
      <w:r>
        <w:t xml:space="preserve"> </w:t>
      </w:r>
      <w:r>
        <w:t xml:space="preserve">implementation of the ECCF are being used optimally and are necessary to achieve the measure’s objectives. Where findings indicated</w:t>
      </w:r>
      <w:r>
        <w:t xml:space="preserve"> </w:t>
      </w:r>
      <w:r>
        <w:t xml:space="preserve">inefficiencies, opportunities for simplification and burden reduction were identified and examined. Where applicable, the evaluation also</w:t>
      </w:r>
      <w:r>
        <w:t xml:space="preserve"> </w:t>
      </w:r>
      <w:r>
        <w:t xml:space="preserve">highlighted areas with the potential for improving efficiency and streamlining the design and implementation of the measure.</w:t>
      </w:r>
      <w:r>
        <w:t xml:space="preserve"> </w:t>
      </w:r>
      <w:r>
        <w:t xml:space="preserve">The tables below outline the structure of the evaluation matrix. Findings are presented separately for ENISA and the ECCF.</w:t>
      </w:r>
      <w:r>
        <w:t xml:space="preserve"> </w:t>
      </w:r>
      <w:r>
        <w:t xml:space="preserve">ENISA</w:t>
      </w:r>
      <w:r>
        <w:t xml:space="preserve"> </w:t>
      </w:r>
      <w:r>
        <w:t xml:space="preserve">Efficiency</w:t>
      </w:r>
      <w:r>
        <w:t xml:space="preserve"> </w:t>
      </w:r>
      <w:r>
        <w:t xml:space="preserve">EQ1, ENISA</w:t>
      </w:r>
      <w:r>
        <w:t xml:space="preserve"> </w:t>
      </w:r>
      <w:r>
        <w:t xml:space="preserve">To what extent has ENISA been efficient in implementing the tasks set out in its mandate as laid down in its Regulation?</w:t>
      </w:r>
      <w:r>
        <w:t xml:space="preserve"> </w:t>
      </w:r>
      <w:r>
        <w:t xml:space="preserve">OPERATIONAL QUESTIONS</w:t>
      </w:r>
      <w:r>
        <w:t xml:space="preserve"> </w:t>
      </w:r>
      <w:r>
        <w:t xml:space="preserve">▪</w:t>
      </w:r>
      <w:r>
        <w:t xml:space="preserve"> </w:t>
      </w:r>
      <w:r>
        <w:t xml:space="preserve">OQ1: Have the resources allocated to ENISA been sufficient for the pursuit of its tasks (input/output analysis)? To what extent has the execution of the tasks been</w:t>
      </w:r>
      <w:r>
        <w:t xml:space="preserve"> </w:t>
      </w:r>
      <w:r>
        <w:t xml:space="preserve">effectively resourced?</w:t>
      </w:r>
      <w:r>
        <w:t xml:space="preserve"> </w:t>
      </w:r>
      <w:r>
        <w:t xml:space="preserve">▪</w:t>
      </w:r>
      <w:r>
        <w:t xml:space="preserve"> </w:t>
      </w:r>
      <w:r>
        <w:t xml:space="preserve">OQ2: Were the annual budgets of ENISA implemented in an efficient way considering the results achieved?</w:t>
      </w:r>
      <w:r>
        <w:br/>
      </w:r>
      <w:r>
        <w:t xml:space="preserve">JUDGEMENT CRITERIA AND INDICATORS</w:t>
      </w:r>
      <w:r>
        <w:t xml:space="preserve"> </w:t>
      </w:r>
      <w:r>
        <w:t xml:space="preserve">OQ1: The extent to which the resources allocated to ENISA have been</w:t>
      </w:r>
      <w:r>
        <w:t xml:space="preserve"> </w:t>
      </w:r>
      <w:r>
        <w:t xml:space="preserve">sufficient for the pursuit of its individual tasks</w:t>
      </w:r>
      <w:r>
        <w:t xml:space="preserve"> </w:t>
      </w:r>
      <w:r>
        <w:t xml:space="preserve">Title II commitment and paid budget share; opinions of ENISA staff and EC officials on</w:t>
      </w:r>
      <w:r>
        <w:t xml:space="preserve"> </w:t>
      </w:r>
      <w:r>
        <w:t xml:space="preserve">the extent to which individual tasks were effectively resourced</w:t>
      </w:r>
      <w:r>
        <w:br/>
      </w:r>
      <w:r>
        <w:t xml:space="preserve">OQ2: The annual budget of ENISA has been implemented efficiently</w:t>
      </w:r>
      <w:r>
        <w:t xml:space="preserve"> </w:t>
      </w:r>
      <w:r>
        <w:t xml:space="preserve">ENISA commitment and paid budget; annual budget implementation targets</w:t>
      </w:r>
      <w:r>
        <w:t xml:space="preserve"> </w:t>
      </w:r>
      <w:r>
        <w:t xml:space="preserve">DATA SOURCES</w:t>
      </w:r>
      <w:r>
        <w:t xml:space="preserve"> </w:t>
      </w:r>
      <w:r>
        <w:t xml:space="preserve">▪</w:t>
      </w:r>
      <w:r>
        <w:t xml:space="preserve"> </w:t>
      </w:r>
      <w:r>
        <w:t xml:space="preserve">Desk research</w:t>
      </w:r>
    </w:p>
    <w:p>
      <w:pPr>
        <w:pStyle w:val="BodyText"/>
      </w:pPr>
      <w:r>
        <w:t xml:space="preserve">272</w:t>
      </w:r>
      <w:r>
        <w:t xml:space="preserve"> </w:t>
      </w:r>
      <w:r>
        <w:t xml:space="preserve">▪</w:t>
      </w:r>
      <w:r>
        <w:t xml:space="preserve"> </w:t>
      </w:r>
      <w:r>
        <w:t xml:space="preserve">Interviews</w:t>
      </w:r>
    </w:p>
    <w:p>
      <w:pPr>
        <w:pStyle w:val="BodyText"/>
      </w:pPr>
      <w:r>
        <w:t xml:space="preserve">Efficiency</w:t>
      </w:r>
      <w:r>
        <w:t xml:space="preserve"> </w:t>
      </w:r>
      <w:r>
        <w:t xml:space="preserve">EQ2, ENISA</w:t>
      </w:r>
      <w:r>
        <w:t xml:space="preserve"> </w:t>
      </w:r>
      <w:r>
        <w:t xml:space="preserve">To what extent has ENISA adapted to periods of high workload?</w:t>
      </w:r>
      <w:r>
        <w:t xml:space="preserve"> </w:t>
      </w:r>
      <w:r>
        <w:t xml:space="preserve">OPERATIONAL QUESTIONS</w:t>
      </w:r>
      <w:r>
        <w:t xml:space="preserve"> </w:t>
      </w:r>
      <w:r>
        <w:t xml:space="preserve">▪</w:t>
      </w:r>
      <w:r>
        <w:t xml:space="preserve"> </w:t>
      </w:r>
      <w:r>
        <w:t xml:space="preserve">OQ1: What were the periods of high workload during the evaluation period?</w:t>
      </w:r>
      <w:r>
        <w:br/>
      </w:r>
      <w:r>
        <w:t xml:space="preserve">▪</w:t>
      </w:r>
      <w:r>
        <w:t xml:space="preserve"> </w:t>
      </w:r>
      <w:r>
        <w:t xml:space="preserve">OQ2: Did ENISA manage to carry on with all their tasks during these periods?</w:t>
      </w:r>
      <w:r>
        <w:t xml:space="preserve"> </w:t>
      </w:r>
      <w:r>
        <w:t xml:space="preserve">JUDGEMENT CRITERIA AND INDICATORS</w:t>
      </w:r>
      <w:r>
        <w:t xml:space="preserve"> </w:t>
      </w:r>
      <w:r>
        <w:t xml:space="preserve">OQ1: The high workload periods identified</w:t>
      </w:r>
      <w:r>
        <w:t xml:space="preserve"> </w:t>
      </w:r>
      <w:r>
        <w:t xml:space="preserve">The periods of high workload are analysed where relevant</w:t>
      </w:r>
      <w:r>
        <w:t xml:space="preserve"> </w:t>
      </w:r>
      <w:r>
        <w:t xml:space="preserve">OQ2: Tasks were implemented during the period of high workload</w:t>
      </w:r>
      <w:r>
        <w:br/>
      </w:r>
      <w:r>
        <w:t xml:space="preserve">Findings of other evaluation questions indicate that ENISA kept performing its tasks</w:t>
      </w:r>
      <w:r>
        <w:t xml:space="preserve"> </w:t>
      </w:r>
      <w:r>
        <w:t xml:space="preserve">during the period of high workload</w:t>
      </w:r>
      <w:r>
        <w:t xml:space="preserve"> </w:t>
      </w:r>
      <w:r>
        <w:t xml:space="preserve">DATA SOURCES</w:t>
      </w:r>
      <w:r>
        <w:t xml:space="preserve"> </w:t>
      </w:r>
      <w:r>
        <w:t xml:space="preserve">▪</w:t>
      </w:r>
      <w:r>
        <w:t xml:space="preserve"> </w:t>
      </w:r>
      <w:r>
        <w:t xml:space="preserve">Desk research</w:t>
      </w:r>
      <w:r>
        <w:t xml:space="preserve"> </w:t>
      </w:r>
      <w:r>
        <w:t xml:space="preserve">▪</w:t>
      </w:r>
      <w:r>
        <w:t xml:space="preserve"> </w:t>
      </w:r>
      <w:r>
        <w:t xml:space="preserve">Interviews</w:t>
      </w:r>
      <w:r>
        <w:t xml:space="preserve"> </w:t>
      </w:r>
      <w:r>
        <w:t xml:space="preserve">▪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Efficiency</w:t>
      </w:r>
      <w:r>
        <w:t xml:space="preserve"> </w:t>
      </w:r>
      <w:r>
        <w:t xml:space="preserve">EQ3, ENISA</w:t>
      </w:r>
      <w:r>
        <w:t xml:space="preserve"> </w:t>
      </w:r>
      <w:r>
        <w:t xml:space="preserve">To what extent have ENISA’s internal organisation, governance and procedures been conducive to its efficiency and what</w:t>
      </w:r>
      <w:r>
        <w:t xml:space="preserve"> </w:t>
      </w:r>
      <w:r>
        <w:t xml:space="preserve">administrative costs and burdens do they create and for whom?</w:t>
      </w:r>
      <w:r>
        <w:t xml:space="preserve"> </w:t>
      </w:r>
      <w:r>
        <w:t xml:space="preserve">OPERATIONAL QUESTIONS</w:t>
      </w:r>
      <w:r>
        <w:t xml:space="preserve"> </w:t>
      </w:r>
      <w:r>
        <w:t xml:space="preserve">▪</w:t>
      </w:r>
      <w:r>
        <w:t xml:space="preserve"> </w:t>
      </w:r>
      <w:r>
        <w:t xml:space="preserve">OQ1: To what extent do ENISA’s internal organisation, governance and procedures support its ability to perform its tasks, given its mandate and size?</w:t>
      </w:r>
      <w:r>
        <w:br/>
      </w:r>
      <w:r>
        <w:t xml:space="preserve">▪</w:t>
      </w:r>
      <w:r>
        <w:t xml:space="preserve"> </w:t>
      </w:r>
      <w:r>
        <w:t xml:space="preserve">OQ2: How does the balance of operational staff and administrative support staff affect the implementation of ENISA’s tasks and the achievement of its objectives?</w:t>
      </w:r>
      <w:r>
        <w:br/>
      </w:r>
      <w:r>
        <w:t xml:space="preserve">JUDGEMENT CRITERIA AND INDICATORS</w:t>
      </w:r>
      <w:r>
        <w:t xml:space="preserve"> </w:t>
      </w:r>
      <w:r>
        <w:t xml:space="preserve">OQ1: The extent to which ENISA’s internal organisation, governance and procedures</w:t>
      </w:r>
      <w:r>
        <w:t xml:space="preserve"> </w:t>
      </w:r>
      <w:r>
        <w:t xml:space="preserve">are fit for purpose without excessive costs and major administrative burdens</w:t>
      </w:r>
      <w:r>
        <w:t xml:space="preserve"> </w:t>
      </w:r>
      <w:r>
        <w:t xml:space="preserve">Alignment of ENISA’s internal organisation, governance and procedures with its</w:t>
      </w:r>
      <w:r>
        <w:t xml:space="preserve"> </w:t>
      </w:r>
      <w:r>
        <w:t xml:space="preserve">mandate and size; the volume of administrative costs and administrative burdens;</w:t>
      </w:r>
      <w:r>
        <w:t xml:space="preserve"> </w:t>
      </w:r>
      <w:r>
        <w:t xml:space="preserve">IAS and ECA opinions on the governance of ENISA</w:t>
      </w:r>
      <w:r>
        <w:t xml:space="preserve"> </w:t>
      </w:r>
      <w:r>
        <w:t xml:space="preserve">OQ2: The balance between operational and administrative support staff is appropriate</w:t>
      </w:r>
      <w:r>
        <w:t xml:space="preserve"> </w:t>
      </w:r>
      <w:r>
        <w:t xml:space="preserve">Number and share of administrative and operational staff; staff performance</w:t>
      </w:r>
      <w:r>
        <w:t xml:space="preserve"> </w:t>
      </w:r>
      <w:r>
        <w:t xml:space="preserve">management indicators; qualitative opinion of interviewed staff members</w:t>
      </w:r>
      <w:r>
        <w:t xml:space="preserve"> </w:t>
      </w:r>
      <w:r>
        <w:t xml:space="preserve">DATA SOURCES</w:t>
      </w:r>
      <w:r>
        <w:t xml:space="preserve"> </w:t>
      </w:r>
      <w:r>
        <w:t xml:space="preserve">▪</w:t>
      </w:r>
      <w:r>
        <w:t xml:space="preserve"> </w:t>
      </w:r>
      <w:r>
        <w:t xml:space="preserve">Desk research</w:t>
      </w:r>
    </w:p>
    <w:p>
      <w:pPr>
        <w:pStyle w:val="BodyText"/>
      </w:pPr>
      <w:r>
        <w:t xml:space="preserve">273</w:t>
      </w:r>
      <w:r>
        <w:t xml:space="preserve"> </w:t>
      </w:r>
      <w:r>
        <w:t xml:space="preserve">▪</w:t>
      </w:r>
      <w:r>
        <w:t xml:space="preserve"> </w:t>
      </w:r>
      <w:r>
        <w:t xml:space="preserve">Interviews</w:t>
      </w:r>
      <w:r>
        <w:t xml:space="preserve"> </w:t>
      </w:r>
      <w:r>
        <w:t xml:space="preserve">▪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Efficiency</w:t>
      </w:r>
      <w:r>
        <w:t xml:space="preserve"> </w:t>
      </w:r>
      <w:r>
        <w:t xml:space="preserve">EQ4, ENISA</w:t>
      </w:r>
      <w:r>
        <w:t xml:space="preserve"> </w:t>
      </w:r>
      <w:r>
        <w:t xml:space="preserve">What aspects, means, actors or processes render ENISA more or less efficient?</w:t>
      </w:r>
      <w:r>
        <w:t xml:space="preserve"> </w:t>
      </w:r>
      <w:r>
        <w:t xml:space="preserve">OPERATIONAL QUESTIONS</w:t>
      </w:r>
      <w:r>
        <w:t xml:space="preserve"> </w:t>
      </w:r>
      <w:r>
        <w:t xml:space="preserve">▪</w:t>
      </w:r>
      <w:r>
        <w:t xml:space="preserve"> </w:t>
      </w:r>
      <w:r>
        <w:t xml:space="preserve">OQ1: What are the inefficiencies identified in ENISA’s activities?</w:t>
      </w:r>
      <w:r>
        <w:t xml:space="preserve"> </w:t>
      </w:r>
      <w:r>
        <w:t xml:space="preserve">▪</w:t>
      </w:r>
      <w:r>
        <w:t xml:space="preserve"> </w:t>
      </w:r>
      <w:r>
        <w:t xml:space="preserve">OQ2: Which of ENISA’s activities are particularly efficiently or inefficiently implemented?</w:t>
      </w:r>
      <w:r>
        <w:t xml:space="preserve"> </w:t>
      </w:r>
      <w:r>
        <w:t xml:space="preserve">JUDGEMENT CRITERIA AND INDICATORS</w:t>
      </w:r>
      <w:r>
        <w:t xml:space="preserve"> </w:t>
      </w:r>
      <w:r>
        <w:t xml:space="preserve">OQ1: ENISA addressed all identified inefficiencies</w:t>
      </w:r>
      <w:r>
        <w:t xml:space="preserve"> </w:t>
      </w:r>
      <w:r>
        <w:t xml:space="preserve">Findings on the previous efficiency questions and stakeholder perceptions</w:t>
      </w:r>
      <w:r>
        <w:br/>
      </w:r>
      <w:r>
        <w:t xml:space="preserve">OQ2: Good and bad practices identified in the selected activities</w:t>
      </w:r>
      <w:r>
        <w:t xml:space="preserve"> </w:t>
      </w:r>
      <w:r>
        <w:t xml:space="preserve">DATA SOURCES</w:t>
      </w:r>
      <w:r>
        <w:t xml:space="preserve"> </w:t>
      </w:r>
      <w:r>
        <w:t xml:space="preserve">▪</w:t>
      </w:r>
      <w:r>
        <w:t xml:space="preserve"> </w:t>
      </w:r>
      <w:r>
        <w:t xml:space="preserve">Desk research</w:t>
      </w:r>
      <w:r>
        <w:br/>
      </w:r>
      <w:r>
        <w:t xml:space="preserve">▪</w:t>
      </w:r>
      <w:r>
        <w:t xml:space="preserve"> </w:t>
      </w:r>
      <w:r>
        <w:t xml:space="preserve">Interviews</w:t>
      </w:r>
      <w:r>
        <w:t xml:space="preserve"> </w:t>
      </w:r>
      <w:r>
        <w:t xml:space="preserve">▪</w:t>
      </w:r>
      <w:r>
        <w:t xml:space="preserve"> </w:t>
      </w:r>
      <w:r>
        <w:t xml:space="preserve">Case studies</w:t>
      </w:r>
    </w:p>
    <w:p>
      <w:pPr>
        <w:pStyle w:val="BodyText"/>
      </w:pPr>
      <w:r>
        <w:t xml:space="preserve">Evaluation results</w:t>
      </w:r>
      <w:r>
        <w:t xml:space="preserve"> </w:t>
      </w:r>
      <w:r>
        <w:t xml:space="preserve">The evaluation highlighted that while ENISA operated efficiently under its governance structure, it struggled with increasing demands and filling specialised positions due to</w:t>
      </w:r>
      <w:r>
        <w:t xml:space="preserve"> </w:t>
      </w:r>
      <w:r>
        <w:t xml:space="preserve">a global IT and cybersecurity specialist shortage and insufficient resources, resulting in task delays and periods of high stress for personnel. Improvements can be made to a</w:t>
      </w:r>
      <w:r>
        <w:t xml:space="preserve"> </w:t>
      </w:r>
      <w:r>
        <w:t xml:space="preserve">certain extent by optimising internal workforce management to handle critical tasks, as demonstrated by reallocating 10.5 FTEs for the Cybersecurity Support Action.</w:t>
      </w:r>
      <w:r>
        <w:t xml:space="preserve"> </w:t>
      </w:r>
      <w:r>
        <w:t xml:space="preserve">Additionally, enhancing budget and procurement management could improve internal efficiency and address the downward trend in balancing appropriations.</w:t>
      </w:r>
      <w:r>
        <w:t xml:space="preserve"> </w:t>
      </w:r>
      <w:r>
        <w:t xml:space="preserve">Although ENISA’s budget grew significantly between 2017 and 2023, it continued to face resource constraints that impacted its operational efficiency.</w:t>
      </w:r>
    </w:p>
    <w:p>
      <w:pPr>
        <w:pStyle w:val="BodyText"/>
      </w:pPr>
      <w:r>
        <w:t xml:space="preserve">ECCF</w:t>
      </w:r>
      <w:r>
        <w:t xml:space="preserve"> </w:t>
      </w:r>
      <w:r>
        <w:t xml:space="preserve">Efficiency</w:t>
      </w:r>
      <w:r>
        <w:t xml:space="preserve"> </w:t>
      </w:r>
      <w:r>
        <w:t xml:space="preserve">EQ5, ECCF</w:t>
      </w:r>
      <w:r>
        <w:t xml:space="preserve"> </w:t>
      </w:r>
      <w:r>
        <w:t xml:space="preserve">To what extent has the ECCF been implemented efficiently?</w:t>
      </w:r>
      <w:r>
        <w:t xml:space="preserve"> </w:t>
      </w:r>
      <w:r>
        <w:t xml:space="preserve">OPERATIONAL QUESTIONS</w:t>
      </w:r>
    </w:p>
    <w:p>
      <w:pPr>
        <w:pStyle w:val="BodyText"/>
      </w:pPr>
      <w:r>
        <w:t xml:space="preserve">274</w:t>
      </w:r>
      <w:r>
        <w:t xml:space="preserve"> </w:t>
      </w:r>
      <w:r>
        <w:t xml:space="preserve">▪</w:t>
      </w:r>
      <w:r>
        <w:t xml:space="preserve"> </w:t>
      </w:r>
      <w:r>
        <w:t xml:space="preserve">OQ1: What benefits have been experienced by Member States since the establishment of the ECCF?</w:t>
      </w:r>
      <w:r>
        <w:t xml:space="preserve"> </w:t>
      </w:r>
      <w:r>
        <w:t xml:space="preserve">▪</w:t>
      </w:r>
      <w:r>
        <w:t xml:space="preserve"> </w:t>
      </w:r>
      <w:r>
        <w:t xml:space="preserve">OQ2: What costs have been borne at national level since the establishment of the ECCF?</w:t>
      </w:r>
      <w:r>
        <w:t xml:space="preserve"> </w:t>
      </w:r>
      <w:r>
        <w:t xml:space="preserve">▪</w:t>
      </w:r>
      <w:r>
        <w:t xml:space="preserve"> </w:t>
      </w:r>
      <w:r>
        <w:t xml:space="preserve">OQ3: What benefits have been experienced at EU level (i.e. Commission, ENISA) since the establishment of the ECCF?</w:t>
      </w:r>
      <w:r>
        <w:t xml:space="preserve"> </w:t>
      </w:r>
      <w:r>
        <w:t xml:space="preserve">▪</w:t>
      </w:r>
      <w:r>
        <w:t xml:space="preserve"> </w:t>
      </w:r>
      <w:r>
        <w:t xml:space="preserve">OQ3: What costs have been borne at EU level (i.e. Commission, ENISA) since the establishment of the ECCF?</w:t>
      </w:r>
      <w:r>
        <w:t xml:space="preserve"> </w:t>
      </w:r>
      <w:r>
        <w:t xml:space="preserve">▪</w:t>
      </w:r>
      <w:r>
        <w:t xml:space="preserve"> </w:t>
      </w:r>
      <w:r>
        <w:t xml:space="preserve">OQ4: What benefits have been experienced by businesses and the general public since the establishment of the ECCF?</w:t>
      </w:r>
      <w:r>
        <w:t xml:space="preserve"> </w:t>
      </w:r>
      <w:r>
        <w:t xml:space="preserve">JUDGEMENT CRITERIA AND INDICATORS</w:t>
      </w:r>
      <w:r>
        <w:t xml:space="preserve"> </w:t>
      </w:r>
      <w:r>
        <w:t xml:space="preserve">OQ1: Member States confirm they experienced a set of benefits as a result of</w:t>
      </w:r>
      <w:r>
        <w:t xml:space="preserve"> </w:t>
      </w:r>
      <w:r>
        <w:t xml:space="preserve">participating in the ECCF, especially compared to SOG-IS-MRA</w:t>
      </w:r>
      <w:r>
        <w:t xml:space="preserve"> </w:t>
      </w:r>
      <w:r>
        <w:t xml:space="preserve">Benefits from participating in, and issuing certificates valid under, the SOG-IS-MRA;</w:t>
      </w:r>
      <w:r>
        <w:t xml:space="preserve"> </w:t>
      </w:r>
      <w:r>
        <w:t xml:space="preserve">benefits from participating in the ECCF</w:t>
      </w:r>
      <w:r>
        <w:t xml:space="preserve"> </w:t>
      </w:r>
      <w:r>
        <w:t xml:space="preserve">OQ2: Member States confirm they incurred a set of costs as a result of participating</w:t>
      </w:r>
      <w:r>
        <w:t xml:space="preserve"> </w:t>
      </w:r>
      <w:r>
        <w:t xml:space="preserve">in the ECCF</w:t>
      </w:r>
      <w:r>
        <w:t xml:space="preserve"> </w:t>
      </w:r>
      <w:r>
        <w:t xml:space="preserve">Costs, including administrative and human resources costs, borne as a result of</w:t>
      </w:r>
      <w:r>
        <w:t xml:space="preserve"> </w:t>
      </w:r>
      <w:r>
        <w:t xml:space="preserve">implementing the ECCF at national level (Member States), including the</w:t>
      </w:r>
      <w:r>
        <w:t xml:space="preserve"> </w:t>
      </w:r>
      <w:r>
        <w:t xml:space="preserve">establishment of national certification authorities</w:t>
      </w:r>
      <w:r>
        <w:t xml:space="preserve"> </w:t>
      </w:r>
      <w:r>
        <w:t xml:space="preserve">OQ3: Commission and ENISA confirm they experienced a set of benefits as a result</w:t>
      </w:r>
      <w:r>
        <w:t xml:space="preserve"> </w:t>
      </w:r>
      <w:r>
        <w:t xml:space="preserve">of participating in the ECCF, especially compared to SOG-IS-MRA</w:t>
      </w:r>
      <w:r>
        <w:t xml:space="preserve"> </w:t>
      </w:r>
      <w:r>
        <w:t xml:space="preserve">Benefits from participating in, preparing and adopting certification schemes</w:t>
      </w:r>
      <w:r>
        <w:br/>
      </w:r>
      <w:r>
        <w:t xml:space="preserve">OQ3: Commission and ENISA confirm they incurred a set of costs as a result of</w:t>
      </w:r>
      <w:r>
        <w:t xml:space="preserve"> </w:t>
      </w:r>
      <w:r>
        <w:t xml:space="preserve">participating in the ECCF</w:t>
      </w:r>
      <w:r>
        <w:t xml:space="preserve"> </w:t>
      </w:r>
      <w:r>
        <w:t xml:space="preserve">Costs, including administrative and human resources costs, borne as a result of</w:t>
      </w:r>
      <w:r>
        <w:t xml:space="preserve"> </w:t>
      </w:r>
      <w:r>
        <w:t xml:space="preserve">implementing the ECCF at EU level (Commission, ENISA)</w:t>
      </w:r>
      <w:r>
        <w:t xml:space="preserve"> </w:t>
      </w:r>
      <w:r>
        <w:t xml:space="preserve">OQ4: Businesses and the general public confirm they experienced a set of benefits</w:t>
      </w:r>
      <w:r>
        <w:t xml:space="preserve"> </w:t>
      </w:r>
      <w:r>
        <w:t xml:space="preserve">deriving from the ECCF</w:t>
      </w:r>
      <w:r>
        <w:t xml:space="preserve"> </w:t>
      </w:r>
      <w:r>
        <w:t xml:space="preserve">Benefits in terms of competitiveness for businesses; benefits in terms of more</w:t>
      </w:r>
      <w:r>
        <w:t xml:space="preserve"> </w:t>
      </w:r>
      <w:r>
        <w:t xml:space="preserve">awareness for the general public</w:t>
      </w:r>
      <w:r>
        <w:t xml:space="preserve"> </w:t>
      </w:r>
      <w:r>
        <w:t xml:space="preserve">DATA SOURCES</w:t>
      </w:r>
      <w:r>
        <w:t xml:space="preserve"> </w:t>
      </w:r>
      <w:r>
        <w:t xml:space="preserve">▪</w:t>
      </w:r>
      <w:r>
        <w:t xml:space="preserve"> </w:t>
      </w:r>
      <w:r>
        <w:t xml:space="preserve">Desk research</w:t>
      </w:r>
      <w:r>
        <w:br/>
      </w:r>
      <w:r>
        <w:t xml:space="preserve">▪</w:t>
      </w:r>
      <w:r>
        <w:t xml:space="preserve"> </w:t>
      </w:r>
      <w:r>
        <w:t xml:space="preserve">Interviews</w:t>
      </w:r>
      <w:r>
        <w:t xml:space="preserve"> </w:t>
      </w:r>
      <w:r>
        <w:t xml:space="preserve">▪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Efficiency</w:t>
      </w:r>
      <w:r>
        <w:t xml:space="preserve"> </w:t>
      </w:r>
      <w:r>
        <w:t xml:space="preserve">EQ6, ECCF</w:t>
      </w:r>
      <w:r>
        <w:t xml:space="preserve"> </w:t>
      </w:r>
      <w:r>
        <w:t xml:space="preserve">What aspects, means, actors or processes render the ECCF more or less efficient?</w:t>
      </w:r>
      <w:r>
        <w:t xml:space="preserve"> </w:t>
      </w:r>
      <w:r>
        <w:t xml:space="preserve">OPERATIONAL QUESTIONS</w:t>
      </w:r>
      <w:r>
        <w:t xml:space="preserve"> </w:t>
      </w:r>
      <w:r>
        <w:t xml:space="preserve">▪</w:t>
      </w:r>
      <w:r>
        <w:t xml:space="preserve"> </w:t>
      </w:r>
      <w:r>
        <w:t xml:space="preserve">OQ1: What are the inefficiencies identified in the ECCF’s processes or outputs?</w:t>
      </w:r>
      <w:r>
        <w:t xml:space="preserve"> </w:t>
      </w:r>
      <w:r>
        <w:t xml:space="preserve">▪</w:t>
      </w:r>
      <w:r>
        <w:t xml:space="preserve"> </w:t>
      </w:r>
      <w:r>
        <w:t xml:space="preserve">OQ2: What ECCF activities or processes are particularly efficiently implemented? To what extent have the adoption of the Union Rolling Work Programme, the</w:t>
      </w:r>
      <w:r>
        <w:t xml:space="preserve"> </w:t>
      </w:r>
      <w:r>
        <w:t xml:space="preserve">preparation of schemes carried out by ENISA, the opinions provided by the ECCG, advice provided by the SCCG and ad-hoc working groups contributed to the</w:t>
      </w:r>
      <w:r>
        <w:t xml:space="preserve"> </w:t>
      </w:r>
      <w:r>
        <w:t xml:space="preserve">smooth functioning of the ECCF?</w:t>
      </w:r>
      <w:r>
        <w:t xml:space="preserve"> </w:t>
      </w:r>
      <w:r>
        <w:t xml:space="preserve">▪</w:t>
      </w:r>
      <w:r>
        <w:t xml:space="preserve"> </w:t>
      </w:r>
      <w:r>
        <w:t xml:space="preserve">OQ3: What are the factors that could be linked to each of the elements that demonstrate efficiencies and inefficiencies?</w:t>
      </w:r>
      <w:r>
        <w:t xml:space="preserve"> </w:t>
      </w:r>
      <w:r>
        <w:t xml:space="preserve">JUDGEMENT CRITERIA AND INDICATORS</w:t>
      </w:r>
    </w:p>
    <w:p>
      <w:pPr>
        <w:pStyle w:val="BodyText"/>
      </w:pPr>
      <w:r>
        <w:t xml:space="preserve">275</w:t>
      </w:r>
      <w:r>
        <w:t xml:space="preserve"> </w:t>
      </w:r>
      <w:r>
        <w:t xml:space="preserve">OQ1: There are no identified inefficiencies</w:t>
      </w:r>
      <w:r>
        <w:t xml:space="preserve"> </w:t>
      </w:r>
      <w:r>
        <w:t xml:space="preserve">Findings on the previous efficiency questions and stakeholder perceptions</w:t>
      </w:r>
      <w:r>
        <w:t xml:space="preserve"> </w:t>
      </w:r>
      <w:r>
        <w:t xml:space="preserve">triangulated with additional data sources.</w:t>
      </w:r>
      <w:r>
        <w:t xml:space="preserve"> </w:t>
      </w:r>
      <w:r>
        <w:t xml:space="preserve">OQ2: Identified good practices in the selected activities</w:t>
      </w:r>
      <w:r>
        <w:t xml:space="preserve"> </w:t>
      </w:r>
      <w:r>
        <w:t xml:space="preserve">OQ3: Causal factors of efficient and inefficient practices are identified</w:t>
      </w:r>
      <w:r>
        <w:t xml:space="preserve"> </w:t>
      </w:r>
      <w:r>
        <w:t xml:space="preserve">DATA SOURCES</w:t>
      </w:r>
      <w:r>
        <w:t xml:space="preserve"> </w:t>
      </w:r>
      <w:r>
        <w:t xml:space="preserve">▪</w:t>
      </w:r>
      <w:r>
        <w:t xml:space="preserve"> </w:t>
      </w:r>
      <w:r>
        <w:t xml:space="preserve">Desk research</w:t>
      </w:r>
      <w:r>
        <w:br/>
      </w:r>
      <w:r>
        <w:t xml:space="preserve">▪</w:t>
      </w:r>
      <w:r>
        <w:t xml:space="preserve"> </w:t>
      </w:r>
      <w:r>
        <w:t xml:space="preserve">Interviews</w:t>
      </w:r>
      <w:r>
        <w:t xml:space="preserve"> </w:t>
      </w:r>
      <w:r>
        <w:t xml:space="preserve">▪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Evaluation results</w:t>
      </w:r>
      <w:r>
        <w:t xml:space="preserve"> </w:t>
      </w:r>
      <w:r>
        <w:t xml:space="preserve">The efficiency of the ECCF was shaped primarily by challenges related to both the substance and the procedures involved. Issues concerning content included political factors</w:t>
      </w:r>
      <w:r>
        <w:t xml:space="preserve"> </w:t>
      </w:r>
      <w:r>
        <w:t xml:space="preserve">and the technical complexity of the certification schemes, which varied depending on the stakeholders and the specific products or services subject to certification. Procedural</w:t>
      </w:r>
      <w:r>
        <w:t xml:space="preserve"> </w:t>
      </w:r>
      <w:r>
        <w:t xml:space="preserve">difficulties arose from preparation and adoption processes that had not been previously tested and were potentially cumbersome. On the other hand, the voluntary nature of</w:t>
      </w:r>
      <w:r>
        <w:t xml:space="preserve"> </w:t>
      </w:r>
      <w:r>
        <w:t xml:space="preserve">the schemes did not seem to have a notable influence on the ECCF’s efficiency. The formation of dedicated groups and forums facilitated necessary stakeholder involvement</w:t>
      </w:r>
      <w:r>
        <w:t xml:space="preserve"> </w:t>
      </w:r>
      <w:r>
        <w:t xml:space="preserve">even though there remains substantial room for organisational improvement and refinement of internal governance.</w:t>
      </w:r>
    </w:p>
    <w:p>
      <w:pPr>
        <w:pStyle w:val="BodyText"/>
      </w:pPr>
      <w:r>
        <w:t xml:space="preserve">8.1.3. Coherence</w:t>
      </w:r>
      <w:r>
        <w:t xml:space="preserve"> </w:t>
      </w:r>
      <w:r>
        <w:t xml:space="preserve">The coherence analysis examined the extent to which the objectives of ENISA and the ECCF align with and complement other initiatives and the</w:t>
      </w:r>
      <w:r>
        <w:t xml:space="preserve"> </w:t>
      </w:r>
      <w:r>
        <w:t xml:space="preserve">work of EU and national bodies in the field of cybersecurity. Specifically, the external coherence analysis assessed how well ENISA and the</w:t>
      </w:r>
      <w:r>
        <w:t xml:space="preserve"> </w:t>
      </w:r>
      <w:r>
        <w:t xml:space="preserve">ECCF support the broader cybersecurity policy goals of the European Commission.</w:t>
      </w:r>
      <w:r>
        <w:t xml:space="preserve"> </w:t>
      </w:r>
      <w:r>
        <w:t xml:space="preserve">Internal coherence was also evaluated to determine how effectively the various components within ENISA and the ECCF function together to</w:t>
      </w:r>
      <w:r>
        <w:t xml:space="preserve"> </w:t>
      </w:r>
      <w:r>
        <w:t xml:space="preserve">achieve their respective objectives.</w:t>
      </w:r>
      <w:r>
        <w:t xml:space="preserve"> </w:t>
      </w:r>
      <w:r>
        <w:t xml:space="preserve">The tables below present the structure of the evaluation matrix. Where relevant, findings are presented separately for ENISA and the ECCF.</w:t>
      </w:r>
      <w:r>
        <w:t xml:space="preserve"> </w:t>
      </w:r>
      <w:r>
        <w:t xml:space="preserve">ENISA</w:t>
      </w:r>
      <w:r>
        <w:t xml:space="preserve"> </w:t>
      </w:r>
      <w:r>
        <w:t xml:space="preserve">Coherence</w:t>
      </w:r>
      <w:r>
        <w:t xml:space="preserve"> </w:t>
      </w:r>
      <w:r>
        <w:t xml:space="preserve">How well has ENISA supported the overarching policy goals?</w:t>
      </w:r>
    </w:p>
    <w:p>
      <w:pPr>
        <w:pStyle w:val="BodyText"/>
      </w:pPr>
      <w:r>
        <w:t xml:space="preserve">276</w:t>
      </w:r>
      <w:r>
        <w:t xml:space="preserve"> </w:t>
      </w:r>
      <w:r>
        <w:t xml:space="preserve">EQ1, ENISA</w:t>
      </w:r>
      <w:r>
        <w:t xml:space="preserve"> </w:t>
      </w:r>
      <w:r>
        <w:t xml:space="preserve">OPERATIONAL QUESTIONS</w:t>
      </w:r>
      <w:r>
        <w:t xml:space="preserve"> </w:t>
      </w:r>
      <w:r>
        <w:t xml:space="preserve">▪</w:t>
      </w:r>
      <w:r>
        <w:t xml:space="preserve"> </w:t>
      </w:r>
      <w:r>
        <w:t xml:space="preserve">OQ1: To what extent has ENISA contributed to the implementation of the NIS2 Directive?</w:t>
      </w:r>
    </w:p>
    <w:p>
      <w:pPr>
        <w:pStyle w:val="BodyText"/>
      </w:pPr>
      <w:r>
        <w:t xml:space="preserve">JUDGEMENT CRITERIA AND INDICATORS</w:t>
      </w:r>
      <w:r>
        <w:t xml:space="preserve"> </w:t>
      </w:r>
      <w:r>
        <w:t xml:space="preserve">OQ1: ENISA positively contributed to the implementation of the NIS2.</w:t>
      </w:r>
      <w:r>
        <w:t xml:space="preserve"> </w:t>
      </w:r>
      <w:r>
        <w:t xml:space="preserve">Quality of implementation of NIS2 provisions.</w:t>
      </w:r>
    </w:p>
    <w:p>
      <w:pPr>
        <w:pStyle w:val="BodyText"/>
      </w:pPr>
      <w:r>
        <w:t xml:space="preserve">DATA SOURCES</w:t>
      </w:r>
      <w:r>
        <w:t xml:space="preserve"> </w:t>
      </w:r>
      <w:r>
        <w:t xml:space="preserve">▪</w:t>
      </w:r>
      <w:r>
        <w:t xml:space="preserve"> </w:t>
      </w:r>
      <w:r>
        <w:t xml:space="preserve">Desk research</w:t>
      </w:r>
      <w:r>
        <w:t xml:space="preserve"> </w:t>
      </w:r>
      <w:r>
        <w:t xml:space="preserve">▪</w:t>
      </w:r>
      <w:r>
        <w:t xml:space="preserve"> </w:t>
      </w:r>
      <w:r>
        <w:t xml:space="preserve">Interviews</w:t>
      </w:r>
      <w:r>
        <w:t xml:space="preserve"> </w:t>
      </w:r>
      <w:r>
        <w:t xml:space="preserve">▪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Coherence</w:t>
      </w:r>
      <w:r>
        <w:t xml:space="preserve"> </w:t>
      </w:r>
      <w:r>
        <w:t xml:space="preserve">EQ2, ENISA</w:t>
      </w:r>
      <w:r>
        <w:t xml:space="preserve"> </w:t>
      </w:r>
      <w:r>
        <w:t xml:space="preserve">To what extent has ENISA fostered cooperation at EU and national level?</w:t>
      </w:r>
      <w:r>
        <w:t xml:space="preserve"> </w:t>
      </w:r>
      <w:r>
        <w:t xml:space="preserve">OPERATIONAL QUESTIONS</w:t>
      </w:r>
      <w:r>
        <w:t xml:space="preserve"> </w:t>
      </w:r>
      <w:r>
        <w:t xml:space="preserve">▪</w:t>
      </w:r>
      <w:r>
        <w:t xml:space="preserve"> </w:t>
      </w:r>
      <w:r>
        <w:t xml:space="preserve">OQ1: To what extent has ENISA exploited synergies in expertise and knowledge sharing with other stakeholders and EU/MS bodies and private and public</w:t>
      </w:r>
      <w:r>
        <w:t xml:space="preserve"> </w:t>
      </w:r>
      <w:r>
        <w:t xml:space="preserve">stakeholders?</w:t>
      </w:r>
      <w:r>
        <w:t xml:space="preserve"> </w:t>
      </w:r>
      <w:r>
        <w:t xml:space="preserve">▪</w:t>
      </w:r>
      <w:r>
        <w:t xml:space="preserve"> </w:t>
      </w:r>
      <w:r>
        <w:t xml:space="preserve">OQ2: To what extent has ENISA coordinated its work with other EU/national bodies and private and public stakeholders in preventing and responding to cyber</w:t>
      </w:r>
      <w:r>
        <w:t xml:space="preserve"> </w:t>
      </w:r>
      <w:r>
        <w:t xml:space="preserve">threats?</w:t>
      </w:r>
      <w:r>
        <w:t xml:space="preserve"> </w:t>
      </w:r>
      <w:r>
        <w:t xml:space="preserve">JUDGEMENT CRITERIA AND INDICATORS</w:t>
      </w:r>
      <w:r>
        <w:t xml:space="preserve"> </w:t>
      </w:r>
      <w:r>
        <w:t xml:space="preserve">OQ1: ENISA sufficiently exploited synergies in expertise and knowledge</w:t>
      </w:r>
      <w:r>
        <w:t xml:space="preserve"> </w:t>
      </w:r>
      <w:r>
        <w:t xml:space="preserve">sharing with other stakeholders and EU/MS bodies</w:t>
      </w:r>
      <w:r>
        <w:br/>
      </w:r>
      <w:r>
        <w:t xml:space="preserve">Opinions of stakeholders (with two thirds of all stakeholders having a positive opinion);</w:t>
      </w:r>
      <w:r>
        <w:t xml:space="preserve"> </w:t>
      </w:r>
      <w:r>
        <w:t xml:space="preserve">share of synergies exploited and their contribution to the quality of achieved outputs</w:t>
      </w:r>
      <w:r>
        <w:br/>
      </w:r>
      <w:r>
        <w:t xml:space="preserve">OQ2: ENISA made the best use of existing resources while working with other</w:t>
      </w:r>
      <w:r>
        <w:t xml:space="preserve"> </w:t>
      </w:r>
      <w:r>
        <w:t xml:space="preserve">EU/national bodies and private and public stakeholders in preventing and</w:t>
      </w:r>
      <w:r>
        <w:t xml:space="preserve"> </w:t>
      </w:r>
      <w:r>
        <w:t xml:space="preserve">responding to cyber threats (while avoiding overlaps)</w:t>
      </w:r>
      <w:r>
        <w:t xml:space="preserve"> </w:t>
      </w:r>
      <w:r>
        <w:t xml:space="preserve">Share of complementarities and overlaps in the work of ENISA with other EU/national</w:t>
      </w:r>
      <w:r>
        <w:t xml:space="preserve"> </w:t>
      </w:r>
      <w:r>
        <w:t xml:space="preserve">bodies284; opinions of stakeholders on this issue (with two thirds of all stakeholders having</w:t>
      </w:r>
      <w:r>
        <w:t xml:space="preserve"> </w:t>
      </w:r>
      <w:r>
        <w:t xml:space="preserve">a positive opinion)</w:t>
      </w:r>
    </w:p>
    <w:p>
      <w:pPr>
        <w:pStyle w:val="BodyText"/>
      </w:pPr>
      <w:r>
        <w:t xml:space="preserve">284 Other EU and national bodies working on cybersecurity and digital privacy include various Commission directorates, the European External Action Service and other EU</w:t>
      </w:r>
      <w:r>
        <w:t xml:space="preserve"> </w:t>
      </w:r>
      <w:r>
        <w:t xml:space="preserve">bodies and agencies such as BEREC, EUROPOL and CERT-EU, national cybersecurity competent authorities or regulators, national CSIRTs/Computer Emergency</w:t>
      </w:r>
      <w:r>
        <w:t xml:space="preserve"> </w:t>
      </w:r>
      <w:r>
        <w:t xml:space="preserve">Response Teams and more recently the European Cybersecurity Competence Centre (ECCC) and its network of national coordination centres (NCCs).</w:t>
      </w:r>
    </w:p>
    <w:p>
      <w:pPr>
        <w:pStyle w:val="BodyText"/>
      </w:pPr>
      <w:r>
        <w:t xml:space="preserve">277</w:t>
      </w:r>
      <w:r>
        <w:t xml:space="preserve"> </w:t>
      </w:r>
      <w:r>
        <w:t xml:space="preserve">OQ3: Stakeholders confirm ENISA’s leading role in the cooperation between</w:t>
      </w:r>
      <w:r>
        <w:t xml:space="preserve"> </w:t>
      </w:r>
      <w:r>
        <w:t xml:space="preserve">MS, EU institutions, companies and other groups in the cyber domain</w:t>
      </w:r>
      <w:r>
        <w:t xml:space="preserve"> </w:t>
      </w:r>
      <w:r>
        <w:t xml:space="preserve">Share of stakeholders by group and country that considers ENISA’s role in maintaining</w:t>
      </w:r>
      <w:r>
        <w:t xml:space="preserve"> </w:t>
      </w:r>
      <w:r>
        <w:t xml:space="preserve">cooperation among them as crucial</w:t>
      </w:r>
      <w:r>
        <w:t xml:space="preserve"> </w:t>
      </w:r>
      <w:r>
        <w:t xml:space="preserve">DATA SOURCES</w:t>
      </w:r>
      <w:r>
        <w:t xml:space="preserve"> </w:t>
      </w:r>
      <w:r>
        <w:t xml:space="preserve">▪</w:t>
      </w:r>
      <w:r>
        <w:t xml:space="preserve"> </w:t>
      </w:r>
      <w:r>
        <w:t xml:space="preserve">Desk research</w:t>
      </w:r>
      <w:r>
        <w:br/>
      </w:r>
      <w:r>
        <w:t xml:space="preserve">▪</w:t>
      </w:r>
      <w:r>
        <w:t xml:space="preserve"> </w:t>
      </w:r>
      <w:r>
        <w:t xml:space="preserve">Interviews</w:t>
      </w:r>
      <w:r>
        <w:t xml:space="preserve"> </w:t>
      </w:r>
      <w:r>
        <w:t xml:space="preserve">▪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Evaluation results</w:t>
      </w:r>
      <w:r>
        <w:t xml:space="preserve"> </w:t>
      </w:r>
      <w:r>
        <w:t xml:space="preserve">The findings reveal that ENISA played a proactive role in encouraging collaboration and the exchange of knowledge among stakeholders. While ENISA effectively promotes</w:t>
      </w:r>
      <w:r>
        <w:t xml:space="preserve"> </w:t>
      </w:r>
      <w:r>
        <w:t xml:space="preserve">cybersecurity cooperation across the EU, there is room for improvement in streamlining operations and enhancing synergies with EU bodies like the ECCC and national</w:t>
      </w:r>
      <w:r>
        <w:t xml:space="preserve"> </w:t>
      </w:r>
      <w:r>
        <w:t xml:space="preserve">authorities. Formalising cooperation with agencies such as EMSA and the JRC could make for a more unified approach to cybersecurity initiatives. Furthermore, refining</w:t>
      </w:r>
      <w:r>
        <w:t xml:space="preserve"> </w:t>
      </w:r>
      <w:r>
        <w:t xml:space="preserve">internal communication and clarifying ENISA’s role in policy implementation could improve efficiency and regulatory consistency.</w:t>
      </w:r>
    </w:p>
    <w:p>
      <w:pPr>
        <w:pStyle w:val="BodyText"/>
      </w:pPr>
      <w:r>
        <w:t xml:space="preserve">ECCF</w:t>
      </w:r>
      <w:r>
        <w:t xml:space="preserve"> </w:t>
      </w:r>
      <w:r>
        <w:t xml:space="preserve">Coherence</w:t>
      </w:r>
      <w:r>
        <w:t xml:space="preserve"> </w:t>
      </w:r>
      <w:r>
        <w:t xml:space="preserve">EQ3, ECCF</w:t>
      </w:r>
      <w:r>
        <w:t xml:space="preserve"> </w:t>
      </w:r>
      <w:r>
        <w:t xml:space="preserve">To what extent is the ECCF coherent or overlapping with other relevant initiatives in the area of cybersecurity market?</w:t>
      </w:r>
      <w:r>
        <w:t xml:space="preserve"> </w:t>
      </w:r>
      <w:r>
        <w:t xml:space="preserve">OPERATIONAL QUESTIONS</w:t>
      </w:r>
      <w:r>
        <w:t xml:space="preserve"> </w:t>
      </w:r>
      <w:r>
        <w:t xml:space="preserve">▪</w:t>
      </w:r>
      <w:r>
        <w:t xml:space="preserve"> </w:t>
      </w:r>
      <w:r>
        <w:t xml:space="preserve">OQ1: To what extent is the ECCF coherent and complementary with other policy, legal and funding instruments adopted at EU and national level?</w:t>
      </w:r>
      <w:r>
        <w:t xml:space="preserve"> </w:t>
      </w:r>
      <w:r>
        <w:t xml:space="preserve">▪</w:t>
      </w:r>
      <w:r>
        <w:t xml:space="preserve"> </w:t>
      </w:r>
      <w:r>
        <w:t xml:space="preserve">OQ2: To what extent does the ECCF overlap or create gaps with other policy, legal and funding instruments adopted at EU and national level?</w:t>
      </w:r>
      <w:r>
        <w:t xml:space="preserve"> </w:t>
      </w:r>
      <w:r>
        <w:t xml:space="preserve">JUDGEMENT CRITERIA AND INDICATORS</w:t>
      </w:r>
      <w:r>
        <w:t xml:space="preserve"> </w:t>
      </w:r>
      <w:r>
        <w:t xml:space="preserve">OQ1: The ECCF’s scope complements that of</w:t>
      </w:r>
      <w:r>
        <w:t xml:space="preserve"> </w:t>
      </w:r>
      <w:r>
        <w:t xml:space="preserve">other EU and national instruments</w:t>
      </w:r>
      <w:r>
        <w:t xml:space="preserve"> </w:t>
      </w:r>
      <w:r>
        <w:t xml:space="preserve">Extent to which the ECCF complements EU measures that have already been adopted (i.e. NIS2 Directive, European</w:t>
      </w:r>
      <w:r>
        <w:t xml:space="preserve"> </w:t>
      </w:r>
      <w:r>
        <w:t xml:space="preserve">Cybersecurity Competence Centre and Network, Digital Europe programme) or that have been proposed (i.e. Cyber</w:t>
      </w:r>
      <w:r>
        <w:t xml:space="preserve"> </w:t>
      </w:r>
      <w:r>
        <w:t xml:space="preserve">Resilience Act, Cyber Solidarity Act); extent to which the ECCF complements national cybersecurity certification</w:t>
      </w:r>
      <w:r>
        <w:t xml:space="preserve"> </w:t>
      </w:r>
      <w:r>
        <w:t xml:space="preserve">measures adopted since the entry into force of the Cybersecurity Act; share of Member States detecting</w:t>
      </w:r>
      <w:r>
        <w:t xml:space="preserve"> </w:t>
      </w:r>
      <w:r>
        <w:t xml:space="preserve">complementarity</w:t>
      </w:r>
      <w:r>
        <w:br/>
      </w:r>
      <w:r>
        <w:t xml:space="preserve">OQ2: Other EU and national instruments tackle</w:t>
      </w:r>
      <w:r>
        <w:t xml:space="preserve"> </w:t>
      </w:r>
      <w:r>
        <w:t xml:space="preserve">different aspects of securing the cybersecurity of</w:t>
      </w:r>
      <w:r>
        <w:t xml:space="preserve"> </w:t>
      </w:r>
      <w:r>
        <w:t xml:space="preserve">ICT products, services and processes</w:t>
      </w:r>
      <w:r>
        <w:t xml:space="preserve"> </w:t>
      </w:r>
      <w:r>
        <w:t xml:space="preserve">Extent to which the ECCF scope overlaps with EU measures adopted (i.e. NIS2 Directive, European Cybersecurity</w:t>
      </w:r>
      <w:r>
        <w:t xml:space="preserve"> </w:t>
      </w:r>
      <w:r>
        <w:t xml:space="preserve">Competence Centre and Network, Digital Europe programme) or proposed (i.e. Cyber Resilience Act, Cyber Solidarity</w:t>
      </w:r>
      <w:r>
        <w:t xml:space="preserve"> </w:t>
      </w:r>
      <w:r>
        <w:t xml:space="preserve">Act); extent to which the ECCF scope overlaps with national cybersecurity certification measures adopted since the</w:t>
      </w:r>
    </w:p>
    <w:p>
      <w:pPr>
        <w:pStyle w:val="BodyText"/>
      </w:pPr>
      <w:r>
        <w:t xml:space="preserve">278</w:t>
      </w:r>
      <w:r>
        <w:t xml:space="preserve"> </w:t>
      </w:r>
      <w:r>
        <w:t xml:space="preserve">entry into force of the Cybersecurity Act; share of Member States detecting complementarity</w:t>
      </w:r>
      <w:r>
        <w:br/>
      </w:r>
      <w:r>
        <w:t xml:space="preserve">DATA SOURCES</w:t>
      </w:r>
      <w:r>
        <w:t xml:space="preserve"> </w:t>
      </w:r>
      <w:r>
        <w:t xml:space="preserve">▪</w:t>
      </w:r>
      <w:r>
        <w:t xml:space="preserve"> </w:t>
      </w:r>
      <w:r>
        <w:t xml:space="preserve">Desk research</w:t>
      </w:r>
      <w:r>
        <w:t xml:space="preserve"> </w:t>
      </w:r>
      <w:r>
        <w:t xml:space="preserve">▪</w:t>
      </w:r>
      <w:r>
        <w:t xml:space="preserve"> </w:t>
      </w:r>
      <w:r>
        <w:t xml:space="preserve">Interviews</w:t>
      </w:r>
      <w:r>
        <w:br/>
      </w:r>
      <w:r>
        <w:t xml:space="preserve">▪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Coherence</w:t>
      </w:r>
      <w:r>
        <w:t xml:space="preserve"> </w:t>
      </w:r>
      <w:r>
        <w:t xml:space="preserve">EQ4, ECCF</w:t>
      </w:r>
      <w:r>
        <w:t xml:space="preserve"> </w:t>
      </w:r>
      <w:r>
        <w:t xml:space="preserve">To what extent is the ECCF coherent internally?</w:t>
      </w:r>
      <w:r>
        <w:t xml:space="preserve"> </w:t>
      </w:r>
      <w:r>
        <w:t xml:space="preserve">OPERATIONAL QUESTIONS</w:t>
      </w:r>
      <w:r>
        <w:t xml:space="preserve"> </w:t>
      </w:r>
      <w:r>
        <w:t xml:space="preserve">▪</w:t>
      </w:r>
      <w:r>
        <w:t xml:space="preserve"> </w:t>
      </w:r>
      <w:r>
        <w:t xml:space="preserve">OQ1: To what extent are the various elements of the ECCF coherent among themselves?</w:t>
      </w:r>
      <w:r>
        <w:t xml:space="preserve"> </w:t>
      </w:r>
      <w:r>
        <w:t xml:space="preserve">JUDGEMENT CRITERIA AND INDICATORS</w:t>
      </w:r>
      <w:r>
        <w:t xml:space="preserve"> </w:t>
      </w:r>
      <w:r>
        <w:t xml:space="preserve">OQ1:</w:t>
      </w:r>
      <w:r>
        <w:t xml:space="preserve"> </w:t>
      </w:r>
      <w:r>
        <w:t xml:space="preserve">The</w:t>
      </w:r>
      <w:r>
        <w:t xml:space="preserve"> </w:t>
      </w:r>
      <w:r>
        <w:t xml:space="preserve">ECCF</w:t>
      </w:r>
      <w:r>
        <w:t xml:space="preserve"> </w:t>
      </w:r>
      <w:r>
        <w:t xml:space="preserve">procedures,</w:t>
      </w:r>
      <w:r>
        <w:t xml:space="preserve"> </w:t>
      </w:r>
      <w:r>
        <w:t xml:space="preserve">governance</w:t>
      </w:r>
      <w:r>
        <w:t xml:space="preserve"> </w:t>
      </w:r>
      <w:r>
        <w:t xml:space="preserve">mechanisms</w:t>
      </w:r>
      <w:r>
        <w:t xml:space="preserve"> </w:t>
      </w:r>
      <w:r>
        <w:t xml:space="preserve">and</w:t>
      </w:r>
      <w:r>
        <w:t xml:space="preserve"> </w:t>
      </w:r>
      <w:r>
        <w:t xml:space="preserve">working</w:t>
      </w:r>
      <w:r>
        <w:t xml:space="preserve"> </w:t>
      </w:r>
      <w:r>
        <w:t xml:space="preserve">arrangements</w:t>
      </w:r>
      <w:r>
        <w:t xml:space="preserve"> </w:t>
      </w:r>
      <w:r>
        <w:t xml:space="preserve">are</w:t>
      </w:r>
      <w:r>
        <w:t xml:space="preserve"> </w:t>
      </w:r>
      <w:r>
        <w:t xml:space="preserve">coherent among themselves</w:t>
      </w:r>
      <w:r>
        <w:t xml:space="preserve"> </w:t>
      </w:r>
      <w:r>
        <w:t xml:space="preserve">Number and type (e.g. legal, administrative, operational) of issues identified by ENISA, the Commission and relevant</w:t>
      </w:r>
      <w:r>
        <w:t xml:space="preserve"> </w:t>
      </w:r>
      <w:r>
        <w:t xml:space="preserve">forums (i.e. ECCG, SCCG, ad hoc working group members)</w:t>
      </w:r>
      <w:r>
        <w:t xml:space="preserve"> </w:t>
      </w:r>
      <w:r>
        <w:t xml:space="preserve">DATA SOURCES</w:t>
      </w:r>
      <w:r>
        <w:t xml:space="preserve"> </w:t>
      </w:r>
      <w:r>
        <w:t xml:space="preserve">▪</w:t>
      </w:r>
      <w:r>
        <w:t xml:space="preserve"> </w:t>
      </w:r>
      <w:r>
        <w:t xml:space="preserve">Desk research</w:t>
      </w:r>
      <w:r>
        <w:t xml:space="preserve"> </w:t>
      </w:r>
      <w:r>
        <w:t xml:space="preserve">▪</w:t>
      </w:r>
      <w:r>
        <w:t xml:space="preserve"> </w:t>
      </w:r>
      <w:r>
        <w:t xml:space="preserve">Interviews</w:t>
      </w:r>
      <w:r>
        <w:t xml:space="preserve"> </w:t>
      </w:r>
      <w:r>
        <w:t xml:space="preserve">▪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Coherence</w:t>
      </w:r>
      <w:r>
        <w:t xml:space="preserve"> </w:t>
      </w:r>
      <w:r>
        <w:t xml:space="preserve">EQ5, ECCF</w:t>
      </w:r>
      <w:r>
        <w:t xml:space="preserve"> </w:t>
      </w:r>
      <w:r>
        <w:t xml:space="preserve">To what extent is the ECCF coherent with other EU-level actions, particularly sectoral ones, in the area of certification?</w:t>
      </w:r>
      <w:r>
        <w:t xml:space="preserve"> </w:t>
      </w:r>
      <w:r>
        <w:t xml:space="preserve">OPERATIONAL QUESTIONS</w:t>
      </w:r>
      <w:r>
        <w:t xml:space="preserve"> </w:t>
      </w:r>
      <w:r>
        <w:t xml:space="preserve">▪</w:t>
      </w:r>
      <w:r>
        <w:t xml:space="preserve"> </w:t>
      </w:r>
      <w:r>
        <w:t xml:space="preserve">OQ1: To what extent does the ECCF complement or overlap with EU policies in the area of certification?</w:t>
      </w:r>
      <w:r>
        <w:t xml:space="preserve"> </w:t>
      </w:r>
      <w:r>
        <w:t xml:space="preserve">▪</w:t>
      </w:r>
      <w:r>
        <w:t xml:space="preserve"> </w:t>
      </w:r>
      <w:r>
        <w:t xml:space="preserve">OQ2: To what extent is the ECCF coherent with the EU digital strategy and other relevant sectoral strategies?</w:t>
      </w:r>
      <w:r>
        <w:t xml:space="preserve"> </w:t>
      </w:r>
      <w:r>
        <w:t xml:space="preserve">JUDGEMENT CRITERIA AND INDICATORS</w:t>
      </w:r>
      <w:r>
        <w:t xml:space="preserve"> </w:t>
      </w:r>
      <w:r>
        <w:t xml:space="preserve">Other EU initiatives (e.g. delegated act under Radio Equipment Directive, etc.) to</w:t>
      </w:r>
      <w:r>
        <w:t xml:space="preserve"> </w:t>
      </w:r>
      <w:r>
        <w:t xml:space="preserve">secure/certify ICT products, services and processes do not overlap with the ECCF</w:t>
      </w:r>
      <w:r>
        <w:br/>
      </w:r>
      <w:r>
        <w:t xml:space="preserve">Number and type of sectoral EU policies implemented; extent to which the sectoral</w:t>
      </w:r>
      <w:r>
        <w:t xml:space="preserve"> </w:t>
      </w:r>
      <w:r>
        <w:t xml:space="preserve">policies overlap with the ECCF</w:t>
      </w:r>
      <w:r>
        <w:t xml:space="preserve"> </w:t>
      </w:r>
      <w:r>
        <w:t xml:space="preserve">The ECCF ensures trust in ICT products, services and processes that otherwise would</w:t>
      </w:r>
      <w:r>
        <w:t xml:space="preserve"> </w:t>
      </w:r>
      <w:r>
        <w:t xml:space="preserve">not be covered by other cybersecurity requirements</w:t>
      </w:r>
      <w:r>
        <w:br/>
      </w:r>
      <w:r>
        <w:t xml:space="preserve">Number and type of digital strategy actions and sectoral strategies implemented;</w:t>
      </w:r>
      <w:r>
        <w:t xml:space="preserve"> </w:t>
      </w:r>
      <w:r>
        <w:t xml:space="preserve">extent to which digital strategy actions and sectoral strategies overlap with the ECCF</w:t>
      </w:r>
      <w:r>
        <w:t xml:space="preserve"> </w:t>
      </w:r>
      <w:r>
        <w:t xml:space="preserve">DATA SOURCES</w:t>
      </w:r>
      <w:r>
        <w:t xml:space="preserve"> </w:t>
      </w:r>
      <w:r>
        <w:t xml:space="preserve">▪</w:t>
      </w:r>
      <w:r>
        <w:t xml:space="preserve"> </w:t>
      </w:r>
      <w:r>
        <w:t xml:space="preserve">Desk research</w:t>
      </w:r>
    </w:p>
    <w:p>
      <w:pPr>
        <w:pStyle w:val="BodyText"/>
      </w:pPr>
      <w:r>
        <w:t xml:space="preserve">279</w:t>
      </w:r>
      <w:r>
        <w:t xml:space="preserve"> </w:t>
      </w:r>
      <w:r>
        <w:t xml:space="preserve">▪</w:t>
      </w:r>
      <w:r>
        <w:t xml:space="preserve"> </w:t>
      </w:r>
      <w:r>
        <w:t xml:space="preserve">Survey</w:t>
      </w:r>
      <w:r>
        <w:t xml:space="preserve"> </w:t>
      </w:r>
      <w:r>
        <w:t xml:space="preserve">▪</w:t>
      </w:r>
      <w:r>
        <w:t xml:space="preserve"> </w:t>
      </w:r>
      <w:r>
        <w:t xml:space="preserve">Interviews</w:t>
      </w:r>
    </w:p>
    <w:p>
      <w:pPr>
        <w:pStyle w:val="BodyText"/>
      </w:pPr>
      <w:r>
        <w:t xml:space="preserve">Evaluation results</w:t>
      </w:r>
    </w:p>
    <w:p>
      <w:pPr>
        <w:pStyle w:val="BodyText"/>
      </w:pPr>
      <w:r>
        <w:t xml:space="preserve">While theoretically consistent with EU legal measures on cybersecurity, in particular the CRA (proposal at the time of the evaluation) and the NIS2 Directive, the ECCF has</w:t>
      </w:r>
      <w:r>
        <w:t xml:space="preserve"> </w:t>
      </w:r>
      <w:r>
        <w:t xml:space="preserve">been found to lack clear accountability mechanisms ensuring consistency with the existing EU legal framework and requiring diligent oversight. The CRA (under</w:t>
      </w:r>
      <w:r>
        <w:t xml:space="preserve"> </w:t>
      </w:r>
      <w:r>
        <w:t xml:space="preserve">development) is expected to considerably impact the legal framework related to the security evaluation and certification of ICT products. In this regard, the forthcoming</w:t>
      </w:r>
      <w:r>
        <w:t xml:space="preserve"> </w:t>
      </w:r>
      <w:r>
        <w:t xml:space="preserve">implementation of the EUCC scheme will significantly test its coherence with the existing EU legal framework.</w:t>
      </w:r>
    </w:p>
    <w:p>
      <w:pPr>
        <w:pStyle w:val="BodyText"/>
      </w:pPr>
      <w:r>
        <w:t xml:space="preserve">8.1.4. EU added value</w:t>
      </w:r>
      <w:r>
        <w:t xml:space="preserve"> </w:t>
      </w:r>
      <w:r>
        <w:t xml:space="preserve">In accordance with the Better Regulation Toolbox, the assessment of EU added value focused on identifying changes resulting from the</w:t>
      </w:r>
      <w:r>
        <w:t xml:space="preserve"> </w:t>
      </w:r>
      <w:r>
        <w:t xml:space="preserve">activities of ENISA and the ECCF that would not likely have occurred through actions taken solely by Member States. The evaluation</w:t>
      </w:r>
      <w:r>
        <w:t xml:space="preserve"> </w:t>
      </w:r>
      <w:r>
        <w:t xml:space="preserve">considered the factors contributing to EU added value, such as enhanced coordination, improved effectiveness or efficiency and reduced</w:t>
      </w:r>
      <w:r>
        <w:t xml:space="preserve"> </w:t>
      </w:r>
      <w:r>
        <w:t xml:space="preserve">administrative burden, among others.</w:t>
      </w:r>
      <w:r>
        <w:t xml:space="preserve"> </w:t>
      </w:r>
      <w:r>
        <w:t xml:space="preserve">The tables below outline the structure of the evaluation matrix. Findings are presented separately for ENISA and the ECCF.</w:t>
      </w:r>
    </w:p>
    <w:p>
      <w:pPr>
        <w:pStyle w:val="BodyText"/>
      </w:pPr>
      <w:r>
        <w:t xml:space="preserve">ENISA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EQ1, ENISA</w:t>
      </w:r>
      <w:r>
        <w:t xml:space="preserve"> </w:t>
      </w:r>
      <w:r>
        <w:t xml:space="preserve">Could the identified outputs, results and impacts have been achieved without EU intervention?</w:t>
      </w:r>
      <w:r>
        <w:t xml:space="preserve"> </w:t>
      </w:r>
      <w:r>
        <w:t xml:space="preserve">OPERATIONAL QUESTIONS</w:t>
      </w:r>
      <w:r>
        <w:t xml:space="preserve"> </w:t>
      </w:r>
      <w:r>
        <w:t xml:space="preserve">▪</w:t>
      </w:r>
      <w:r>
        <w:t xml:space="preserve"> </w:t>
      </w:r>
      <w:r>
        <w:t xml:space="preserve">OQ1: What other possible options are there for achieving the outputs and results?</w:t>
      </w:r>
      <w:r>
        <w:t xml:space="preserve"> </w:t>
      </w:r>
      <w:r>
        <w:t xml:space="preserve">▪</w:t>
      </w:r>
      <w:r>
        <w:t xml:space="preserve"> </w:t>
      </w:r>
      <w:r>
        <w:t xml:space="preserve">OQ2: Is it still valid to assume that the objectives of the action can best be met by action at EU level?</w:t>
      </w:r>
      <w:r>
        <w:t xml:space="preserve"> </w:t>
      </w:r>
      <w:r>
        <w:t xml:space="preserve">JUDGEMENT CRITERIA AND INDICATORS</w:t>
      </w:r>
    </w:p>
    <w:p>
      <w:pPr>
        <w:pStyle w:val="BodyText"/>
      </w:pPr>
      <w:r>
        <w:t xml:space="preserve">280</w:t>
      </w:r>
      <w:r>
        <w:t xml:space="preserve"> </w:t>
      </w:r>
      <w:r>
        <w:t xml:space="preserve">OQ1: Feasibility of alternative options for achieving the outputs and results of</w:t>
      </w:r>
      <w:r>
        <w:t xml:space="preserve"> </w:t>
      </w:r>
      <w:r>
        <w:t xml:space="preserve">ENISA</w:t>
      </w:r>
      <w:r>
        <w:br/>
      </w:r>
      <w:r>
        <w:t xml:space="preserve">List of alternative options and their description</w:t>
      </w:r>
      <w:r>
        <w:t xml:space="preserve"> </w:t>
      </w:r>
      <w:r>
        <w:t xml:space="preserve">OQ2. EU-level action is considered the most optimal</w:t>
      </w:r>
      <w:r>
        <w:t xml:space="preserve"> </w:t>
      </w:r>
      <w:r>
        <w:t xml:space="preserve">Stakeholders’ opinions on the added value of ENISA</w:t>
      </w:r>
      <w:r>
        <w:t xml:space="preserve"> </w:t>
      </w:r>
      <w:r>
        <w:t xml:space="preserve">DATA SOURCES</w:t>
      </w:r>
      <w:r>
        <w:t xml:space="preserve"> </w:t>
      </w:r>
      <w:r>
        <w:t xml:space="preserve">▪</w:t>
      </w:r>
      <w:r>
        <w:t xml:space="preserve"> </w:t>
      </w:r>
      <w:r>
        <w:t xml:space="preserve">Desk research</w:t>
      </w:r>
      <w:r>
        <w:t xml:space="preserve"> </w:t>
      </w:r>
      <w:r>
        <w:t xml:space="preserve">▪</w:t>
      </w:r>
      <w:r>
        <w:t xml:space="preserve"> </w:t>
      </w:r>
      <w:r>
        <w:t xml:space="preserve">Interviews</w:t>
      </w:r>
    </w:p>
    <w:p>
      <w:pPr>
        <w:pStyle w:val="BodyText"/>
      </w:pPr>
      <w:r>
        <w:t xml:space="preserve">EU added value</w:t>
      </w:r>
      <w:r>
        <w:t xml:space="preserve"> </w:t>
      </w:r>
      <w:r>
        <w:t xml:space="preserve">EQ2, ENISA</w:t>
      </w:r>
      <w:r>
        <w:t xml:space="preserve"> </w:t>
      </w:r>
      <w:r>
        <w:t xml:space="preserve">What would be the most likely consequences of stopping or withdrawing EU involvement?</w:t>
      </w:r>
      <w:r>
        <w:t xml:space="preserve"> </w:t>
      </w:r>
      <w:r>
        <w:t xml:space="preserve">OPERATIONAL QUESTIONS</w:t>
      </w:r>
      <w:r>
        <w:t xml:space="preserve"> </w:t>
      </w:r>
      <w:r>
        <w:t xml:space="preserve">▪</w:t>
      </w:r>
      <w:r>
        <w:t xml:space="preserve"> </w:t>
      </w:r>
      <w:r>
        <w:t xml:space="preserve">OQ1: How would the EU cybersecurity landscape change if EU involvement were to be withdrawn or stopped?</w:t>
      </w:r>
      <w:r>
        <w:t xml:space="preserve"> </w:t>
      </w:r>
      <w:r>
        <w:t xml:space="preserve">▪</w:t>
      </w:r>
      <w:r>
        <w:t xml:space="preserve"> </w:t>
      </w:r>
      <w:r>
        <w:t xml:space="preserve">OQ2: What would stakeholders see as a suitable alternative to the current EU action?</w:t>
      </w:r>
      <w:r>
        <w:t xml:space="preserve"> </w:t>
      </w:r>
      <w:r>
        <w:t xml:space="preserve">JUDGEMENT CRITERIA AND INDICATORS</w:t>
      </w:r>
      <w:r>
        <w:t xml:space="preserve"> </w:t>
      </w:r>
      <w:r>
        <w:t xml:space="preserve">OQ1: Anticipated quality of feasible alternative options</w:t>
      </w:r>
      <w:r>
        <w:br/>
      </w:r>
      <w:r>
        <w:t xml:space="preserve">Stakeholders’ opinions on the added value of ENISA</w:t>
      </w:r>
      <w:r>
        <w:br/>
      </w:r>
      <w:r>
        <w:t xml:space="preserve">OQ2: Stakeholders see ENISA as the most optimal option</w:t>
      </w:r>
      <w:r>
        <w:t xml:space="preserve"> </w:t>
      </w:r>
      <w:r>
        <w:t xml:space="preserve">DATA SOURCES</w:t>
      </w:r>
      <w:r>
        <w:t xml:space="preserve"> </w:t>
      </w:r>
      <w:r>
        <w:t xml:space="preserve">▪</w:t>
      </w:r>
      <w:r>
        <w:t xml:space="preserve"> </w:t>
      </w:r>
      <w:r>
        <w:t xml:space="preserve">Desk research</w:t>
      </w:r>
      <w:r>
        <w:t xml:space="preserve"> </w:t>
      </w:r>
      <w:r>
        <w:t xml:space="preserve">▪</w:t>
      </w:r>
      <w:r>
        <w:t xml:space="preserve"> </w:t>
      </w:r>
      <w:r>
        <w:t xml:space="preserve">Interviews</w:t>
      </w:r>
    </w:p>
    <w:p>
      <w:pPr>
        <w:pStyle w:val="BodyText"/>
      </w:pPr>
      <w:r>
        <w:t xml:space="preserve">Evaluation results</w:t>
      </w:r>
      <w:r>
        <w:t xml:space="preserve"> </w:t>
      </w:r>
      <w:r>
        <w:t xml:space="preserve">The achievements in terms of outputs, results and impacts would have been difficult to attain without ENISA’s involvement. ENISA’s dedicated focus on the implementation</w:t>
      </w:r>
      <w:r>
        <w:t xml:space="preserve"> </w:t>
      </w:r>
      <w:r>
        <w:t xml:space="preserve">of cybersecurity policy, combined with its ability to coordinate and align efforts across Member States, represents a unique contribution that other EU bodies may not be able</w:t>
      </w:r>
      <w:r>
        <w:t xml:space="preserve"> </w:t>
      </w:r>
      <w:r>
        <w:t xml:space="preserve">to provide due to their broader mandates or more narrowly defined roles. ENISA brought added value to EU cybersecurity through its independent and decentralised</w:t>
      </w:r>
      <w:r>
        <w:t xml:space="preserve"> </w:t>
      </w:r>
      <w:r>
        <w:t xml:space="preserve">structure, which enhanced cooperation with Member States and supported responses to cybersecurity threats. Without ENISA, the EU would likely encounter greater</w:t>
      </w:r>
      <w:r>
        <w:t xml:space="preserve"> </w:t>
      </w:r>
      <w:r>
        <w:t xml:space="preserve">difficulties in coordinating efforts across borders and would face a more fragmented cybersecurity landscape, particularly affecting those Member States with less advanced</w:t>
      </w:r>
      <w:r>
        <w:t xml:space="preserve"> </w:t>
      </w:r>
      <w:r>
        <w:t xml:space="preserve">capabilities in this field. Strategically increasing stakeholder engagement and reassessing resources could help ENISA better adapt to evolving cybersecurity threats and</w:t>
      </w:r>
      <w:r>
        <w:t xml:space="preserve"> </w:t>
      </w:r>
      <w:r>
        <w:t xml:space="preserve">expand its operational role. Future priorities include improving recruitment processes, managing workload and strengthening transparent relationships with Member States to</w:t>
      </w:r>
      <w:r>
        <w:t xml:space="preserve"> </w:t>
      </w:r>
      <w:r>
        <w:t xml:space="preserve">enhance cooperation and information sharing. Addressing criticism from private-sector stakeholders by tailoring insights to their specific challenges should also be</w:t>
      </w:r>
      <w:r>
        <w:t xml:space="preserve"> </w:t>
      </w:r>
      <w:r>
        <w:t xml:space="preserve">considered.</w:t>
      </w:r>
    </w:p>
    <w:p>
      <w:pPr>
        <w:pStyle w:val="BodyText"/>
      </w:pPr>
      <w:r>
        <w:t xml:space="preserve">281</w:t>
      </w:r>
      <w:r>
        <w:t xml:space="preserve"> </w:t>
      </w:r>
      <w:r>
        <w:t xml:space="preserve">ECCF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EQ3, ECCF</w:t>
      </w:r>
      <w:r>
        <w:t xml:space="preserve"> </w:t>
      </w:r>
      <w:r>
        <w:t xml:space="preserve">To what extent has the ECCF brought EU added value compared to what could have been achieved by Member States alone?</w:t>
      </w:r>
      <w:r>
        <w:t xml:space="preserve"> </w:t>
      </w:r>
      <w:r>
        <w:t xml:space="preserve">OPERATIONAL QUESTIONS</w:t>
      </w:r>
      <w:r>
        <w:t xml:space="preserve"> </w:t>
      </w:r>
      <w:r>
        <w:t xml:space="preserve">▪</w:t>
      </w:r>
      <w:r>
        <w:t xml:space="preserve"> </w:t>
      </w:r>
      <w:r>
        <w:t xml:space="preserve">OQ1: Could the same outcomes of the ECCF be achieved by participating countries adopting cybersecurity certification schemes outside the European framework?</w:t>
      </w:r>
      <w:r>
        <w:br/>
      </w:r>
      <w:r>
        <w:t xml:space="preserve">▪</w:t>
      </w:r>
      <w:r>
        <w:t xml:space="preserve"> </w:t>
      </w:r>
      <w:r>
        <w:t xml:space="preserve">OQ2: To what extent could Member States have achieved the same outcomes without the ECCF?</w:t>
      </w:r>
      <w:r>
        <w:t xml:space="preserve"> </w:t>
      </w:r>
      <w:r>
        <w:t xml:space="preserve">▪</w:t>
      </w:r>
      <w:r>
        <w:t xml:space="preserve"> </w:t>
      </w:r>
      <w:r>
        <w:t xml:space="preserve">OQ3: To what extent has the ECCF increased the likelihood of achieving a more secure, transparent and cohesive internal market for ICT products, services and</w:t>
      </w:r>
      <w:r>
        <w:t xml:space="preserve"> </w:t>
      </w:r>
      <w:r>
        <w:t xml:space="preserve">processes?</w:t>
      </w:r>
      <w:r>
        <w:br/>
      </w:r>
      <w:r>
        <w:t xml:space="preserve">JUDGEMENT CRITERIA AND INDICATORS</w:t>
      </w:r>
      <w:r>
        <w:t xml:space="preserve"> </w:t>
      </w:r>
      <w:r>
        <w:t xml:space="preserve">OQ1: Member States state that they prefer to use the ECCF to achieve a harmonised,</w:t>
      </w:r>
      <w:r>
        <w:t xml:space="preserve"> </w:t>
      </w:r>
      <w:r>
        <w:t xml:space="preserve">streamlined and coherent cybersecurity certification mechanism</w:t>
      </w:r>
      <w:r>
        <w:br/>
      </w:r>
      <w:r>
        <w:t xml:space="preserve">Number of Member States preferring to use the ECCF; number and type of parallel</w:t>
      </w:r>
      <w:r>
        <w:t xml:space="preserve"> </w:t>
      </w:r>
      <w:r>
        <w:t xml:space="preserve">certification procedures carried out by Member States</w:t>
      </w:r>
      <w:r>
        <w:t xml:space="preserve"> </w:t>
      </w:r>
      <w:r>
        <w:t xml:space="preserve">OQ2: Member States’ unilateral and uncoordinated measures were ineffective in</w:t>
      </w:r>
      <w:r>
        <w:t xml:space="preserve"> </w:t>
      </w:r>
      <w:r>
        <w:t xml:space="preserve">securing ICT products, services and processes placed on the internal market</w:t>
      </w:r>
      <w:r>
        <w:t xml:space="preserve"> </w:t>
      </w:r>
      <w:r>
        <w:t xml:space="preserve">Number of national certification measures successfully certifying ICT products,</w:t>
      </w:r>
      <w:r>
        <w:t xml:space="preserve"> </w:t>
      </w:r>
      <w:r>
        <w:t xml:space="preserve">services and processes; number of certification procedures carried out under the</w:t>
      </w:r>
      <w:r>
        <w:t xml:space="preserve"> </w:t>
      </w:r>
      <w:r>
        <w:t xml:space="preserve">SOG-IS-MRA</w:t>
      </w:r>
      <w:r>
        <w:br/>
      </w:r>
      <w:r>
        <w:t xml:space="preserve">OQ3: ECCF increases the security of ICT products, services and processes sold in the</w:t>
      </w:r>
      <w:r>
        <w:t xml:space="preserve"> </w:t>
      </w:r>
      <w:r>
        <w:t xml:space="preserve">internal market</w:t>
      </w:r>
      <w:r>
        <w:t xml:space="preserve"> </w:t>
      </w:r>
      <w:r>
        <w:t xml:space="preserve">Extent to which the certification of ICT products, services and processes through the</w:t>
      </w:r>
      <w:r>
        <w:t xml:space="preserve"> </w:t>
      </w:r>
      <w:r>
        <w:t xml:space="preserve">ECCF has guaranteed more security</w:t>
      </w:r>
      <w:r>
        <w:t xml:space="preserve"> </w:t>
      </w:r>
      <w:r>
        <w:t xml:space="preserve">DATA SOURCES</w:t>
      </w:r>
      <w:r>
        <w:t xml:space="preserve"> </w:t>
      </w:r>
      <w:r>
        <w:t xml:space="preserve">▪</w:t>
      </w:r>
      <w:r>
        <w:t xml:space="preserve"> </w:t>
      </w:r>
      <w:r>
        <w:t xml:space="preserve">Desk research</w:t>
      </w:r>
      <w:r>
        <w:t xml:space="preserve"> </w:t>
      </w:r>
      <w:r>
        <w:t xml:space="preserve">▪</w:t>
      </w:r>
      <w:r>
        <w:t xml:space="preserve"> </w:t>
      </w:r>
      <w:r>
        <w:t xml:space="preserve">Survey</w:t>
      </w:r>
      <w:r>
        <w:t xml:space="preserve"> </w:t>
      </w:r>
      <w:r>
        <w:t xml:space="preserve">▪</w:t>
      </w:r>
      <w:r>
        <w:t xml:space="preserve"> </w:t>
      </w:r>
      <w:r>
        <w:t xml:space="preserve">Interviews</w:t>
      </w:r>
    </w:p>
    <w:p>
      <w:pPr>
        <w:pStyle w:val="BodyText"/>
      </w:pPr>
      <w:r>
        <w:t xml:space="preserve">Evaluation results</w:t>
      </w:r>
      <w:r>
        <w:t xml:space="preserve"> </w:t>
      </w:r>
      <w:r>
        <w:t xml:space="preserve">Stakeholders generally agreed that the ECCF delivers added value at EU level beyond what individual Member States could achieve on their own, even though its direct</w:t>
      </w:r>
      <w:r>
        <w:t xml:space="preserve"> </w:t>
      </w:r>
      <w:r>
        <w:t xml:space="preserve">impact remains limited. This added value was particularly noticeable in areas such as the adoption of certification, the use of cost-efficient procedures, the promotion of</w:t>
      </w:r>
      <w:r>
        <w:t xml:space="preserve"> </w:t>
      </w:r>
      <w:r>
        <w:t xml:space="preserve">cyber-awareness, the strengthening of trust within the EU single market and the encouragement of cybersecurity principles by default and by design. Most stakeholders also</w:t>
      </w:r>
      <w:r>
        <w:t xml:space="preserve"> </w:t>
      </w:r>
      <w:r>
        <w:t xml:space="preserve">acknowledged the ECCF’s role in contributing to a more secure, transparent and unified internal market for ICT products, services and processes. However, the added value</w:t>
      </w:r>
      <w:r>
        <w:t xml:space="preserve"> </w:t>
      </w:r>
      <w:r>
        <w:t xml:space="preserve">of the ECCF has been somewhat limited due to its shortcomings in reaching its objectives (see effectiveness criteria) and its lack of efficiency (see efficiency criteria).</w:t>
      </w:r>
    </w:p>
    <w:p>
      <w:pPr>
        <w:pStyle w:val="BodyText"/>
      </w:pPr>
      <w:r>
        <w:t xml:space="preserve">282</w:t>
      </w:r>
    </w:p>
    <w:p>
      <w:pPr>
        <w:pStyle w:val="BodyText"/>
      </w:pPr>
      <w:r>
        <w:t xml:space="preserve">8.1.5. Relevance</w:t>
      </w:r>
      <w:r>
        <w:t xml:space="preserve"> </w:t>
      </w:r>
      <w:r>
        <w:t xml:space="preserve">According to the Better Regulation Toolbox, the relevance evaluation compared the needs and challenges present at the time of the adoption of</w:t>
      </w:r>
      <w:r>
        <w:t xml:space="preserve"> </w:t>
      </w:r>
      <w:r>
        <w:t xml:space="preserve">Regulation (EU) 2019/881, which established ENISA’s current mandate and the European cybersecurity certification scheme, with those</w:t>
      </w:r>
      <w:r>
        <w:t xml:space="preserve"> </w:t>
      </w:r>
      <w:r>
        <w:t xml:space="preserve">encountered during its implementation. The evaluation also examined how the current and anticipated future needs and problems within the EU</w:t>
      </w:r>
      <w:r>
        <w:t xml:space="preserve"> </w:t>
      </w:r>
      <w:r>
        <w:t xml:space="preserve">align with the objectives of ENISA and the ECCF.</w:t>
      </w:r>
      <w:r>
        <w:t xml:space="preserve"> </w:t>
      </w:r>
      <w:r>
        <w:t xml:space="preserve">The relevance evaluation identified potential mismatches between the objectives of ENISA and the ECCF and the evolving cybersecurity</w:t>
      </w:r>
      <w:r>
        <w:t xml:space="preserve"> </w:t>
      </w:r>
      <w:r>
        <w:t xml:space="preserve">landscape. For instance, some of the ‘problem drivers’ outlined in the original impact assessment may no longer be applicable, while emerging</w:t>
      </w:r>
      <w:r>
        <w:t xml:space="preserve"> </w:t>
      </w:r>
      <w:r>
        <w:t xml:space="preserve">technological developments could introduce new challenges related to cybersecurity innovation.</w:t>
      </w:r>
      <w:r>
        <w:t xml:space="preserve"> </w:t>
      </w:r>
      <w:r>
        <w:t xml:space="preserve">The tables below outline the structure of the evaluation matrix. Findings are presented separately for ENISA and the ECCF.</w:t>
      </w:r>
    </w:p>
    <w:p>
      <w:pPr>
        <w:pStyle w:val="BodyText"/>
      </w:pPr>
      <w:r>
        <w:t xml:space="preserve">ENISA</w:t>
      </w:r>
      <w:r>
        <w:t xml:space="preserve"> </w:t>
      </w:r>
      <w:r>
        <w:t xml:space="preserve">Relevance</w:t>
      </w:r>
      <w:r>
        <w:t xml:space="preserve"> </w:t>
      </w:r>
      <w:r>
        <w:t xml:space="preserve">EQ1, ENISA</w:t>
      </w:r>
      <w:r>
        <w:t xml:space="preserve"> </w:t>
      </w:r>
      <w:r>
        <w:t xml:space="preserve">Are objectives and tasks revisited periodically to identify upcoming and urgent needs?</w:t>
      </w:r>
      <w:r>
        <w:t xml:space="preserve"> </w:t>
      </w:r>
      <w:r>
        <w:t xml:space="preserve">OPERATIONAL QUESTIONS</w:t>
      </w:r>
      <w:r>
        <w:t xml:space="preserve"> </w:t>
      </w:r>
      <w:r>
        <w:t xml:space="preserve">▪</w:t>
      </w:r>
      <w:r>
        <w:t xml:space="preserve"> </w:t>
      </w:r>
      <w:r>
        <w:t xml:space="preserve">OQ1: How flexible has ENISA been in adapting to the evolving landscape of threats, regulatory changes and policy responses? Where relevant, what were the main</w:t>
      </w:r>
      <w:r>
        <w:t xml:space="preserve"> </w:t>
      </w:r>
      <w:r>
        <w:t xml:space="preserve">factors limiting ENISA’s contribution to this objective?</w:t>
      </w:r>
      <w:r>
        <w:t xml:space="preserve"> </w:t>
      </w:r>
      <w:r>
        <w:t xml:space="preserve">JUDGEMENT CRITERIA AND INDICATORS</w:t>
      </w:r>
      <w:r>
        <w:t xml:space="preserve"> </w:t>
      </w:r>
      <w:r>
        <w:t xml:space="preserve">ENISA quickly adapted to the evolving landscape of threats, regulatory changes and</w:t>
      </w:r>
      <w:r>
        <w:t xml:space="preserve"> </w:t>
      </w:r>
      <w:r>
        <w:t xml:space="preserve">policy responses</w:t>
      </w:r>
      <w:r>
        <w:t xml:space="preserve"> </w:t>
      </w:r>
      <w:r>
        <w:t xml:space="preserve">Speed of organisational responses to the changing regulatory environment and policy</w:t>
      </w:r>
      <w:r>
        <w:t xml:space="preserve"> </w:t>
      </w:r>
      <w:r>
        <w:t xml:space="preserve">responses; speed and quality of responses to emerging cyber threats</w:t>
      </w:r>
      <w:r>
        <w:t xml:space="preserve"> </w:t>
      </w:r>
      <w:r>
        <w:t xml:space="preserve">DATA SOURCES</w:t>
      </w:r>
      <w:r>
        <w:t xml:space="preserve"> </w:t>
      </w:r>
      <w:r>
        <w:t xml:space="preserve">▪</w:t>
      </w:r>
      <w:r>
        <w:t xml:space="preserve"> </w:t>
      </w:r>
      <w:r>
        <w:t xml:space="preserve">Desk research</w:t>
      </w:r>
      <w:r>
        <w:br/>
      </w:r>
      <w:r>
        <w:t xml:space="preserve">▪</w:t>
      </w:r>
      <w:r>
        <w:t xml:space="preserve"> </w:t>
      </w:r>
      <w:r>
        <w:t xml:space="preserve">Interviews</w:t>
      </w:r>
      <w:r>
        <w:t xml:space="preserve"> </w:t>
      </w:r>
      <w:r>
        <w:t xml:space="preserve">▪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283</w:t>
      </w:r>
      <w:r>
        <w:t xml:space="preserve"> </w:t>
      </w:r>
      <w:r>
        <w:t xml:space="preserve">Relevance</w:t>
      </w:r>
      <w:r>
        <w:t xml:space="preserve"> </w:t>
      </w:r>
      <w:r>
        <w:t xml:space="preserve">EQ2, ENISA</w:t>
      </w:r>
      <w:r>
        <w:t xml:space="preserve"> </w:t>
      </w:r>
      <w:r>
        <w:t xml:space="preserve">Did ENISA’s objectives and tasks respond successfully to the overall EU policy objectives and the needs of stakeholders?</w:t>
      </w:r>
      <w:r>
        <w:t xml:space="preserve"> </w:t>
      </w:r>
      <w:r>
        <w:t xml:space="preserve">OPERATIONAL QUESTIONS</w:t>
      </w:r>
      <w:r>
        <w:t xml:space="preserve"> </w:t>
      </w:r>
      <w:r>
        <w:t xml:space="preserve">▪</w:t>
      </w:r>
      <w:r>
        <w:t xml:space="preserve"> </w:t>
      </w:r>
      <w:r>
        <w:t xml:space="preserve">OQ1: Has ENISA correctly identified the needs of its stakeholders and the EU policy objectives?</w:t>
      </w:r>
      <w:r>
        <w:t xml:space="preserve"> </w:t>
      </w:r>
      <w:r>
        <w:t xml:space="preserve">▪</w:t>
      </w:r>
      <w:r>
        <w:t xml:space="preserve"> </w:t>
      </w:r>
      <w:r>
        <w:t xml:space="preserve">OQ2: Has ENISA successfully responded to the needs of its stakeholders and the EU policy objectives?</w:t>
      </w:r>
      <w:r>
        <w:t xml:space="preserve"> </w:t>
      </w:r>
      <w:r>
        <w:t xml:space="preserve">JUDGEMENT CRITERIA AND INDICATORS</w:t>
      </w:r>
      <w:r>
        <w:t xml:space="preserve"> </w:t>
      </w:r>
      <w:r>
        <w:t xml:space="preserve">OQ1: The needs of ENISA’s stakeholders and the EU policy objectives (including</w:t>
      </w:r>
      <w:r>
        <w:t xml:space="preserve"> </w:t>
      </w:r>
      <w:r>
        <w:t xml:space="preserve">priorities) were duly identified.</w:t>
      </w:r>
      <w:r>
        <w:t xml:space="preserve"> </w:t>
      </w:r>
      <w:r>
        <w:t xml:space="preserve">Needs of stakeholders were acknowledged in ENISA’s organisational decision-</w:t>
      </w:r>
      <w:r>
        <w:t xml:space="preserve"> </w:t>
      </w:r>
      <w:r>
        <w:t xml:space="preserve">making; practices of stakeholder consultation have been duly established and</w:t>
      </w:r>
      <w:r>
        <w:t xml:space="preserve"> </w:t>
      </w:r>
      <w:r>
        <w:t xml:space="preserve">implemented; positive perceptions of ENISA’s stakeholders on those issues</w:t>
      </w:r>
    </w:p>
    <w:p>
      <w:pPr>
        <w:pStyle w:val="BodyText"/>
      </w:pPr>
      <w:r>
        <w:t xml:space="preserve">OQ2: ENISA responded well to the needs of stakeholders and the EU policy</w:t>
      </w:r>
      <w:r>
        <w:t xml:space="preserve"> </w:t>
      </w:r>
      <w:r>
        <w:t xml:space="preserve">objectives.</w:t>
      </w:r>
      <w:r>
        <w:t xml:space="preserve"> </w:t>
      </w:r>
      <w:r>
        <w:t xml:space="preserve">EU policy objectives (including priorities) in the field of cybersecurity were</w:t>
      </w:r>
      <w:r>
        <w:t xml:space="preserve"> </w:t>
      </w:r>
      <w:r>
        <w:t xml:space="preserve">acknowledged and referred to in ENISA’s documents</w:t>
      </w:r>
      <w:r>
        <w:t xml:space="preserve"> </w:t>
      </w:r>
      <w:r>
        <w:t xml:space="preserve">DATA SOURCES</w:t>
      </w:r>
      <w:r>
        <w:t xml:space="preserve"> </w:t>
      </w:r>
      <w:r>
        <w:t xml:space="preserve">▪</w:t>
      </w:r>
      <w:r>
        <w:t xml:space="preserve"> </w:t>
      </w:r>
      <w:r>
        <w:t xml:space="preserve">Desk research</w:t>
      </w:r>
      <w:r>
        <w:t xml:space="preserve"> </w:t>
      </w:r>
      <w:r>
        <w:t xml:space="preserve">▪</w:t>
      </w:r>
      <w:r>
        <w:t xml:space="preserve"> </w:t>
      </w:r>
      <w:r>
        <w:t xml:space="preserve">Interviews</w:t>
      </w:r>
      <w:r>
        <w:t xml:space="preserve"> </w:t>
      </w:r>
      <w:r>
        <w:t xml:space="preserve">▪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RELEVANCE</w:t>
      </w:r>
      <w:r>
        <w:t xml:space="preserve"> </w:t>
      </w:r>
      <w:r>
        <w:t xml:space="preserve">EQ3, ENISA</w:t>
      </w:r>
      <w:r>
        <w:t xml:space="preserve"> </w:t>
      </w:r>
      <w:r>
        <w:t xml:space="preserve">To what extent has ENISA supported the Commission and Member States in their policy-related tasks?</w:t>
      </w:r>
      <w:r>
        <w:t xml:space="preserve"> </w:t>
      </w:r>
      <w:r>
        <w:t xml:space="preserve">OPERATIONAL QUESTIONS</w:t>
      </w:r>
      <w:r>
        <w:t xml:space="preserve"> </w:t>
      </w:r>
      <w:r>
        <w:t xml:space="preserve">▪</w:t>
      </w:r>
      <w:r>
        <w:t xml:space="preserve"> </w:t>
      </w:r>
      <w:r>
        <w:t xml:space="preserve">OQ1: To what extent do ENISA’s stakeholders indicate that the role and purpose of ENISA in policy-related tasks are clear and properly defined?</w:t>
      </w:r>
      <w:r>
        <w:t xml:space="preserve"> </w:t>
      </w:r>
      <w:r>
        <w:t xml:space="preserve">▪</w:t>
      </w:r>
      <w:r>
        <w:t xml:space="preserve"> </w:t>
      </w:r>
      <w:r>
        <w:t xml:space="preserve">OQ2: To what extent have ENISA’s operations enabled Commission staff to better focus on the institutional tasks?</w:t>
      </w:r>
      <w:r>
        <w:t xml:space="preserve"> </w:t>
      </w:r>
      <w:r>
        <w:t xml:space="preserve">JUDGEMENT CRITERIA AND INDICATORS</w:t>
      </w:r>
      <w:r>
        <w:t xml:space="preserve"> </w:t>
      </w:r>
      <w:r>
        <w:t xml:space="preserve">EC officials consider ENISA’s operation optimal for its institutional tasks.</w:t>
      </w:r>
      <w:r>
        <w:t xml:space="preserve"> </w:t>
      </w:r>
      <w:r>
        <w:t xml:space="preserve">Opinion of EC officials on the operation of ENISA; IAS, ECA evaluations</w:t>
      </w:r>
      <w:r>
        <w:t xml:space="preserve"> </w:t>
      </w:r>
      <w:r>
        <w:t xml:space="preserve">Perception of ENISA’s stakeholders (two thirds of surveyed/interviewed stakeholders</w:t>
      </w:r>
      <w:r>
        <w:t xml:space="preserve"> </w:t>
      </w:r>
      <w:r>
        <w:t xml:space="preserve">have a positive opinion on the specific aspects of ENISA’s performance)</w:t>
      </w:r>
      <w:r>
        <w:t xml:space="preserve"> </w:t>
      </w:r>
      <w:r>
        <w:t xml:space="preserve">ENISA’s stakeholders view its policy development support positively.</w:t>
      </w:r>
      <w:r>
        <w:t xml:space="preserve"> </w:t>
      </w:r>
      <w:r>
        <w:t xml:space="preserve">ENISA’s stakeholders view its policy implementation support positively.</w:t>
      </w:r>
      <w:r>
        <w:t xml:space="preserve"> </w:t>
      </w:r>
      <w:r>
        <w:t xml:space="preserve">ENISA’s stakeholders view ENISA’s advice and opinion positively.</w:t>
      </w:r>
      <w:r>
        <w:t xml:space="preserve"> </w:t>
      </w:r>
      <w:r>
        <w:t xml:space="preserve">DATA SOURCES</w:t>
      </w:r>
      <w:r>
        <w:t xml:space="preserve"> </w:t>
      </w:r>
      <w:r>
        <w:t xml:space="preserve">▪</w:t>
      </w:r>
      <w:r>
        <w:t xml:space="preserve"> </w:t>
      </w:r>
      <w:r>
        <w:t xml:space="preserve">Desk research</w:t>
      </w:r>
    </w:p>
    <w:p>
      <w:pPr>
        <w:pStyle w:val="BodyText"/>
      </w:pPr>
      <w:r>
        <w:t xml:space="preserve">284</w:t>
      </w:r>
      <w:r>
        <w:t xml:space="preserve"> </w:t>
      </w:r>
      <w:r>
        <w:t xml:space="preserve">▪</w:t>
      </w:r>
      <w:r>
        <w:t xml:space="preserve"> </w:t>
      </w:r>
      <w:r>
        <w:t xml:space="preserve">Interviews</w:t>
      </w:r>
      <w:r>
        <w:t xml:space="preserve"> </w:t>
      </w:r>
      <w:r>
        <w:t xml:space="preserve">▪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Evaluation results</w:t>
      </w:r>
      <w:r>
        <w:t xml:space="preserve"> </w:t>
      </w:r>
      <w:r>
        <w:t xml:space="preserve">ENISA’s significance in the cybersecurity domain is highlighted by its adaptability to evolving stakeholder needs and its ability to realign its focus to meet emerging</w:t>
      </w:r>
      <w:r>
        <w:t xml:space="preserve"> </w:t>
      </w:r>
      <w:r>
        <w:t xml:space="preserve">developments. ENISA reacted successfully to changes in the cybersecurity environment, resulting in high levels of satisfaction among stakeholders. However, some</w:t>
      </w:r>
      <w:r>
        <w:t xml:space="preserve"> </w:t>
      </w:r>
      <w:r>
        <w:t xml:space="preserve">expressed concerns about ENISA’s ability to fully address the rising cyber threats across Europe. National cybersecurity bodies and smaller Member States benefited from</w:t>
      </w:r>
      <w:r>
        <w:t xml:space="preserve"> </w:t>
      </w:r>
      <w:r>
        <w:t xml:space="preserve">ENISA’s initiatives in building capacity and providing regulatory guidance. Nonetheless, there remain opportunities to strengthen ENISA’s relevance, particularly by taking a</w:t>
      </w:r>
      <w:r>
        <w:t xml:space="preserve"> </w:t>
      </w:r>
      <w:r>
        <w:t xml:space="preserve">more proactive role in offering tools and support tailored to specific sectors. This is especially important for small and medium-sized enterprises (SMEs), which face distinct</w:t>
      </w:r>
      <w:r>
        <w:t xml:space="preserve"> </w:t>
      </w:r>
      <w:r>
        <w:t xml:space="preserve">needs and challenges. By revisiting priorities, improving its communication, streamlining processes, ensuring adequate resources and, to a certain extent, efficiently utilising</w:t>
      </w:r>
      <w:r>
        <w:t xml:space="preserve"> </w:t>
      </w:r>
      <w:r>
        <w:t xml:space="preserve">existing resources, ENISA can strengthen its foundational role within Europe’s cybersecurity framework and better align with the dynamic demands of the European</w:t>
      </w:r>
      <w:r>
        <w:t xml:space="preserve"> </w:t>
      </w:r>
      <w:r>
        <w:t xml:space="preserve">cybersecurity landscape.</w:t>
      </w:r>
    </w:p>
    <w:p>
      <w:pPr>
        <w:pStyle w:val="BodyText"/>
      </w:pPr>
      <w:r>
        <w:t xml:space="preserve">ECCF</w:t>
      </w:r>
      <w:r>
        <w:t xml:space="preserve"> </w:t>
      </w:r>
      <w:r>
        <w:t xml:space="preserve">Relevance</w:t>
      </w:r>
      <w:r>
        <w:t xml:space="preserve"> </w:t>
      </w:r>
      <w:r>
        <w:t xml:space="preserve">EQ4, ECCF</w:t>
      </w:r>
      <w:r>
        <w:t xml:space="preserve"> </w:t>
      </w:r>
      <w:r>
        <w:t xml:space="preserve">To what extent are the scope and objectives of the ECCF still relevant?</w:t>
      </w:r>
      <w:r>
        <w:t xml:space="preserve"> </w:t>
      </w:r>
      <w:r>
        <w:t xml:space="preserve">OPERATIONAL QUESTIONS</w:t>
      </w:r>
      <w:r>
        <w:t xml:space="preserve"> </w:t>
      </w:r>
      <w:r>
        <w:t xml:space="preserve">▪</w:t>
      </w:r>
      <w:r>
        <w:t xml:space="preserve"> </w:t>
      </w:r>
      <w:r>
        <w:t xml:space="preserve">OQ1: To what extent are the objectives of the ECCF still relevant for addressing the cybersecurity threat landscape?</w:t>
      </w:r>
      <w:r>
        <w:t xml:space="preserve"> </w:t>
      </w:r>
      <w:r>
        <w:t xml:space="preserve">▪</w:t>
      </w:r>
      <w:r>
        <w:t xml:space="preserve"> </w:t>
      </w:r>
      <w:r>
        <w:t xml:space="preserve">OQ2: To what extent are the objectives of the ECCF still relevant considering how the EU policy context has changed since its adoption?</w:t>
      </w:r>
      <w:r>
        <w:t xml:space="preserve"> </w:t>
      </w:r>
      <w:r>
        <w:t xml:space="preserve">JUDGEMENT CRITERIA AND INDICATORS</w:t>
      </w:r>
      <w:r>
        <w:t xml:space="preserve"> </w:t>
      </w:r>
      <w:r>
        <w:t xml:space="preserve">OQ1: The ECCF is still needed to tackle cybersecurity threats to the EU.</w:t>
      </w:r>
      <w:r>
        <w:t xml:space="preserve"> </w:t>
      </w:r>
      <w:r>
        <w:t xml:space="preserve">Number of ECCF objectives which are still relevant in the current threat landscape.</w:t>
      </w:r>
      <w:r>
        <w:t xml:space="preserve"> </w:t>
      </w:r>
      <w:r>
        <w:t xml:space="preserve">OQ2: The ECCF is still needed despite the EU policy and programmes implemented</w:t>
      </w:r>
      <w:r>
        <w:t xml:space="preserve"> </w:t>
      </w:r>
      <w:r>
        <w:t xml:space="preserve">since its introduction.</w:t>
      </w:r>
      <w:r>
        <w:t xml:space="preserve"> </w:t>
      </w:r>
      <w:r>
        <w:t xml:space="preserve">Number of objectives which are still relevant after the introduction of the NIS2</w:t>
      </w:r>
      <w:r>
        <w:t xml:space="preserve"> </w:t>
      </w:r>
      <w:r>
        <w:t xml:space="preserve">Directive, the European Cybersecurity Competence Centre and Network, the EU</w:t>
      </w:r>
      <w:r>
        <w:t xml:space="preserve"> </w:t>
      </w:r>
      <w:r>
        <w:t xml:space="preserve">cybersecurity strategy and the Digital Europe programme as well as the proposals for</w:t>
      </w:r>
      <w:r>
        <w:t xml:space="preserve"> </w:t>
      </w:r>
      <w:r>
        <w:t xml:space="preserve">a CRA and a Cyber Solidarity Act.</w:t>
      </w:r>
      <w:r>
        <w:t xml:space="preserve"> </w:t>
      </w:r>
      <w:r>
        <w:t xml:space="preserve">DATA SOURCES</w:t>
      </w:r>
      <w:r>
        <w:t xml:space="preserve"> </w:t>
      </w:r>
      <w:r>
        <w:t xml:space="preserve">▪</w:t>
      </w:r>
      <w:r>
        <w:t xml:space="preserve"> </w:t>
      </w:r>
      <w:r>
        <w:t xml:space="preserve">Desk research</w:t>
      </w:r>
    </w:p>
    <w:p>
      <w:pPr>
        <w:pStyle w:val="BodyText"/>
      </w:pPr>
      <w:r>
        <w:t xml:space="preserve">285</w:t>
      </w:r>
      <w:r>
        <w:t xml:space="preserve"> </w:t>
      </w:r>
      <w:r>
        <w:t xml:space="preserve">▪</w:t>
      </w:r>
      <w:r>
        <w:t xml:space="preserve"> </w:t>
      </w:r>
      <w:r>
        <w:t xml:space="preserve">Interviews</w:t>
      </w:r>
    </w:p>
    <w:p>
      <w:pPr>
        <w:pStyle w:val="BodyText"/>
      </w:pPr>
      <w:r>
        <w:t xml:space="preserve">Relevance</w:t>
      </w:r>
      <w:r>
        <w:t xml:space="preserve"> </w:t>
      </w:r>
      <w:r>
        <w:t xml:space="preserve">EQ5, ECCF</w:t>
      </w:r>
      <w:r>
        <w:t xml:space="preserve"> </w:t>
      </w:r>
      <w:r>
        <w:t xml:space="preserve">To what extent is the ECCF still relevant in terms of achieving its objectives?</w:t>
      </w:r>
      <w:r>
        <w:t xml:space="preserve"> </w:t>
      </w:r>
      <w:r>
        <w:t xml:space="preserve">OPERATIONAL QUESTIONS</w:t>
      </w:r>
      <w:r>
        <w:t xml:space="preserve"> </w:t>
      </w:r>
      <w:r>
        <w:t xml:space="preserve">▪</w:t>
      </w:r>
      <w:r>
        <w:t xml:space="preserve"> </w:t>
      </w:r>
      <w:r>
        <w:t xml:space="preserve">OQ1: Are the features of the ECCF (schemes and procedures) envisaged in the Cybersecurity Act still relevant in terms of fulfilling its objectives in the current</w:t>
      </w:r>
      <w:r>
        <w:t xml:space="preserve"> </w:t>
      </w:r>
      <w:r>
        <w:t xml:space="preserve">threat landscape?</w:t>
      </w:r>
      <w:r>
        <w:t xml:space="preserve"> </w:t>
      </w:r>
      <w:r>
        <w:t xml:space="preserve">▪</w:t>
      </w:r>
      <w:r>
        <w:t xml:space="preserve"> </w:t>
      </w:r>
      <w:r>
        <w:t xml:space="preserve">OQ2: To what extent is the ECCF relevant in terms of securing ICT products, services and processes? To what extent has it increased or decreased in relevance in</w:t>
      </w:r>
      <w:r>
        <w:t xml:space="preserve"> </w:t>
      </w:r>
      <w:r>
        <w:t xml:space="preserve">view of increasing geopolitical tensions in digital policy?</w:t>
      </w:r>
      <w:r>
        <w:t xml:space="preserve"> </w:t>
      </w:r>
      <w:r>
        <w:t xml:space="preserve">JUDGEMENT CRITERIA AND INDICATORS</w:t>
      </w:r>
      <w:r>
        <w:t xml:space="preserve"> </w:t>
      </w:r>
      <w:r>
        <w:t xml:space="preserve">OQ1: The Commission and Member States do not highlight the need for</w:t>
      </w:r>
      <w:r>
        <w:t xml:space="preserve"> </w:t>
      </w:r>
      <w:r>
        <w:t xml:space="preserve">adjustments to fulfil its objectives in the current threat landscape.</w:t>
      </w:r>
      <w:r>
        <w:t xml:space="preserve"> </w:t>
      </w:r>
      <w:r>
        <w:t xml:space="preserve">Extent of possible adjustments needed to tackle current cybersecurity threats.</w:t>
      </w:r>
      <w:r>
        <w:t xml:space="preserve"> </w:t>
      </w:r>
      <w:r>
        <w:t xml:space="preserve">OQ2: The relevance of the ECCF increased for Member States.</w:t>
      </w:r>
      <w:r>
        <w:t xml:space="preserve"> </w:t>
      </w:r>
      <w:r>
        <w:t xml:space="preserve">Number and type of cybersecurity certification initiatives launched, both in the EU</w:t>
      </w:r>
      <w:r>
        <w:t xml:space="preserve"> </w:t>
      </w:r>
      <w:r>
        <w:t xml:space="preserve">and internationally since the adoption of the Cybersecurity Act; extent to which</w:t>
      </w:r>
      <w:r>
        <w:t xml:space="preserve"> </w:t>
      </w:r>
      <w:r>
        <w:t xml:space="preserve">Member States state that cybersecurity certification is needed.</w:t>
      </w:r>
      <w:r>
        <w:t xml:space="preserve"> </w:t>
      </w:r>
      <w:r>
        <w:t xml:space="preserve">DATA SOURCES</w:t>
      </w:r>
      <w:r>
        <w:t xml:space="preserve"> </w:t>
      </w:r>
      <w:r>
        <w:t xml:space="preserve">▪</w:t>
      </w:r>
      <w:r>
        <w:t xml:space="preserve"> </w:t>
      </w:r>
      <w:r>
        <w:t xml:space="preserve">Desk research</w:t>
      </w:r>
      <w:r>
        <w:t xml:space="preserve"> </w:t>
      </w:r>
      <w:r>
        <w:t xml:space="preserve">▪</w:t>
      </w:r>
      <w:r>
        <w:t xml:space="preserve"> </w:t>
      </w:r>
      <w:r>
        <w:t xml:space="preserve">Survey</w:t>
      </w:r>
      <w:r>
        <w:t xml:space="preserve"> </w:t>
      </w:r>
      <w:r>
        <w:t xml:space="preserve">▪</w:t>
      </w:r>
      <w:r>
        <w:t xml:space="preserve"> </w:t>
      </w:r>
      <w:r>
        <w:t xml:space="preserve">Interviews</w:t>
      </w:r>
    </w:p>
    <w:p>
      <w:pPr>
        <w:pStyle w:val="BodyText"/>
      </w:pPr>
      <w:r>
        <w:t xml:space="preserve">Evaluation results</w:t>
      </w:r>
      <w:r>
        <w:t xml:space="preserve"> </w:t>
      </w:r>
      <w:r>
        <w:t xml:space="preserve">The ECCF remains relevant in supporting the objectives of the internal market. Given the rising frequency and seriousness of cybersecurity threats, stakeholders considered</w:t>
      </w:r>
      <w:r>
        <w:t xml:space="preserve"> </w:t>
      </w:r>
      <w:r>
        <w:t xml:space="preserve">EU cybersecurity certification to be a useful and important tool to enhance Europe’s cyber resilience and preparedness. Several elements contributed to the ECCF’s perceived</w:t>
      </w:r>
      <w:r>
        <w:t xml:space="preserve"> </w:t>
      </w:r>
      <w:r>
        <w:t xml:space="preserve">relevance, including enhanced cooperation at EU level, assistance in the development of standards and the possibility of requiring certification for critical infrastructure (e.g. </w:t>
      </w:r>
      <w:r>
        <w:t xml:space="preserve"> </w:t>
      </w:r>
      <w:r>
        <w:t xml:space="preserve">under NIS2) and recipients of public procurement. In addition, stakeholders pointed to the ECCF’s ability to strengthen collaboration among EU Member States and promote</w:t>
      </w:r>
      <w:r>
        <w:t xml:space="preserve"> </w:t>
      </w:r>
      <w:r>
        <w:t xml:space="preserve">trade by offering a harmonised certification platform.</w:t>
      </w:r>
    </w:p>
    <w:p>
      <w:pPr>
        <w:pStyle w:val="BodyText"/>
      </w:pPr>
      <w:r>
        <w:t xml:space="preserve">286</w:t>
      </w:r>
    </w:p>
    <w:p>
      <w:pPr>
        <w:pStyle w:val="BodyText"/>
      </w:pPr>
      <w:r>
        <w:t xml:space="preserve">287</w:t>
      </w:r>
      <w:r>
        <w:t xml:space="preserve"> </w:t>
      </w:r>
      <w:r>
        <w:t xml:space="preserve">9.</w:t>
      </w:r>
      <w:r>
        <w:t xml:space="preserve"> </w:t>
      </w:r>
      <w:r>
        <w:t xml:space="preserve">ANNEX IV. OVERVIEW OF BENEFITS AND COSTS [AND WHERE RELEVANT, TABLE ON SIMPLIFICATION AND BURDEN REDUCTION]</w:t>
      </w:r>
      <w:r>
        <w:t xml:space="preserve"> </w:t>
      </w:r>
      <w:r>
        <w:t xml:space="preserve">Annex IV provides an overview of the costs and benefits projected in the preferred options of the 2017 CSA IA. It also shows the potential</w:t>
      </w:r>
      <w:r>
        <w:t xml:space="preserve"> </w:t>
      </w:r>
      <w:r>
        <w:t xml:space="preserve">simplification and burden reduction savings identified in the current 2025 IA for the updated CSA preferred options. This annex presents a</w:t>
      </w:r>
      <w:r>
        <w:t xml:space="preserve"> </w:t>
      </w:r>
      <w:r>
        <w:t xml:space="preserve">comparison, highlighting both the initial expectations and the most recent projections for the main policy options considered for ENISA and the</w:t>
      </w:r>
      <w:r>
        <w:t xml:space="preserve"> </w:t>
      </w:r>
      <w:r>
        <w:t xml:space="preserve">ECCF. It is important to note that, at the time of this evaluation, there is no quantitative data available on the simplification or burden reduction</w:t>
      </w:r>
      <w:r>
        <w:t xml:space="preserve"> </w:t>
      </w:r>
      <w:r>
        <w:t xml:space="preserve">already achieved for ENISA. For certification, no realised savings can be reported yet, as the first EU-wide certification scheme was only</w:t>
      </w:r>
      <w:r>
        <w:t xml:space="preserve"> </w:t>
      </w:r>
      <w:r>
        <w:t xml:space="preserve">adopted in May 2025 and the evaluation was conducted between 2023 and 2024. As a result, the annex focuses on projected and potential</w:t>
      </w:r>
      <w:r>
        <w:t xml:space="preserve"> </w:t>
      </w:r>
      <w:r>
        <w:t xml:space="preserve">impacts, rather than on realised monetary benefits or cost reductions for either ENISA or the ECCF.</w:t>
      </w:r>
    </w:p>
    <w:p>
      <w:pPr>
        <w:pStyle w:val="BodyText"/>
      </w:pPr>
      <w:r>
        <w:t xml:space="preserve">Table 1. Overview of the costs and benefits identified in the evaluation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</w:p>
    <w:p>
      <w:pPr>
        <w:pStyle w:val="BodyText"/>
      </w:pPr>
      <w:r>
        <w:t xml:space="preserve">Quantitative</w:t>
      </w:r>
      <w:r>
        <w:t xml:space="preserve"> </w:t>
      </w:r>
      <w:r>
        <w:t xml:space="preserve">data</w:t>
      </w:r>
      <w:r>
        <w:br/>
      </w:r>
      <w:r>
        <w:t xml:space="preserve">Comment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data</w:t>
      </w:r>
      <w:r>
        <w:t xml:space="preserve"> </w:t>
      </w:r>
      <w:r>
        <w:t xml:space="preserve">Comment</w:t>
      </w:r>
      <w:r>
        <w:t xml:space="preserve"> </w:t>
      </w:r>
      <w:r>
        <w:t xml:space="preserve">Quantitative data</w:t>
      </w:r>
    </w:p>
    <w:p>
      <w:pPr>
        <w:pStyle w:val="BodyText"/>
      </w:pPr>
      <w:r>
        <w:t xml:space="preserve">Comment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Direct compliance costs (adjustment</w:t>
      </w:r>
      <w:r>
        <w:t xml:space="preserve"> </w:t>
      </w:r>
      <w:r>
        <w:t xml:space="preserve">costs, administrative costs, regulatory charges)</w:t>
      </w:r>
    </w:p>
    <w:p>
      <w:pPr>
        <w:pStyle w:val="BodyText"/>
      </w:pPr>
      <w:r>
        <w:t xml:space="preserve">No monetary</w:t>
      </w:r>
      <w:r>
        <w:t xml:space="preserve"> </w:t>
      </w:r>
      <w:r>
        <w:t xml:space="preserve">costs</w:t>
      </w:r>
      <w:r>
        <w:t xml:space="preserve"> </w:t>
      </w:r>
      <w:r>
        <w:t xml:space="preserve">were</w:t>
      </w:r>
      <w:r>
        <w:t xml:space="preserve"> </w:t>
      </w:r>
      <w:r>
        <w:t xml:space="preserve">projected.</w:t>
      </w:r>
      <w:r>
        <w:t xml:space="preserve"> </w:t>
      </w:r>
      <w:r>
        <w:t xml:space="preserve">No</w:t>
      </w:r>
      <w:r>
        <w:t xml:space="preserve"> </w:t>
      </w:r>
      <w:r>
        <w:t xml:space="preserve">direct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citizens/consu</w:t>
      </w:r>
      <w:r>
        <w:t xml:space="preserve"> </w:t>
      </w:r>
      <w:r>
        <w:t xml:space="preserve">mers</w:t>
      </w:r>
      <w:r>
        <w:t xml:space="preserve"> </w:t>
      </w:r>
      <w:r>
        <w:t xml:space="preserve">identified.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monetary</w:t>
      </w:r>
      <w:r>
        <w:t xml:space="preserve"> </w:t>
      </w:r>
      <w:r>
        <w:t xml:space="preserve">costs</w:t>
      </w:r>
      <w:r>
        <w:t xml:space="preserve"> </w:t>
      </w:r>
      <w:r>
        <w:t xml:space="preserve">were</w:t>
      </w:r>
      <w:r>
        <w:t xml:space="preserve"> </w:t>
      </w:r>
      <w:r>
        <w:t xml:space="preserve">projected.</w:t>
      </w:r>
      <w:r>
        <w:t xml:space="preserve"> </w:t>
      </w:r>
      <w:r>
        <w:t xml:space="preserve">No</w:t>
      </w:r>
      <w:r>
        <w:t xml:space="preserve"> </w:t>
      </w:r>
      <w:r>
        <w:t xml:space="preserve">direct</w:t>
      </w:r>
      <w:r>
        <w:t xml:space="preserve"> </w:t>
      </w:r>
      <w:r>
        <w:t xml:space="preserve">compliance costs</w:t>
      </w:r>
      <w:r>
        <w:t xml:space="preserve"> </w:t>
      </w:r>
      <w:r>
        <w:t xml:space="preserve">for businesses in</w:t>
      </w:r>
      <w:r>
        <w:t xml:space="preserve"> </w:t>
      </w:r>
      <w:r>
        <w:t xml:space="preserve">the short term, as</w:t>
      </w:r>
      <w:r>
        <w:t xml:space="preserve"> </w:t>
      </w:r>
      <w:r>
        <w:t xml:space="preserve">certification</w:t>
      </w:r>
      <w:r>
        <w:t xml:space="preserve"> </w:t>
      </w:r>
      <w:r>
        <w:t xml:space="preserve">remains</w:t>
      </w:r>
      <w:r>
        <w:t xml:space="preserve"> </w:t>
      </w:r>
      <w:r>
        <w:t xml:space="preserve">ENISA: +EUR 9-</w:t>
      </w:r>
      <w:r>
        <w:t xml:space="preserve"> </w:t>
      </w:r>
      <w:r>
        <w:t xml:space="preserve">12 million/year (to</w:t>
      </w:r>
      <w:r>
        <w:t xml:space="preserve"> </w:t>
      </w:r>
      <w:r>
        <w:t xml:space="preserve">reach</w:t>
      </w:r>
      <w:r>
        <w:t xml:space="preserve"> </w:t>
      </w:r>
      <w:r>
        <w:t xml:space="preserve">EUR 20-23</w:t>
      </w:r>
      <w:r>
        <w:t xml:space="preserve"> </w:t>
      </w:r>
      <w:r>
        <w:t xml:space="preserve">million/year);</w:t>
      </w:r>
      <w:r>
        <w:t xml:space="preserve"> </w:t>
      </w:r>
      <w:r>
        <w:t xml:space="preserve">50</w:t>
      </w:r>
      <w:r>
        <w:t xml:space="preserve"> </w:t>
      </w:r>
      <w:r>
        <w:t xml:space="preserve">additional staff (36</w:t>
      </w:r>
      <w:r>
        <w:t xml:space="preserve"> </w:t>
      </w:r>
      <w:r>
        <w:t xml:space="preserve">permanent,</w:t>
      </w:r>
      <w:r>
        <w:t xml:space="preserve"> </w:t>
      </w:r>
      <w:r>
        <w:t xml:space="preserve">14</w:t>
      </w:r>
      <w:r>
        <w:t xml:space="preserve"> </w:t>
      </w:r>
      <w:r>
        <w:t xml:space="preserve">external)</w:t>
      </w:r>
      <w:r>
        <w:t xml:space="preserve"> </w:t>
      </w:r>
      <w:r>
        <w:t xml:space="preserve">ENISA</w:t>
      </w:r>
      <w:r>
        <w:t xml:space="preserve"> </w:t>
      </w:r>
      <w:r>
        <w:t xml:space="preserve">costs</w:t>
      </w:r>
      <w:r>
        <w:t xml:space="preserve"> </w:t>
      </w:r>
      <w:r>
        <w:t xml:space="preserve">mostly borne by</w:t>
      </w:r>
      <w:r>
        <w:t xml:space="preserve"> </w:t>
      </w:r>
      <w:r>
        <w:t xml:space="preserve">EU budget; ECCF</w:t>
      </w:r>
      <w:r>
        <w:t xml:space="preserve"> </w:t>
      </w:r>
      <w:r>
        <w:t xml:space="preserve">costs for Member</w:t>
      </w:r>
      <w:r>
        <w:t xml:space="preserve"> </w:t>
      </w:r>
      <w:r>
        <w:t xml:space="preserve">States</w:t>
      </w:r>
      <w:r>
        <w:t xml:space="preserve"> </w:t>
      </w:r>
      <w:r>
        <w:t xml:space="preserve">relate</w:t>
      </w:r>
      <w:r>
        <w:t xml:space="preserve"> </w:t>
      </w:r>
      <w:r>
        <w:t xml:space="preserve">to</w:t>
      </w:r>
      <w:r>
        <w:t xml:space="preserve"> </w:t>
      </w:r>
      <w:r>
        <w:t xml:space="preserve">setting</w:t>
      </w:r>
      <w:r>
        <w:t xml:space="preserve"> </w:t>
      </w:r>
      <w:r>
        <w:t xml:space="preserve">up</w:t>
      </w:r>
      <w:r>
        <w:t xml:space="preserve"> </w:t>
      </w:r>
      <w:r>
        <w:t xml:space="preserve">and</w:t>
      </w:r>
      <w:r>
        <w:t xml:space="preserve"> </w:t>
      </w:r>
      <w:r>
        <w:t xml:space="preserve">running</w:t>
      </w:r>
    </w:p>
    <w:p>
      <w:pPr>
        <w:pStyle w:val="BodyText"/>
      </w:pPr>
      <w:r>
        <w:t xml:space="preserve">288</w:t>
      </w:r>
    </w:p>
    <w:p>
      <w:pPr>
        <w:pStyle w:val="BodyText"/>
      </w:pPr>
      <w:r>
        <w:t xml:space="preserve">voluntary.</w:t>
      </w:r>
    </w:p>
    <w:p>
      <w:pPr>
        <w:pStyle w:val="BodyText"/>
      </w:pPr>
      <w:r>
        <w:t xml:space="preserve">(recurrent).</w:t>
      </w:r>
      <w:r>
        <w:t xml:space="preserve"> </w:t>
      </w:r>
      <w:r>
        <w:t xml:space="preserve">ECCF:</w:t>
      </w:r>
      <w:r>
        <w:t xml:space="preserve"> </w:t>
      </w:r>
      <w:r>
        <w:t xml:space="preserve">Member</w:t>
      </w:r>
      <w:r>
        <w:t xml:space="preserve"> </w:t>
      </w:r>
      <w:r>
        <w:t xml:space="preserve">States:</w:t>
      </w:r>
      <w:r>
        <w:t xml:space="preserve"> </w:t>
      </w:r>
      <w:r>
        <w:t xml:space="preserve">~EUR 1.6</w:t>
      </w:r>
      <w:r>
        <w:t xml:space="preserve"> </w:t>
      </w:r>
      <w:r>
        <w:t xml:space="preserve">million/year</w:t>
      </w:r>
      <w:r>
        <w:t xml:space="preserve"> </w:t>
      </w:r>
      <w:r>
        <w:t xml:space="preserve">per</w:t>
      </w:r>
      <w:r>
        <w:t xml:space="preserve"> </w:t>
      </w:r>
      <w:r>
        <w:t xml:space="preserve">authority</w:t>
      </w:r>
      <w:r>
        <w:t xml:space="preserve"> </w:t>
      </w:r>
      <w:r>
        <w:t xml:space="preserve">for</w:t>
      </w:r>
      <w:r>
        <w:t xml:space="preserve"> </w:t>
      </w:r>
      <w:r>
        <w:t xml:space="preserve">personnel,</w:t>
      </w:r>
      <w:r>
        <w:t xml:space="preserve"> </w:t>
      </w:r>
      <w:r>
        <w:t xml:space="preserve">equipment</w:t>
      </w:r>
      <w:r>
        <w:t xml:space="preserve"> </w:t>
      </w:r>
      <w:r>
        <w:t xml:space="preserve">and</w:t>
      </w:r>
      <w:r>
        <w:t xml:space="preserve"> </w:t>
      </w:r>
      <w:r>
        <w:t xml:space="preserve">operations</w:t>
      </w:r>
      <w:r>
        <w:t xml:space="preserve"> </w:t>
      </w:r>
      <w:r>
        <w:t xml:space="preserve">(recurrent).</w:t>
      </w:r>
      <w:r>
        <w:t xml:space="preserve"> </w:t>
      </w:r>
      <w:r>
        <w:t xml:space="preserve">EU Commission:</w:t>
      </w:r>
      <w:r>
        <w:t xml:space="preserve"> </w:t>
      </w:r>
      <w:r>
        <w:t xml:space="preserve">3 FTEs for scheme</w:t>
      </w:r>
      <w:r>
        <w:t xml:space="preserve"> </w:t>
      </w:r>
      <w:r>
        <w:t xml:space="preserve">adoption</w:t>
      </w:r>
      <w:r>
        <w:t xml:space="preserve"> </w:t>
      </w:r>
      <w:r>
        <w:t xml:space="preserve">(recurrent).</w:t>
      </w:r>
      <w:r>
        <w:t xml:space="preserve"> </w:t>
      </w:r>
      <w:r>
        <w:t xml:space="preserve">Expert</w:t>
      </w:r>
      <w:r>
        <w:t xml:space="preserve"> </w:t>
      </w:r>
      <w:r>
        <w:t xml:space="preserve">group:</w:t>
      </w:r>
      <w:r>
        <w:t xml:space="preserve"> </w:t>
      </w:r>
      <w:r>
        <w:t xml:space="preserve">EUR 16 000-</w:t>
      </w:r>
      <w:r>
        <w:t xml:space="preserve"> </w:t>
      </w:r>
      <w:r>
        <w:t xml:space="preserve">17 000/year</w:t>
      </w:r>
      <w:r>
        <w:t xml:space="preserve"> </w:t>
      </w:r>
      <w:r>
        <w:t xml:space="preserve">(recurrent).</w:t>
      </w:r>
    </w:p>
    <w:p>
      <w:pPr>
        <w:pStyle w:val="BodyText"/>
      </w:pPr>
      <w:r>
        <w:t xml:space="preserve">certification</w:t>
      </w:r>
      <w:r>
        <w:t xml:space="preserve"> </w:t>
      </w:r>
      <w:r>
        <w:t xml:space="preserve">authorities.</w:t>
      </w:r>
    </w:p>
    <w:p>
      <w:pPr>
        <w:pStyle w:val="BodyText"/>
      </w:pPr>
      <w:r>
        <w:t xml:space="preserve">Enforcement costs: (costs associated with</w:t>
      </w:r>
      <w:r>
        <w:t xml:space="preserve"> </w:t>
      </w:r>
      <w:r>
        <w:t xml:space="preserve">activities linked to implementing an initiative, such as</w:t>
      </w:r>
      <w:r>
        <w:t xml:space="preserve"> </w:t>
      </w:r>
      <w:r>
        <w:t xml:space="preserve">monitoring, inspections and adjudication/litigation)</w:t>
      </w:r>
    </w:p>
    <w:p>
      <w:pPr>
        <w:pStyle w:val="BodyText"/>
      </w:pPr>
      <w:r>
        <w:t xml:space="preserve">No monetary</w:t>
      </w:r>
      <w:r>
        <w:t xml:space="preserve"> </w:t>
      </w:r>
      <w:r>
        <w:t xml:space="preserve">costs</w:t>
      </w:r>
      <w:r>
        <w:t xml:space="preserve"> </w:t>
      </w:r>
      <w:r>
        <w:t xml:space="preserve">were</w:t>
      </w:r>
      <w:r>
        <w:t xml:space="preserve"> </w:t>
      </w:r>
      <w:r>
        <w:t xml:space="preserve">projected.</w:t>
      </w:r>
      <w:r>
        <w:t xml:space="preserve"> </w:t>
      </w:r>
      <w:r>
        <w:t xml:space="preserve">Not specified.</w:t>
      </w:r>
      <w:r>
        <w:t xml:space="preserve"> </w:t>
      </w:r>
      <w:r>
        <w:t xml:space="preserve">No</w:t>
      </w:r>
      <w:r>
        <w:t xml:space="preserve"> </w:t>
      </w:r>
      <w:r>
        <w:t xml:space="preserve">monetary</w:t>
      </w:r>
      <w:r>
        <w:t xml:space="preserve"> </w:t>
      </w:r>
      <w:r>
        <w:t xml:space="preserve">costs</w:t>
      </w:r>
      <w:r>
        <w:t xml:space="preserve"> </w:t>
      </w:r>
      <w:r>
        <w:t xml:space="preserve">were</w:t>
      </w:r>
      <w:r>
        <w:t xml:space="preserve"> </w:t>
      </w:r>
      <w:r>
        <w:t xml:space="preserve">projected.</w:t>
      </w:r>
      <w:r>
        <w:t xml:space="preserve"> </w:t>
      </w:r>
      <w:r>
        <w:t xml:space="preserve">Not specified for</w:t>
      </w:r>
      <w:r>
        <w:t xml:space="preserve"> </w:t>
      </w:r>
      <w:r>
        <w:t xml:space="preserve">businesses.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States:</w:t>
      </w:r>
      <w:r>
        <w:t xml:space="preserve"> </w:t>
      </w:r>
      <w:r>
        <w:t xml:space="preserve">~EUR 290 000-</w:t>
      </w:r>
      <w:r>
        <w:t xml:space="preserve"> </w:t>
      </w:r>
      <w:r>
        <w:t xml:space="preserve">300 000/year</w:t>
      </w:r>
      <w:r>
        <w:t xml:space="preserve"> </w:t>
      </w:r>
      <w:r>
        <w:t xml:space="preserve">per</w:t>
      </w:r>
      <w:r>
        <w:t xml:space="preserve"> </w:t>
      </w:r>
      <w:r>
        <w:t xml:space="preserve">authority</w:t>
      </w:r>
      <w:r>
        <w:t xml:space="preserve"> </w:t>
      </w:r>
      <w:r>
        <w:t xml:space="preserve">for</w:t>
      </w:r>
      <w:r>
        <w:t xml:space="preserve"> </w:t>
      </w:r>
      <w:r>
        <w:t xml:space="preserve">enforcement</w:t>
      </w:r>
      <w:r>
        <w:t xml:space="preserve"> </w:t>
      </w:r>
      <w:r>
        <w:t xml:space="preserve">and</w:t>
      </w:r>
      <w:r>
        <w:t xml:space="preserve"> </w:t>
      </w:r>
      <w:r>
        <w:t xml:space="preserve">supervision</w:t>
      </w:r>
      <w:r>
        <w:t xml:space="preserve"> </w:t>
      </w:r>
      <w:r>
        <w:t xml:space="preserve">(recurrent).</w:t>
      </w:r>
      <w:r>
        <w:t xml:space="preserve"> </w:t>
      </w:r>
      <w:r>
        <w:t xml:space="preserve">Applies</w:t>
      </w:r>
      <w:r>
        <w:t xml:space="preserve"> </w:t>
      </w:r>
      <w:r>
        <w:t xml:space="preserve">to</w:t>
      </w:r>
      <w:r>
        <w:t xml:space="preserve"> </w:t>
      </w:r>
      <w:r>
        <w:t xml:space="preserve">operational</w:t>
      </w:r>
      <w:r>
        <w:t xml:space="preserve"> </w:t>
      </w:r>
      <w:r>
        <w:t xml:space="preserve">management</w:t>
      </w:r>
      <w:r>
        <w:t xml:space="preserve"> </w:t>
      </w:r>
      <w:r>
        <w:t xml:space="preserve">of</w:t>
      </w:r>
      <w:r>
        <w:t xml:space="preserve"> </w:t>
      </w:r>
      <w:r>
        <w:t xml:space="preserve">certification</w:t>
      </w:r>
      <w:r>
        <w:t xml:space="preserve"> </w:t>
      </w:r>
      <w:r>
        <w:t xml:space="preserve">authorities.</w:t>
      </w:r>
    </w:p>
    <w:p>
      <w:pPr>
        <w:pStyle w:val="BodyText"/>
      </w:pPr>
      <w:r>
        <w:t xml:space="preserve">289</w:t>
      </w:r>
      <w:r>
        <w:t xml:space="preserve"> </w:t>
      </w:r>
      <w:r>
        <w:t xml:space="preserve">Indirect costs (indirect compliance costs or</w:t>
      </w:r>
      <w:r>
        <w:t xml:space="preserve"> </w:t>
      </w:r>
      <w:r>
        <w:t xml:space="preserve">other indirect costs such as transaction costs)</w:t>
      </w:r>
    </w:p>
    <w:p>
      <w:pPr>
        <w:pStyle w:val="BodyText"/>
      </w:pPr>
      <w:r>
        <w:t xml:space="preserve">No monetary</w:t>
      </w:r>
      <w:r>
        <w:t xml:space="preserve"> </w:t>
      </w:r>
      <w:r>
        <w:t xml:space="preserve">costs</w:t>
      </w:r>
      <w:r>
        <w:t xml:space="preserve"> </w:t>
      </w:r>
      <w:r>
        <w:t xml:space="preserve">were</w:t>
      </w:r>
      <w:r>
        <w:t xml:space="preserve"> </w:t>
      </w:r>
      <w:r>
        <w:t xml:space="preserve">projected.</w:t>
      </w:r>
      <w:r>
        <w:t xml:space="preserve"> </w:t>
      </w:r>
      <w:r>
        <w:t xml:space="preserve">Not specified.</w:t>
      </w:r>
      <w:r>
        <w:t xml:space="preserve"> </w:t>
      </w:r>
      <w:r>
        <w:t xml:space="preserve">No</w:t>
      </w:r>
      <w:r>
        <w:t xml:space="preserve"> </w:t>
      </w:r>
      <w:r>
        <w:t xml:space="preserve">monetary</w:t>
      </w:r>
      <w:r>
        <w:t xml:space="preserve"> </w:t>
      </w:r>
      <w:r>
        <w:t xml:space="preserve">costs</w:t>
      </w:r>
      <w:r>
        <w:t xml:space="preserve"> </w:t>
      </w:r>
      <w:r>
        <w:t xml:space="preserve">were</w:t>
      </w:r>
      <w:r>
        <w:t xml:space="preserve"> </w:t>
      </w:r>
      <w:r>
        <w:t xml:space="preserve">projected.</w:t>
      </w:r>
      <w:r>
        <w:t xml:space="preserve"> </w:t>
      </w:r>
      <w:r>
        <w:t xml:space="preserve">Not specified for</w:t>
      </w:r>
      <w:r>
        <w:t xml:space="preserve"> </w:t>
      </w:r>
      <w:r>
        <w:t xml:space="preserve">businesses</w:t>
      </w:r>
    </w:p>
    <w:p>
      <w:pPr>
        <w:pStyle w:val="BodyText"/>
      </w:pPr>
      <w:r>
        <w:t xml:space="preserve">No monetary costs</w:t>
      </w:r>
      <w:r>
        <w:t xml:space="preserve"> </w:t>
      </w:r>
      <w:r>
        <w:t xml:space="preserve">were projected.</w:t>
      </w:r>
      <w:r>
        <w:t xml:space="preserve"> </w:t>
      </w:r>
      <w:r>
        <w:t xml:space="preserve">Not specified.</w:t>
      </w:r>
      <w:r>
        <w:t xml:space="preserve"> </w:t>
      </w:r>
      <w:r>
        <w:t xml:space="preserve">Benefits</w:t>
      </w:r>
      <w:r>
        <w:t xml:space="preserve"> </w:t>
      </w:r>
      <w:r>
        <w:t xml:space="preserve">Direct benefits (such as improved wellbeing,</w:t>
      </w:r>
      <w:r>
        <w:t xml:space="preserve"> </w:t>
      </w:r>
      <w:r>
        <w:t xml:space="preserve">changes</w:t>
      </w:r>
      <w:r>
        <w:t xml:space="preserve"> </w:t>
      </w:r>
      <w:r>
        <w:t xml:space="preserve">in</w:t>
      </w:r>
      <w:r>
        <w:t xml:space="preserve"> </w:t>
      </w:r>
      <w:r>
        <w:t xml:space="preserve">pollution</w:t>
      </w:r>
      <w:r>
        <w:t xml:space="preserve"> </w:t>
      </w:r>
      <w:r>
        <w:t xml:space="preserve">levels,</w:t>
      </w:r>
      <w:r>
        <w:t xml:space="preserve"> </w:t>
      </w:r>
      <w:r>
        <w:t xml:space="preserve">safety,</w:t>
      </w:r>
      <w:r>
        <w:t xml:space="preserve"> </w:t>
      </w:r>
      <w:r>
        <w:t xml:space="preserve">health,</w:t>
      </w:r>
      <w:r>
        <w:t xml:space="preserve"> </w:t>
      </w:r>
      <w:r>
        <w:t xml:space="preserve">employment, market efficiency)</w:t>
      </w:r>
    </w:p>
    <w:p>
      <w:pPr>
        <w:pStyle w:val="BodyText"/>
      </w:pPr>
      <w:r>
        <w:t xml:space="preserve">No monetary</w:t>
      </w:r>
      <w:r>
        <w:t xml:space="preserve"> </w:t>
      </w:r>
      <w:r>
        <w:t xml:space="preserve">costs</w:t>
      </w:r>
      <w:r>
        <w:t xml:space="preserve"> </w:t>
      </w:r>
      <w:r>
        <w:t xml:space="preserve">were</w:t>
      </w:r>
      <w:r>
        <w:t xml:space="preserve"> </w:t>
      </w:r>
      <w:r>
        <w:t xml:space="preserve">projected.</w:t>
      </w:r>
      <w:r>
        <w:t xml:space="preserve"> </w:t>
      </w:r>
      <w:r>
        <w:t xml:space="preserve">Not</w:t>
      </w:r>
      <w:r>
        <w:t xml:space="preserve"> </w:t>
      </w:r>
      <w:r>
        <w:t xml:space="preserve">directly</w:t>
      </w:r>
      <w:r>
        <w:t xml:space="preserve"> </w:t>
      </w:r>
      <w:r>
        <w:t xml:space="preserve">quantified.</w:t>
      </w:r>
      <w:r>
        <w:t xml:space="preserve"> </w:t>
      </w:r>
      <w:r>
        <w:t xml:space="preserve">Expected</w:t>
      </w:r>
      <w:r>
        <w:t xml:space="preserve"> </w:t>
      </w:r>
      <w:r>
        <w:t xml:space="preserve">reduction</w:t>
      </w:r>
      <w:r>
        <w:t xml:space="preserve"> </w:t>
      </w:r>
      <w:r>
        <w:t xml:space="preserve">in</w:t>
      </w:r>
      <w:r>
        <w:t xml:space="preserve"> </w:t>
      </w:r>
      <w:r>
        <w:t xml:space="preserve">cyber incidents</w:t>
      </w:r>
      <w:r>
        <w:t xml:space="preserve"> </w:t>
      </w:r>
      <w:r>
        <w:t xml:space="preserve">and improved</w:t>
      </w:r>
      <w:r>
        <w:t xml:space="preserve"> </w:t>
      </w:r>
      <w:r>
        <w:t xml:space="preserve">trust</w:t>
      </w:r>
      <w:r>
        <w:t xml:space="preserve"> </w:t>
      </w:r>
      <w:r>
        <w:t xml:space="preserve">and</w:t>
      </w:r>
      <w:r>
        <w:t xml:space="preserve"> </w:t>
      </w:r>
      <w:r>
        <w:t xml:space="preserve">security</w:t>
      </w:r>
      <w:r>
        <w:t xml:space="preserve"> </w:t>
      </w:r>
      <w:r>
        <w:t xml:space="preserve">(recurrent).</w:t>
      </w:r>
      <w:r>
        <w:t xml:space="preserve"> </w:t>
      </w:r>
      <w:r>
        <w:t xml:space="preserve">No</w:t>
      </w:r>
      <w:r>
        <w:t xml:space="preserve"> </w:t>
      </w:r>
      <w:r>
        <w:t xml:space="preserve">monetary</w:t>
      </w:r>
      <w:r>
        <w:t xml:space="preserve"> </w:t>
      </w:r>
      <w:r>
        <w:t xml:space="preserve">costs</w:t>
      </w:r>
      <w:r>
        <w:t xml:space="preserve"> </w:t>
      </w:r>
      <w:r>
        <w:t xml:space="preserve">were</w:t>
      </w:r>
      <w:r>
        <w:t xml:space="preserve"> </w:t>
      </w:r>
      <w:r>
        <w:t xml:space="preserve">projected.</w:t>
      </w:r>
      <w:r>
        <w:t xml:space="preserve"> </w:t>
      </w:r>
      <w:r>
        <w:t xml:space="preserve">Direct</w:t>
      </w:r>
      <w:r>
        <w:t xml:space="preserve"> </w:t>
      </w:r>
      <w:r>
        <w:t xml:space="preserve">benefits</w:t>
      </w:r>
      <w:r>
        <w:t xml:space="preserve"> </w:t>
      </w:r>
      <w:r>
        <w:t xml:space="preserve">from</w:t>
      </w:r>
      <w:r>
        <w:t xml:space="preserve"> </w:t>
      </w:r>
      <w:r>
        <w:t xml:space="preserve">reduced</w:t>
      </w:r>
      <w:r>
        <w:t xml:space="preserve"> </w:t>
      </w:r>
      <w:r>
        <w:t xml:space="preserve">investment</w:t>
      </w:r>
      <w:r>
        <w:t xml:space="preserve"> </w:t>
      </w:r>
      <w:r>
        <w:t xml:space="preserve">in</w:t>
      </w:r>
      <w:r>
        <w:t xml:space="preserve"> </w:t>
      </w:r>
      <w:r>
        <w:t xml:space="preserve">commercial</w:t>
      </w:r>
      <w:r>
        <w:t xml:space="preserve"> </w:t>
      </w:r>
      <w:r>
        <w:t xml:space="preserve">analyses/reports;</w:t>
      </w:r>
      <w:r>
        <w:t xml:space="preserve"> </w:t>
      </w:r>
      <w:r>
        <w:t xml:space="preserve">free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ENISA</w:t>
      </w:r>
      <w:r>
        <w:t xml:space="preserve"> </w:t>
      </w:r>
      <w:r>
        <w:t xml:space="preserve">outputs;</w:t>
      </w:r>
      <w:r>
        <w:t xml:space="preserve"> </w:t>
      </w:r>
      <w:r>
        <w:t xml:space="preserve">improved</w:t>
      </w:r>
      <w:r>
        <w:t xml:space="preserve"> </w:t>
      </w:r>
      <w:r>
        <w:t xml:space="preserve">competitiveness;</w:t>
      </w:r>
      <w:r>
        <w:t xml:space="preserve"> </w:t>
      </w:r>
      <w:r>
        <w:t xml:space="preserve">reduced</w:t>
      </w:r>
      <w:r>
        <w:t xml:space="preserve"> </w:t>
      </w:r>
      <w:r>
        <w:t xml:space="preserve">market-</w:t>
      </w:r>
      <w:r>
        <w:t xml:space="preserve"> </w:t>
      </w:r>
      <w:r>
        <w:t xml:space="preserve">entry barriers for</w:t>
      </w:r>
      <w:r>
        <w:t xml:space="preserve"> </w:t>
      </w:r>
      <w:r>
        <w:t xml:space="preserve">SMEs; and access</w:t>
      </w:r>
      <w:r>
        <w:t xml:space="preserve"> </w:t>
      </w:r>
      <w:r>
        <w:t xml:space="preserve">to</w:t>
      </w:r>
      <w:r>
        <w:t xml:space="preserve"> </w:t>
      </w:r>
      <w:r>
        <w:t xml:space="preserve">wider</w:t>
      </w:r>
      <w:r>
        <w:t xml:space="preserve"> </w:t>
      </w:r>
      <w:r>
        <w:t xml:space="preserve">cybersecurity</w:t>
      </w:r>
      <w:r>
        <w:t xml:space="preserve"> </w:t>
      </w:r>
      <w:r>
        <w:t xml:space="preserve">market</w:t>
      </w:r>
      <w:r>
        <w:t xml:space="preserve"> </w:t>
      </w:r>
      <w:r>
        <w:t xml:space="preserve">(recurrent).</w:t>
      </w:r>
      <w:r>
        <w:t xml:space="preserve"> </w:t>
      </w:r>
      <w:r>
        <w:t xml:space="preserve">No monetary costs</w:t>
      </w:r>
      <w:r>
        <w:t xml:space="preserve"> </w:t>
      </w:r>
      <w:r>
        <w:t xml:space="preserve">were projected.</w:t>
      </w:r>
      <w:r>
        <w:t xml:space="preserve"> </w:t>
      </w:r>
      <w:r>
        <w:t xml:space="preserve">Efficiency gains for</w:t>
      </w:r>
      <w:r>
        <w:t xml:space="preserve"> </w:t>
      </w:r>
      <w:r>
        <w:t xml:space="preserve">EU</w:t>
      </w:r>
      <w:r>
        <w:t xml:space="preserve"> </w:t>
      </w:r>
      <w:r>
        <w:t xml:space="preserve">budget;</w:t>
      </w:r>
      <w:r>
        <w:t xml:space="preserve"> </w:t>
      </w:r>
      <w:r>
        <w:t xml:space="preserve">economies of scale</w:t>
      </w:r>
      <w:r>
        <w:t xml:space="preserve"> </w:t>
      </w:r>
      <w:r>
        <w:t xml:space="preserve">in</w:t>
      </w:r>
      <w:r>
        <w:t xml:space="preserve"> </w:t>
      </w:r>
      <w:r>
        <w:t xml:space="preserve">information</w:t>
      </w:r>
      <w:r>
        <w:t xml:space="preserve"> </w:t>
      </w:r>
      <w:r>
        <w:t xml:space="preserve">collection</w:t>
      </w:r>
      <w:r>
        <w:t xml:space="preserve"> </w:t>
      </w:r>
      <w:r>
        <w:t xml:space="preserve">and</w:t>
      </w:r>
      <w:r>
        <w:t xml:space="preserve"> </w:t>
      </w:r>
      <w:r>
        <w:t xml:space="preserve">operational</w:t>
      </w:r>
      <w:r>
        <w:t xml:space="preserve"> </w:t>
      </w:r>
      <w:r>
        <w:t xml:space="preserve">cooperation;</w:t>
      </w:r>
      <w:r>
        <w:t xml:space="preserve"> </w:t>
      </w:r>
      <w:r>
        <w:t xml:space="preserve">reduced need for</w:t>
      </w:r>
      <w:r>
        <w:t xml:space="preserve"> </w:t>
      </w:r>
      <w:r>
        <w:t xml:space="preserve">new</w:t>
      </w:r>
      <w:r>
        <w:t xml:space="preserve"> </w:t>
      </w:r>
      <w:r>
        <w:t xml:space="preserve">EU</w:t>
      </w:r>
      <w:r>
        <w:t xml:space="preserve"> </w:t>
      </w:r>
      <w:r>
        <w:t xml:space="preserve">body</w:t>
      </w:r>
      <w:r>
        <w:t xml:space="preserve"> </w:t>
      </w:r>
      <w:r>
        <w:t xml:space="preserve">(saves</w:t>
      </w:r>
      <w:r>
        <w:t xml:space="preserve"> </w:t>
      </w:r>
      <w:r>
        <w:t xml:space="preserve">EUR 21.9</w:t>
      </w:r>
      <w:r>
        <w:t xml:space="preserve"> </w:t>
      </w:r>
      <w:r>
        <w:t xml:space="preserve">million in set-up</w:t>
      </w:r>
      <w:r>
        <w:t xml:space="preserve"> </w:t>
      </w:r>
      <w:r>
        <w:t xml:space="preserve">costs) (one-off).</w:t>
      </w:r>
      <w:r>
        <w:t xml:space="preserve"> </w:t>
      </w:r>
      <w:r>
        <w:t xml:space="preserve">Indirect benefits (such as wider economic</w:t>
      </w:r>
      <w:r>
        <w:t xml:space="preserve"> </w:t>
      </w:r>
      <w:r>
        <w:t xml:space="preserve">benefits, macroeconomic benefits, social impacts,</w:t>
      </w:r>
      <w:r>
        <w:t xml:space="preserve"> </w:t>
      </w:r>
      <w:r>
        <w:t xml:space="preserve">environmental impacts)</w:t>
      </w:r>
      <w:r>
        <w:t xml:space="preserve"> </w:t>
      </w:r>
      <w:r>
        <w:t xml:space="preserve">No monetary</w:t>
      </w:r>
      <w:r>
        <w:t xml:space="preserve"> </w:t>
      </w:r>
      <w:r>
        <w:t xml:space="preserve">costs</w:t>
      </w:r>
      <w:r>
        <w:t xml:space="preserve"> </w:t>
      </w:r>
      <w:r>
        <w:t xml:space="preserve">were</w:t>
      </w:r>
      <w:r>
        <w:t xml:space="preserve"> </w:t>
      </w:r>
      <w:r>
        <w:t xml:space="preserve">projected.</w:t>
      </w:r>
      <w:r>
        <w:t xml:space="preserve"> </w:t>
      </w:r>
      <w:r>
        <w:t xml:space="preserve">Not specified.</w:t>
      </w:r>
      <w:r>
        <w:t xml:space="preserve"> </w:t>
      </w:r>
      <w:r>
        <w:t xml:space="preserve">Expected</w:t>
      </w:r>
      <w:r>
        <w:t xml:space="preserve"> </w:t>
      </w:r>
      <w:r>
        <w:t xml:space="preserve">reduction</w:t>
      </w:r>
      <w:r>
        <w:t xml:space="preserve"> </w:t>
      </w:r>
      <w:r>
        <w:t xml:space="preserve">in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cybercrime</w:t>
      </w:r>
      <w:r>
        <w:t xml:space="preserve"> </w:t>
      </w:r>
      <w:r>
        <w:t xml:space="preserve">Indirect</w:t>
      </w:r>
      <w:r>
        <w:t xml:space="preserve"> </w:t>
      </w:r>
      <w:r>
        <w:t xml:space="preserve">benefits</w:t>
      </w:r>
      <w:r>
        <w:t xml:space="preserve"> </w:t>
      </w:r>
      <w:r>
        <w:t xml:space="preserve">from harmonised</w:t>
      </w:r>
      <w:r>
        <w:t xml:space="preserve"> </w:t>
      </w:r>
      <w:r>
        <w:t xml:space="preserve">policy;</w:t>
      </w:r>
      <w:r>
        <w:t xml:space="preserve"> </w:t>
      </w:r>
      <w:r>
        <w:t xml:space="preserve">reduced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No monetary costs</w:t>
      </w:r>
      <w:r>
        <w:t xml:space="preserve"> </w:t>
      </w:r>
      <w:r>
        <w:t xml:space="preserve">were projected.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benefit</w:t>
      </w:r>
      <w:r>
        <w:t xml:space="preserve"> </w:t>
      </w:r>
      <w:r>
        <w:t xml:space="preserve">from</w:t>
      </w:r>
      <w:r>
        <w:t xml:space="preserve"> </w:t>
      </w:r>
      <w:r>
        <w:t xml:space="preserve">economies of scale,</w:t>
      </w:r>
      <w:r>
        <w:t xml:space="preserve"> </w:t>
      </w:r>
      <w:r>
        <w:t xml:space="preserve">reduced duplication</w:t>
      </w:r>
    </w:p>
    <w:p>
      <w:pPr>
        <w:pStyle w:val="BodyText"/>
      </w:pPr>
      <w:r>
        <w:t xml:space="preserve">290</w:t>
      </w:r>
      <w:r>
        <w:t xml:space="preserve"> </w:t>
      </w:r>
      <w:r>
        <w:t xml:space="preserve">incidents</w:t>
      </w:r>
      <w:r>
        <w:t xml:space="preserve"> </w:t>
      </w:r>
      <w:r>
        <w:t xml:space="preserve">(currently</w:t>
      </w:r>
      <w:r>
        <w:t xml:space="preserve"> </w:t>
      </w:r>
      <w:r>
        <w:t xml:space="preserve">~0.41% of EU</w:t>
      </w:r>
      <w:r>
        <w:t xml:space="preserve"> </w:t>
      </w:r>
      <w:r>
        <w:t xml:space="preserve">GDP,</w:t>
      </w:r>
      <w:r>
        <w:t xml:space="preserve"> </w:t>
      </w:r>
      <w:r>
        <w:t xml:space="preserve">~EUR 55</w:t>
      </w:r>
      <w:r>
        <w:t xml:space="preserve"> </w:t>
      </w:r>
      <w:r>
        <w:t xml:space="preserve">billion/year)</w:t>
      </w:r>
      <w:r>
        <w:t xml:space="preserve"> </w:t>
      </w:r>
      <w:r>
        <w:t xml:space="preserve">(recurrent).</w:t>
      </w:r>
      <w:r>
        <w:t xml:space="preserve"> </w:t>
      </w:r>
      <w:r>
        <w:t xml:space="preserve">burden;</w:t>
      </w:r>
      <w:r>
        <w:t xml:space="preserve"> </w:t>
      </w:r>
      <w:r>
        <w:t xml:space="preserve">mutual</w:t>
      </w:r>
      <w:r>
        <w:t xml:space="preserve"> </w:t>
      </w:r>
      <w:r>
        <w:t xml:space="preserve">recognition</w:t>
      </w:r>
      <w:r>
        <w:t xml:space="preserve"> </w:t>
      </w:r>
      <w:r>
        <w:t xml:space="preserve">of</w:t>
      </w:r>
      <w:r>
        <w:t xml:space="preserve"> </w:t>
      </w:r>
      <w:r>
        <w:t xml:space="preserve">certificates;</w:t>
      </w:r>
      <w:r>
        <w:t xml:space="preserve"> </w:t>
      </w:r>
      <w:r>
        <w:t xml:space="preserve">increased trust in</w:t>
      </w:r>
      <w:r>
        <w:t xml:space="preserve"> </w:t>
      </w:r>
      <w:r>
        <w:t xml:space="preserve">digital solutions;</w:t>
      </w:r>
      <w:r>
        <w:t xml:space="preserve"> </w:t>
      </w:r>
      <w:r>
        <w:t xml:space="preserve">and</w:t>
      </w:r>
      <w:r>
        <w:t xml:space="preserve"> </w:t>
      </w:r>
      <w:r>
        <w:t xml:space="preserve">improved</w:t>
      </w:r>
      <w:r>
        <w:t xml:space="preserve"> </w:t>
      </w:r>
      <w:r>
        <w:t xml:space="preserve">access to public</w:t>
      </w:r>
      <w:r>
        <w:t xml:space="preserve"> </w:t>
      </w:r>
      <w:r>
        <w:t xml:space="preserve">procurement</w:t>
      </w:r>
      <w:r>
        <w:t xml:space="preserve"> </w:t>
      </w:r>
      <w:r>
        <w:t xml:space="preserve">(recurrent).</w:t>
      </w:r>
      <w:r>
        <w:t xml:space="preserve"> </w:t>
      </w:r>
      <w:r>
        <w:t xml:space="preserve">and</w:t>
      </w:r>
      <w:r>
        <w:t xml:space="preserve"> </w:t>
      </w:r>
      <w:r>
        <w:t xml:space="preserve">more</w:t>
      </w:r>
      <w:r>
        <w:t xml:space="preserve"> </w:t>
      </w:r>
      <w:r>
        <w:t xml:space="preserve">harmonised</w:t>
      </w:r>
      <w:r>
        <w:t xml:space="preserve"> </w:t>
      </w:r>
      <w:r>
        <w:t xml:space="preserve">approaches.</w:t>
      </w:r>
      <w:r>
        <w:t xml:space="preserve"> </w:t>
      </w:r>
      <w:r>
        <w:t xml:space="preserve">PART II: II Potential simplification and burden reduction (savings)</w:t>
      </w:r>
    </w:p>
    <w:p>
      <w:pPr>
        <w:pStyle w:val="BodyText"/>
      </w:pPr>
      <w:r>
        <w:t xml:space="preserve">Citizens/Consumers/Workers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Quantitative</w:t>
      </w:r>
      <w:r>
        <w:t xml:space="preserve"> </w:t>
      </w:r>
      <w:r>
        <w:t xml:space="preserve">data</w:t>
      </w:r>
      <w:r>
        <w:t xml:space="preserve"> </w:t>
      </w:r>
      <w:r>
        <w:t xml:space="preserve">Comment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data</w:t>
      </w:r>
      <w:r>
        <w:t xml:space="preserve"> </w:t>
      </w:r>
      <w:r>
        <w:t xml:space="preserve">Comment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data</w:t>
      </w:r>
      <w:r>
        <w:t xml:space="preserve"> </w:t>
      </w:r>
      <w:r>
        <w:t xml:space="preserve">Comment</w:t>
      </w:r>
      <w:r>
        <w:t xml:space="preserve"> </w:t>
      </w:r>
      <w:r>
        <w:t xml:space="preserve">Description:</w:t>
      </w:r>
      <w:r>
        <w:t xml:space="preserve"> </w:t>
      </w:r>
      <w:r>
        <w:t xml:space="preserve">Option A.2: Reform of</w:t>
      </w:r>
      <w:r>
        <w:t xml:space="preserve"> </w:t>
      </w:r>
      <w:r>
        <w:t xml:space="preserve">ENISA’s mandate</w:t>
      </w:r>
      <w:r>
        <w:t xml:space="preserve"> </w:t>
      </w:r>
      <w:r>
        <w:t xml:space="preserve">Attestation cost</w:t>
      </w:r>
      <w:r>
        <w:t xml:space="preserve"> </w:t>
      </w:r>
      <w:r>
        <w:t xml:space="preserve">per</w:t>
      </w:r>
      <w:r>
        <w:t xml:space="preserve"> </w:t>
      </w:r>
      <w:r>
        <w:t xml:space="preserve">attestation:</w:t>
      </w:r>
      <w:r>
        <w:t xml:space="preserve"> </w:t>
      </w:r>
      <w:r>
        <w:t xml:space="preserve">~EUR 300-350</w:t>
      </w:r>
      <w:r>
        <w:t xml:space="preserve"> </w:t>
      </w:r>
      <w:r>
        <w:t xml:space="preserve">(public)</w:t>
      </w:r>
      <w:r>
        <w:t xml:space="preserve"> </w:t>
      </w:r>
      <w:r>
        <w:t xml:space="preserve">vs</w:t>
      </w:r>
      <w:r>
        <w:t xml:space="preserve"> </w:t>
      </w:r>
      <w:r>
        <w:t xml:space="preserve">~EUR 677</w:t>
      </w:r>
      <w:r>
        <w:t xml:space="preserve"> </w:t>
      </w:r>
      <w:r>
        <w:t xml:space="preserve">(private).</w:t>
      </w:r>
      <w:r>
        <w:t xml:space="preserve"> </w:t>
      </w:r>
      <w:r>
        <w:t xml:space="preserve">Better visibility on</w:t>
      </w:r>
      <w:r>
        <w:t xml:space="preserve"> </w:t>
      </w:r>
      <w:r>
        <w:t xml:space="preserve">the labour market</w:t>
      </w:r>
      <w:r>
        <w:t xml:space="preserve"> </w:t>
      </w:r>
      <w:r>
        <w:t xml:space="preserve">for</w:t>
      </w:r>
      <w:r>
        <w:t xml:space="preserve"> </w:t>
      </w:r>
      <w:r>
        <w:t xml:space="preserve">cybersecurity</w:t>
      </w:r>
      <w:r>
        <w:t xml:space="preserve"> </w:t>
      </w:r>
      <w:r>
        <w:t xml:space="preserve">professionals;</w:t>
      </w:r>
      <w:r>
        <w:t xml:space="preserve"> </w:t>
      </w:r>
      <w:r>
        <w:t xml:space="preserve">better</w:t>
      </w:r>
      <w:r>
        <w:t xml:space="preserve"> </w:t>
      </w:r>
      <w:r>
        <w:t xml:space="preserve">career</w:t>
      </w:r>
      <w:r>
        <w:t xml:space="preserve"> </w:t>
      </w:r>
      <w:r>
        <w:t xml:space="preserve">progression; better</w:t>
      </w:r>
      <w:r>
        <w:t xml:space="preserve"> </w:t>
      </w:r>
      <w:r>
        <w:t xml:space="preserve">wages;</w:t>
      </w:r>
      <w:r>
        <w:t xml:space="preserve"> </w:t>
      </w:r>
      <w:r>
        <w:t xml:space="preserve">increased</w:t>
      </w:r>
      <w:r>
        <w:t xml:space="preserve"> </w:t>
      </w:r>
      <w:r>
        <w:t xml:space="preserve">portability of skills.</w:t>
      </w:r>
      <w:r>
        <w:t xml:space="preserve"> </w:t>
      </w:r>
      <w:r>
        <w:t xml:space="preserve">EUR 3.7</w:t>
      </w:r>
      <w:r>
        <w:t xml:space="preserve"> </w:t>
      </w:r>
      <w:r>
        <w:t xml:space="preserve">to</w:t>
      </w:r>
      <w:r>
        <w:t xml:space="preserve"> </w:t>
      </w:r>
      <w:r>
        <w:t xml:space="preserve">4.4 billion over</w:t>
      </w:r>
      <w:r>
        <w:t xml:space="preserve"> </w:t>
      </w:r>
      <w:r>
        <w:t xml:space="preserve">five</w:t>
      </w:r>
      <w:r>
        <w:t xml:space="preserve"> </w:t>
      </w:r>
      <w:r>
        <w:t xml:space="preserve">years</w:t>
      </w:r>
      <w:r>
        <w:t xml:space="preserve"> </w:t>
      </w:r>
      <w:r>
        <w:t xml:space="preserve">(broad</w:t>
      </w:r>
      <w:r>
        <w:t xml:space="preserve"> </w:t>
      </w:r>
      <w:r>
        <w:t xml:space="preserve">estimate)</w:t>
      </w:r>
      <w:r>
        <w:t xml:space="preserve"> </w:t>
      </w:r>
      <w:r>
        <w:t xml:space="preserve">for</w:t>
      </w:r>
      <w:r>
        <w:t xml:space="preserve"> </w:t>
      </w:r>
      <w:r>
        <w:t xml:space="preserve">faster incident</w:t>
      </w:r>
      <w:r>
        <w:t xml:space="preserve"> </w:t>
      </w:r>
      <w:r>
        <w:t xml:space="preserve">detection</w:t>
      </w:r>
      <w:r>
        <w:t xml:space="preserve"> </w:t>
      </w:r>
      <w:r>
        <w:t xml:space="preserve">and</w:t>
      </w:r>
      <w:r>
        <w:t xml:space="preserve"> </w:t>
      </w:r>
      <w:r>
        <w:t xml:space="preserve">response.</w:t>
      </w:r>
      <w:r>
        <w:br/>
      </w:r>
      <w:r>
        <w:t xml:space="preserve">Reputation</w:t>
      </w:r>
      <w:r>
        <w:t xml:space="preserve"> </w:t>
      </w:r>
      <w:r>
        <w:t xml:space="preserve">of</w:t>
      </w:r>
      <w:r>
        <w:t xml:space="preserve"> </w:t>
      </w:r>
      <w:r>
        <w:t xml:space="preserve">skills</w:t>
      </w:r>
      <w:r>
        <w:t xml:space="preserve"> </w:t>
      </w:r>
      <w:r>
        <w:t xml:space="preserve">attestation</w:t>
      </w:r>
      <w:r>
        <w:t xml:space="preserve"> </w:t>
      </w:r>
      <w:r>
        <w:t xml:space="preserve">providers;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cybersecurity</w:t>
      </w:r>
      <w:r>
        <w:t xml:space="preserve"> </w:t>
      </w:r>
      <w:r>
        <w:t xml:space="preserve">skills</w:t>
      </w:r>
      <w:r>
        <w:t xml:space="preserve"> </w:t>
      </w:r>
      <w:r>
        <w:t xml:space="preserve">market</w:t>
      </w:r>
      <w:r>
        <w:t xml:space="preserve"> </w:t>
      </w:r>
      <w:r>
        <w:t xml:space="preserve">(especially</w:t>
      </w:r>
      <w:r>
        <w:t xml:space="preserve"> </w:t>
      </w:r>
      <w:r>
        <w:t xml:space="preserve">SMEs); improved</w:t>
      </w:r>
      <w:r>
        <w:t xml:space="preserve"> </w:t>
      </w:r>
      <w:r>
        <w:t xml:space="preserve">incident response</w:t>
      </w:r>
      <w:r>
        <w:t xml:space="preserve"> </w:t>
      </w:r>
      <w:r>
        <w:t xml:space="preserve">Fees offset ENISA</w:t>
      </w:r>
      <w:r>
        <w:t xml:space="preserve"> </w:t>
      </w:r>
      <w:r>
        <w:t xml:space="preserve">operational costs.</w:t>
      </w:r>
      <w:r>
        <w:t xml:space="preserve"> </w:t>
      </w:r>
      <w:r>
        <w:t xml:space="preserve">Cost</w:t>
      </w:r>
      <w:r>
        <w:t xml:space="preserve"> </w:t>
      </w:r>
      <w:r>
        <w:t xml:space="preserve">avoidance</w:t>
      </w:r>
      <w:r>
        <w:t xml:space="preserve"> </w:t>
      </w:r>
      <w:r>
        <w:t xml:space="preserve">for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that</w:t>
      </w:r>
      <w:r>
        <w:t xml:space="preserve"> </w:t>
      </w:r>
      <w:r>
        <w:t xml:space="preserve">are developing or</w:t>
      </w:r>
      <w:r>
        <w:t xml:space="preserve"> </w:t>
      </w:r>
      <w:r>
        <w:t xml:space="preserve">plan to develop</w:t>
      </w:r>
      <w:r>
        <w:t xml:space="preserve"> </w:t>
      </w:r>
      <w:r>
        <w:t xml:space="preserve">attestation</w:t>
      </w:r>
      <w:r>
        <w:t xml:space="preserve"> </w:t>
      </w:r>
      <w:r>
        <w:t xml:space="preserve">schemes (reduced</w:t>
      </w:r>
      <w:r>
        <w:t xml:space="preserve"> </w:t>
      </w:r>
      <w:r>
        <w:t xml:space="preserve">compliance</w:t>
      </w:r>
      <w:r>
        <w:t xml:space="preserve"> </w:t>
      </w:r>
      <w:r>
        <w:t xml:space="preserve">and</w:t>
      </w:r>
      <w:r>
        <w:t xml:space="preserve"> </w:t>
      </w:r>
      <w:r>
        <w:t xml:space="preserve">supervisory</w:t>
      </w:r>
      <w:r>
        <w:t xml:space="preserve"> </w:t>
      </w:r>
      <w:r>
        <w:t xml:space="preserve">burden</w:t>
      </w:r>
      <w:r>
        <w:t xml:space="preserve"> </w:t>
      </w:r>
      <w:r>
        <w:t xml:space="preserve">for</w:t>
      </w:r>
    </w:p>
    <w:p>
      <w:pPr>
        <w:pStyle w:val="BodyText"/>
      </w:pPr>
      <w:r>
        <w:t xml:space="preserve">291</w:t>
      </w:r>
      <w:r>
        <w:t xml:space="preserve"> </w:t>
      </w:r>
      <w:r>
        <w:t xml:space="preserve">reduces</w:t>
      </w:r>
      <w:r>
        <w:t xml:space="preserve"> </w:t>
      </w:r>
      <w:r>
        <w:t xml:space="preserve">breach</w:t>
      </w:r>
      <w:r>
        <w:t xml:space="preserve"> </w:t>
      </w:r>
      <w:r>
        <w:t xml:space="preserve">costs; streamlined</w:t>
      </w:r>
      <w:r>
        <w:t xml:space="preserve"> </w:t>
      </w:r>
      <w:r>
        <w:t xml:space="preserve">certification</w:t>
      </w:r>
      <w:r>
        <w:t xml:space="preserve"> </w:t>
      </w:r>
      <w:r>
        <w:t xml:space="preserve">processes.</w:t>
      </w:r>
      <w:r>
        <w:t xml:space="preserve"> </w:t>
      </w:r>
      <w:r>
        <w:t xml:space="preserve">authorities);</w:t>
      </w:r>
      <w:r>
        <w:t xml:space="preserve"> </w:t>
      </w:r>
      <w:r>
        <w:t xml:space="preserve">use</w:t>
      </w:r>
      <w:r>
        <w:t xml:space="preserve"> </w:t>
      </w:r>
      <w:r>
        <w:t xml:space="preserve">of national liaison</w:t>
      </w:r>
      <w:r>
        <w:t xml:space="preserve"> </w:t>
      </w:r>
      <w:r>
        <w:t xml:space="preserve">officers for some</w:t>
      </w:r>
      <w:r>
        <w:t xml:space="preserve"> </w:t>
      </w:r>
      <w:r>
        <w:t xml:space="preserve">tasks.</w:t>
      </w:r>
      <w:r>
        <w:t xml:space="preserve"> </w:t>
      </w:r>
      <w:r>
        <w:t xml:space="preserve">Option B.2: Reform the</w:t>
      </w:r>
      <w:r>
        <w:t xml:space="preserve"> </w:t>
      </w:r>
      <w:r>
        <w:t xml:space="preserve">ECCF</w:t>
      </w:r>
      <w:r>
        <w:t xml:space="preserve"> </w:t>
      </w:r>
      <w:r>
        <w:t xml:space="preserve">by</w:t>
      </w:r>
      <w:r>
        <w:t xml:space="preserve"> </w:t>
      </w:r>
      <w:r>
        <w:t xml:space="preserve">revising</w:t>
      </w:r>
      <w:r>
        <w:t xml:space="preserve"> </w:t>
      </w:r>
      <w:r>
        <w:t xml:space="preserve">procedures and extending</w:t>
      </w:r>
      <w:r>
        <w:t xml:space="preserve"> </w:t>
      </w:r>
      <w:r>
        <w:t xml:space="preserve">scope to simplify regulatory</w:t>
      </w:r>
      <w:r>
        <w:t xml:space="preserve"> </w:t>
      </w:r>
      <w:r>
        <w:t xml:space="preserve">compliance</w:t>
      </w:r>
      <w:r>
        <w:t xml:space="preserve"> </w:t>
      </w:r>
      <w:r>
        <w:t xml:space="preserve">No</w:t>
      </w:r>
      <w:r>
        <w:t xml:space="preserve"> </w:t>
      </w:r>
      <w:r>
        <w:t xml:space="preserve">monetary</w:t>
      </w:r>
      <w:r>
        <w:t xml:space="preserve"> </w:t>
      </w:r>
      <w:r>
        <w:t xml:space="preserve">savings</w:t>
      </w:r>
      <w:r>
        <w:t xml:space="preserve"> </w:t>
      </w:r>
      <w:r>
        <w:t xml:space="preserve">were</w:t>
      </w:r>
      <w:r>
        <w:t xml:space="preserve"> </w:t>
      </w:r>
      <w:r>
        <w:t xml:space="preserve">projected.</w:t>
      </w:r>
      <w:r>
        <w:t xml:space="preserve"> </w:t>
      </w:r>
      <w:r>
        <w:t xml:space="preserve">Faster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certified</w:t>
      </w:r>
      <w:r>
        <w:t xml:space="preserve"> </w:t>
      </w:r>
      <w:r>
        <w:t xml:space="preserve">services;</w:t>
      </w:r>
      <w:r>
        <w:t xml:space="preserve"> </w:t>
      </w:r>
      <w:r>
        <w:t xml:space="preserve">indirect</w:t>
      </w:r>
      <w:r>
        <w:t xml:space="preserve"> </w:t>
      </w:r>
      <w:r>
        <w:t xml:space="preserve">benefit</w:t>
      </w:r>
      <w:r>
        <w:t xml:space="preserve"> </w:t>
      </w:r>
      <w:r>
        <w:t xml:space="preserve">from</w:t>
      </w:r>
      <w:r>
        <w:t xml:space="preserve"> </w:t>
      </w:r>
      <w:r>
        <w:t xml:space="preserve">improved</w:t>
      </w:r>
      <w:r>
        <w:t xml:space="preserve"> </w:t>
      </w:r>
      <w:r>
        <w:t xml:space="preserve">security</w:t>
      </w:r>
      <w:r>
        <w:t xml:space="preserve"> </w:t>
      </w:r>
      <w:r>
        <w:t xml:space="preserve">and</w:t>
      </w:r>
      <w:r>
        <w:t xml:space="preserve"> </w:t>
      </w:r>
      <w:r>
        <w:t xml:space="preserve">reduced</w:t>
      </w:r>
      <w:r>
        <w:t xml:space="preserve"> </w:t>
      </w:r>
      <w:r>
        <w:t xml:space="preserve">incident</w:t>
      </w:r>
      <w:r>
        <w:t xml:space="preserve"> </w:t>
      </w:r>
      <w:r>
        <w:t xml:space="preserve">costs.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Single</w:t>
      </w:r>
      <w:r>
        <w:t xml:space="preserve"> </w:t>
      </w:r>
      <w:r>
        <w:t xml:space="preserve">certification</w:t>
      </w:r>
      <w:r>
        <w:t xml:space="preserve"> </w:t>
      </w:r>
      <w:r>
        <w:t xml:space="preserve">instead</w:t>
      </w:r>
      <w:r>
        <w:t xml:space="preserve"> </w:t>
      </w:r>
      <w:r>
        <w:t xml:space="preserve">of</w:t>
      </w:r>
      <w:r>
        <w:t xml:space="preserve"> </w:t>
      </w:r>
      <w:r>
        <w:t xml:space="preserve">multiple national</w:t>
      </w:r>
      <w:r>
        <w:t xml:space="preserve"> </w:t>
      </w:r>
      <w:r>
        <w:t xml:space="preserve">ones;</w:t>
      </w:r>
      <w:r>
        <w:t xml:space="preserve"> </w:t>
      </w:r>
      <w:r>
        <w:t xml:space="preserve">reduced</w:t>
      </w:r>
      <w:r>
        <w:t xml:space="preserve"> </w:t>
      </w:r>
      <w:r>
        <w:t xml:space="preserve">compliance costs;</w:t>
      </w:r>
      <w:r>
        <w:t xml:space="preserve"> </w:t>
      </w:r>
      <w:r>
        <w:t xml:space="preserve">lower</w:t>
      </w:r>
      <w:r>
        <w:t xml:space="preserve"> </w:t>
      </w:r>
      <w:r>
        <w:t xml:space="preserve">cyber</w:t>
      </w:r>
      <w:r>
        <w:t xml:space="preserve"> </w:t>
      </w:r>
      <w:r>
        <w:t xml:space="preserve">insurance</w:t>
      </w:r>
      <w:r>
        <w:t xml:space="preserve"> </w:t>
      </w:r>
      <w:r>
        <w:t xml:space="preserve">premiums;</w:t>
      </w:r>
      <w:r>
        <w:t xml:space="preserve"> </w:t>
      </w:r>
      <w:r>
        <w:t xml:space="preserve">increased mutual</w:t>
      </w:r>
      <w:r>
        <w:t xml:space="preserve"> </w:t>
      </w:r>
      <w:r>
        <w:t xml:space="preserve">recognition.</w:t>
      </w:r>
      <w:r>
        <w:t xml:space="preserve"> </w:t>
      </w:r>
      <w:r>
        <w:t xml:space="preserve">Reduced time to</w:t>
      </w:r>
      <w:r>
        <w:t xml:space="preserve"> </w:t>
      </w:r>
      <w:r>
        <w:t xml:space="preserve">develop schemes.</w:t>
      </w:r>
      <w:r>
        <w:t xml:space="preserve"> </w:t>
      </w:r>
      <w:r>
        <w:t xml:space="preserve">Reduced</w:t>
      </w:r>
      <w:r>
        <w:t xml:space="preserve"> </w:t>
      </w:r>
      <w:r>
        <w:t xml:space="preserve">supervisory</w:t>
      </w:r>
      <w:r>
        <w:t xml:space="preserve"> </w:t>
      </w:r>
      <w:r>
        <w:t xml:space="preserve">burden;</w:t>
      </w:r>
      <w:r>
        <w:t xml:space="preserve"> </w:t>
      </w:r>
      <w:r>
        <w:t xml:space="preserve">streamlined</w:t>
      </w:r>
      <w:r>
        <w:t xml:space="preserve"> </w:t>
      </w:r>
      <w:r>
        <w:t xml:space="preserve">scheme adoption</w:t>
      </w:r>
      <w:r>
        <w:t xml:space="preserve"> </w:t>
      </w:r>
      <w:r>
        <w:t xml:space="preserve">and monitoring.</w:t>
      </w:r>
      <w:r>
        <w:t xml:space="preserve"> </w:t>
      </w:r>
      <w:r>
        <w:t xml:space="preserve">Option</w:t>
      </w:r>
      <w:r>
        <w:t xml:space="preserve"> </w:t>
      </w:r>
      <w:r>
        <w:t xml:space="preserve">C.2:</w:t>
      </w:r>
      <w:r>
        <w:t xml:space="preserve"> </w:t>
      </w:r>
      <w:r>
        <w:t xml:space="preserve">Targeted</w:t>
      </w:r>
      <w:r>
        <w:t xml:space="preserve"> </w:t>
      </w:r>
      <w:r>
        <w:t xml:space="preserve">action</w:t>
      </w:r>
      <w:r>
        <w:t xml:space="preserve"> </w:t>
      </w:r>
      <w:r>
        <w:t xml:space="preserve">–</w:t>
      </w:r>
      <w:r>
        <w:t xml:space="preserve"> </w:t>
      </w:r>
      <w:r>
        <w:t xml:space="preserve">further</w:t>
      </w:r>
      <w:r>
        <w:t xml:space="preserve"> </w:t>
      </w:r>
      <w:r>
        <w:t xml:space="preserve">simplification of 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relevant</w:t>
      </w:r>
      <w:r>
        <w:t xml:space="preserve"> </w:t>
      </w:r>
      <w:r>
        <w:t xml:space="preserve">EU</w:t>
      </w:r>
      <w:r>
        <w:t xml:space="preserve"> </w:t>
      </w:r>
      <w:r>
        <w:t xml:space="preserve">cybersecurity</w:t>
      </w:r>
      <w:r>
        <w:t xml:space="preserve"> </w:t>
      </w:r>
      <w:r>
        <w:t xml:space="preserve">legislative</w:t>
      </w:r>
      <w:r>
        <w:t xml:space="preserve"> </w:t>
      </w:r>
      <w:r>
        <w:t xml:space="preserve">framework</w:t>
      </w:r>
      <w:r>
        <w:t xml:space="preserve"> </w:t>
      </w:r>
      <w:r>
        <w:t xml:space="preserve">No</w:t>
      </w:r>
      <w:r>
        <w:t xml:space="preserve"> </w:t>
      </w:r>
      <w:r>
        <w:t xml:space="preserve">monetary</w:t>
      </w:r>
      <w:r>
        <w:t xml:space="preserve"> </w:t>
      </w:r>
      <w:r>
        <w:t xml:space="preserve">savings</w:t>
      </w:r>
      <w:r>
        <w:t xml:space="preserve"> </w:t>
      </w:r>
      <w:r>
        <w:t xml:space="preserve">were</w:t>
      </w:r>
      <w:r>
        <w:t xml:space="preserve"> </w:t>
      </w:r>
      <w:r>
        <w:t xml:space="preserve">projected.</w:t>
      </w:r>
      <w:r>
        <w:t xml:space="preserve"> </w:t>
      </w:r>
      <w:r>
        <w:t xml:space="preserve">Reduced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for individuals in</w:t>
      </w:r>
      <w:r>
        <w:t xml:space="preserve"> </w:t>
      </w:r>
      <w:r>
        <w:t xml:space="preserve">reclassified</w:t>
      </w:r>
      <w:r>
        <w:t xml:space="preserve"> </w:t>
      </w:r>
      <w:r>
        <w:t xml:space="preserve">entities;</w:t>
      </w:r>
      <w:r>
        <w:t xml:space="preserve"> </w:t>
      </w:r>
      <w:r>
        <w:t xml:space="preserve">indirect</w:t>
      </w:r>
      <w:r>
        <w:t xml:space="preserve"> </w:t>
      </w:r>
      <w:r>
        <w:t xml:space="preserve">benefit</w:t>
      </w:r>
      <w:r>
        <w:t xml:space="preserve"> </w:t>
      </w:r>
      <w:r>
        <w:t xml:space="preserve">from</w:t>
      </w:r>
      <w:r>
        <w:t xml:space="preserve"> </w:t>
      </w:r>
      <w:r>
        <w:t xml:space="preserve">improved security</w:t>
      </w:r>
      <w:r>
        <w:t xml:space="preserve"> </w:t>
      </w:r>
      <w:r>
        <w:t xml:space="preserve">and</w:t>
      </w:r>
      <w:r>
        <w:t xml:space="preserve"> </w:t>
      </w:r>
      <w:r>
        <w:t xml:space="preserve">fewer</w:t>
      </w:r>
      <w:r>
        <w:t xml:space="preserve"> </w:t>
      </w:r>
      <w:r>
        <w:t xml:space="preserve">incidents.</w:t>
      </w:r>
      <w:r>
        <w:t xml:space="preserve"> </w:t>
      </w:r>
      <w:r>
        <w:t xml:space="preserve">Annual savings</w:t>
      </w:r>
      <w:r>
        <w:t xml:space="preserve"> </w:t>
      </w:r>
      <w:r>
        <w:t xml:space="preserve">in 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EUR 14.6 billi</w:t>
      </w:r>
      <w:r>
        <w:t xml:space="preserve"> </w:t>
      </w:r>
      <w:r>
        <w:t xml:space="preserve">on over five</w:t>
      </w:r>
      <w:r>
        <w:t xml:space="preserve"> </w:t>
      </w:r>
      <w:r>
        <w:t xml:space="preserve">years.</w:t>
      </w:r>
      <w:r>
        <w:t xml:space="preserve"> </w:t>
      </w:r>
      <w:r>
        <w:t xml:space="preserve">Reduced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fewer entities in</w:t>
      </w:r>
      <w:r>
        <w:t xml:space="preserve"> </w:t>
      </w:r>
      <w:r>
        <w:t xml:space="preserve">scope;</w:t>
      </w:r>
      <w:r>
        <w:t xml:space="preserve"> </w:t>
      </w:r>
      <w:r>
        <w:t xml:space="preserve">streamlined</w:t>
      </w:r>
      <w:r>
        <w:t xml:space="preserve"> </w:t>
      </w:r>
      <w:r>
        <w:t xml:space="preserve">demonstration of</w:t>
      </w:r>
      <w:r>
        <w:t xml:space="preserve"> </w:t>
      </w:r>
      <w:r>
        <w:t xml:space="preserve">compliance</w:t>
      </w:r>
      <w:r>
        <w:t xml:space="preserve"> </w:t>
      </w:r>
      <w:r>
        <w:t xml:space="preserve">via</w:t>
      </w:r>
      <w:r>
        <w:t xml:space="preserve"> </w:t>
      </w:r>
      <w:r>
        <w:t xml:space="preserve">certification.</w:t>
      </w:r>
      <w:r>
        <w:t xml:space="preserve"> </w:t>
      </w:r>
      <w:r>
        <w:t xml:space="preserve">Annual savings in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of EUR 7.5 million</w:t>
      </w:r>
      <w:r>
        <w:t xml:space="preserve"> </w:t>
      </w:r>
      <w:r>
        <w:t xml:space="preserve">over five years.</w:t>
      </w:r>
      <w:r>
        <w:t xml:space="preserve"> </w:t>
      </w:r>
      <w:r>
        <w:t xml:space="preserve">Reduced</w:t>
      </w:r>
      <w:r>
        <w:t xml:space="preserve"> </w:t>
      </w:r>
      <w:r>
        <w:t xml:space="preserve">supervisory</w:t>
      </w:r>
      <w:r>
        <w:t xml:space="preserve"> </w:t>
      </w:r>
      <w:r>
        <w:t xml:space="preserve">burden</w:t>
      </w:r>
      <w:r>
        <w:t xml:space="preserve"> </w:t>
      </w:r>
      <w:r>
        <w:t xml:space="preserve">for</w:t>
      </w:r>
      <w:r>
        <w:t xml:space="preserve"> </w:t>
      </w:r>
      <w:r>
        <w:t xml:space="preserve">authorities;</w:t>
      </w:r>
      <w:r>
        <w:t xml:space="preserve"> </w:t>
      </w:r>
      <w:r>
        <w:t xml:space="preserve">simplified</w:t>
      </w:r>
      <w:r>
        <w:t xml:space="preserve"> </w:t>
      </w:r>
      <w:r>
        <w:t xml:space="preserve">compliance</w:t>
      </w:r>
      <w:r>
        <w:t xml:space="preserve"> </w:t>
      </w:r>
      <w:r>
        <w:t xml:space="preserve">monitoring;</w:t>
      </w:r>
      <w:r>
        <w:t xml:space="preserve"> </w:t>
      </w:r>
      <w:r>
        <w:t xml:space="preserve">28 700</w:t>
      </w:r>
      <w:r>
        <w:t xml:space="preserve"> </w:t>
      </w:r>
      <w:r>
        <w:t xml:space="preserve">fewer</w:t>
      </w:r>
      <w:r>
        <w:t xml:space="preserve"> </w:t>
      </w:r>
      <w:r>
        <w:t xml:space="preserve">NIS2 entities to</w:t>
      </w:r>
      <w:r>
        <w:t xml:space="preserve"> </w:t>
      </w:r>
      <w:r>
        <w:t xml:space="preserve">be supervised.</w:t>
      </w:r>
    </w:p>
    <w:p>
      <w:pPr>
        <w:pStyle w:val="BodyText"/>
      </w:pPr>
      <w:r>
        <w:t xml:space="preserve">292</w:t>
      </w:r>
      <w:r>
        <w:t xml:space="preserve"> </w:t>
      </w:r>
      <w:r>
        <w:t xml:space="preserve">10. ANNEX V. STAKEHOLDER CONSULTATION - SYNOPSIS REPORT</w:t>
      </w:r>
      <w:r>
        <w:br/>
      </w:r>
      <w:r>
        <w:t xml:space="preserve">This annex summarises all the consultation activities carried out as part of the evaluation of</w:t>
      </w:r>
      <w:r>
        <w:t xml:space="preserve"> </w:t>
      </w:r>
      <w:r>
        <w:t xml:space="preserve">ENISA and the ECCF. The consultation strategy was designed to collect input from all relevant</w:t>
      </w:r>
      <w:r>
        <w:t xml:space="preserve"> </w:t>
      </w:r>
      <w:r>
        <w:t xml:space="preserve">stakeholder groups, including public authorities, EU institutions, industry, academia, civil</w:t>
      </w:r>
      <w:r>
        <w:t xml:space="preserve"> </w:t>
      </w:r>
      <w:r>
        <w:t xml:space="preserve">society and individual citizens. It covers the full range of activities undertaken, such as the call</w:t>
      </w:r>
      <w:r>
        <w:t xml:space="preserve"> </w:t>
      </w:r>
      <w:r>
        <w:t xml:space="preserve">for evidence, the targeted survey, targeted interviews and dedicated workshops. It provides a</w:t>
      </w:r>
      <w:r>
        <w:t xml:space="preserve"> </w:t>
      </w:r>
      <w:r>
        <w:t xml:space="preserve">consolidated overview of stakeholder feedback on the performance, strengths, weaknesses and</w:t>
      </w:r>
      <w:r>
        <w:t xml:space="preserve"> </w:t>
      </w:r>
      <w:r>
        <w:t xml:space="preserve">areas for improvement of ENISA and the ECCF. The evidence collected through these activities</w:t>
      </w:r>
      <w:r>
        <w:t xml:space="preserve"> </w:t>
      </w:r>
      <w:r>
        <w:t xml:space="preserve">forms a key part of the analytical framework supporting the evaluation and informs the</w:t>
      </w:r>
      <w:r>
        <w:t xml:space="preserve"> </w:t>
      </w:r>
      <w:r>
        <w:t xml:space="preserve">recommendations for future policy development.</w:t>
      </w:r>
      <w:r>
        <w:t xml:space="preserve"> </w:t>
      </w:r>
      <w:r>
        <w:t xml:space="preserve">10.1. Consultation scope and objectives</w:t>
      </w:r>
      <w:r>
        <w:t xml:space="preserve"> </w:t>
      </w:r>
      <w:r>
        <w:t xml:space="preserve">Scope</w:t>
      </w:r>
      <w:r>
        <w:t xml:space="preserve"> </w:t>
      </w:r>
      <w:r>
        <w:t xml:space="preserve">The stakeholder consultation activities were undertaken as part of the evaluation of ENISA and</w:t>
      </w:r>
      <w:r>
        <w:t xml:space="preserve"> </w:t>
      </w:r>
      <w:r>
        <w:t xml:space="preserve">the ECCF, in accordance with Article 67 of Regulation (EU) 2019/881, known as the</w:t>
      </w:r>
      <w:r>
        <w:t xml:space="preserve"> </w:t>
      </w:r>
      <w:r>
        <w:t xml:space="preserve">Cybersecurity Act. The evaluation covered the period from 2017 to 2023 and sought to assess the</w:t>
      </w:r>
      <w:r>
        <w:t xml:space="preserve"> </w:t>
      </w:r>
      <w:r>
        <w:t xml:space="preserve">performance of ENISA and the ECCF against the criteria of effectiveness, efficiency, relevance,</w:t>
      </w:r>
      <w:r>
        <w:t xml:space="preserve"> </w:t>
      </w:r>
      <w:r>
        <w:t xml:space="preserve">coherence and EU added value. The consultation activities were designed to gather evidence</w:t>
      </w:r>
      <w:r>
        <w:t xml:space="preserve"> </w:t>
      </w:r>
      <w:r>
        <w:t xml:space="preserve">from a wide range of stakeholders in order to inform the evaluation and support evidence-based</w:t>
      </w:r>
      <w:r>
        <w:t xml:space="preserve"> </w:t>
      </w:r>
      <w:r>
        <w:t xml:space="preserve">policy-making.</w:t>
      </w:r>
      <w:r>
        <w:t xml:space="preserve"> </w:t>
      </w:r>
      <w:r>
        <w:t xml:space="preserve">The consultation addressed both ENISA and the ECCF, focusing on ENISA’s mandate,</w:t>
      </w:r>
      <w:r>
        <w:t xml:space="preserve"> </w:t>
      </w:r>
      <w:r>
        <w:t xml:space="preserve">objectives, governance, working practices and the implementation of the ECCF. The scope</w:t>
      </w:r>
      <w:r>
        <w:t xml:space="preserve"> </w:t>
      </w:r>
      <w:r>
        <w:t xml:space="preserve">included assessing ENISA’s support for policy development and implementation, capacity</w:t>
      </w:r>
      <w:r>
        <w:t xml:space="preserve"> </w:t>
      </w:r>
      <w:r>
        <w:t xml:space="preserve">building, stakeholder engagement, and the development and adoption of cybersecurity</w:t>
      </w:r>
      <w:r>
        <w:t xml:space="preserve"> </w:t>
      </w:r>
      <w:r>
        <w:t xml:space="preserve">certification schemes under the ECCF.</w:t>
      </w:r>
      <w:r>
        <w:t xml:space="preserve"> </w:t>
      </w:r>
      <w:r>
        <w:t xml:space="preserve">Objectives</w:t>
      </w:r>
      <w:r>
        <w:t xml:space="preserve"> </w:t>
      </w:r>
      <w:r>
        <w:t xml:space="preserve">The objectives of the stakeholder consultation were as follows:</w:t>
      </w:r>
      <w:r>
        <w:t xml:space="preserve"> </w:t>
      </w:r>
      <w:r>
        <w:t xml:space="preserve">• to collect comprehensive and representative feedback from all relevant stakeholder</w:t>
      </w:r>
      <w:r>
        <w:t xml:space="preserve"> </w:t>
      </w:r>
      <w:r>
        <w:t xml:space="preserve">groups regarding the performance, strengths, weaknesses and areas for improvement of</w:t>
      </w:r>
      <w:r>
        <w:t xml:space="preserve"> </w:t>
      </w:r>
      <w:r>
        <w:t xml:space="preserve">ENISA and the ECCF;</w:t>
      </w:r>
      <w:r>
        <w:t xml:space="preserve"> </w:t>
      </w:r>
      <w:r>
        <w:t xml:space="preserve">• to assess the effectiveness, efficiency, relevance, coherence and EU added value of</w:t>
      </w:r>
      <w:r>
        <w:t xml:space="preserve"> </w:t>
      </w:r>
      <w:r>
        <w:t xml:space="preserve">ENISA’s activities and the ECCF, as perceived by stakeholders;</w:t>
      </w:r>
      <w:r>
        <w:t xml:space="preserve"> </w:t>
      </w:r>
      <w:r>
        <w:t xml:space="preserve">• to identify lessons learned and recommendations for potential changes to the existing</w:t>
      </w:r>
      <w:r>
        <w:t xml:space="preserve"> </w:t>
      </w:r>
      <w:r>
        <w:t xml:space="preserve">Regulation and for improving the performance of ENISA and the ECCF;</w:t>
      </w:r>
      <w:r>
        <w:t xml:space="preserve"> </w:t>
      </w:r>
      <w:r>
        <w:t xml:space="preserve">• to ensure that the evaluation is informed by the experiences, needs and expectations of</w:t>
      </w:r>
      <w:r>
        <w:t xml:space="preserve"> </w:t>
      </w:r>
      <w:r>
        <w:t xml:space="preserve">Member States, EU institutions, industry, standardisation bodies, academia, non-</w:t>
      </w:r>
      <w:r>
        <w:t xml:space="preserve"> </w:t>
      </w:r>
      <w:r>
        <w:t xml:space="preserve">governmental organisations and other relevant actors;</w:t>
      </w:r>
    </w:p>
    <w:p>
      <w:pPr>
        <w:pStyle w:val="BodyText"/>
      </w:pPr>
      <w:r>
        <w:t xml:space="preserve">293</w:t>
      </w:r>
      <w:r>
        <w:t xml:space="preserve"> </w:t>
      </w:r>
      <w:r>
        <w:t xml:space="preserve">• to gather input on the implementation and impact of the ECCF, including the</w:t>
      </w:r>
      <w:r>
        <w:t xml:space="preserve"> </w:t>
      </w:r>
      <w:r>
        <w:t xml:space="preserve">development and adoption of certification schemes, stakeholder involvement,</w:t>
      </w:r>
      <w:r>
        <w:t xml:space="preserve"> </w:t>
      </w:r>
      <w:r>
        <w:t xml:space="preserve">transparency and alignment with EU and international standards.</w:t>
      </w:r>
      <w:r>
        <w:t xml:space="preserve"> </w:t>
      </w:r>
      <w:r>
        <w:t xml:space="preserve">The consultation was structured in such a way as to provide evidence for the evaluation’s</w:t>
      </w:r>
      <w:r>
        <w:t xml:space="preserve"> </w:t>
      </w:r>
      <w:r>
        <w:t xml:space="preserve">analytical framework, which included a mixed-methods approach comprising desk research,</w:t>
      </w:r>
      <w:r>
        <w:t xml:space="preserve"> </w:t>
      </w:r>
      <w:r>
        <w:t xml:space="preserve">surveys, interviews and workshops. The consultation aimed at systematically collecting and</w:t>
      </w:r>
      <w:r>
        <w:t xml:space="preserve"> </w:t>
      </w:r>
      <w:r>
        <w:t xml:space="preserve">analysing the perspectives of all key stakeholders, including public authorities, the private sector,</w:t>
      </w:r>
      <w:r>
        <w:t xml:space="preserve"> </w:t>
      </w:r>
      <w:r>
        <w:t xml:space="preserve">civil society, members of academia, experts and individual citizens, to inform the evaluation</w:t>
      </w:r>
      <w:r>
        <w:t xml:space="preserve"> </w:t>
      </w:r>
      <w:r>
        <w:t xml:space="preserve">conclusions and the policy-making process.</w:t>
      </w:r>
      <w:r>
        <w:t xml:space="preserve"> </w:t>
      </w:r>
      <w:r>
        <w:t xml:space="preserve">10.2. Mapping of stakeholders</w:t>
      </w:r>
      <w:r>
        <w:t xml:space="preserve"> </w:t>
      </w:r>
      <w:r>
        <w:t xml:space="preserve">The consultation activities to evaluate ENISA and the ECCF were designed to ensure broad and</w:t>
      </w:r>
      <w:r>
        <w:t xml:space="preserve"> </w:t>
      </w:r>
      <w:r>
        <w:t xml:space="preserve">balanced representation of all relevant stakeholders in the European cybersecurity landscape.</w:t>
      </w:r>
      <w:r>
        <w:t xml:space="preserve"> </w:t>
      </w:r>
      <w:r>
        <w:t xml:space="preserve">Stakeholders were identified and mapped according to their institutional role, their involvement</w:t>
      </w:r>
      <w:r>
        <w:t xml:space="preserve"> </w:t>
      </w:r>
      <w:r>
        <w:t xml:space="preserve">in cybersecurity policy and practice, and their relationship to ENISA and the ECCF. This</w:t>
      </w:r>
      <w:r>
        <w:t xml:space="preserve"> </w:t>
      </w:r>
      <w:r>
        <w:t xml:space="preserve">mapping informed the design and targeting of surveys, interviews and workshops.</w:t>
      </w:r>
      <w:r>
        <w:t xml:space="preserve"> </w:t>
      </w:r>
      <w:r>
        <w:t xml:space="preserve">The main stakeholder categories included:</w:t>
      </w:r>
      <w:r>
        <w:t xml:space="preserve"> </w:t>
      </w:r>
      <w:r>
        <w:t xml:space="preserve">• EU institutions and bodies: this group comprised the European Commission, the</w:t>
      </w:r>
      <w:r>
        <w:t xml:space="preserve"> </w:t>
      </w:r>
      <w:r>
        <w:t xml:space="preserve">European Parliament and decentralised agencies with responsibilities in cybersecurity</w:t>
      </w:r>
      <w:r>
        <w:t xml:space="preserve"> </w:t>
      </w:r>
      <w:r>
        <w:t xml:space="preserve">policy, oversight and implementation. Their input focused on policy development,</w:t>
      </w:r>
      <w:r>
        <w:t xml:space="preserve"> </w:t>
      </w:r>
      <w:r>
        <w:t xml:space="preserve">regulatory coherence and cross-border coordination.</w:t>
      </w:r>
      <w:r>
        <w:t xml:space="preserve"> </w:t>
      </w:r>
      <w:r>
        <w:t xml:space="preserve">• National public authorities: national cybersecurity agencies, competent ministries,</w:t>
      </w:r>
      <w:r>
        <w:t xml:space="preserve"> </w:t>
      </w:r>
      <w:r>
        <w:t xml:space="preserve">regulators and other authorities responsible for implementing and enforcing cybersecurity</w:t>
      </w:r>
      <w:r>
        <w:t xml:space="preserve"> </w:t>
      </w:r>
      <w:r>
        <w:t xml:space="preserve">policy were included. These stakeholders provided perspectives on national approaches,</w:t>
      </w:r>
      <w:r>
        <w:t xml:space="preserve"> </w:t>
      </w:r>
      <w:r>
        <w:t xml:space="preserve">regulatory challenges and the practicalities of executing policy.</w:t>
      </w:r>
      <w:r>
        <w:t xml:space="preserve"> </w:t>
      </w:r>
      <w:r>
        <w:t xml:space="preserve">• Industry and private sector organisations: this category included companies involved</w:t>
      </w:r>
      <w:r>
        <w:t xml:space="preserve"> </w:t>
      </w:r>
      <w:r>
        <w:t xml:space="preserve">in developing, providing or operating digital products and services, such as hardware</w:t>
      </w:r>
      <w:r>
        <w:t xml:space="preserve"> </w:t>
      </w:r>
      <w:r>
        <w:t xml:space="preserve">manufacturers, software developers, cloud service providers and cybersecurity solution</w:t>
      </w:r>
      <w:r>
        <w:t xml:space="preserve"> </w:t>
      </w:r>
      <w:r>
        <w:t xml:space="preserve">vendors. Their input was essential for understanding the impact of certification schemes</w:t>
      </w:r>
      <w:r>
        <w:t xml:space="preserve"> </w:t>
      </w:r>
      <w:r>
        <w:t xml:space="preserve">and regulatory requirements on market stakeholders.</w:t>
      </w:r>
      <w:r>
        <w:t xml:space="preserve"> </w:t>
      </w:r>
      <w:r>
        <w:t xml:space="preserve">• Industry associations and representative bodies: associations representing the</w:t>
      </w:r>
      <w:r>
        <w:t xml:space="preserve"> </w:t>
      </w:r>
      <w:r>
        <w:t xml:space="preserve">collective interests of businesses and industry sectors were engaged to reflect the</w:t>
      </w:r>
      <w:r>
        <w:t xml:space="preserve"> </w:t>
      </w:r>
      <w:r>
        <w:t xml:space="preserve">perspectives of both large enterprises and SMEs. These organisations often acted as</w:t>
      </w:r>
      <w:r>
        <w:t xml:space="preserve"> </w:t>
      </w:r>
      <w:r>
        <w:t xml:space="preserve">intermediaries, helping their members participate in the consultation process.</w:t>
      </w:r>
      <w:r>
        <w:t xml:space="preserve"> </w:t>
      </w:r>
      <w:r>
        <w:t xml:space="preserve">• SMEs: these were consulted both directly and through representative associations. Their</w:t>
      </w:r>
      <w:r>
        <w:t xml:space="preserve"> </w:t>
      </w:r>
      <w:r>
        <w:t xml:space="preserve">feedback was important for assessing the proportionality and accessibility of the</w:t>
      </w:r>
      <w:r>
        <w:t xml:space="preserve"> </w:t>
      </w:r>
      <w:r>
        <w:t xml:space="preserve">regulatory framework, given their specific resource constraints and operational realities.</w:t>
      </w:r>
      <w:r>
        <w:t xml:space="preserve"> </w:t>
      </w:r>
      <w:r>
        <w:t xml:space="preserve">• Academic and research institutions: universities, research centres and think tanks with</w:t>
      </w:r>
      <w:r>
        <w:t xml:space="preserve"> </w:t>
      </w:r>
      <w:r>
        <w:t xml:space="preserve">expertise in cybersecurity, standardisation and policy evaluation contributed analytical</w:t>
      </w:r>
      <w:r>
        <w:t xml:space="preserve"> </w:t>
      </w:r>
      <w:r>
        <w:t xml:space="preserve">and technical perspectives. Their involvement ensured a robust assessment of the</w:t>
      </w:r>
      <w:r>
        <w:t xml:space="preserve"> </w:t>
      </w:r>
      <w:r>
        <w:t xml:space="preserve">strengths and limitations of the current framework.</w:t>
      </w:r>
    </w:p>
    <w:p>
      <w:pPr>
        <w:pStyle w:val="BodyText"/>
      </w:pPr>
      <w:r>
        <w:t xml:space="preserve">294</w:t>
      </w:r>
      <w:r>
        <w:t xml:space="preserve"> </w:t>
      </w:r>
      <w:r>
        <w:t xml:space="preserve">• Consumer and civil society organisations: organisations advocating for consumer</w:t>
      </w:r>
      <w:r>
        <w:t xml:space="preserve"> </w:t>
      </w:r>
      <w:r>
        <w:t xml:space="preserve">rights, privacy, digital security and broader societal interests were included to ensure that</w:t>
      </w:r>
      <w:r>
        <w:t xml:space="preserve"> </w:t>
      </w:r>
      <w:r>
        <w:t xml:space="preserve">the public interest was reflected in the evaluation. Their contributions addressed issues</w:t>
      </w:r>
      <w:r>
        <w:t xml:space="preserve"> </w:t>
      </w:r>
      <w:r>
        <w:t xml:space="preserve">such as transparency, user protection and the societal impact of cybersecurity measures.</w:t>
      </w:r>
      <w:r>
        <w:t xml:space="preserve"> </w:t>
      </w:r>
      <w:r>
        <w:t xml:space="preserve">• International organisations and standardisation bodies: relevant international entities</w:t>
      </w:r>
      <w:r>
        <w:t xml:space="preserve"> </w:t>
      </w:r>
      <w:r>
        <w:t xml:space="preserve">and standardisation organisations were engaged to provide input on how well European</w:t>
      </w:r>
      <w:r>
        <w:t xml:space="preserve"> </w:t>
      </w:r>
      <w:r>
        <w:t xml:space="preserve">initiatives were aligned with global standards and practices.</w:t>
      </w:r>
      <w:r>
        <w:t xml:space="preserve"> </w:t>
      </w:r>
      <w:r>
        <w:t xml:space="preserve">• Individual citizens: members of the public were invited to participate, particularly</w:t>
      </w:r>
      <w:r>
        <w:t xml:space="preserve"> </w:t>
      </w:r>
      <w:r>
        <w:t xml:space="preserve">through the targeted survey, to capture user experiences, perceptions of cybersecurity</w:t>
      </w:r>
      <w:r>
        <w:t xml:space="preserve"> </w:t>
      </w:r>
      <w:r>
        <w:t xml:space="preserve">risks and expectations regarding digital security and trust.</w:t>
      </w:r>
      <w:r>
        <w:t xml:space="preserve"> </w:t>
      </w:r>
      <w:r>
        <w:t xml:space="preserve">This mapping ensured that the consultation strategy was inclusive and balanced, avoiding</w:t>
      </w:r>
      <w:r>
        <w:t xml:space="preserve"> </w:t>
      </w:r>
      <w:r>
        <w:t xml:space="preserve">overreliance on any single group. It also guided the development of survey instruments and</w:t>
      </w:r>
      <w:r>
        <w:t xml:space="preserve"> </w:t>
      </w:r>
      <w:r>
        <w:t xml:space="preserve">interview protocols, ensuring that questions were tailored to the specific roles and expertise of</w:t>
      </w:r>
      <w:r>
        <w:t xml:space="preserve"> </w:t>
      </w:r>
      <w:r>
        <w:t xml:space="preserve">each stakeholder category.</w:t>
      </w:r>
      <w:r>
        <w:t xml:space="preserve"> </w:t>
      </w:r>
      <w:r>
        <w:t xml:space="preserve">10.3. Consultation activities</w:t>
      </w:r>
      <w:r>
        <w:t xml:space="preserve"> </w:t>
      </w:r>
      <w:r>
        <w:t xml:space="preserve">Consultation activities were conducted to support the evaluation of ENISA and the ECCF. The</w:t>
      </w:r>
      <w:r>
        <w:t xml:space="preserve"> </w:t>
      </w:r>
      <w:r>
        <w:t xml:space="preserve">objective was to collect robust and representative evidence from all relevant stakeholder groups,</w:t>
      </w:r>
      <w:r>
        <w:t xml:space="preserve"> </w:t>
      </w:r>
      <w:r>
        <w:t xml:space="preserve">ensuring that the evaluation was informed by a wide range of perspectives and experiences.</w:t>
      </w:r>
      <w:r>
        <w:t xml:space="preserve"> </w:t>
      </w:r>
      <w:r>
        <w:t xml:space="preserve">The main consultation activities included:</w:t>
      </w:r>
      <w:r>
        <w:t xml:space="preserve"> </w:t>
      </w:r>
      <w:r>
        <w:t xml:space="preserve">• Call for evidence: a call for evidence was organised to collect feedback from a wider</w:t>
      </w:r>
      <w:r>
        <w:t xml:space="preserve"> </w:t>
      </w:r>
      <w:r>
        <w:t xml:space="preserve">audience, including stakeholders not directly targeted by the survey or interviews. The</w:t>
      </w:r>
      <w:r>
        <w:t xml:space="preserve"> </w:t>
      </w:r>
      <w:r>
        <w:t xml:space="preserve">call for evidence was open from 14 July to 16 September 2023 and received 41</w:t>
      </w:r>
      <w:r>
        <w:t xml:space="preserve"> </w:t>
      </w:r>
      <w:r>
        <w:t xml:space="preserve">contributions from a diverse range of stakeholders, including business associations,</w:t>
      </w:r>
      <w:r>
        <w:t xml:space="preserve"> </w:t>
      </w:r>
      <w:r>
        <w:t xml:space="preserve">companies, public authorities, consumer organisations, NGOs and individual citizens.</w:t>
      </w:r>
      <w:r>
        <w:t xml:space="preserve"> </w:t>
      </w:r>
      <w:r>
        <w:t xml:space="preserve">The targeted survey provided additional perspectives on the effectiveness, efficiency and</w:t>
      </w:r>
      <w:r>
        <w:t xml:space="preserve"> </w:t>
      </w:r>
      <w:r>
        <w:t xml:space="preserve">impact of ENISA and the ECCF.</w:t>
      </w:r>
      <w:r>
        <w:t xml:space="preserve"> </w:t>
      </w:r>
      <w:r>
        <w:t xml:space="preserve">• Survey: a targeted survey was conducted using the EUSurvey platform. The survey was</w:t>
      </w:r>
      <w:r>
        <w:t xml:space="preserve"> </w:t>
      </w:r>
      <w:r>
        <w:t xml:space="preserve">designed to involve all stakeholder groups, including those involved with ENISA and the</w:t>
      </w:r>
      <w:r>
        <w:t xml:space="preserve"> </w:t>
      </w:r>
      <w:r>
        <w:t xml:space="preserve">ECCF. It included both closed and open questions, with filtering to ensure that it was</w:t>
      </w:r>
      <w:r>
        <w:t xml:space="preserve"> </w:t>
      </w:r>
      <w:r>
        <w:t xml:space="preserve">relevant to different respondents. The survey was sent to 856 stakeholders and was also</w:t>
      </w:r>
      <w:r>
        <w:t xml:space="preserve"> </w:t>
      </w:r>
      <w:r>
        <w:t xml:space="preserve">promoted by the European Commission, ENISA and relevant associations. The survey</w:t>
      </w:r>
      <w:r>
        <w:t xml:space="preserve"> </w:t>
      </w:r>
      <w:r>
        <w:t xml:space="preserve">was open from 13 February to 5 March 2024, with extensions to maximise participation.</w:t>
      </w:r>
      <w:r>
        <w:t xml:space="preserve"> </w:t>
      </w:r>
      <w:r>
        <w:t xml:space="preserve">In total, 209 responses were collected, covering a broad spectrum of stakeholder</w:t>
      </w:r>
      <w:r>
        <w:t xml:space="preserve"> </w:t>
      </w:r>
      <w:r>
        <w:t xml:space="preserve">categories, such as national authorities, industry stakeholders, academic institutions,</w:t>
      </w:r>
      <w:r>
        <w:t xml:space="preserve"> </w:t>
      </w:r>
      <w:r>
        <w:t xml:space="preserve">consumer organisations and EU institutions.</w:t>
      </w:r>
      <w:r>
        <w:t xml:space="preserve"> </w:t>
      </w:r>
      <w:r>
        <w:t xml:space="preserve">• Interviews: a structured interview programme was carried out to gather in-depth</w:t>
      </w:r>
      <w:r>
        <w:t xml:space="preserve"> </w:t>
      </w:r>
      <w:r>
        <w:t xml:space="preserve">qualitative insights. The study team contacted 182 individuals and conducted 49</w:t>
      </w:r>
      <w:r>
        <w:t xml:space="preserve"> </w:t>
      </w:r>
      <w:r>
        <w:t xml:space="preserve">interviews for ENISA and 13 for the ECCF. Interviewees included ENISA staff and</w:t>
      </w:r>
      <w:r>
        <w:t xml:space="preserve"> </w:t>
      </w:r>
      <w:r>
        <w:t xml:space="preserve">representatives of the European Commission, national authorities, industry, academia and</w:t>
      </w:r>
      <w:r>
        <w:t xml:space="preserve"> </w:t>
      </w:r>
      <w:r>
        <w:t xml:space="preserve">international organisations. The interviews were designed to explore key evaluation</w:t>
      </w:r>
      <w:r>
        <w:t xml:space="preserve"> </w:t>
      </w:r>
      <w:r>
        <w:t xml:space="preserve">questions in greater detail and to validate findings from other consultation activities.</w:t>
      </w:r>
    </w:p>
    <w:p>
      <w:pPr>
        <w:pStyle w:val="BodyText"/>
      </w:pPr>
      <w:r>
        <w:t xml:space="preserve">295</w:t>
      </w:r>
      <w:r>
        <w:t xml:space="preserve"> </w:t>
      </w:r>
      <w:r>
        <w:t xml:space="preserve">• Workshops: two main workshops were held for collective discussion and validation of</w:t>
      </w:r>
      <w:r>
        <w:t xml:space="preserve"> </w:t>
      </w:r>
      <w:r>
        <w:t xml:space="preserve">findings. The first was a SWOT and recommendations workshop, which brought together</w:t>
      </w:r>
      <w:r>
        <w:t xml:space="preserve"> </w:t>
      </w:r>
      <w:r>
        <w:t xml:space="preserve">stakeholders from academia, ENISA, the European Commission and industry to discuss</w:t>
      </w:r>
      <w:r>
        <w:t xml:space="preserve"> </w:t>
      </w:r>
      <w:r>
        <w:t xml:space="preserve">strengths, weaknesses, opportunities and threats related to ENISA and the ECCF. This</w:t>
      </w:r>
      <w:r>
        <w:t xml:space="preserve"> </w:t>
      </w:r>
      <w:r>
        <w:t xml:space="preserve">workshop included interactive polling and breakout sessions to gather detailed feedback</w:t>
      </w:r>
      <w:r>
        <w:t xml:space="preserve"> </w:t>
      </w:r>
      <w:r>
        <w:t xml:space="preserve">and suggestions for improvement. The second workshop focused on validating</w:t>
      </w:r>
      <w:r>
        <w:t xml:space="preserve"> </w:t>
      </w:r>
      <w:r>
        <w:t xml:space="preserve">preliminary evaluation results and collecting recommendations for future improvements.</w:t>
      </w:r>
      <w:r>
        <w:t xml:space="preserve"> </w:t>
      </w:r>
      <w:r>
        <w:t xml:space="preserve">Participants included representatives from the European Commission, Member States and</w:t>
      </w:r>
      <w:r>
        <w:t xml:space="preserve"> </w:t>
      </w:r>
      <w:r>
        <w:t xml:space="preserve">other key stakeholder groups.</w:t>
      </w:r>
      <w:r>
        <w:t xml:space="preserve"> </w:t>
      </w:r>
      <w:r>
        <w:t xml:space="preserve">The overarching objective of these consultation activities was to ensure that the evaluation of</w:t>
      </w:r>
      <w:r>
        <w:t xml:space="preserve"> </w:t>
      </w:r>
      <w:r>
        <w:t xml:space="preserve">ENISA and the ECCF was informed by stakeholder input. Each activity was designed to capture</w:t>
      </w:r>
      <w:r>
        <w:t xml:space="preserve"> </w:t>
      </w:r>
      <w:r>
        <w:t xml:space="preserve">a specific type of evidence: desk research provided context and baseline data; the survey</w:t>
      </w:r>
      <w:r>
        <w:t xml:space="preserve"> </w:t>
      </w:r>
      <w:r>
        <w:t xml:space="preserve">programme enabled quantitative analysis of stakeholder views; interviews offered qualitative</w:t>
      </w:r>
      <w:r>
        <w:t xml:space="preserve"> </w:t>
      </w:r>
      <w:r>
        <w:t xml:space="preserve">depth and validation; and workshops allowed collective reflection and consensus-building.</w:t>
      </w:r>
      <w:r>
        <w:t xml:space="preserve"> </w:t>
      </w:r>
      <w:r>
        <w:t xml:space="preserve">Together, these activities ensured that the evaluation reflected the experiences, needs and</w:t>
      </w:r>
      <w:r>
        <w:t xml:space="preserve"> </w:t>
      </w:r>
      <w:r>
        <w:t xml:space="preserve">expectations of all relevant stakeholders in the European cybersecurity ecosystem.</w:t>
      </w:r>
      <w:r>
        <w:t xml:space="preserve"> </w:t>
      </w:r>
      <w:r>
        <w:t xml:space="preserve">10.4. Call for evidence</w:t>
      </w:r>
      <w:r>
        <w:t xml:space="preserve"> </w:t>
      </w:r>
      <w:r>
        <w:t xml:space="preserve">The call for evidence was conducted from 14 July to 16 September 2023 to collect stakeholder</w:t>
      </w:r>
      <w:r>
        <w:t xml:space="preserve"> </w:t>
      </w:r>
      <w:r>
        <w:t xml:space="preserve">feedback on the impact, effectiveness and efficiency of ENISA’s mandate and the ECCF. The</w:t>
      </w:r>
      <w:r>
        <w:t xml:space="preserve"> </w:t>
      </w:r>
      <w:r>
        <w:t xml:space="preserve">consultation aimed to gather views from a broad range of stakeholders, particularly those</w:t>
      </w:r>
      <w:r>
        <w:t xml:space="preserve"> </w:t>
      </w:r>
      <w:r>
        <w:t xml:space="preserve">involved in the EU cybersecurity certification process. In total, 41 responses were received from</w:t>
      </w:r>
      <w:r>
        <w:t xml:space="preserve"> </w:t>
      </w:r>
      <w:r>
        <w:t xml:space="preserve">13 EU Member States and two non-EU countries, with the majority of contributions coming</w:t>
      </w:r>
      <w:r>
        <w:t xml:space="preserve"> </w:t>
      </w:r>
      <w:r>
        <w:t xml:space="preserve">from the private sector. Nearly half of the respondents were business associations (20), followed</w:t>
      </w:r>
      <w:r>
        <w:t xml:space="preserve"> </w:t>
      </w:r>
      <w:r>
        <w:t xml:space="preserve">by companies and businesses (9), public authorities (4), consumer organisations (1), NGOs (1),</w:t>
      </w:r>
      <w:r>
        <w:t xml:space="preserve"> </w:t>
      </w:r>
      <w:r>
        <w:t xml:space="preserve">research centres and standards associations (4), and individual citizens (2). Most respondents</w:t>
      </w:r>
      <w:r>
        <w:t xml:space="preserve"> </w:t>
      </w:r>
      <w:r>
        <w:t xml:space="preserve">(85%) were based in the EU, with the remainder from the USA and the UK. Sectoral</w:t>
      </w:r>
      <w:r>
        <w:t xml:space="preserve"> </w:t>
      </w:r>
      <w:r>
        <w:t xml:space="preserve">representation was also diverse, with significant input from digital service providers, digital</w:t>
      </w:r>
      <w:r>
        <w:t xml:space="preserve"> </w:t>
      </w:r>
      <w:r>
        <w:t xml:space="preserve">infrastructure providers, manufacturing trade associations and generalist organisations.</w:t>
      </w:r>
      <w:r>
        <w:t xml:space="preserve"> </w:t>
      </w:r>
      <w:r>
        <w:t xml:space="preserve">The call for evidence sought to assess three main areas: the overall organisation and performance</w:t>
      </w:r>
      <w:r>
        <w:t xml:space="preserve"> </w:t>
      </w:r>
      <w:r>
        <w:t xml:space="preserve">of ENISA, the functioning of the ECCF and feedback on specific certification schemes,</w:t>
      </w:r>
      <w:r>
        <w:t xml:space="preserve"> </w:t>
      </w:r>
      <w:r>
        <w:t xml:space="preserve">particularly the Cloud Services Scheme (EUCS). Stakeholder feedback on ENISA was generally</w:t>
      </w:r>
      <w:r>
        <w:t xml:space="preserve"> </w:t>
      </w:r>
      <w:r>
        <w:t xml:space="preserve">positive, with around 30% of respondents recognising ENISA as a leading centre of</w:t>
      </w:r>
      <w:r>
        <w:t xml:space="preserve"> </w:t>
      </w:r>
      <w:r>
        <w:t xml:space="preserve">cybersecurity expertise in the EU. Particularly appreciated were its contributions to cyber</w:t>
      </w:r>
      <w:r>
        <w:t xml:space="preserve"> </w:t>
      </w:r>
      <w:r>
        <w:t xml:space="preserve">resilience, incident response and the promotion of cooperation and best practice exchange.</w:t>
      </w:r>
      <w:r>
        <w:t xml:space="preserve"> </w:t>
      </w:r>
      <w:r>
        <w:t xml:space="preserve">However, almost 22% of respondents said that ENISA’s resources and capabilities needed to be</w:t>
      </w:r>
      <w:r>
        <w:t xml:space="preserve"> </w:t>
      </w:r>
      <w:r>
        <w:t xml:space="preserve">distributed adequately and consistently, citing also challenges in recruiting qualified staff.</w:t>
      </w:r>
      <w:r>
        <w:t xml:space="preserve"> </w:t>
      </w:r>
      <w:r>
        <w:t xml:space="preserve">Stakeholders recommended increasing cooperation with academic and research institutions to</w:t>
      </w:r>
      <w:r>
        <w:t xml:space="preserve"> </w:t>
      </w:r>
      <w:r>
        <w:t xml:space="preserve">maintain specialised expertise.</w:t>
      </w:r>
      <w:r>
        <w:t xml:space="preserve"> </w:t>
      </w:r>
      <w:r>
        <w:t xml:space="preserve">A recurring theme in the feedback was the need for greater transparency and stakeholder</w:t>
      </w:r>
      <w:r>
        <w:t xml:space="preserve"> </w:t>
      </w:r>
      <w:r>
        <w:t xml:space="preserve">involvement in ENISA’s processes. Over 40% of respondents expressed concerns about</w:t>
      </w:r>
      <w:r>
        <w:t xml:space="preserve"> </w:t>
      </w:r>
      <w:r>
        <w:t xml:space="preserve">insufficient engagement, particularly for smaller organisations and civil society representatives.</w:t>
      </w:r>
      <w:r>
        <w:t xml:space="preserve"> </w:t>
      </w:r>
      <w:r>
        <w:t xml:space="preserve">Stakeholders called for more meaningful participation and improved communication, and for</w:t>
      </w:r>
    </w:p>
    <w:p>
      <w:pPr>
        <w:pStyle w:val="BodyText"/>
      </w:pPr>
      <w:r>
        <w:t xml:space="preserve">296</w:t>
      </w:r>
      <w:r>
        <w:t xml:space="preserve"> </w:t>
      </w:r>
      <w:r>
        <w:t xml:space="preserve">‘update only’ meetings to be avoided. While it was highlighted that ENISA engaged with</w:t>
      </w:r>
      <w:r>
        <w:t xml:space="preserve"> </w:t>
      </w:r>
      <w:r>
        <w:t xml:space="preserve">Member States through the national liaison officers network, some respondents noted limited</w:t>
      </w:r>
      <w:r>
        <w:t xml:space="preserve"> </w:t>
      </w:r>
      <w:r>
        <w:t xml:space="preserve">benefits from existing working groups due to organisational challenges.</w:t>
      </w:r>
      <w:r>
        <w:t xml:space="preserve"> </w:t>
      </w:r>
      <w:r>
        <w:t xml:space="preserve">Regarding the ECCF, stakeholders generally viewed EU cybersecurity certification as a useful</w:t>
      </w:r>
      <w:r>
        <w:t xml:space="preserve"> </w:t>
      </w:r>
      <w:r>
        <w:t xml:space="preserve">and promising tool, but highlighted several areas for improvement. Delays in adopting</w:t>
      </w:r>
      <w:r>
        <w:t xml:space="preserve"> </w:t>
      </w:r>
      <w:r>
        <w:t xml:space="preserve">certification schemes and the Union rolling work programme (URWP) were frequently</w:t>
      </w:r>
      <w:r>
        <w:t xml:space="preserve"> </w:t>
      </w:r>
      <w:r>
        <w:t xml:space="preserve">mentioned as limiting the impact of the framework. Approximately 34% of respondents reported</w:t>
      </w:r>
      <w:r>
        <w:t xml:space="preserve"> </w:t>
      </w:r>
      <w:r>
        <w:t xml:space="preserve">that they were insufficiently involved in developing certification schemes). A similar proportion</w:t>
      </w:r>
      <w:r>
        <w:t xml:space="preserve"> </w:t>
      </w:r>
      <w:r>
        <w:t xml:space="preserve">(32%) highlighted a lack of transparency in ECCF procedures, including opaque decision-</w:t>
      </w:r>
      <w:r>
        <w:t xml:space="preserve"> </w:t>
      </w:r>
      <w:r>
        <w:t xml:space="preserve">making, insufficient information sharing and changes to draft schemes without prior</w:t>
      </w:r>
      <w:r>
        <w:t xml:space="preserve"> </w:t>
      </w:r>
      <w:r>
        <w:t xml:space="preserve">consultation. Stakeholders emphasised the importance of increasing transparency regarding the</w:t>
      </w:r>
      <w:r>
        <w:t xml:space="preserve"> </w:t>
      </w:r>
      <w:r>
        <w:t xml:space="preserve">composition and functioning of ad hoc working groups, and of ensuring that members have</w:t>
      </w:r>
      <w:r>
        <w:t xml:space="preserve"> </w:t>
      </w:r>
      <w:r>
        <w:t xml:space="preserve">access to draft schemes and are promptly informed of significant changes.</w:t>
      </w:r>
      <w:r>
        <w:t xml:space="preserve"> </w:t>
      </w:r>
      <w:r>
        <w:t xml:space="preserve">The mandatory nature of certification schemes was another area of debate. Of the 34% of</w:t>
      </w:r>
      <w:r>
        <w:t xml:space="preserve"> </w:t>
      </w:r>
      <w:r>
        <w:t xml:space="preserve">respondents who raised this issue, the majority were opposed to mandatory requirements, citing</w:t>
      </w:r>
      <w:r>
        <w:t xml:space="preserve"> </w:t>
      </w:r>
      <w:r>
        <w:t xml:space="preserve">concerns about increased costs and barriers to the internal market, particularly for SMEs. Those</w:t>
      </w:r>
      <w:r>
        <w:t xml:space="preserve"> </w:t>
      </w:r>
      <w:r>
        <w:t xml:space="preserve">in favour of mandatory certification stressed the need for sectoral approaches, alignment with</w:t>
      </w:r>
      <w:r>
        <w:t xml:space="preserve"> </w:t>
      </w:r>
      <w:r>
        <w:t xml:space="preserve">international standards and the use of impact assessments to evaluate the potential effects on</w:t>
      </w:r>
      <w:r>
        <w:t xml:space="preserve"> </w:t>
      </w:r>
      <w:r>
        <w:t xml:space="preserve">economic operators and the internal market.</w:t>
      </w:r>
      <w:r>
        <w:t xml:space="preserve"> </w:t>
      </w:r>
      <w:r>
        <w:t xml:space="preserve">The Cloud Services Scheme attracted particular attention, with 9 out of 10 stakeholders</w:t>
      </w:r>
      <w:r>
        <w:t xml:space="preserve"> </w:t>
      </w:r>
      <w:r>
        <w:t xml:space="preserve">concerned about the certification process being politicised, especially regarding data localisation</w:t>
      </w:r>
      <w:r>
        <w:t xml:space="preserve"> </w:t>
      </w:r>
      <w:r>
        <w:t xml:space="preserve">requirements. Respondents warned that such requirements could disrupt business relationships</w:t>
      </w:r>
      <w:r>
        <w:t xml:space="preserve"> </w:t>
      </w:r>
      <w:r>
        <w:t xml:space="preserve">and hinder market competition, particularly for providers headquartered outside the EU.</w:t>
      </w:r>
      <w:r>
        <w:t xml:space="preserve"> </w:t>
      </w:r>
      <w:r>
        <w:t xml:space="preserve">Stakeholders also stressed the importance of aligning EU certification schemes with international</w:t>
      </w:r>
      <w:r>
        <w:t xml:space="preserve"> </w:t>
      </w:r>
      <w:r>
        <w:t xml:space="preserve">standards (21% of respondents) and ensuring coherence with the broader EU legislative</w:t>
      </w:r>
      <w:r>
        <w:t xml:space="preserve"> </w:t>
      </w:r>
      <w:r>
        <w:t xml:space="preserve">framework (20%). Recommendations included streamlining compliance, allowing audit reports</w:t>
      </w:r>
      <w:r>
        <w:t xml:space="preserve"> </w:t>
      </w:r>
      <w:r>
        <w:t xml:space="preserve">to be reused for multiple legal acts and ensuring mutual recognition of cybersecurity certificates</w:t>
      </w:r>
      <w:r>
        <w:t xml:space="preserve"> </w:t>
      </w:r>
      <w:r>
        <w:t xml:space="preserve">across EU countries.</w:t>
      </w:r>
      <w:r>
        <w:t xml:space="preserve"> </w:t>
      </w:r>
      <w:r>
        <w:t xml:space="preserve">In summary, the call for evidence highlighted both strengths and areas for improvement in</w:t>
      </w:r>
      <w:r>
        <w:t xml:space="preserve"> </w:t>
      </w:r>
      <w:r>
        <w:t xml:space="preserve">ENISA’s mandate and in the ECCF. Stakeholders recognised ENISA’s expertise and positive</w:t>
      </w:r>
      <w:r>
        <w:t xml:space="preserve"> </w:t>
      </w:r>
      <w:r>
        <w:t xml:space="preserve">impact, but called for adequate resources that are distributed appropriately, for greater</w:t>
      </w:r>
      <w:r>
        <w:t xml:space="preserve"> </w:t>
      </w:r>
      <w:r>
        <w:t xml:space="preserve">transparency and for more inclusive stakeholder engagement. As regards the ECCF, the feedback</w:t>
      </w:r>
      <w:r>
        <w:t xml:space="preserve"> </w:t>
      </w:r>
      <w:r>
        <w:t xml:space="preserve">underscored the need for schemes to be adopted in a timely manner and for greater transparency,</w:t>
      </w:r>
      <w:r>
        <w:t xml:space="preserve"> </w:t>
      </w:r>
      <w:r>
        <w:t xml:space="preserve">stronger stakeholder involvement and alignment with international standards and EU law. The</w:t>
      </w:r>
      <w:r>
        <w:t xml:space="preserve"> </w:t>
      </w:r>
      <w:r>
        <w:t xml:space="preserve">consultation also revealed concerns about certification processes being politicised by</w:t>
      </w:r>
      <w:r>
        <w:t xml:space="preserve"> </w:t>
      </w:r>
      <w:r>
        <w:t xml:space="preserve">considerations related to non-technical risk factors. Overall, the feedback emphasised the</w:t>
      </w:r>
      <w:r>
        <w:t xml:space="preserve"> </w:t>
      </w:r>
      <w:r>
        <w:t xml:space="preserve">importance of collaborative and inclusive approaches to developing effective European</w:t>
      </w:r>
      <w:r>
        <w:t xml:space="preserve"> </w:t>
      </w:r>
      <w:r>
        <w:t xml:space="preserve">cybersecurity policies and certification frameworks.</w:t>
      </w:r>
    </w:p>
    <w:p>
      <w:pPr>
        <w:pStyle w:val="BodyText"/>
      </w:pPr>
      <w:r>
        <w:t xml:space="preserve">297</w:t>
      </w:r>
      <w:r>
        <w:t xml:space="preserve"> </w:t>
      </w:r>
      <w:r>
        <w:t xml:space="preserve">10.5. Targeted survey</w:t>
      </w:r>
      <w:r>
        <w:t xml:space="preserve"> </w:t>
      </w:r>
      <w:r>
        <w:t xml:space="preserve">The targeted survey formed a central part of the evaluation of ENISA and the ECCF. It aimed to</w:t>
      </w:r>
      <w:r>
        <w:t xml:space="preserve"> </w:t>
      </w:r>
      <w:r>
        <w:t xml:space="preserve">collect evidence and perspectives from a broad pool of stakeholders across the European</w:t>
      </w:r>
      <w:r>
        <w:t xml:space="preserve"> </w:t>
      </w:r>
      <w:r>
        <w:t xml:space="preserve">cybersecurity ecosystem. The consultation was designed to assess the effectiveness, efficiency,</w:t>
      </w:r>
      <w:r>
        <w:t xml:space="preserve"> </w:t>
      </w:r>
      <w:r>
        <w:t xml:space="preserve">relevance, coherence and added value of ENISA and the ECCF, and to ensure that the evaluation</w:t>
      </w:r>
      <w:r>
        <w:t xml:space="preserve"> </w:t>
      </w:r>
      <w:r>
        <w:t xml:space="preserve">was informed by the experiences and expectations of all relevant stakeholders. This included</w:t>
      </w:r>
      <w:r>
        <w:t xml:space="preserve"> </w:t>
      </w:r>
      <w:r>
        <w:t xml:space="preserve">stakeholders directly involved with ENISA and the ECCF, as well as those who benefit from</w:t>
      </w:r>
      <w:r>
        <w:t xml:space="preserve"> </w:t>
      </w:r>
      <w:r>
        <w:t xml:space="preserve">their outputs and activities.</w:t>
      </w:r>
      <w:r>
        <w:t xml:space="preserve"> </w:t>
      </w:r>
      <w:r>
        <w:t xml:space="preserve">The survey programme was conducted via the EUSurvey platform, with the questionnaire</w:t>
      </w:r>
      <w:r>
        <w:t xml:space="preserve"> </w:t>
      </w:r>
      <w:r>
        <w:t xml:space="preserve">developed on the basis of desk research, initial interviews and feedback. The survey included</w:t>
      </w:r>
      <w:r>
        <w:t xml:space="preserve"> </w:t>
      </w:r>
      <w:r>
        <w:t xml:space="preserve">both closed and open questions, with filtering and branching logic to ensure that respondents</w:t>
      </w:r>
      <w:r>
        <w:t xml:space="preserve"> </w:t>
      </w:r>
      <w:r>
        <w:t xml:space="preserve">were asked questions relevant to their background and involvement with ENISA and/or the</w:t>
      </w:r>
      <w:r>
        <w:t xml:space="preserve"> </w:t>
      </w:r>
      <w:r>
        <w:t xml:space="preserve">ECCF. The survey was launched on 13 February and closed on 5 March 2024, with extensions</w:t>
      </w:r>
      <w:r>
        <w:t xml:space="preserve"> </w:t>
      </w:r>
      <w:r>
        <w:t xml:space="preserve">and follow-up reminders to maximise participation.</w:t>
      </w:r>
      <w:r>
        <w:t xml:space="preserve"> </w:t>
      </w:r>
      <w:r>
        <w:t xml:space="preserve">10.5.1. Stakeholder participation</w:t>
      </w:r>
      <w:r>
        <w:t xml:space="preserve"> </w:t>
      </w:r>
      <w:r>
        <w:t xml:space="preserve">A total of 856 stakeholders received a personal invitation to complete the survey. The survey link</w:t>
      </w:r>
      <w:r>
        <w:t xml:space="preserve"> </w:t>
      </w:r>
      <w:r>
        <w:t xml:space="preserve">was also promoted via the Commission’s news page, in ENISA’s internal communications and</w:t>
      </w:r>
      <w:r>
        <w:t xml:space="preserve"> </w:t>
      </w:r>
      <w:r>
        <w:t xml:space="preserve">by the relevant associations. Up to three follow-up emails were sent to non-respondents and the</w:t>
      </w:r>
      <w:r>
        <w:t xml:space="preserve"> </w:t>
      </w:r>
      <w:r>
        <w:t xml:space="preserve">deadline was extended by one week to accommodate additional responses. In total, 209</w:t>
      </w:r>
      <w:r>
        <w:t xml:space="preserve"> </w:t>
      </w:r>
      <w:r>
        <w:t xml:space="preserve">responses were received, representing a broad cross-section of stakeholder groups and ensuring a</w:t>
      </w:r>
      <w:r>
        <w:t xml:space="preserve"> </w:t>
      </w:r>
      <w:r>
        <w:t xml:space="preserve">robust and representative evidence base for the evaluation.</w:t>
      </w:r>
      <w:r>
        <w:t xml:space="preserve"> </w:t>
      </w:r>
      <w:r>
        <w:t xml:space="preserve">Table 1. Number of survey responses per stakeholder group (overall)</w:t>
      </w:r>
    </w:p>
    <w:p>
      <w:pPr>
        <w:pStyle w:val="BodyText"/>
      </w:pPr>
      <w:r>
        <w:t xml:space="preserve">ENISA</w:t>
      </w:r>
      <w:r>
        <w:t xml:space="preserve"> </w:t>
      </w:r>
      <w:r>
        <w:t xml:space="preserve">Ad hoc</w:t>
      </w:r>
      <w:r>
        <w:t xml:space="preserve"> </w:t>
      </w:r>
      <w:r>
        <w:t xml:space="preserve">Working</w:t>
      </w:r>
      <w:r>
        <w:t xml:space="preserve"> </w:t>
      </w:r>
      <w:r>
        <w:t xml:space="preserve">Groups</w:t>
      </w:r>
      <w:r>
        <w:t xml:space="preserve"> </w:t>
      </w:r>
      <w:r>
        <w:t xml:space="preserve">ENISA</w:t>
      </w:r>
      <w:r>
        <w:t xml:space="preserve"> </w:t>
      </w:r>
      <w:r>
        <w:t xml:space="preserve">Advisory</w:t>
      </w:r>
      <w:r>
        <w:t xml:space="preserve"> </w:t>
      </w:r>
      <w:r>
        <w:t xml:space="preserve">Group</w:t>
      </w:r>
      <w:r>
        <w:t xml:space="preserve"> </w:t>
      </w:r>
      <w:r>
        <w:t xml:space="preserve">ENISA</w:t>
      </w:r>
      <w:r>
        <w:t xml:space="preserve"> </w:t>
      </w:r>
      <w:r>
        <w:t xml:space="preserve">Executive</w:t>
      </w:r>
      <w:r>
        <w:t xml:space="preserve"> </w:t>
      </w:r>
      <w:r>
        <w:t xml:space="preserve">Board</w:t>
      </w:r>
      <w:r>
        <w:t xml:space="preserve"> </w:t>
      </w:r>
      <w:r>
        <w:t xml:space="preserve">ENISA</w:t>
      </w:r>
      <w:r>
        <w:t xml:space="preserve"> </w:t>
      </w:r>
      <w:r>
        <w:t xml:space="preserve">Management</w:t>
      </w:r>
      <w:r>
        <w:t xml:space="preserve"> </w:t>
      </w:r>
      <w:r>
        <w:t xml:space="preserve">Board</w:t>
      </w:r>
      <w:r>
        <w:t xml:space="preserve"> </w:t>
      </w:r>
      <w:r>
        <w:t xml:space="preserve">ENISA</w:t>
      </w:r>
      <w:r>
        <w:t xml:space="preserve"> </w:t>
      </w:r>
      <w:r>
        <w:t xml:space="preserve">National</w:t>
      </w:r>
      <w:r>
        <w:t xml:space="preserve"> </w:t>
      </w:r>
      <w:r>
        <w:t xml:space="preserve">Liaison</w:t>
      </w:r>
      <w:r>
        <w:t xml:space="preserve"> </w:t>
      </w:r>
      <w:r>
        <w:t xml:space="preserve">Officer</w:t>
      </w:r>
      <w:r>
        <w:t xml:space="preserve"> </w:t>
      </w:r>
      <w:r>
        <w:t xml:space="preserve">ENISA</w:t>
      </w:r>
      <w:r>
        <w:t xml:space="preserve"> </w:t>
      </w:r>
      <w:r>
        <w:t xml:space="preserve">Staff</w:t>
      </w:r>
      <w:r>
        <w:t xml:space="preserve"> </w:t>
      </w:r>
      <w:r>
        <w:t xml:space="preserve">External to</w:t>
      </w:r>
      <w:r>
        <w:t xml:space="preserve"> </w:t>
      </w:r>
      <w:r>
        <w:t xml:space="preserve">ENISA</w:t>
      </w:r>
      <w:r>
        <w:t xml:space="preserve"> </w:t>
      </w:r>
      <w:r>
        <w:t xml:space="preserve">Total</w:t>
      </w:r>
      <w:r>
        <w:t xml:space="preserve"> </w:t>
      </w:r>
      <w:r>
        <w:t xml:space="preserve">Academia</w:t>
      </w:r>
      <w:r>
        <w:t xml:space="preserve"> </w:t>
      </w:r>
      <w:r>
        <w:t xml:space="preserve">/</w:t>
      </w:r>
      <w:r>
        <w:t xml:space="preserve"> </w:t>
      </w:r>
      <w:r>
        <w:t xml:space="preserve">research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7</w:t>
      </w:r>
      <w:r>
        <w:t xml:space="preserve"> </w:t>
      </w:r>
      <w:r>
        <w:t xml:space="preserve">Consumer</w:t>
      </w:r>
      <w:r>
        <w:t xml:space="preserve"> </w:t>
      </w:r>
      <w:r>
        <w:t xml:space="preserve">organisation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EU</w:t>
      </w:r>
      <w:r>
        <w:t xml:space="preserve"> </w:t>
      </w:r>
      <w:r>
        <w:t xml:space="preserve">institution/</w:t>
      </w:r>
      <w:r>
        <w:t xml:space="preserve"> </w:t>
      </w:r>
      <w:r>
        <w:t xml:space="preserve">body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13</w:t>
      </w:r>
      <w:r>
        <w:t xml:space="preserve"> </w:t>
      </w:r>
      <w:r>
        <w:t xml:space="preserve">Individuals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Industry</w:t>
      </w:r>
      <w:r>
        <w:t xml:space="preserve"> </w:t>
      </w:r>
      <w:r>
        <w:t xml:space="preserve">organisation</w:t>
      </w:r>
      <w:r>
        <w:t xml:space="preserve"> </w:t>
      </w:r>
      <w:r>
        <w:t xml:space="preserve">23</w:t>
      </w:r>
      <w:r>
        <w:t xml:space="preserve"> </w:t>
      </w:r>
      <w:r>
        <w:t xml:space="preserve">21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62</w:t>
      </w:r>
      <w:r>
        <w:t xml:space="preserve"> </w:t>
      </w:r>
      <w:r>
        <w:t xml:space="preserve">International</w:t>
      </w:r>
      <w:r>
        <w:t xml:space="preserve"> </w:t>
      </w:r>
      <w:r>
        <w:t xml:space="preserve">body</w:t>
      </w:r>
      <w:r>
        <w:t xml:space="preserve"> </w:t>
      </w:r>
      <w:r>
        <w:t xml:space="preserve">or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298</w:t>
      </w:r>
      <w:r>
        <w:t xml:space="preserve"> </w:t>
      </w:r>
      <w:r>
        <w:t xml:space="preserve">network</w:t>
      </w:r>
      <w:r>
        <w:t xml:space="preserve"> </w:t>
      </w:r>
      <w:r>
        <w:t xml:space="preserve">National</w:t>
      </w:r>
      <w:r>
        <w:t xml:space="preserve"> </w:t>
      </w:r>
      <w:r>
        <w:t xml:space="preserve">cybersecurity</w:t>
      </w:r>
      <w:r>
        <w:t xml:space="preserve"> </w:t>
      </w:r>
      <w:r>
        <w:t xml:space="preserve">authority/</w:t>
      </w:r>
      <w:r>
        <w:t xml:space="preserve"> </w:t>
      </w:r>
      <w:r>
        <w:t xml:space="preserve">agency</w:t>
      </w:r>
      <w:r>
        <w:t xml:space="preserve"> </w:t>
      </w:r>
      <w:r>
        <w:t xml:space="preserve">22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7</w:t>
      </w:r>
      <w:r>
        <w:t xml:space="preserve"> </w:t>
      </w:r>
      <w:r>
        <w:t xml:space="preserve">10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78</w:t>
      </w:r>
      <w:r>
        <w:t xml:space="preserve"> </w:t>
      </w:r>
      <w:r>
        <w:t xml:space="preserve">Other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authority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19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Total</w:t>
      </w:r>
      <w:r>
        <w:t xml:space="preserve"> </w:t>
      </w:r>
      <w:r>
        <w:t xml:space="preserve">55</w:t>
      </w:r>
      <w:r>
        <w:t xml:space="preserve"> </w:t>
      </w:r>
      <w:r>
        <w:t xml:space="preserve">33</w:t>
      </w:r>
      <w:r>
        <w:t xml:space="preserve"> </w:t>
      </w:r>
      <w:r>
        <w:t xml:space="preserve">2</w:t>
      </w:r>
      <w:r>
        <w:t xml:space="preserve"> </w:t>
      </w:r>
      <w:r>
        <w:t xml:space="preserve">9</w:t>
      </w:r>
      <w:r>
        <w:t xml:space="preserve"> </w:t>
      </w:r>
      <w:r>
        <w:t xml:space="preserve">10</w:t>
      </w:r>
      <w:r>
        <w:t xml:space="preserve"> </w:t>
      </w:r>
      <w:r>
        <w:t xml:space="preserve">13</w:t>
      </w:r>
      <w:r>
        <w:t xml:space="preserve"> </w:t>
      </w:r>
      <w:r>
        <w:t xml:space="preserve">87</w:t>
      </w:r>
      <w:r>
        <w:t xml:space="preserve"> </w:t>
      </w:r>
      <w:r>
        <w:t xml:space="preserve">209</w:t>
      </w:r>
    </w:p>
    <w:p>
      <w:pPr>
        <w:pStyle w:val="BodyText"/>
      </w:pPr>
      <w:r>
        <w:t xml:space="preserve">ECCF-specific stakeholder participation</w:t>
      </w:r>
      <w:r>
        <w:t xml:space="preserve"> </w:t>
      </w:r>
      <w:r>
        <w:t xml:space="preserve">Of all the respondents, 70 (33%) indicated that they were involved with the ECCF and received a</w:t>
      </w:r>
      <w:r>
        <w:t xml:space="preserve"> </w:t>
      </w:r>
      <w:r>
        <w:t xml:space="preserve">specific set of questions about its implementation. The breakdown for ECCF stakeholder groups</w:t>
      </w:r>
      <w:r>
        <w:t xml:space="preserve"> </w:t>
      </w:r>
      <w:r>
        <w:t xml:space="preserve">is as follows:</w:t>
      </w:r>
      <w:r>
        <w:t xml:space="preserve"> </w:t>
      </w:r>
      <w:r>
        <w:t xml:space="preserve">Table 2. Number of survey responses per stakeholder group (ECCF)</w:t>
      </w:r>
      <w:r>
        <w:t xml:space="preserve"> </w:t>
      </w:r>
      <w:r>
        <w:t xml:space="preserve">Stakeholder group</w:t>
      </w:r>
      <w:r>
        <w:t xml:space="preserve"> </w:t>
      </w:r>
      <w:r>
        <w:t xml:space="preserve">Number of responses</w:t>
      </w:r>
      <w:r>
        <w:t xml:space="preserve"> </w:t>
      </w:r>
      <w:r>
        <w:t xml:space="preserve">ENISA</w:t>
      </w:r>
      <w:r>
        <w:t xml:space="preserve"> </w:t>
      </w:r>
      <w:r>
        <w:t xml:space="preserve">ad hoc</w:t>
      </w:r>
      <w:r>
        <w:t xml:space="preserve"> </w:t>
      </w:r>
      <w:r>
        <w:t xml:space="preserve">working</w:t>
      </w:r>
      <w:r>
        <w:t xml:space="preserve"> </w:t>
      </w:r>
      <w:r>
        <w:t xml:space="preserve">group(s)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cybersecurity certification</w:t>
      </w:r>
      <w:r>
        <w:t xml:space="preserve"> </w:t>
      </w:r>
      <w:r>
        <w:t xml:space="preserve">37</w:t>
      </w:r>
      <w:r>
        <w:t xml:space="preserve"> </w:t>
      </w:r>
      <w:r>
        <w:t xml:space="preserve">Stakeholder</w:t>
      </w:r>
      <w:r>
        <w:t xml:space="preserve"> </w:t>
      </w:r>
      <w:r>
        <w:t xml:space="preserve">Cybersecurity</w:t>
      </w:r>
      <w:r>
        <w:t xml:space="preserve"> </w:t>
      </w:r>
      <w:r>
        <w:t xml:space="preserve">Certification</w:t>
      </w:r>
      <w:r>
        <w:t xml:space="preserve"> </w:t>
      </w:r>
      <w:r>
        <w:t xml:space="preserve">Group</w:t>
      </w:r>
      <w:r>
        <w:t xml:space="preserve"> </w:t>
      </w:r>
      <w:r>
        <w:t xml:space="preserve">(SCCG)</w:t>
      </w:r>
      <w:r>
        <w:t xml:space="preserve"> </w:t>
      </w:r>
      <w:r>
        <w:t xml:space="preserve">24</w:t>
      </w:r>
      <w:r>
        <w:t xml:space="preserve"> </w:t>
      </w:r>
      <w:r>
        <w:t xml:space="preserve">European</w:t>
      </w:r>
      <w:r>
        <w:t xml:space="preserve"> </w:t>
      </w:r>
      <w:r>
        <w:t xml:space="preserve">Cybersecurity</w:t>
      </w:r>
      <w:r>
        <w:t xml:space="preserve"> </w:t>
      </w:r>
      <w:r>
        <w:t xml:space="preserve">Certification</w:t>
      </w:r>
      <w:r>
        <w:t xml:space="preserve"> </w:t>
      </w:r>
      <w:r>
        <w:t xml:space="preserve">Group</w:t>
      </w:r>
      <w:r>
        <w:t xml:space="preserve"> </w:t>
      </w:r>
      <w:r>
        <w:t xml:space="preserve">(ECCG)</w:t>
      </w:r>
      <w:r>
        <w:t xml:space="preserve"> </w:t>
      </w:r>
      <w:r>
        <w:t xml:space="preserve">21</w:t>
      </w:r>
      <w:r>
        <w:t xml:space="preserve"> </w:t>
      </w:r>
      <w:r>
        <w:t xml:space="preserve">National Cybersecurity Certification Authorities</w:t>
      </w:r>
      <w:r>
        <w:t xml:space="preserve"> </w:t>
      </w:r>
      <w:r>
        <w:t xml:space="preserve">19</w:t>
      </w:r>
      <w:r>
        <w:t xml:space="preserve"> </w:t>
      </w:r>
      <w:r>
        <w:t xml:space="preserve">Note: Respondents could select more than one option.</w:t>
      </w:r>
      <w:r>
        <w:t xml:space="preserve"> </w:t>
      </w:r>
      <w:r>
        <w:t xml:space="preserve">10.5.2. Summary of results</w:t>
      </w:r>
      <w:r>
        <w:t xml:space="preserve"> </w:t>
      </w:r>
      <w:r>
        <w:t xml:space="preserve">ENISA survey results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ENISA is generally acknowledged by stakeholders as effective in fulfilling most of its mandate.</w:t>
      </w:r>
      <w:r>
        <w:t xml:space="preserve"> </w:t>
      </w:r>
      <w:r>
        <w:t xml:space="preserve">According to the survey, 71% of stakeholders considered ENISA a leading centre of expertise on</w:t>
      </w:r>
      <w:r>
        <w:t xml:space="preserve"> </w:t>
      </w:r>
      <w:r>
        <w:t xml:space="preserve">cybersecurity, able to deliver valuable outputs, including for policy-making and decision-making</w:t>
      </w:r>
      <w:r>
        <w:t xml:space="preserve"> </w:t>
      </w:r>
      <w:r>
        <w:t xml:space="preserve">processes. ENISA’s support was particularly appreciated during critical periods, such as the</w:t>
      </w:r>
      <w:r>
        <w:t xml:space="preserve"> </w:t>
      </w:r>
      <w:r>
        <w:t xml:space="preserve">COVID-19 pandemic, and for its operational cooperation with Ukraine.</w:t>
      </w:r>
    </w:p>
    <w:p>
      <w:pPr>
        <w:pStyle w:val="BodyText"/>
      </w:pPr>
      <w:r>
        <w:t xml:space="preserve">299</w:t>
      </w:r>
      <w:r>
        <w:t xml:space="preserve"> </w:t>
      </w:r>
      <w:r>
        <w:t xml:space="preserve">ENISA’s publications were cited most frequently by stakeholders in the cybersecurity field,</w:t>
      </w:r>
      <w:r>
        <w:t xml:space="preserve"> </w:t>
      </w:r>
      <w:r>
        <w:t xml:space="preserve">confirming ENISA’s status as a centre of expertise in this area. Between 2017 and 2023, ENISA</w:t>
      </w:r>
      <w:r>
        <w:t xml:space="preserve"> </w:t>
      </w:r>
      <w:r>
        <w:t xml:space="preserve">produced and issued a total of 286 publications. These covered a wide range of topics, with the</w:t>
      </w:r>
      <w:r>
        <w:t xml:space="preserve"> </w:t>
      </w:r>
      <w:r>
        <w:t xml:space="preserve">most frequent being cybersecurity policy (72 publications), cyber threats (48), critical</w:t>
      </w:r>
      <w:r>
        <w:t xml:space="preserve"> </w:t>
      </w:r>
      <w:r>
        <w:t xml:space="preserve">infrastructure (38), incident reporting (24) and emerging technologies (21). Stakeholders were</w:t>
      </w:r>
      <w:r>
        <w:t xml:space="preserve"> </w:t>
      </w:r>
      <w:r>
        <w:t xml:space="preserve">involved in the preparation of these publications through workshops and studies. While these</w:t>
      </w:r>
      <w:r>
        <w:t xml:space="preserve"> </w:t>
      </w:r>
      <w:r>
        <w:t xml:space="preserve">publications were highly cited and appreciated for their independence and clarity, many</w:t>
      </w:r>
      <w:r>
        <w:t xml:space="preserve"> </w:t>
      </w:r>
      <w:r>
        <w:t xml:space="preserve">respondents noted in the open-ended follow-up questions that these could be made more concise</w:t>
      </w:r>
      <w:r>
        <w:t xml:space="preserve"> </w:t>
      </w:r>
      <w:r>
        <w:t xml:space="preserve">and practical. There was a clear call for using summaries and visualisations more widely to make</w:t>
      </w:r>
      <w:r>
        <w:t xml:space="preserve"> </w:t>
      </w:r>
      <w:r>
        <w:t xml:space="preserve">key information easier to identify.</w:t>
      </w:r>
      <w:r>
        <w:br/>
      </w:r>
      <w:r>
        <w:t xml:space="preserve">Supporting policy implementation is one of ENISA’s key tasks, as reinforced by the</w:t>
      </w:r>
      <w:r>
        <w:t xml:space="preserve"> </w:t>
      </w:r>
      <w:r>
        <w:t xml:space="preserve">Cybersecurity Act. ENISA’s support has contributed to its stakeholders adopting regulatory or</w:t>
      </w:r>
      <w:r>
        <w:t xml:space="preserve"> </w:t>
      </w:r>
      <w:r>
        <w:t xml:space="preserve">policy changes and innovations. Respondents provided concrete examples, such as adopting</w:t>
      </w:r>
      <w:r>
        <w:t xml:space="preserve"> </w:t>
      </w:r>
      <w:r>
        <w:t xml:space="preserve">structured threat communication protocols and using ENISA’s guidance on implementing the</w:t>
      </w:r>
      <w:r>
        <w:t xml:space="preserve"> </w:t>
      </w:r>
      <w:r>
        <w:t xml:space="preserve">NIS Directive to improve cybersecurity resilience. Respondents also underlined the influence of</w:t>
      </w:r>
      <w:r>
        <w:t xml:space="preserve"> </w:t>
      </w:r>
      <w:r>
        <w:t xml:space="preserve">ENISA’s frameworks on national cybersecurity certification schemes and the fact that ENISA’s</w:t>
      </w:r>
      <w:r>
        <w:t xml:space="preserve"> </w:t>
      </w:r>
      <w:r>
        <w:t xml:space="preserve">foresight activities helped anticipate future regulatory needs. Over 80% of ENISA’s contribution</w:t>
      </w:r>
      <w:r>
        <w:t xml:space="preserve"> </w:t>
      </w:r>
      <w:r>
        <w:t xml:space="preserve">was related to organising workshops and conferences. However, according to survey results,</w:t>
      </w:r>
      <w:r>
        <w:t xml:space="preserve"> </w:t>
      </w:r>
      <w:r>
        <w:t xml:space="preserve">only about half of national authorities and companies consistently used ENISA’s outputs for</w:t>
      </w:r>
      <w:r>
        <w:t xml:space="preserve"> </w:t>
      </w:r>
      <w:r>
        <w:t xml:space="preserve">policy- or decision-making processes.</w:t>
      </w:r>
      <w:r>
        <w:t xml:space="preserve"> </w:t>
      </w:r>
      <w:r>
        <w:t xml:space="preserve">Figure 13 2 ENISA’s outputs in policy tasks</w:t>
      </w:r>
    </w:p>
    <w:p>
      <w:pPr>
        <w:pStyle w:val="BodyText"/>
      </w:pPr>
      <w:r>
        <w:t xml:space="preserve">Source: PPMI, Intellera Consulting and PwC (2024). Study to support the evaluation of the European Union Agency for</w:t>
      </w:r>
      <w:r>
        <w:t xml:space="preserve"> </w:t>
      </w:r>
      <w:r>
        <w:t xml:space="preserve">Cybersecurity (ENISA) and the European Cybersecurity Certification Framework – Final Report. Survey of stakeholders, question</w:t>
      </w:r>
      <w:r>
        <w:t xml:space="preserve"> </w:t>
      </w:r>
      <w:r>
        <w:t xml:space="preserve">21 ‘ w x ’ w ? M</w:t>
      </w:r>
      <w:r>
        <w:br/>
      </w:r>
      <w:r>
        <w:t xml:space="preserve">’ or decision- k ’.</w:t>
      </w:r>
      <w:r>
        <w:t xml:space="preserve"> </w:t>
      </w:r>
      <w:r>
        <w:t xml:space="preserve">The consultation results also show ENISA’s effectiveness in supporting Member States through</w:t>
      </w:r>
      <w:r>
        <w:t xml:space="preserve"> </w:t>
      </w:r>
      <w:r>
        <w:t xml:space="preserve">the Cybersecurity Support Action. 58 % of all stakeholders agreed that ENISA effectively</w:t>
      </w:r>
      <w:r>
        <w:t xml:space="preserve"> </w:t>
      </w:r>
      <w:r>
        <w:t xml:space="preserve">supported Member States in preventing and responding to cyberattacks through that Action, with</w:t>
      </w:r>
      <w:r>
        <w:t xml:space="preserve"> </w:t>
      </w:r>
      <w:r>
        <w:t xml:space="preserve">no notable differences between various stakeholder groups. However, the consultation also</w:t>
      </w:r>
      <w:r>
        <w:t xml:space="preserve"> </w:t>
      </w:r>
      <w:r>
        <w:t xml:space="preserve">revealed that 44% of survey respondents were unable to assess the usefulness of the Action,</w:t>
      </w:r>
      <w:r>
        <w:t xml:space="preserve"> </w:t>
      </w:r>
      <w:r>
        <w:t xml:space="preserve">indicating that the visibility of the Action needed to be improved.</w:t>
      </w:r>
      <w:r>
        <w:t xml:space="preserve"> </w:t>
      </w:r>
      <w:r>
        <w:t xml:space="preserve">8%</w:t>
      </w:r>
      <w:r>
        <w:t xml:space="preserve"> </w:t>
      </w:r>
      <w:r>
        <w:t xml:space="preserve">25%</w:t>
      </w:r>
      <w:r>
        <w:t xml:space="preserve"> </w:t>
      </w:r>
      <w:r>
        <w:t xml:space="preserve">8%</w:t>
      </w:r>
      <w:r>
        <w:t xml:space="preserve"> </w:t>
      </w:r>
      <w:r>
        <w:t xml:space="preserve">6%</w:t>
      </w:r>
      <w:r>
        <w:t xml:space="preserve"> </w:t>
      </w:r>
      <w:r>
        <w:t xml:space="preserve">15%</w:t>
      </w:r>
      <w:r>
        <w:t xml:space="preserve"> </w:t>
      </w:r>
      <w:r>
        <w:t xml:space="preserve">50%</w:t>
      </w:r>
      <w:r>
        <w:t xml:space="preserve"> </w:t>
      </w:r>
      <w:r>
        <w:t xml:space="preserve">17%</w:t>
      </w:r>
      <w:r>
        <w:t xml:space="preserve"> </w:t>
      </w:r>
      <w:r>
        <w:t xml:space="preserve">8%</w:t>
      </w:r>
      <w:r>
        <w:t xml:space="preserve"> </w:t>
      </w:r>
      <w:r>
        <w:t xml:space="preserve">15%</w:t>
      </w:r>
      <w:r>
        <w:t xml:space="preserve"> </w:t>
      </w:r>
      <w:r>
        <w:t xml:space="preserve">25%</w:t>
      </w:r>
      <w:r>
        <w:t xml:space="preserve"> </w:t>
      </w:r>
      <w:r>
        <w:t xml:space="preserve">27%</w:t>
      </w:r>
      <w:r>
        <w:t xml:space="preserve"> </w:t>
      </w:r>
      <w:r>
        <w:t xml:space="preserve">34%</w:t>
      </w:r>
      <w:r>
        <w:t xml:space="preserve"> </w:t>
      </w:r>
      <w:r>
        <w:t xml:space="preserve">17%</w:t>
      </w:r>
      <w:r>
        <w:t xml:space="preserve"> </w:t>
      </w:r>
      <w:r>
        <w:t xml:space="preserve">38%</w:t>
      </w:r>
      <w:r>
        <w:t xml:space="preserve"> </w:t>
      </w:r>
      <w:r>
        <w:t xml:space="preserve">24%</w:t>
      </w:r>
      <w:r>
        <w:t xml:space="preserve"> </w:t>
      </w:r>
      <w:r>
        <w:t xml:space="preserve">33%</w:t>
      </w:r>
      <w:r>
        <w:t xml:space="preserve"> </w:t>
      </w:r>
      <w:r>
        <w:t xml:space="preserve">58%</w:t>
      </w:r>
      <w:r>
        <w:t xml:space="preserve"> </w:t>
      </w:r>
      <w:r>
        <w:t xml:space="preserve">23%</w:t>
      </w:r>
      <w:r>
        <w:t xml:space="preserve"> </w:t>
      </w:r>
      <w:r>
        <w:t xml:space="preserve">24%</w:t>
      </w:r>
      <w:r>
        <w:t xml:space="preserve"> </w:t>
      </w:r>
      <w:r>
        <w:t xml:space="preserve">20%</w:t>
      </w:r>
      <w:r>
        <w:t xml:space="preserve"> </w:t>
      </w:r>
      <w:r>
        <w:t xml:space="preserve">25%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Other (N=13)</w:t>
      </w:r>
      <w:r>
        <w:t xml:space="preserve"> </w:t>
      </w:r>
      <w:r>
        <w:t xml:space="preserve">International entity (N=4)</w:t>
      </w:r>
      <w:r>
        <w:t xml:space="preserve"> </w:t>
      </w:r>
      <w:r>
        <w:t xml:space="preserve">Private body (N=63)</w:t>
      </w:r>
      <w:r>
        <w:t xml:space="preserve"> </w:t>
      </w:r>
      <w:r>
        <w:t xml:space="preserve">National authority (N=86)</w:t>
      </w:r>
      <w:r>
        <w:t xml:space="preserve"> </w:t>
      </w:r>
      <w:r>
        <w:t xml:space="preserve">EU institutions (N=12)</w:t>
      </w:r>
      <w:r>
        <w:t xml:space="preserve"> </w:t>
      </w:r>
      <w:r>
        <w:t xml:space="preserve">Not at all</w:t>
      </w:r>
      <w:r>
        <w:t xml:space="preserve"> </w:t>
      </w:r>
      <w:r>
        <w:t xml:space="preserve">To a small extent</w:t>
      </w:r>
      <w:r>
        <w:t xml:space="preserve"> </w:t>
      </w:r>
      <w:r>
        <w:t xml:space="preserve">Somewhat</w:t>
      </w:r>
      <w:r>
        <w:t xml:space="preserve"> </w:t>
      </w:r>
      <w:r>
        <w:t xml:space="preserve">To a large extent</w:t>
      </w:r>
      <w:r>
        <w:t xml:space="preserve"> </w:t>
      </w:r>
      <w:r>
        <w:t xml:space="preserve">Completely</w:t>
      </w:r>
    </w:p>
    <w:p>
      <w:pPr>
        <w:pStyle w:val="BodyText"/>
      </w:pPr>
      <w:r>
        <w:t xml:space="preserve">300</w:t>
      </w:r>
      <w:r>
        <w:t xml:space="preserve"> </w:t>
      </w:r>
      <w:r>
        <w:t xml:space="preserve">Figure 143 The Cybersecurity Support Action’s support to Member States in preventing and responding to cyber attacks</w:t>
      </w:r>
    </w:p>
    <w:p>
      <w:pPr>
        <w:pStyle w:val="BodyText"/>
      </w:pPr>
      <w:r>
        <w:t xml:space="preserve">Source: PPMI, Intellera Consulting and PwC (2024). Study to support the evaluation of the European Union Agency for Cybersecurity (ENISA)</w:t>
      </w:r>
      <w:r>
        <w:t xml:space="preserve"> </w:t>
      </w:r>
      <w:r>
        <w:t xml:space="preserve">and the European Cybersecurity Certification Framework – Final Report. Survey of stakeholders, question 25 ‘In your opinion, to which extent</w:t>
      </w:r>
      <w:r>
        <w:t xml:space="preserve"> </w:t>
      </w:r>
      <w:r>
        <w:t xml:space="preserve">has the ENISA Cybersecurity Support Action been effective in supporting EU member states in preventing and responding to cyberattacks?’</w:t>
      </w:r>
      <w:r>
        <w:t xml:space="preserve"> </w:t>
      </w:r>
      <w:r>
        <w:t xml:space="preserve">In summary, while stakeholder satisfaction with ENISA’s approach and activities is generally</w:t>
      </w:r>
      <w:r>
        <w:t xml:space="preserve"> </w:t>
      </w:r>
      <w:r>
        <w:t xml:space="preserve">positive, given its valuable outputs and role as a centre of expertise in cybersecurity, there are</w:t>
      </w:r>
      <w:r>
        <w:t xml:space="preserve"> </w:t>
      </w:r>
      <w:r>
        <w:t xml:space="preserve">areas where its relevance can be significantly improved. ENISA’s contributions to policy</w:t>
      </w:r>
      <w:r>
        <w:t xml:space="preserve"> </w:t>
      </w:r>
      <w:r>
        <w:t xml:space="preserve">implementation and capacity building are appreciated by stakeholders, although there are clear</w:t>
      </w:r>
      <w:r>
        <w:t xml:space="preserve"> </w:t>
      </w:r>
      <w:r>
        <w:t xml:space="preserve">opportunities for improvement in communication, stakeholder engagement and resource</w:t>
      </w:r>
      <w:r>
        <w:t xml:space="preserve"> </w:t>
      </w:r>
      <w:r>
        <w:t xml:space="preserve">allocation.</w:t>
      </w:r>
      <w:r>
        <w:br/>
      </w:r>
      <w:r>
        <w:t xml:space="preserve">Efficiency</w:t>
      </w:r>
      <w:r>
        <w:t xml:space="preserve"> </w:t>
      </w:r>
      <w:r>
        <w:t xml:space="preserve">During the 2017-2023 evaluation period, stakeholders were enthusiastic about ENISA’s</w:t>
      </w:r>
      <w:r>
        <w:t xml:space="preserve"> </w:t>
      </w:r>
      <w:r>
        <w:t xml:space="preserve">performance, praising it for successfully delivering its outputs even during periods of high</w:t>
      </w:r>
      <w:r>
        <w:t xml:space="preserve"> </w:t>
      </w:r>
      <w:r>
        <w:t xml:space="preserve">workload, and recognising its operations as mostly efficient under its existing governance</w:t>
      </w:r>
      <w:r>
        <w:t xml:space="preserve"> </w:t>
      </w:r>
      <w:r>
        <w:t xml:space="preserve">structure. Despite this, the evaluation and survey highlighted several key areas where</w:t>
      </w:r>
      <w:r>
        <w:t xml:space="preserve"> </w:t>
      </w:r>
      <w:r>
        <w:t xml:space="preserve">stakeholders found that ENISA still had room to become more efficient.</w:t>
      </w:r>
      <w:r>
        <w:br/>
      </w:r>
      <w:r>
        <w:t xml:space="preserve">Responses to open-ended questions showed that some stakeholders were confused about</w:t>
      </w:r>
      <w:r>
        <w:t xml:space="preserve"> </w:t>
      </w:r>
      <w:r>
        <w:t xml:space="preserve">ENISA’s role within the EU’s cybersecurity framework. Notably, 28% of the respondents</w:t>
      </w:r>
      <w:r>
        <w:t xml:space="preserve"> </w:t>
      </w:r>
      <w:r>
        <w:t xml:space="preserve">surveyed were more restrained with regard to seeing ENISA as the centre of expertise on</w:t>
      </w:r>
      <w:r>
        <w:t xml:space="preserve"> </w:t>
      </w:r>
      <w:r>
        <w:t xml:space="preserve">cybersecurity. They noted that the lack of a more effective communication system jeopardises</w:t>
      </w:r>
      <w:r>
        <w:t xml:space="preserve"> </w:t>
      </w:r>
      <w:r>
        <w:t xml:space="preserve">ENISA’s standing as the centre of expertise and that the complicated structure of ENISA’s</w:t>
      </w:r>
      <w:r>
        <w:t xml:space="preserve"> </w:t>
      </w:r>
      <w:r>
        <w:t xml:space="preserve">website prevented them from interacting properly with its outputs.</w:t>
      </w:r>
      <w:r>
        <w:t xml:space="preserve"> </w:t>
      </w:r>
      <w:r>
        <w:t xml:space="preserve">Interviews with ENISA’s staff, stakeholder surveys and internal documentation indicated that</w:t>
      </w:r>
      <w:r>
        <w:t xml:space="preserve"> </w:t>
      </w:r>
      <w:r>
        <w:t xml:space="preserve">ENISA struggled to keep pace with increasing demands and struggled to fill specialised</w:t>
      </w:r>
      <w:r>
        <w:t xml:space="preserve"> </w:t>
      </w:r>
      <w:r>
        <w:t xml:space="preserve">positions, exacerbated by a global shortage of IT and cybersecurity specialists. This led to</w:t>
      </w:r>
      <w:r>
        <w:t xml:space="preserve"> </w:t>
      </w:r>
      <w:r>
        <w:t xml:space="preserve">delays, reprioritisation of tasks and periods of high stress and workload. Periods of high</w:t>
      </w:r>
      <w:r>
        <w:t xml:space="preserve"> </w:t>
      </w:r>
      <w:r>
        <w:t xml:space="preserve">workload for ENISA were often associated with adopting and implementing new policies or</w:t>
      </w:r>
      <w:r>
        <w:t xml:space="preserve"> </w:t>
      </w:r>
      <w:r>
        <w:t xml:space="preserve">legal acts, with developing cybersecurity certification and with operational activities related to</w:t>
      </w:r>
      <w:r>
        <w:t xml:space="preserve"> </w:t>
      </w:r>
      <w:r>
        <w:t xml:space="preserve">geopolitical developments. However, 63% of stakeholders gave a positive assessment of</w:t>
      </w:r>
      <w:r>
        <w:t xml:space="preserve"> </w:t>
      </w:r>
      <w:r>
        <w:t xml:space="preserve">8%</w:t>
      </w:r>
      <w:r>
        <w:t xml:space="preserve"> </w:t>
      </w:r>
      <w:r>
        <w:t xml:space="preserve">9%</w:t>
      </w:r>
      <w:r>
        <w:t xml:space="preserve"> </w:t>
      </w:r>
      <w:r>
        <w:t xml:space="preserve">10%</w:t>
      </w:r>
      <w:r>
        <w:t xml:space="preserve"> </w:t>
      </w:r>
      <w:r>
        <w:t xml:space="preserve">2%</w:t>
      </w:r>
      <w:r>
        <w:t xml:space="preserve"> </w:t>
      </w:r>
      <w:r>
        <w:t xml:space="preserve">17%</w:t>
      </w:r>
      <w:r>
        <w:t xml:space="preserve"> </w:t>
      </w:r>
      <w:r>
        <w:t xml:space="preserve">27%</w:t>
      </w:r>
      <w:r>
        <w:t xml:space="preserve"> </w:t>
      </w:r>
      <w:r>
        <w:t xml:space="preserve">75%</w:t>
      </w:r>
      <w:r>
        <w:t xml:space="preserve"> </w:t>
      </w:r>
      <w:r>
        <w:t xml:space="preserve">40%</w:t>
      </w:r>
      <w:r>
        <w:t xml:space="preserve"> </w:t>
      </w:r>
      <w:r>
        <w:t xml:space="preserve">32%</w:t>
      </w:r>
      <w:r>
        <w:t xml:space="preserve"> </w:t>
      </w:r>
      <w:r>
        <w:t xml:space="preserve">20%</w:t>
      </w:r>
      <w:r>
        <w:t xml:space="preserve"> </w:t>
      </w:r>
      <w:r>
        <w:t xml:space="preserve">45%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51%</w:t>
      </w:r>
      <w:r>
        <w:t xml:space="preserve"> </w:t>
      </w:r>
      <w:r>
        <w:t xml:space="preserve">57%</w:t>
      </w:r>
      <w:r>
        <w:t xml:space="preserve"> </w:t>
      </w:r>
      <w:r>
        <w:t xml:space="preserve">18%</w:t>
      </w:r>
      <w:r>
        <w:t xml:space="preserve"> </w:t>
      </w:r>
      <w:r>
        <w:t xml:space="preserve">8%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Other (N=11)</w:t>
      </w:r>
      <w:r>
        <w:t xml:space="preserve"> </w:t>
      </w:r>
      <w:r>
        <w:t xml:space="preserve">International entitiy (N=4)</w:t>
      </w:r>
      <w:r>
        <w:t xml:space="preserve"> </w:t>
      </w:r>
      <w:r>
        <w:t xml:space="preserve">EU institutions (N=10)</w:t>
      </w:r>
      <w:r>
        <w:t xml:space="preserve"> </w:t>
      </w:r>
      <w:r>
        <w:t xml:space="preserve">National authority or entity (N=53)</w:t>
      </w:r>
      <w:r>
        <w:t xml:space="preserve"> </w:t>
      </w:r>
      <w:r>
        <w:t xml:space="preserve">Private body (N=30)</w:t>
      </w:r>
      <w:r>
        <w:t xml:space="preserve"> </w:t>
      </w:r>
      <w:r>
        <w:t xml:space="preserve">Not at all</w:t>
      </w:r>
      <w:r>
        <w:t xml:space="preserve"> </w:t>
      </w:r>
      <w:r>
        <w:t xml:space="preserve">To a small extent</w:t>
      </w:r>
      <w:r>
        <w:t xml:space="preserve"> </w:t>
      </w:r>
      <w:r>
        <w:t xml:space="preserve">Somewhat</w:t>
      </w:r>
      <w:r>
        <w:t xml:space="preserve"> </w:t>
      </w:r>
      <w:r>
        <w:t xml:space="preserve">To a large extent</w:t>
      </w:r>
      <w:r>
        <w:t xml:space="preserve"> </w:t>
      </w:r>
      <w:r>
        <w:t xml:space="preserve">Completely</w:t>
      </w:r>
    </w:p>
    <w:p>
      <w:pPr>
        <w:pStyle w:val="BodyText"/>
      </w:pPr>
      <w:r>
        <w:t xml:space="preserve">301</w:t>
      </w:r>
      <w:r>
        <w:t xml:space="preserve"> </w:t>
      </w:r>
      <w:r>
        <w:t xml:space="preserve">ENISA’s performance (‘successful’ or ‘very successful’) during such periods. The survey results</w:t>
      </w:r>
      <w:r>
        <w:t xml:space="preserve"> </w:t>
      </w:r>
      <w:r>
        <w:t xml:space="preserve">indicate that ENISA’s organisational arrangements were relatively well adapted to managing</w:t>
      </w:r>
      <w:r>
        <w:t xml:space="preserve"> </w:t>
      </w:r>
      <w:r>
        <w:t xml:space="preserve">periods of high workload. A total of 84% of stakeholders ‘completely’, to a ‘large extent’ or</w:t>
      </w:r>
      <w:r>
        <w:t xml:space="preserve"> </w:t>
      </w:r>
      <w:r>
        <w:t xml:space="preserve">‘somewhat’ agreed with this statement.</w:t>
      </w:r>
      <w:r>
        <w:t xml:space="preserve"> </w:t>
      </w:r>
      <w:r>
        <w:t xml:space="preserve">However, resources and resource allocation, operational inefficiencies and challenges stemming</w:t>
      </w:r>
      <w:r>
        <w:t xml:space="preserve"> </w:t>
      </w:r>
      <w:r>
        <w:t xml:space="preserve">from the political and regulatory environment were identified as the main obstacles to ENISA’s</w:t>
      </w:r>
      <w:r>
        <w:t xml:space="preserve"> </w:t>
      </w:r>
      <w:r>
        <w:t xml:space="preserve">performance during periods of high workload. The 2022 Staff Satisfaction Survey shows that</w:t>
      </w:r>
      <w:r>
        <w:t xml:space="preserve"> </w:t>
      </w:r>
      <w:r>
        <w:t xml:space="preserve">64% of respondents experienced stress due to high workload.</w:t>
      </w:r>
      <w:r>
        <w:t xml:space="preserve"> </w:t>
      </w:r>
      <w:r>
        <w:t xml:space="preserve">In 2023, an average of 76% of staff reported working more than 40 hours per week monthly and</w:t>
      </w:r>
      <w:r>
        <w:t xml:space="preserve"> </w:t>
      </w:r>
      <w:r>
        <w:t xml:space="preserve">in 2022, 4 FTEs resigned due to overwork and work over weekend. Some stakeholders noted that</w:t>
      </w:r>
      <w:r>
        <w:t xml:space="preserve"> </w:t>
      </w:r>
      <w:r>
        <w:t xml:space="preserve">more resources and, to some extent, a more agile approach to deploying resources could be a</w:t>
      </w:r>
      <w:r>
        <w:t xml:space="preserve"> </w:t>
      </w:r>
      <w:r>
        <w:t xml:space="preserve">way for ENISA to better adapt to evolving cybersecurity demands and to minimise delays. Other</w:t>
      </w:r>
      <w:r>
        <w:t xml:space="preserve"> </w:t>
      </w:r>
      <w:r>
        <w:t xml:space="preserve">stakeholders thought that ENISA could increase its capacity to provide policy and technical</w:t>
      </w:r>
      <w:r>
        <w:t xml:space="preserve"> </w:t>
      </w:r>
      <w:r>
        <w:t xml:space="preserve">support by being more selective with its engagements and refining its operational focus areas.</w:t>
      </w:r>
      <w:r>
        <w:t xml:space="preserve"> </w:t>
      </w:r>
      <w:r>
        <w:t xml:space="preserve">Stakeholders also noted that budget management presents opportunities for improvement.</w:t>
      </w:r>
      <w:r>
        <w:t xml:space="preserve"> </w:t>
      </w:r>
      <w:r>
        <w:t xml:space="preserve">Despite significant budget growth from 2017 to 2023, resource constraints persisted. ENISA’s</w:t>
      </w:r>
      <w:r>
        <w:t xml:space="preserve"> </w:t>
      </w:r>
      <w:r>
        <w:t xml:space="preserve">budget grew unevenly, with notable increases in 2019 (over 46%), 2020 (30.5%) and 2022</w:t>
      </w:r>
      <w:r>
        <w:t xml:space="preserve"> </w:t>
      </w:r>
      <w:r>
        <w:t xml:space="preserve">(72.4% compared to 2021, due to the Cybersecurity Support Action). ENISA encountered a</w:t>
      </w:r>
      <w:r>
        <w:t xml:space="preserve"> </w:t>
      </w:r>
      <w:r>
        <w:t xml:space="preserve">downward trend in balancing approved and committed appropriations between 2019 and 2022</w:t>
      </w:r>
      <w:r>
        <w:t xml:space="preserve"> </w:t>
      </w:r>
      <w:r>
        <w:t xml:space="preserve">due to delays in actions like the Cybersecurity Support Action. Reversing this trend and</w:t>
      </w:r>
      <w:r>
        <w:t xml:space="preserve"> </w:t>
      </w:r>
      <w:r>
        <w:t xml:space="preserve">dedicating efforts towards managing administrative expenditure, including addressing</w:t>
      </w:r>
      <w:r>
        <w:t xml:space="preserve"> </w:t>
      </w:r>
      <w:r>
        <w:t xml:space="preserve">procurement delays, could further improve internal efficiency.</w:t>
      </w:r>
      <w:r>
        <w:t xml:space="preserve"> </w:t>
      </w:r>
      <w:r>
        <w:t xml:space="preserve">In summary, ENISA demonstrated efficiency in implementing its tasks, supported by a revised</w:t>
      </w:r>
      <w:r>
        <w:t xml:space="preserve"> </w:t>
      </w:r>
      <w:r>
        <w:t xml:space="preserve">governance structure. However, stakeholders underlined opportunities for ENISA to become</w:t>
      </w:r>
      <w:r>
        <w:t xml:space="preserve"> </w:t>
      </w:r>
      <w:r>
        <w:t xml:space="preserve">more efficient by improving its communications and by making more resources available or</w:t>
      </w:r>
      <w:r>
        <w:t xml:space="preserve"> </w:t>
      </w:r>
      <w:r>
        <w:t xml:space="preserve">allocating resources in a more strategic manner.</w:t>
      </w:r>
      <w:r>
        <w:t xml:space="preserve"> </w:t>
      </w:r>
      <w:r>
        <w:t xml:space="preserve">Relevance</w:t>
      </w:r>
      <w:r>
        <w:t xml:space="preserve"> </w:t>
      </w:r>
      <w:r>
        <w:t xml:space="preserve">ENISA’s relevance within the cybersecurity domain is shown by its responsiveness to evolving</w:t>
      </w:r>
      <w:r>
        <w:t xml:space="preserve"> </w:t>
      </w:r>
      <w:r>
        <w:t xml:space="preserve">stakeholder needs and its flexibility to adapt to the changing landscape. According to</w:t>
      </w:r>
      <w:r>
        <w:t xml:space="preserve"> </w:t>
      </w:r>
      <w:r>
        <w:t xml:space="preserve">stakeholders, it has consistently demonstrated its ability to review and realign its areas of action</w:t>
      </w:r>
      <w:r>
        <w:t xml:space="preserve"> </w:t>
      </w:r>
      <w:r>
        <w:t xml:space="preserve">in response to emerging developments. Thus, it continues to be a vital part of the EU’s</w:t>
      </w:r>
      <w:r>
        <w:t xml:space="preserve"> </w:t>
      </w:r>
      <w:r>
        <w:t xml:space="preserve">cybersecurity framework.</w:t>
      </w:r>
      <w:r>
        <w:t xml:space="preserve"> </w:t>
      </w:r>
      <w:r>
        <w:t xml:space="preserve">The results of the survey confirmed that ENISA’s work was mostly relevant to stakeholders’</w:t>
      </w:r>
      <w:r>
        <w:t xml:space="preserve"> </w:t>
      </w:r>
      <w:r>
        <w:t xml:space="preserve">needs. It regularly reviewed its areas of activity to respond to emerging needs and remained agile</w:t>
      </w:r>
      <w:r>
        <w:t xml:space="preserve"> </w:t>
      </w:r>
      <w:r>
        <w:t xml:space="preserve">by setting up ad hoc working groups. Stakeholders expressed a high level of satisfaction with</w:t>
      </w:r>
      <w:r>
        <w:t xml:space="preserve"> </w:t>
      </w:r>
      <w:r>
        <w:t xml:space="preserve">how ENISA responded to changes in the cybersecurity landscape, although some felt that it</w:t>
      </w:r>
      <w:r>
        <w:t xml:space="preserve"> </w:t>
      </w:r>
      <w:r>
        <w:t xml:space="preserve">needed more tools to effectively address the growing cyber threats in Europe. National</w:t>
      </w:r>
      <w:r>
        <w:t xml:space="preserve"> </w:t>
      </w:r>
      <w:r>
        <w:t xml:space="preserve">cybersecurity authorities and smaller Member States benefited from ENISA’s capacity building</w:t>
      </w:r>
      <w:r>
        <w:t xml:space="preserve"> </w:t>
      </w:r>
      <w:r>
        <w:t xml:space="preserve">initiatives and regulatory insights. However, stakeholders noted that ENISA could further</w:t>
      </w:r>
      <w:r>
        <w:t xml:space="preserve"> </w:t>
      </w:r>
      <w:r>
        <w:t xml:space="preserve">increase its relevance in some areas. To do this, they suggested that it improve its support and</w:t>
      </w:r>
      <w:r>
        <w:t xml:space="preserve"> </w:t>
      </w:r>
      <w:r>
        <w:t xml:space="preserve">increase its visibility among various sectors and stakeholders, especially SMEs, which often find</w:t>
      </w:r>
    </w:p>
    <w:p>
      <w:pPr>
        <w:pStyle w:val="BodyText"/>
      </w:pPr>
      <w:r>
        <w:t xml:space="preserve">302</w:t>
      </w:r>
      <w:r>
        <w:t xml:space="preserve"> </w:t>
      </w:r>
      <w:r>
        <w:t xml:space="preserve">it hard to meet cybersecurity requirements. Stakeholders also called for more sector-specific</w:t>
      </w:r>
      <w:r>
        <w:t xml:space="preserve"> </w:t>
      </w:r>
      <w:r>
        <w:t xml:space="preserve">tools and resources, as well as insights and tools to tackle emerging threats.</w:t>
      </w:r>
      <w:r>
        <w:br/>
      </w:r>
      <w:r>
        <w:t xml:space="preserve">The stakeholders surveyed reported being satisfied with ENISA’s ability to adapt to the changing</w:t>
      </w:r>
      <w:r>
        <w:t xml:space="preserve"> </w:t>
      </w:r>
      <w:r>
        <w:t xml:space="preserve">cybersecurity landscape. Specifically, 74% of respondents mostly or strongly agreed that ENISA</w:t>
      </w:r>
      <w:r>
        <w:t xml:space="preserve"> </w:t>
      </w:r>
      <w:r>
        <w:t xml:space="preserve">quickly adapted to changes in the cybersecurity landscape in 2019-2023, and 70% mostly or</w:t>
      </w:r>
      <w:r>
        <w:t xml:space="preserve"> </w:t>
      </w:r>
      <w:r>
        <w:t xml:space="preserve">strongly agreed that ENISA sufficiently addressed all major unforeseen cybersecurity incidents</w:t>
      </w:r>
      <w:r>
        <w:t xml:space="preserve"> </w:t>
      </w:r>
      <w:r>
        <w:t xml:space="preserve">during that period. There were no notable differences between the responses of different</w:t>
      </w:r>
      <w:r>
        <w:t xml:space="preserve"> </w:t>
      </w:r>
      <w:r>
        <w:t xml:space="preserve">stakeholder groups.</w:t>
      </w:r>
      <w:r>
        <w:br/>
      </w:r>
      <w:r>
        <w:t xml:space="preserve">While stakeholders acknowledged ENISA’s efforts, some respondents felt that it needed greater</w:t>
      </w:r>
      <w:r>
        <w:t xml:space="preserve"> </w:t>
      </w:r>
      <w:r>
        <w:t xml:space="preserve">capabilities to effectively address all cyber threats in Europe. Respondents argued that ENISA</w:t>
      </w:r>
      <w:r>
        <w:t xml:space="preserve"> </w:t>
      </w:r>
      <w:r>
        <w:t xml:space="preserve">lacked an effective incident response unit and operational capabilities to act quickly in the face</w:t>
      </w:r>
      <w:r>
        <w:t xml:space="preserve"> </w:t>
      </w:r>
      <w:r>
        <w:t xml:space="preserve">of cybersecurity incidents. They felt that these were not sufficiently supported by ENISA’s</w:t>
      </w:r>
      <w:r>
        <w:t xml:space="preserve"> </w:t>
      </w:r>
      <w:r>
        <w:t xml:space="preserve">mandate and governance structure. Some respondents stressed that directly managing</w:t>
      </w:r>
      <w:r>
        <w:t xml:space="preserve"> </w:t>
      </w:r>
      <w:r>
        <w:t xml:space="preserve">cybersecurity incidents was not the purpose of ENISA and that it had no capabilities in this area.</w:t>
      </w:r>
      <w:r>
        <w:t xml:space="preserve"> </w:t>
      </w:r>
      <w:r>
        <w:t xml:space="preserve">Instead, ENISA supports Member States in dealing with incidents, and those respondents pointed</w:t>
      </w:r>
      <w:r>
        <w:t xml:space="preserve"> </w:t>
      </w:r>
      <w:r>
        <w:t xml:space="preserve">to successes in this context with the CSIRTs network. ENISA contributed to the EU’s</w:t>
      </w:r>
      <w:r>
        <w:t xml:space="preserve"> </w:t>
      </w:r>
      <w:r>
        <w:t xml:space="preserve">preparedness to face cyber threats by supporting and organising cyber exercises and by</w:t>
      </w:r>
      <w:r>
        <w:t xml:space="preserve"> </w:t>
      </w:r>
      <w:r>
        <w:t xml:space="preserve">improving operational cooperation between Member States, including through its support to the</w:t>
      </w:r>
      <w:r>
        <w:t xml:space="preserve"> </w:t>
      </w:r>
      <w:r>
        <w:t xml:space="preserve">CSIRTs network.</w:t>
      </w:r>
      <w:r>
        <w:br/>
      </w:r>
      <w:r>
        <w:t xml:space="preserve">ENISA set up appropriate practices for stakeholder consultation and management, however</w:t>
      </w:r>
      <w:r>
        <w:t xml:space="preserve"> </w:t>
      </w:r>
      <w:r>
        <w:t xml:space="preserve">industry stakeholders expressed dissatisfaction with the consultation and collaboration processes</w:t>
      </w:r>
      <w:r>
        <w:t xml:space="preserve"> </w:t>
      </w:r>
      <w:r>
        <w:t xml:space="preserve">that involved them, as well as with the difficulty in accessing information.</w:t>
      </w:r>
      <w:r>
        <w:br/>
      </w:r>
      <w:r>
        <w:t xml:space="preserve">While ENISA’s outputs and services generally align with stakeholder needs, notable</w:t>
      </w:r>
      <w:r>
        <w:t xml:space="preserve"> </w:t>
      </w:r>
      <w:r>
        <w:t xml:space="preserve">discrepancies exist in how different groups of stakeholders perceive ENISA’s responsiveness to</w:t>
      </w:r>
      <w:r>
        <w:t xml:space="preserve"> </w:t>
      </w:r>
      <w:r>
        <w:t xml:space="preserve">their needs. ENISA’s support is perceived as most relevant by EU institutions, and relevant to a</w:t>
      </w:r>
      <w:r>
        <w:t xml:space="preserve"> </w:t>
      </w:r>
      <w:r>
        <w:t xml:space="preserve">lesser extent by national authorities or entities and private bodies. The difference in the relevance</w:t>
      </w:r>
      <w:r>
        <w:t xml:space="preserve"> </w:t>
      </w:r>
      <w:r>
        <w:t xml:space="preserve">of ENISA’s work to its stakeholders was underlined by the varying level of satisfaction with its</w:t>
      </w:r>
      <w:r>
        <w:t xml:space="preserve"> </w:t>
      </w:r>
      <w:r>
        <w:t xml:space="preserve">services and outputs. 44% of all respondents indicated that their needs were met only</w:t>
      </w:r>
      <w:r>
        <w:t xml:space="preserve"> </w:t>
      </w:r>
      <w:r>
        <w:t xml:space="preserve">‘somewhat’, ‘to a small extent’ or ‘not at all’. This figure rises to 50% for respondents</w:t>
      </w:r>
      <w:r>
        <w:t xml:space="preserve"> </w:t>
      </w:r>
      <w:r>
        <w:t xml:space="preserve">representing industry organisations, with a comparatively higher proportion of respondents</w:t>
      </w:r>
      <w:r>
        <w:t xml:space="preserve"> </w:t>
      </w:r>
      <w:r>
        <w:t xml:space="preserve">selecting ‘to a lesser extent’. This data suggests that there is still room for ENISA to tailor its</w:t>
      </w:r>
      <w:r>
        <w:t xml:space="preserve"> </w:t>
      </w:r>
      <w:r>
        <w:t xml:space="preserve">efforts to better meet the needs of national organisations and private bodies.</w:t>
      </w:r>
      <w:r>
        <w:t xml:space="preserve"> </w:t>
      </w:r>
      <w:r>
        <w:t xml:space="preserve">Figure 15 4 Relevance of ENISA’s support to different groups of stakeholders</w:t>
      </w:r>
    </w:p>
    <w:p>
      <w:pPr>
        <w:pStyle w:val="BodyText"/>
      </w:pPr>
      <w:r>
        <w:t xml:space="preserve">303</w:t>
      </w:r>
      <w:r>
        <w:t xml:space="preserve"> </w:t>
      </w:r>
      <w:r>
        <w:t xml:space="preserve">Source:</w:t>
      </w:r>
      <w:r>
        <w:t xml:space="preserve"> </w:t>
      </w:r>
      <w:r>
        <w:t xml:space="preserve">PPMI, Intellera Consulting and PwC (2024). Study to support the evaluation of the European Union Agency for Cybersecurity (ENISA) and the</w:t>
      </w:r>
      <w:r>
        <w:t xml:space="preserve"> </w:t>
      </w:r>
      <w:r>
        <w:t xml:space="preserve">European Cybersecurity Certification Framework – Final Report. Survey of stakeholders, question 21 ‘Please indicate to which extent ENISA’s</w:t>
      </w:r>
      <w:r>
        <w:t xml:space="preserve"> </w:t>
      </w:r>
      <w:r>
        <w:t xml:space="preserve">activities and outputs contributed to the following aspects: ENISA’s outputs and services correspond to my organisation’s needs’.</w:t>
      </w:r>
      <w:r>
        <w:t xml:space="preserve"> </w:t>
      </w:r>
      <w:r>
        <w:t xml:space="preserve">National cybersecurity authorities and agencies valued ENISA’s role as a key facilitator of</w:t>
      </w:r>
      <w:r>
        <w:t xml:space="preserve"> </w:t>
      </w:r>
      <w:r>
        <w:t xml:space="preserve">cooperation and information exchange between Member States, as well as in promoting technical</w:t>
      </w:r>
      <w:r>
        <w:t xml:space="preserve"> </w:t>
      </w:r>
      <w:r>
        <w:t xml:space="preserve">cooperation and a common standard of cybersecurity. They also valued the insights provided by</w:t>
      </w:r>
      <w:r>
        <w:t xml:space="preserve"> </w:t>
      </w:r>
      <w:r>
        <w:t xml:space="preserve">ENISA on new regulations, guidelines, best practices and national requirements. Capacity-</w:t>
      </w:r>
      <w:r>
        <w:t xml:space="preserve"> </w:t>
      </w:r>
      <w:r>
        <w:t xml:space="preserve">building initiatives were particularly appreciated by smaller Member States with more limited</w:t>
      </w:r>
      <w:r>
        <w:t xml:space="preserve"> </w:t>
      </w:r>
      <w:r>
        <w:t xml:space="preserve">internal capabilities, while support for common standards proved particularly beneficial for EU</w:t>
      </w:r>
      <w:r>
        <w:t xml:space="preserve"> </w:t>
      </w:r>
      <w:r>
        <w:t xml:space="preserve">candidate countries.</w:t>
      </w:r>
      <w:r>
        <w:br/>
      </w:r>
      <w:r>
        <w:t xml:space="preserve">Representatives of international organisations, industry and vendors highlighted the importance</w:t>
      </w:r>
      <w:r>
        <w:t xml:space="preserve"> </w:t>
      </w:r>
      <w:r>
        <w:t xml:space="preserve">of ENISA in representing the EU’s position in the increasingly complex regulatory landscape of</w:t>
      </w:r>
      <w:r>
        <w:t xml:space="preserve"> </w:t>
      </w:r>
      <w:r>
        <w:t xml:space="preserve">cybersecurity compliance and technical policy. ENISA’s role in facilitating cooperation between</w:t>
      </w:r>
      <w:r>
        <w:t xml:space="preserve"> </w:t>
      </w:r>
      <w:r>
        <w:t xml:space="preserve">different types of national and international stakeholders was described as crucial for ensuring a</w:t>
      </w:r>
      <w:r>
        <w:t xml:space="preserve"> </w:t>
      </w:r>
      <w:r>
        <w:t xml:space="preserve">common understanding among different stakeholders. However, respondents called for ENISA</w:t>
      </w:r>
      <w:r>
        <w:t xml:space="preserve"> </w:t>
      </w:r>
      <w:r>
        <w:t xml:space="preserve">to play a more direct role in providing tools and support to different sectors in order to increase</w:t>
      </w:r>
      <w:r>
        <w:t xml:space="preserve"> </w:t>
      </w:r>
      <w:r>
        <w:t xml:space="preserve">its visibility and impact. ENISA could improve support for SMEs across the Digital Single</w:t>
      </w:r>
      <w:r>
        <w:t xml:space="preserve"> </w:t>
      </w:r>
      <w:r>
        <w:t xml:space="preserve">Market to help such companies better integrate and comply with cybersecurity standards.</w:t>
      </w:r>
      <w:r>
        <w:br/>
      </w:r>
      <w:r>
        <w:t xml:space="preserve">ENISA’s support to EU institutions was well received, including its support in promoting</w:t>
      </w:r>
      <w:r>
        <w:t xml:space="preserve"> </w:t>
      </w:r>
      <w:r>
        <w:t xml:space="preserve">situational awareness and crisis management. Its role in collecting information and liaising with</w:t>
      </w:r>
      <w:r>
        <w:t xml:space="preserve"> </w:t>
      </w:r>
      <w:r>
        <w:t xml:space="preserve">Member States on cybersecurity was also valued. Respondents from the Commission expressed</w:t>
      </w:r>
      <w:r>
        <w:t xml:space="preserve"> </w:t>
      </w:r>
      <w:r>
        <w:t xml:space="preserve">confidence in ENISA as a reliable implementing partner and a source of technical and</w:t>
      </w:r>
      <w:r>
        <w:t xml:space="preserve"> </w:t>
      </w:r>
      <w:r>
        <w:t xml:space="preserve">operational expertise. ENISA has made contributions to national and EU policies and legislative</w:t>
      </w:r>
      <w:r>
        <w:t xml:space="preserve"> </w:t>
      </w:r>
      <w:r>
        <w:t xml:space="preserve">initiatives, which have been generally well received by stakeholders. According to ENISA, its</w:t>
      </w:r>
      <w:r>
        <w:t xml:space="preserve"> </w:t>
      </w:r>
      <w:r>
        <w:t xml:space="preserve">ability to provide policy support to the Commission is mainly hindered by a lack of qualified</w:t>
      </w:r>
      <w:r>
        <w:t xml:space="preserve"> </w:t>
      </w:r>
      <w:r>
        <w:t xml:space="preserve">policy experts.</w:t>
      </w:r>
      <w:r>
        <w:t xml:space="preserve"> </w:t>
      </w:r>
      <w:r>
        <w:t xml:space="preserve">The role and purpose of ENISA in policy-related tasks were found to be clear and properly</w:t>
      </w:r>
      <w:r>
        <w:t xml:space="preserve"> </w:t>
      </w:r>
      <w:r>
        <w:t xml:space="preserve">defined, as confirmed by 72% of the stakeholders surveyed. However, some stakeholders had</w:t>
      </w:r>
      <w:r>
        <w:t xml:space="preserve"> </w:t>
      </w:r>
      <w:r>
        <w:t xml:space="preserve">expected ENISA’s role in policy-related tasks to go beyond its current mandate.</w:t>
      </w:r>
      <w:r>
        <w:t xml:space="preserve"> </w:t>
      </w:r>
      <w:r>
        <w:t xml:space="preserve">17%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8%</w:t>
      </w:r>
      <w:r>
        <w:t xml:space="preserve"> </w:t>
      </w:r>
      <w:r>
        <w:t xml:space="preserve">33%</w:t>
      </w:r>
      <w:r>
        <w:t xml:space="preserve"> </w:t>
      </w:r>
      <w:r>
        <w:t xml:space="preserve">19%</w:t>
      </w:r>
      <w:r>
        <w:t xml:space="preserve"> </w:t>
      </w:r>
      <w:r>
        <w:t xml:space="preserve">3%</w:t>
      </w:r>
      <w:r>
        <w:t xml:space="preserve"> </w:t>
      </w:r>
      <w:r>
        <w:t xml:space="preserve">38%</w:t>
      </w:r>
      <w:r>
        <w:t xml:space="preserve"> </w:t>
      </w:r>
      <w:r>
        <w:t xml:space="preserve">33%</w:t>
      </w:r>
      <w:r>
        <w:t xml:space="preserve"> </w:t>
      </w:r>
      <w:r>
        <w:t xml:space="preserve">27%</w:t>
      </w:r>
      <w:r>
        <w:t xml:space="preserve"> </w:t>
      </w:r>
      <w:r>
        <w:t xml:space="preserve">31%</w:t>
      </w:r>
      <w:r>
        <w:t xml:space="preserve"> </w:t>
      </w:r>
      <w:r>
        <w:t xml:space="preserve">18%</w:t>
      </w:r>
      <w:r>
        <w:t xml:space="preserve"> </w:t>
      </w:r>
      <w:r>
        <w:t xml:space="preserve">31%</w:t>
      </w:r>
      <w:r>
        <w:t xml:space="preserve"> </w:t>
      </w:r>
      <w:r>
        <w:t xml:space="preserve">33%</w:t>
      </w:r>
      <w:r>
        <w:t xml:space="preserve"> </w:t>
      </w:r>
      <w:r>
        <w:t xml:space="preserve">43%</w:t>
      </w:r>
      <w:r>
        <w:t xml:space="preserve"> </w:t>
      </w:r>
      <w:r>
        <w:t xml:space="preserve">73%</w:t>
      </w:r>
      <w:r>
        <w:t xml:space="preserve"> </w:t>
      </w:r>
      <w:r>
        <w:t xml:space="preserve">23%</w:t>
      </w:r>
      <w:r>
        <w:t xml:space="preserve"> </w:t>
      </w:r>
      <w:r>
        <w:t xml:space="preserve">17%</w:t>
      </w:r>
      <w:r>
        <w:t xml:space="preserve"> </w:t>
      </w:r>
      <w:r>
        <w:t xml:space="preserve">16%</w:t>
      </w:r>
      <w:r>
        <w:t xml:space="preserve"> </w:t>
      </w:r>
      <w:r>
        <w:t xml:space="preserve">17%</w:t>
      </w:r>
      <w:r>
        <w:t xml:space="preserve"> </w:t>
      </w:r>
      <w:r>
        <w:t xml:space="preserve">9%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Other (N=13)</w:t>
      </w:r>
      <w:r>
        <w:t xml:space="preserve"> </w:t>
      </w:r>
      <w:r>
        <w:t xml:space="preserve">International entity (N=6)</w:t>
      </w:r>
      <w:r>
        <w:t xml:space="preserve"> </w:t>
      </w:r>
      <w:r>
        <w:t xml:space="preserve">Private body (N=63)</w:t>
      </w:r>
      <w:r>
        <w:t xml:space="preserve"> </w:t>
      </w:r>
      <w:r>
        <w:t xml:space="preserve">National authority or entity (N=86)</w:t>
      </w:r>
      <w:r>
        <w:t xml:space="preserve"> </w:t>
      </w:r>
      <w:r>
        <w:t xml:space="preserve">EU institutions (N=11)</w:t>
      </w:r>
      <w:r>
        <w:t xml:space="preserve"> </w:t>
      </w:r>
      <w:r>
        <w:t xml:space="preserve">Not at all</w:t>
      </w:r>
      <w:r>
        <w:t xml:space="preserve"> </w:t>
      </w:r>
      <w:r>
        <w:t xml:space="preserve">To a small extent</w:t>
      </w:r>
      <w:r>
        <w:t xml:space="preserve"> </w:t>
      </w:r>
      <w:r>
        <w:t xml:space="preserve">Somewhat</w:t>
      </w:r>
      <w:r>
        <w:t xml:space="preserve"> </w:t>
      </w:r>
      <w:r>
        <w:t xml:space="preserve">To a large extent</w:t>
      </w:r>
      <w:r>
        <w:t xml:space="preserve"> </w:t>
      </w:r>
      <w:r>
        <w:t xml:space="preserve">Completely</w:t>
      </w:r>
    </w:p>
    <w:p>
      <w:pPr>
        <w:pStyle w:val="BodyText"/>
      </w:pPr>
      <w:r>
        <w:t xml:space="preserve">304</w:t>
      </w:r>
      <w:r>
        <w:t xml:space="preserve"> </w:t>
      </w:r>
      <w:r>
        <w:t xml:space="preserve">In summary, ENISA’s relevance is well established, and its flexibility, strategic alignment and</w:t>
      </w:r>
      <w:r>
        <w:t xml:space="preserve"> </w:t>
      </w:r>
      <w:r>
        <w:t xml:space="preserve">stakeholder engagement are valued. Nevertheless, stakeholders stressed that there is still</w:t>
      </w:r>
      <w:r>
        <w:t xml:space="preserve"> </w:t>
      </w:r>
      <w:r>
        <w:t xml:space="preserve">significant room for ENISA to better meet their needs.</w:t>
      </w:r>
      <w:r>
        <w:br/>
      </w:r>
      <w:r>
        <w:t xml:space="preserve">Coherence</w:t>
      </w:r>
      <w:r>
        <w:t xml:space="preserve"> </w:t>
      </w:r>
      <w:r>
        <w:t xml:space="preserve">ENISA played an active role in fostering cooperation and knowledge sharing among</w:t>
      </w:r>
      <w:r>
        <w:t xml:space="preserve"> </w:t>
      </w:r>
      <w:r>
        <w:t xml:space="preserve">stakeholders, as confirmed by the results of the survey. Its efforts were thought to complement</w:t>
      </w:r>
      <w:r>
        <w:t xml:space="preserve"> </w:t>
      </w:r>
      <w:r>
        <w:t xml:space="preserve">those of national cybersecurity authorities and CERT-EU, although some interviewees noted that</w:t>
      </w:r>
      <w:r>
        <w:t xml:space="preserve"> </w:t>
      </w:r>
      <w:r>
        <w:t xml:space="preserve">there were areas of overlap. ENISA supported key EU networks such as CSIRTs and EU-</w:t>
      </w:r>
      <w:r>
        <w:t xml:space="preserve"> </w:t>
      </w:r>
      <w:r>
        <w:t xml:space="preserve">CyCLONe, organised exercises such as CyberEurope, and facilitated the exchange of best</w:t>
      </w:r>
      <w:r>
        <w:t xml:space="preserve"> </w:t>
      </w:r>
      <w:r>
        <w:t xml:space="preserve">practices through the NIS Cooperation Group.</w:t>
      </w:r>
      <w:r>
        <w:t xml:space="preserve"> </w:t>
      </w:r>
      <w:r>
        <w:t xml:space="preserve">Survey respondents provided a positive assessment of ENISA’s efforts to exploit synergies in</w:t>
      </w:r>
      <w:r>
        <w:t xml:space="preserve"> </w:t>
      </w:r>
      <w:r>
        <w:t xml:space="preserve">expertise and knowledge sharing with other stakeholders. Representatives of private bodies were</w:t>
      </w:r>
      <w:r>
        <w:t xml:space="preserve"> </w:t>
      </w:r>
      <w:r>
        <w:t xml:space="preserve">somewhat less satisfied (65%) compared to other stakeholder groups (74% overall).</w:t>
      </w:r>
      <w:r>
        <w:br/>
      </w:r>
      <w:r>
        <w:t xml:space="preserve">Figure 16 5 ENISA sufficiently exploited synergies with other stakeholders</w:t>
      </w:r>
    </w:p>
    <w:p>
      <w:pPr>
        <w:pStyle w:val="BodyText"/>
      </w:pPr>
      <w:r>
        <w:t xml:space="preserve">Source: PPMI, Intellera Consulting and PwC (2024). Study to support the evaluation of the European Union Agency for Cybersecurity (ENISA)</w:t>
      </w:r>
      <w:r>
        <w:t xml:space="preserve"> </w:t>
      </w:r>
      <w:r>
        <w:t xml:space="preserve">and the European Cybersecurity Certification Framework – Final Report. Survey of stakeholders, questions 15 and 23: ‘Please indicate to what</w:t>
      </w:r>
      <w:r>
        <w:t xml:space="preserve"> </w:t>
      </w:r>
      <w:r>
        <w:t xml:space="preserve">extent you agree or disagree with the following statements about ENISA: ENISA sufficiently exploited synergies with other stakeholders’</w:t>
      </w:r>
      <w:r>
        <w:t xml:space="preserve"> </w:t>
      </w:r>
      <w:r>
        <w:t xml:space="preserve">There were a few overlaps between the formal responsibilities of ENISA and those of other</w:t>
      </w:r>
      <w:r>
        <w:t xml:space="preserve"> </w:t>
      </w:r>
      <w:r>
        <w:t xml:space="preserve">relevant stakeholders, but these activities were mostly carried out in a complementary way.</w:t>
      </w:r>
      <w:r>
        <w:t xml:space="preserve"> </w:t>
      </w:r>
      <w:r>
        <w:t xml:space="preserve">Stakeholders saw the greatest overlap between ENISA and the national cybersecurity authorities,</w:t>
      </w:r>
      <w:r>
        <w:t xml:space="preserve"> </w:t>
      </w:r>
      <w:r>
        <w:t xml:space="preserve">the ECCC, CERT-EU and Commission services. They identified a need to improve synergies</w:t>
      </w:r>
      <w:r>
        <w:t xml:space="preserve"> </w:t>
      </w:r>
      <w:r>
        <w:t xml:space="preserve">between the responsibilities and actions of ENISA and those of other EU bodies. Responses to</w:t>
      </w:r>
      <w:r>
        <w:t xml:space="preserve"> </w:t>
      </w:r>
      <w:r>
        <w:t xml:space="preserve">open-ended follow-up questions indicated that there were already complementarities with</w:t>
      </w:r>
      <w:r>
        <w:t xml:space="preserve"> </w:t>
      </w:r>
      <w:r>
        <w:t xml:space="preserve">national authorities in policy-related tasks, risk management, capacity building and incident</w:t>
      </w:r>
      <w:r>
        <w:t xml:space="preserve"> </w:t>
      </w:r>
      <w:r>
        <w:t xml:space="preserve">response, which were mutually beneficial. Some survey respondents underlined that, by</w:t>
      </w:r>
      <w:r>
        <w:t xml:space="preserve"> </w:t>
      </w:r>
      <w:r>
        <w:t xml:space="preserve">formalising cooperation arrangements with other entities, such as EMSA and the JRC, ENISA</w:t>
      </w:r>
      <w:r>
        <w:t xml:space="preserve"> </w:t>
      </w:r>
      <w:r>
        <w:t xml:space="preserve">could better leverage synergies and ensure a unified approach to cybersecurity initiatives.</w:t>
      </w:r>
      <w:r>
        <w:br/>
      </w:r>
      <w:r>
        <w:t xml:space="preserve">6%</w:t>
      </w:r>
      <w:r>
        <w:t xml:space="preserve"> </w:t>
      </w:r>
      <w:r>
        <w:t xml:space="preserve">8%</w:t>
      </w:r>
      <w:r>
        <w:t xml:space="preserve"> </w:t>
      </w:r>
      <w:r>
        <w:t xml:space="preserve">50%</w:t>
      </w:r>
      <w:r>
        <w:t xml:space="preserve"> </w:t>
      </w:r>
      <w:r>
        <w:t xml:space="preserve">6%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25%</w:t>
      </w:r>
      <w:r>
        <w:t xml:space="preserve"> </w:t>
      </w:r>
      <w:r>
        <w:t xml:space="preserve">23%</w:t>
      </w:r>
      <w:r>
        <w:t xml:space="preserve"> </w:t>
      </w:r>
      <w:r>
        <w:t xml:space="preserve">15%</w:t>
      </w:r>
      <w:r>
        <w:t xml:space="preserve"> </w:t>
      </w:r>
      <w:r>
        <w:t xml:space="preserve">8%</w:t>
      </w:r>
      <w:r>
        <w:t xml:space="preserve"> </w:t>
      </w:r>
      <w:r>
        <w:t xml:space="preserve">9%</w:t>
      </w:r>
      <w:r>
        <w:t xml:space="preserve"> </w:t>
      </w:r>
      <w:r>
        <w:t xml:space="preserve">67%</w:t>
      </w:r>
      <w:r>
        <w:t xml:space="preserve"> </w:t>
      </w:r>
      <w:r>
        <w:t xml:space="preserve">0%</w:t>
      </w:r>
      <w:r>
        <w:t xml:space="preserve"> </w:t>
      </w:r>
      <w:r>
        <w:t xml:space="preserve">45%</w:t>
      </w:r>
      <w:r>
        <w:t xml:space="preserve"> </w:t>
      </w:r>
      <w:r>
        <w:t xml:space="preserve">47%</w:t>
      </w:r>
      <w:r>
        <w:t xml:space="preserve"> </w:t>
      </w:r>
      <w:r>
        <w:t xml:space="preserve">46%</w:t>
      </w:r>
      <w:r>
        <w:t xml:space="preserve"> </w:t>
      </w:r>
      <w:r>
        <w:t xml:space="preserve">64%</w:t>
      </w:r>
      <w:r>
        <w:t xml:space="preserve"> </w:t>
      </w:r>
      <w:r>
        <w:t xml:space="preserve">25%</w:t>
      </w:r>
      <w:r>
        <w:t xml:space="preserve"> </w:t>
      </w:r>
      <w:r>
        <w:t xml:space="preserve">25%</w:t>
      </w:r>
      <w:r>
        <w:t xml:space="preserve"> </w:t>
      </w:r>
      <w:r>
        <w:t xml:space="preserve">19%</w:t>
      </w:r>
      <w:r>
        <w:t xml:space="preserve"> </w:t>
      </w:r>
      <w:r>
        <w:t xml:space="preserve">29%</w:t>
      </w:r>
      <w:r>
        <w:t xml:space="preserve"> </w:t>
      </w:r>
      <w:r>
        <w:t xml:space="preserve">38%</w:t>
      </w:r>
      <w:r>
        <w:t xml:space="preserve"> </w:t>
      </w:r>
      <w:r>
        <w:t xml:space="preserve">27%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Other (N=12)</w:t>
      </w:r>
      <w:r>
        <w:t xml:space="preserve"> </w:t>
      </w:r>
      <w:r>
        <w:t xml:space="preserve">International entitiy (N=4)</w:t>
      </w:r>
      <w:r>
        <w:t xml:space="preserve"> </w:t>
      </w:r>
      <w:r>
        <w:t xml:space="preserve">Private body (N=62)</w:t>
      </w:r>
      <w:r>
        <w:t xml:space="preserve"> </w:t>
      </w:r>
      <w:r>
        <w:t xml:space="preserve">National authority or entity (N=72)</w:t>
      </w:r>
      <w:r>
        <w:t xml:space="preserve"> </w:t>
      </w:r>
      <w:r>
        <w:t xml:space="preserve">ENISA staff (N=13)</w:t>
      </w:r>
      <w:r>
        <w:t xml:space="preserve"> </w:t>
      </w:r>
      <w:r>
        <w:t xml:space="preserve">EU institutions (N=11)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Mostly disagree</w:t>
      </w:r>
      <w:r>
        <w:t xml:space="preserve"> </w:t>
      </w:r>
      <w:r>
        <w:t xml:space="preserve">Partly agree, partly disagree</w:t>
      </w:r>
      <w:r>
        <w:t xml:space="preserve"> </w:t>
      </w:r>
      <w:r>
        <w:t xml:space="preserve">Mostly agree</w:t>
      </w:r>
      <w:r>
        <w:t xml:space="preserve"> </w:t>
      </w:r>
      <w:r>
        <w:t xml:space="preserve">Strongly agree</w:t>
      </w:r>
    </w:p>
    <w:p>
      <w:pPr>
        <w:pStyle w:val="BodyText"/>
      </w:pPr>
      <w:r>
        <w:t xml:space="preserve">305</w:t>
      </w:r>
      <w:r>
        <w:t xml:space="preserve"> </w:t>
      </w:r>
      <w:r>
        <w:t xml:space="preserve">Figure 176 Overlaps between ENISA and other stakeholders in the field of cybersecurity</w:t>
      </w:r>
    </w:p>
    <w:p>
      <w:pPr>
        <w:pStyle w:val="BodyText"/>
      </w:pPr>
      <w:r>
        <w:t xml:space="preserve">Source: PPMI, Intellera Consulting and PwC (2024). Study to support the evaluation of the European Union Agency for Cybersecurity (ENISA)</w:t>
      </w:r>
      <w:r>
        <w:t xml:space="preserve"> </w:t>
      </w:r>
      <w:r>
        <w:t xml:space="preserve">and the European Cybersecurity Certification Framework – Final Report. Survey of stakeholders, question 26 ‘In your view, to what extent, if at</w:t>
      </w:r>
      <w:r>
        <w:t xml:space="preserve"> </w:t>
      </w:r>
      <w:r>
        <w:t xml:space="preserve">all, do ENISA’s outputs and services overlap with those of the following institutions active in the area of cybersecurity?’</w:t>
      </w:r>
      <w:r>
        <w:t xml:space="preserve"> </w:t>
      </w:r>
      <w:r>
        <w:t xml:space="preserve">ENISA strengthened its cooperation with EU, regional and international stakeholders during the</w:t>
      </w:r>
      <w:r>
        <w:t xml:space="preserve"> </w:t>
      </w:r>
      <w:r>
        <w:t xml:space="preserve">evaluation period. This was demonstrated by the increasing number of structured cooperation</w:t>
      </w:r>
      <w:r>
        <w:t xml:space="preserve"> </w:t>
      </w:r>
      <w:r>
        <w:t xml:space="preserve">frameworks set up. Several MoUs were signed with other EU bodies to improve working</w:t>
      </w:r>
      <w:r>
        <w:t xml:space="preserve"> </w:t>
      </w:r>
      <w:r>
        <w:t xml:space="preserve">arrangements and facilitate the sharing of knowledge, information and expertise. ENISA also</w:t>
      </w:r>
      <w:r>
        <w:t xml:space="preserve"> </w:t>
      </w:r>
      <w:r>
        <w:t xml:space="preserve">signed a service level agreement with the ECCC in the fields of research, innovation and</w:t>
      </w:r>
      <w:r>
        <w:t xml:space="preserve"> </w:t>
      </w:r>
      <w:r>
        <w:t xml:space="preserve">administration in 2022. This was followed by an MoU in 2023 to coordinate the implementation</w:t>
      </w:r>
      <w:r>
        <w:t xml:space="preserve"> </w:t>
      </w:r>
      <w:r>
        <w:t xml:space="preserve">of operational tasks and research initiatives. Despite this, some survey respondents still see a</w:t>
      </w:r>
      <w:r>
        <w:t xml:space="preserve"> </w:t>
      </w:r>
      <w:r>
        <w:t xml:space="preserve">need to further calibrate activities and increase coordination between both organisations.</w:t>
      </w:r>
      <w:r>
        <w:br/>
      </w:r>
      <w:r>
        <w:t xml:space="preserve">ENISA facilitated cybersecurity cooperation at EU and national levels. Stakeholders had positive</w:t>
      </w:r>
      <w:r>
        <w:t xml:space="preserve"> </w:t>
      </w:r>
      <w:r>
        <w:t xml:space="preserve">opinions of ENISA’s promotion of cybersecurity cooperation, including information sharing and</w:t>
      </w:r>
      <w:r>
        <w:t xml:space="preserve"> </w:t>
      </w:r>
      <w:r>
        <w:t xml:space="preserve">coordination, during the evaluation period. National authorities assessed ENISA’s contribution to</w:t>
      </w:r>
      <w:r>
        <w:t xml:space="preserve"> </w:t>
      </w:r>
      <w:r>
        <w:t xml:space="preserve">cybersecurity promotion especially positively, with 83% of survey respondents indicating that it</w:t>
      </w:r>
      <w:r>
        <w:t xml:space="preserve"> </w:t>
      </w:r>
      <w:r>
        <w:t xml:space="preserve">had achieved this objective to a large extent or completely.</w:t>
      </w:r>
    </w:p>
    <w:p>
      <w:pPr>
        <w:pStyle w:val="BodyText"/>
      </w:pPr>
      <w:r>
        <w:t xml:space="preserve">20%</w:t>
      </w:r>
      <w:r>
        <w:t xml:space="preserve"> </w:t>
      </w:r>
      <w:r>
        <w:t xml:space="preserve">19%</w:t>
      </w:r>
      <w:r>
        <w:t xml:space="preserve"> </w:t>
      </w:r>
      <w:r>
        <w:t xml:space="preserve">24%</w:t>
      </w:r>
      <w:r>
        <w:t xml:space="preserve"> </w:t>
      </w:r>
      <w:r>
        <w:t xml:space="preserve">29%</w:t>
      </w:r>
      <w:r>
        <w:t xml:space="preserve"> </w:t>
      </w:r>
      <w:r>
        <w:t xml:space="preserve">32%</w:t>
      </w:r>
      <w:r>
        <w:t xml:space="preserve"> </w:t>
      </w:r>
      <w:r>
        <w:t xml:space="preserve">31%</w:t>
      </w:r>
      <w:r>
        <w:t xml:space="preserve"> </w:t>
      </w:r>
      <w:r>
        <w:t xml:space="preserve">43%</w:t>
      </w:r>
      <w:r>
        <w:t xml:space="preserve"> </w:t>
      </w:r>
      <w:r>
        <w:t xml:space="preserve">45%</w:t>
      </w:r>
      <w:r>
        <w:t xml:space="preserve"> </w:t>
      </w:r>
      <w:r>
        <w:t xml:space="preserve">27%</w:t>
      </w:r>
      <w:r>
        <w:t xml:space="preserve"> </w:t>
      </w:r>
      <w:r>
        <w:t xml:space="preserve">33%</w:t>
      </w:r>
      <w:r>
        <w:t xml:space="preserve"> </w:t>
      </w:r>
      <w:r>
        <w:t xml:space="preserve">28%</w:t>
      </w:r>
      <w:r>
        <w:t xml:space="preserve"> </w:t>
      </w:r>
      <w:r>
        <w:t xml:space="preserve">25%</w:t>
      </w:r>
      <w:r>
        <w:t xml:space="preserve"> </w:t>
      </w:r>
      <w:r>
        <w:t xml:space="preserve">31%</w:t>
      </w:r>
      <w:r>
        <w:t xml:space="preserve"> </w:t>
      </w:r>
      <w:r>
        <w:t xml:space="preserve">39%</w:t>
      </w:r>
      <w:r>
        <w:t xml:space="preserve"> </w:t>
      </w:r>
      <w:r>
        <w:t xml:space="preserve">31%</w:t>
      </w:r>
      <w:r>
        <w:t xml:space="preserve"> </w:t>
      </w:r>
      <w:r>
        <w:t xml:space="preserve">37%</w:t>
      </w:r>
      <w:r>
        <w:t xml:space="preserve"> </w:t>
      </w:r>
      <w:r>
        <w:t xml:space="preserve">32%</w:t>
      </w:r>
      <w:r>
        <w:t xml:space="preserve"> </w:t>
      </w:r>
      <w:r>
        <w:t xml:space="preserve">31%</w:t>
      </w:r>
      <w:r>
        <w:t xml:space="preserve"> </w:t>
      </w:r>
      <w:r>
        <w:t xml:space="preserve">34%</w:t>
      </w:r>
      <w:r>
        <w:t xml:space="preserve"> </w:t>
      </w:r>
      <w:r>
        <w:t xml:space="preserve">34%</w:t>
      </w:r>
      <w:r>
        <w:t xml:space="preserve"> </w:t>
      </w:r>
      <w:r>
        <w:t xml:space="preserve">25%</w:t>
      </w:r>
      <w:r>
        <w:t xml:space="preserve"> </w:t>
      </w:r>
      <w:r>
        <w:t xml:space="preserve">19%</w:t>
      </w:r>
      <w:r>
        <w:t xml:space="preserve"> </w:t>
      </w:r>
      <w:r>
        <w:t xml:space="preserve">18%</w:t>
      </w:r>
      <w:r>
        <w:t xml:space="preserve"> </w:t>
      </w:r>
      <w:r>
        <w:t xml:space="preserve">12%</w:t>
      </w:r>
      <w:r>
        <w:t xml:space="preserve"> </w:t>
      </w:r>
      <w:r>
        <w:t xml:space="preserve">17%</w:t>
      </w:r>
      <w:r>
        <w:t xml:space="preserve"> </w:t>
      </w:r>
      <w:r>
        <w:t xml:space="preserve">13%</w:t>
      </w:r>
      <w:r>
        <w:t xml:space="preserve"> </w:t>
      </w:r>
      <w:r>
        <w:t xml:space="preserve">9%</w:t>
      </w:r>
      <w:r>
        <w:t xml:space="preserve"> </w:t>
      </w:r>
      <w:r>
        <w:t xml:space="preserve">8%</w:t>
      </w:r>
      <w:r>
        <w:t xml:space="preserve"> </w:t>
      </w:r>
      <w:r>
        <w:t xml:space="preserve">9%</w:t>
      </w:r>
      <w:r>
        <w:t xml:space="preserve"> </w:t>
      </w:r>
      <w:r>
        <w:t xml:space="preserve">9%</w:t>
      </w:r>
      <w:r>
        <w:t xml:space="preserve"> </w:t>
      </w:r>
      <w:r>
        <w:t xml:space="preserve">7%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0% 10% 20% 30% 40% 50% 60% 70% 80% 90% 100%</w:t>
      </w:r>
      <w:r>
        <w:t xml:space="preserve"> </w:t>
      </w:r>
      <w:r>
        <w:t xml:space="preserve">National cybersecurity authorities or regulators</w:t>
      </w:r>
      <w:r>
        <w:t xml:space="preserve"> </w:t>
      </w:r>
      <w:r>
        <w:t xml:space="preserve">(N=175)</w:t>
      </w:r>
      <w:r>
        <w:t xml:space="preserve"> </w:t>
      </w:r>
      <w:r>
        <w:t xml:space="preserve">The European Cybersecurity Competence Centre</w:t>
      </w:r>
      <w:r>
        <w:t xml:space="preserve"> </w:t>
      </w:r>
      <w:r>
        <w:t xml:space="preserve">(ECCC) and its Network of National Coordination</w:t>
      </w:r>
      <w:r>
        <w:t xml:space="preserve"> </w:t>
      </w:r>
      <w:r>
        <w:t xml:space="preserve">Centres (NCCs) (N=118)</w:t>
      </w:r>
      <w:r>
        <w:t xml:space="preserve"> </w:t>
      </w:r>
      <w:r>
        <w:t xml:space="preserve">Computer Emergency Response Team for the EU</w:t>
      </w:r>
      <w:r>
        <w:t xml:space="preserve"> </w:t>
      </w:r>
      <w:r>
        <w:t xml:space="preserve">Institutions, Agencies, and Bodies (CERT-EU) (N=116)</w:t>
      </w:r>
      <w:r>
        <w:t xml:space="preserve"> </w:t>
      </w:r>
      <w:r>
        <w:t xml:space="preserve">European Commission Services (N=103)</w:t>
      </w:r>
      <w:r>
        <w:t xml:space="preserve"> </w:t>
      </w:r>
      <w:r>
        <w:t xml:space="preserve">National Computer Security Emergency Response</w:t>
      </w:r>
      <w:r>
        <w:t xml:space="preserve"> </w:t>
      </w:r>
      <w:r>
        <w:t xml:space="preserve">Teams (CSIRTs) or Computer Emergency Response</w:t>
      </w:r>
      <w:r>
        <w:t xml:space="preserve"> </w:t>
      </w:r>
      <w:r>
        <w:t xml:space="preserve">Teams (CERTs) (N=147)</w:t>
      </w:r>
      <w:r>
        <w:t xml:space="preserve"> </w:t>
      </w:r>
      <w:r>
        <w:t xml:space="preserve">The Body of European Regulators for Electronic</w:t>
      </w:r>
      <w:r>
        <w:t xml:space="preserve"> </w:t>
      </w:r>
      <w:r>
        <w:t xml:space="preserve">Communications (BEREC) (N=74)</w:t>
      </w:r>
      <w:r>
        <w:t xml:space="preserve"> </w:t>
      </w:r>
      <w:r>
        <w:t xml:space="preserve">The European External Action Service (N=72)</w:t>
      </w:r>
      <w:r>
        <w:t xml:space="preserve"> </w:t>
      </w:r>
      <w:r>
        <w:t xml:space="preserve">EUROPOL (European Union Agency for Law</w:t>
      </w:r>
      <w:r>
        <w:t xml:space="preserve"> </w:t>
      </w:r>
      <w:r>
        <w:t xml:space="preserve">Enforcement Cooperation) and its European</w:t>
      </w:r>
      <w:r>
        <w:t xml:space="preserve"> </w:t>
      </w:r>
      <w:r>
        <w:t xml:space="preserve">Cybercrime Centre (N=91)</w:t>
      </w:r>
      <w:r>
        <w:t xml:space="preserve"> </w:t>
      </w:r>
      <w:r>
        <w:t xml:space="preserve">Not at all</w:t>
      </w:r>
      <w:r>
        <w:t xml:space="preserve"> </w:t>
      </w:r>
      <w:r>
        <w:t xml:space="preserve">To a small extent</w:t>
      </w:r>
      <w:r>
        <w:t xml:space="preserve"> </w:t>
      </w:r>
      <w:r>
        <w:t xml:space="preserve">Somewhat</w:t>
      </w:r>
      <w:r>
        <w:t xml:space="preserve"> </w:t>
      </w:r>
      <w:r>
        <w:t xml:space="preserve">To a large extent</w:t>
      </w:r>
      <w:r>
        <w:t xml:space="preserve"> </w:t>
      </w:r>
      <w:r>
        <w:t xml:space="preserve">Completely</w:t>
      </w:r>
    </w:p>
    <w:p>
      <w:pPr>
        <w:pStyle w:val="BodyText"/>
      </w:pPr>
      <w:r>
        <w:t xml:space="preserve">306</w:t>
      </w:r>
    </w:p>
    <w:p>
      <w:pPr>
        <w:pStyle w:val="BodyText"/>
      </w:pPr>
      <w:r>
        <w:t xml:space="preserve">Figure 18 7ENISA’s contribution to promoting cybersecurity cooperation</w:t>
      </w:r>
    </w:p>
    <w:p>
      <w:pPr>
        <w:pStyle w:val="BodyText"/>
      </w:pPr>
      <w:r>
        <w:t xml:space="preserve">Source: PPMI, Intellera Consulting and PwC (2024). Study to support the evaluation of the European Union Agency for Cybersecurity (ENISA)</w:t>
      </w:r>
      <w:r>
        <w:t xml:space="preserve"> </w:t>
      </w:r>
      <w:r>
        <w:t xml:space="preserve">and the European Cybersecurity Certification Framework – Final Report. Survey of stakeholders, question 16: ‘In your opinion, to what extent</w:t>
      </w:r>
      <w:r>
        <w:t xml:space="preserve"> </w:t>
      </w:r>
      <w:r>
        <w:t xml:space="preserve">has ENISA achieved the following objectives during the period of 2019-2023? Promoting cybersecurity cooperation, including information</w:t>
      </w:r>
      <w:r>
        <w:t xml:space="preserve"> </w:t>
      </w:r>
      <w:r>
        <w:t xml:space="preserve">exchange and coordination, at EU level between MS, EU institutions, bodies, offices and agencies and relevant private and public stakeholders’</w:t>
      </w:r>
      <w:r>
        <w:t xml:space="preserve"> </w:t>
      </w:r>
      <w:r>
        <w:t xml:space="preserve">ENISA also strengthened its regional cooperation with non-EU countries, particularly with the</w:t>
      </w:r>
      <w:r>
        <w:t xml:space="preserve"> </w:t>
      </w:r>
      <w:r>
        <w:t xml:space="preserve">Western Balkans and Ukraine. ENISA set up working arrangements with the US Cybersecurity</w:t>
      </w:r>
      <w:r>
        <w:t xml:space="preserve"> </w:t>
      </w:r>
      <w:r>
        <w:t xml:space="preserve">and Infrastructure Security Agency (CISA) in the areas of capacity building, exchange of best</w:t>
      </w:r>
      <w:r>
        <w:t xml:space="preserve"> </w:t>
      </w:r>
      <w:r>
        <w:t xml:space="preserve">practices and increasing situational awareness.</w:t>
      </w:r>
      <w:r>
        <w:t xml:space="preserve"> </w:t>
      </w:r>
      <w:r>
        <w:t xml:space="preserve">Survey respondents and interviewees expressed that ENISA’s interactions with private</w:t>
      </w:r>
      <w:r>
        <w:t xml:space="preserve"> </w:t>
      </w:r>
      <w:r>
        <w:t xml:space="preserve">stakeholders and international partners must be more predictable and transparent to maintain</w:t>
      </w:r>
      <w:r>
        <w:t xml:space="preserve"> </w:t>
      </w:r>
      <w:r>
        <w:t xml:space="preserve">confidence and foster collaboration. Around half the representatives of private bodies found</w:t>
      </w:r>
      <w:r>
        <w:t xml:space="preserve"> </w:t>
      </w:r>
      <w:r>
        <w:t xml:space="preserve">ENISA’s role in contributing to cooperation and coordination between stakeholders to be</w:t>
      </w:r>
      <w:r>
        <w:t xml:space="preserve"> </w:t>
      </w:r>
      <w:r>
        <w:t xml:space="preserve">limited. In this context, private bodies suggested that ENISA could improve its outreach and</w:t>
      </w:r>
      <w:r>
        <w:t xml:space="preserve"> </w:t>
      </w:r>
      <w:r>
        <w:t xml:space="preserve">stakeholder engagement activities and could expand its partnerships with global cybersecurity</w:t>
      </w:r>
      <w:r>
        <w:t xml:space="preserve"> </w:t>
      </w:r>
      <w:r>
        <w:t xml:space="preserve">stakeholders, particularly as regards collaborating with industry representatives and non-EU</w:t>
      </w:r>
      <w:r>
        <w:t xml:space="preserve"> </w:t>
      </w:r>
      <w:r>
        <w:t xml:space="preserve">countries.</w:t>
      </w:r>
      <w:r>
        <w:br/>
      </w:r>
      <w:r>
        <w:t xml:space="preserve">7%</w:t>
      </w:r>
      <w:r>
        <w:t xml:space="preserve"> </w:t>
      </w:r>
      <w:r>
        <w:t xml:space="preserve">20%</w:t>
      </w:r>
      <w:r>
        <w:t xml:space="preserve"> </w:t>
      </w:r>
      <w:r>
        <w:t xml:space="preserve">23%</w:t>
      </w:r>
      <w:r>
        <w:t xml:space="preserve"> </w:t>
      </w:r>
      <w:r>
        <w:t xml:space="preserve">23%</w:t>
      </w:r>
      <w:r>
        <w:t xml:space="preserve"> </w:t>
      </w:r>
      <w:r>
        <w:t xml:space="preserve">23%</w:t>
      </w:r>
      <w:r>
        <w:t xml:space="preserve"> </w:t>
      </w:r>
      <w:r>
        <w:t xml:space="preserve">16%</w:t>
      </w:r>
      <w:r>
        <w:t xml:space="preserve"> </w:t>
      </w:r>
      <w:r>
        <w:t xml:space="preserve">8%</w:t>
      </w:r>
      <w:r>
        <w:t xml:space="preserve"> </w:t>
      </w:r>
      <w:r>
        <w:t xml:space="preserve">54%</w:t>
      </w:r>
      <w:r>
        <w:t xml:space="preserve"> </w:t>
      </w:r>
      <w:r>
        <w:t xml:space="preserve">41%</w:t>
      </w:r>
      <w:r>
        <w:t xml:space="preserve"> </w:t>
      </w:r>
      <w:r>
        <w:t xml:space="preserve">54%</w:t>
      </w:r>
      <w:r>
        <w:t xml:space="preserve"> </w:t>
      </w:r>
      <w:r>
        <w:t xml:space="preserve">40%</w:t>
      </w:r>
      <w:r>
        <w:t xml:space="preserve"> </w:t>
      </w:r>
      <w:r>
        <w:t xml:space="preserve">49%</w:t>
      </w:r>
      <w:r>
        <w:t xml:space="preserve"> </w:t>
      </w:r>
      <w:r>
        <w:t xml:space="preserve">67%</w:t>
      </w:r>
      <w:r>
        <w:t xml:space="preserve"> </w:t>
      </w:r>
      <w:r>
        <w:t xml:space="preserve">23%</w:t>
      </w:r>
      <w:r>
        <w:t xml:space="preserve"> </w:t>
      </w:r>
      <w:r>
        <w:t xml:space="preserve">28%</w:t>
      </w:r>
      <w:r>
        <w:t xml:space="preserve"> </w:t>
      </w:r>
      <w:r>
        <w:t xml:space="preserve">23%</w:t>
      </w:r>
      <w:r>
        <w:t xml:space="preserve"> </w:t>
      </w:r>
      <w:r>
        <w:t xml:space="preserve">40%</w:t>
      </w:r>
      <w:r>
        <w:t xml:space="preserve"> </w:t>
      </w:r>
      <w:r>
        <w:t xml:space="preserve">34%</w:t>
      </w:r>
      <w:r>
        <w:t xml:space="preserve"> </w:t>
      </w:r>
      <w:r>
        <w:t xml:space="preserve">25%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Other (N=13)</w:t>
      </w:r>
      <w:r>
        <w:t xml:space="preserve"> </w:t>
      </w:r>
      <w:r>
        <w:t xml:space="preserve">Private body (N=62)</w:t>
      </w:r>
      <w:r>
        <w:t xml:space="preserve"> </w:t>
      </w:r>
      <w:r>
        <w:t xml:space="preserve">ENISA staff (N=13)</w:t>
      </w:r>
      <w:r>
        <w:t xml:space="preserve"> </w:t>
      </w:r>
      <w:r>
        <w:t xml:space="preserve">International entitiy (N=5)</w:t>
      </w:r>
      <w:r>
        <w:t xml:space="preserve"> </w:t>
      </w:r>
      <w:r>
        <w:t xml:space="preserve">National authority or entity (N=89)</w:t>
      </w:r>
      <w:r>
        <w:t xml:space="preserve"> </w:t>
      </w:r>
      <w:r>
        <w:t xml:space="preserve">EU institutions (N=12)</w:t>
      </w:r>
      <w:r>
        <w:t xml:space="preserve"> </w:t>
      </w:r>
      <w:r>
        <w:t xml:space="preserve">Not at all</w:t>
      </w:r>
      <w:r>
        <w:t xml:space="preserve"> </w:t>
      </w:r>
      <w:r>
        <w:t xml:space="preserve">To a small extent</w:t>
      </w:r>
      <w:r>
        <w:t xml:space="preserve"> </w:t>
      </w:r>
      <w:r>
        <w:t xml:space="preserve">Somewhat</w:t>
      </w:r>
      <w:r>
        <w:t xml:space="preserve"> </w:t>
      </w:r>
      <w:r>
        <w:t xml:space="preserve">To a large extent</w:t>
      </w:r>
      <w:r>
        <w:t xml:space="preserve"> </w:t>
      </w:r>
      <w:r>
        <w:t xml:space="preserve">Completely</w:t>
      </w:r>
    </w:p>
    <w:p>
      <w:pPr>
        <w:pStyle w:val="BodyText"/>
      </w:pPr>
      <w:r>
        <w:t xml:space="preserve">307</w:t>
      </w:r>
      <w:r>
        <w:t xml:space="preserve"> </w:t>
      </w:r>
      <w:r>
        <w:t xml:space="preserve">Figure 19 8ENISA’s contribution to cooperation and coordination between stakeholders</w:t>
      </w:r>
    </w:p>
    <w:p>
      <w:pPr>
        <w:pStyle w:val="BodyText"/>
      </w:pPr>
      <w:r>
        <w:t xml:space="preserve">Source: PPMI, Intellera Consulting and PwC (2024). Study to support the evaluation of the European Union Agency for Cybersecurity (ENISA)</w:t>
      </w:r>
      <w:r>
        <w:t xml:space="preserve"> </w:t>
      </w:r>
      <w:r>
        <w:t xml:space="preserve">and the European Cybersecurity Certification Framework – Final Report. Survey of stakeholders, question 21 ‘Please indicate to which extent</w:t>
      </w:r>
      <w:r>
        <w:t xml:space="preserve"> </w:t>
      </w:r>
      <w:r>
        <w:t xml:space="preserve">ENISA’s activities and outputs contributed to the following aspects: The activities of ENISA have improved the cooperation and coordination</w:t>
      </w:r>
      <w:r>
        <w:t xml:space="preserve"> </w:t>
      </w:r>
      <w:r>
        <w:t xml:space="preserve">between my organisation and other stakeholders’</w:t>
      </w:r>
      <w:r>
        <w:t xml:space="preserve"> </w:t>
      </w:r>
      <w:r>
        <w:t xml:space="preserve">In summary, stakeholders found that ENISA demonstrated a solid foundation in promoting</w:t>
      </w:r>
      <w:r>
        <w:t xml:space="preserve"> </w:t>
      </w:r>
      <w:r>
        <w:t xml:space="preserve">cybersecurity coherence in the EU. They thought that its structured cooperation frameworks,</w:t>
      </w:r>
      <w:r>
        <w:t xml:space="preserve"> </w:t>
      </w:r>
      <w:r>
        <w:t xml:space="preserve">support for key EU networks and facilitation of best practice exchanges contributed to a</w:t>
      </w:r>
      <w:r>
        <w:t xml:space="preserve"> </w:t>
      </w:r>
      <w:r>
        <w:t xml:space="preserve">coordinated and coherent approach to cybersecurity across the EU. Some recommendations</w:t>
      </w:r>
      <w:r>
        <w:t xml:space="preserve"> </w:t>
      </w:r>
      <w:r>
        <w:t xml:space="preserve">included addressing current inefficiencies and improving inter-Agency coordination.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According to stakeholders and survey respondents, ENISA has made a significant contribution to</w:t>
      </w:r>
      <w:r>
        <w:t xml:space="preserve"> </w:t>
      </w:r>
      <w:r>
        <w:t xml:space="preserve">the strengthening of the EU’s cybersecurity ecosystem. It is seen as a central hub that has</w:t>
      </w:r>
      <w:r>
        <w:t xml:space="preserve"> </w:t>
      </w:r>
      <w:r>
        <w:t xml:space="preserve">encouraged vital cooperation across the EU, supported national efforts, particularly in Member</w:t>
      </w:r>
      <w:r>
        <w:t xml:space="preserve"> </w:t>
      </w:r>
      <w:r>
        <w:t xml:space="preserve">States with less mature cybersecurity frameworks, and helped align cybersecurity practices and</w:t>
      </w:r>
      <w:r>
        <w:t xml:space="preserve"> </w:t>
      </w:r>
      <w:r>
        <w:t xml:space="preserve">policies. At the same time, stakeholders have identified areas where ENISA’s impact could be</w:t>
      </w:r>
      <w:r>
        <w:t xml:space="preserve"> </w:t>
      </w:r>
      <w:r>
        <w:t xml:space="preserve">reinforced.</w:t>
      </w:r>
      <w:r>
        <w:t xml:space="preserve"> </w:t>
      </w:r>
      <w:r>
        <w:t xml:space="preserve">ENISA’s current configuration was considered optimal for maintaining independence and</w:t>
      </w:r>
      <w:r>
        <w:t xml:space="preserve"> </w:t>
      </w:r>
      <w:r>
        <w:t xml:space="preserve">facilitating close cooperation with Member States. Stakeholders emphasised that ENISA’s</w:t>
      </w:r>
      <w:r>
        <w:t xml:space="preserve"> </w:t>
      </w:r>
      <w:r>
        <w:t xml:space="preserve">independence from political influence added great value.</w:t>
      </w:r>
      <w:r>
        <w:br/>
      </w:r>
      <w:r>
        <w:t xml:space="preserve">ENISA’s role in promoting convergence and harmonisation across the European cybersecurity</w:t>
      </w:r>
      <w:r>
        <w:t xml:space="preserve"> </w:t>
      </w:r>
      <w:r>
        <w:t xml:space="preserve">landscape was achieved through active engagement with Member States, including the</w:t>
      </w:r>
      <w:r>
        <w:t xml:space="preserve"> </w:t>
      </w:r>
      <w:r>
        <w:t xml:space="preserve">involvement of national experts in strategic and day-to-day discussions. ENISA coordinated with</w:t>
      </w:r>
      <w:r>
        <w:t xml:space="preserve"> </w:t>
      </w:r>
      <w:r>
        <w:t xml:space="preserve">bodies such as CERT-EU, Europol and EC3 to produce joint reports, avoiding duplication and</w:t>
      </w:r>
      <w:r>
        <w:t xml:space="preserve"> </w:t>
      </w:r>
      <w:r>
        <w:t xml:space="preserve">improving shared situational awareness. Agreements with other EU bodies, such as the ECCC</w:t>
      </w:r>
      <w:r>
        <w:t xml:space="preserve"> </w:t>
      </w:r>
      <w:r>
        <w:t xml:space="preserve">and the European Union Agency for Railways (ERA), facilitated cooperation and avoided</w:t>
      </w:r>
      <w:r>
        <w:t xml:space="preserve"> </w:t>
      </w:r>
      <w:r>
        <w:t xml:space="preserve">overlapping mandates. ENISA’s secretariat roles in the CSIRTs network and EU-CyCLONe</w:t>
      </w:r>
      <w:r>
        <w:t xml:space="preserve"> </w:t>
      </w:r>
      <w:r>
        <w:t xml:space="preserve">ensured continued coordination between and the effectiveness of these groups.</w:t>
      </w:r>
      <w:r>
        <w:br/>
      </w:r>
      <w:r>
        <w:t xml:space="preserve">15%</w:t>
      </w:r>
      <w:r>
        <w:t xml:space="preserve"> </w:t>
      </w:r>
      <w:r>
        <w:t xml:space="preserve">20%</w:t>
      </w:r>
      <w:r>
        <w:t xml:space="preserve"> </w:t>
      </w:r>
      <w:r>
        <w:t xml:space="preserve">15%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40%</w:t>
      </w:r>
      <w:r>
        <w:t xml:space="preserve"> </w:t>
      </w:r>
      <w:r>
        <w:t xml:space="preserve">26%</w:t>
      </w:r>
      <w:r>
        <w:t xml:space="preserve"> </w:t>
      </w:r>
      <w:r>
        <w:t xml:space="preserve">24%</w:t>
      </w:r>
      <w:r>
        <w:t xml:space="preserve"> </w:t>
      </w:r>
      <w:r>
        <w:t xml:space="preserve">17%</w:t>
      </w:r>
      <w:r>
        <w:t xml:space="preserve"> </w:t>
      </w:r>
      <w:r>
        <w:t xml:space="preserve">62%</w:t>
      </w:r>
      <w:r>
        <w:t xml:space="preserve"> </w:t>
      </w:r>
      <w:r>
        <w:t xml:space="preserve">40%</w:t>
      </w:r>
      <w:r>
        <w:t xml:space="preserve"> </w:t>
      </w:r>
      <w:r>
        <w:t xml:space="preserve">29%</w:t>
      </w:r>
      <w:r>
        <w:t xml:space="preserve"> </w:t>
      </w:r>
      <w:r>
        <w:t xml:space="preserve">44%</w:t>
      </w:r>
      <w:r>
        <w:t xml:space="preserve"> </w:t>
      </w:r>
      <w:r>
        <w:t xml:space="preserve">50%</w:t>
      </w:r>
      <w:r>
        <w:t xml:space="preserve"> </w:t>
      </w:r>
      <w:r>
        <w:t xml:space="preserve">15%</w:t>
      </w:r>
      <w:r>
        <w:t xml:space="preserve"> </w:t>
      </w:r>
      <w:r>
        <w:t xml:space="preserve">16%</w:t>
      </w:r>
      <w:r>
        <w:t xml:space="preserve"> </w:t>
      </w:r>
      <w:r>
        <w:t xml:space="preserve">19%</w:t>
      </w:r>
      <w:r>
        <w:t xml:space="preserve"> </w:t>
      </w:r>
      <w:r>
        <w:t xml:space="preserve">33%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Other (N=13)</w:t>
      </w:r>
      <w:r>
        <w:t xml:space="preserve"> </w:t>
      </w:r>
      <w:r>
        <w:t xml:space="preserve">International entitiy (N=5)</w:t>
      </w:r>
      <w:r>
        <w:t xml:space="preserve"> </w:t>
      </w:r>
      <w:r>
        <w:t xml:space="preserve">Private body (N=62)</w:t>
      </w:r>
      <w:r>
        <w:t xml:space="preserve"> </w:t>
      </w:r>
      <w:r>
        <w:t xml:space="preserve">National authority or entity (N=84)</w:t>
      </w:r>
      <w:r>
        <w:t xml:space="preserve"> </w:t>
      </w:r>
      <w:r>
        <w:t xml:space="preserve">EU institutions (N=12)</w:t>
      </w:r>
      <w:r>
        <w:t xml:space="preserve"> </w:t>
      </w:r>
      <w:r>
        <w:t xml:space="preserve">Not at all</w:t>
      </w:r>
      <w:r>
        <w:t xml:space="preserve"> </w:t>
      </w:r>
      <w:r>
        <w:t xml:space="preserve">To a small extent</w:t>
      </w:r>
      <w:r>
        <w:t xml:space="preserve"> </w:t>
      </w:r>
      <w:r>
        <w:t xml:space="preserve">Somewhat</w:t>
      </w:r>
      <w:r>
        <w:t xml:space="preserve"> </w:t>
      </w:r>
      <w:r>
        <w:t xml:space="preserve">To a large extent</w:t>
      </w:r>
      <w:r>
        <w:t xml:space="preserve"> </w:t>
      </w:r>
      <w:r>
        <w:t xml:space="preserve">Completely</w:t>
      </w:r>
    </w:p>
    <w:p>
      <w:pPr>
        <w:pStyle w:val="BodyText"/>
      </w:pPr>
      <w:r>
        <w:t xml:space="preserve">308</w:t>
      </w:r>
      <w:r>
        <w:t xml:space="preserve"> </w:t>
      </w:r>
      <w:r>
        <w:t xml:space="preserve">According to the survey, around two thirds of stakeholders considered that the collection and</w:t>
      </w:r>
      <w:r>
        <w:t xml:space="preserve"> </w:t>
      </w:r>
      <w:r>
        <w:t xml:space="preserve">dissemination of relevant cybersecurity information, the generation of new knowledge, insights</w:t>
      </w:r>
      <w:r>
        <w:t xml:space="preserve"> </w:t>
      </w:r>
      <w:r>
        <w:t xml:space="preserve">and evidence on cybersecurity issues and support for the implementation of EU cybersecurity</w:t>
      </w:r>
      <w:r>
        <w:t xml:space="preserve"> </w:t>
      </w:r>
      <w:r>
        <w:t xml:space="preserve">policies at the national level would be hard to achieve without ENISA. Three quarters of</w:t>
      </w:r>
      <w:r>
        <w:t xml:space="preserve"> </w:t>
      </w:r>
      <w:r>
        <w:t xml:space="preserve">respondents believed that improving Member States’ cybersecurity capacities, and raising</w:t>
      </w:r>
      <w:r>
        <w:t xml:space="preserve"> </w:t>
      </w:r>
      <w:r>
        <w:t xml:space="preserve">awareness of cybersecurity issues, would have little effect in the absence of ENISA. Around half</w:t>
      </w:r>
      <w:r>
        <w:t xml:space="preserve"> </w:t>
      </w:r>
      <w:r>
        <w:t xml:space="preserve">of respondents believed that improving the cybersecurity capacities of EU institutions would be</w:t>
      </w:r>
      <w:r>
        <w:t xml:space="preserve"> </w:t>
      </w:r>
      <w:r>
        <w:t xml:space="preserve">possible only to a small extent or would not be possible at all without ENISA. As for facilitating</w:t>
      </w:r>
      <w:r>
        <w:t xml:space="preserve"> </w:t>
      </w:r>
      <w:r>
        <w:t xml:space="preserve">cooperation with third countries and international organisations, 45% of respondents said this</w:t>
      </w:r>
      <w:r>
        <w:t xml:space="preserve"> </w:t>
      </w:r>
      <w:r>
        <w:t xml:space="preserve">would be possible only to a small extent without ENISA and 7% said it would not be possible at</w:t>
      </w:r>
      <w:r>
        <w:t xml:space="preserve"> </w:t>
      </w:r>
      <w:r>
        <w:t xml:space="preserve">all. For enhancing cybersecurity cooperation between stakeholders in the EU, 46% said this</w:t>
      </w:r>
      <w:r>
        <w:t xml:space="preserve"> </w:t>
      </w:r>
      <w:r>
        <w:t xml:space="preserve">would be possible only to a small extent and 7% said not at all.</w:t>
      </w:r>
      <w:r>
        <w:br/>
      </w:r>
      <w:r>
        <w:t xml:space="preserve">Figure 209 Achieving ENISA’s objectives without ENISA itself</w:t>
      </w:r>
    </w:p>
    <w:p>
      <w:pPr>
        <w:pStyle w:val="BodyText"/>
      </w:pPr>
      <w:r>
        <w:t xml:space="preserve">Source: PPMI, Intellera Consulting and PwC (2024). Study to support the evaluation of the European Union Agency for Cybersecurity (ENISA)</w:t>
      </w:r>
      <w:r>
        <w:t xml:space="preserve"> </w:t>
      </w:r>
      <w:r>
        <w:t xml:space="preserve">and the European Cybersecurity Certification Framework – Final Report. Survey of stakeholders, question 34 ‘In your view, to what extent would</w:t>
      </w:r>
      <w:r>
        <w:t xml:space="preserve"> </w:t>
      </w:r>
      <w:r>
        <w:t xml:space="preserve">the following results have been possible to achieve by Member States alone, without ENISA’s involvement?’</w:t>
      </w:r>
      <w:r>
        <w:t xml:space="preserve"> </w:t>
      </w:r>
      <w:r>
        <w:t xml:space="preserve">Most respondents said ENISA provided clear EU-level added value to the cybersecurity of the</w:t>
      </w:r>
      <w:r>
        <w:t xml:space="preserve"> </w:t>
      </w:r>
      <w:r>
        <w:t xml:space="preserve">EU. ENISA’s specialised mandate, allowing it to act as a separate EU decentralised body,</w:t>
      </w:r>
      <w:r>
        <w:t xml:space="preserve"> </w:t>
      </w:r>
      <w:r>
        <w:t xml:space="preserve">allowed for a dedicated and independent approach to cybersecurity. As an EU agency, ENISA’s</w:t>
      </w:r>
      <w:r>
        <w:t xml:space="preserve"> </w:t>
      </w:r>
      <w:r>
        <w:t xml:space="preserve">structure and governance allows for better and easier cooperation with Member States. Its</w:t>
      </w:r>
      <w:r>
        <w:t xml:space="preserve"> </w:t>
      </w:r>
      <w:r>
        <w:t xml:space="preserve">11%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40%</w:t>
      </w:r>
      <w:r>
        <w:t xml:space="preserve"> </w:t>
      </w:r>
      <w:r>
        <w:t xml:space="preserve">45%</w:t>
      </w:r>
      <w:r>
        <w:t xml:space="preserve"> </w:t>
      </w:r>
      <w:r>
        <w:t xml:space="preserve">46%</w:t>
      </w:r>
      <w:r>
        <w:t xml:space="preserve"> </w:t>
      </w:r>
      <w:r>
        <w:t xml:space="preserve">29%</w:t>
      </w:r>
      <w:r>
        <w:t xml:space="preserve"> </w:t>
      </w:r>
      <w:r>
        <w:t xml:space="preserve">27%</w:t>
      </w:r>
      <w:r>
        <w:t xml:space="preserve"> </w:t>
      </w:r>
      <w:r>
        <w:t xml:space="preserve">28%</w:t>
      </w:r>
      <w:r>
        <w:t xml:space="preserve"> </w:t>
      </w:r>
      <w:r>
        <w:t xml:space="preserve">23%</w:t>
      </w:r>
      <w:r>
        <w:t xml:space="preserve"> </w:t>
      </w:r>
      <w:r>
        <w:t xml:space="preserve">21%</w:t>
      </w:r>
      <w:r>
        <w:t xml:space="preserve"> </w:t>
      </w:r>
      <w:r>
        <w:t xml:space="preserve">22%</w:t>
      </w:r>
      <w:r>
        <w:t xml:space="preserve"> </w:t>
      </w:r>
      <w:r>
        <w:t xml:space="preserve">30%</w:t>
      </w:r>
      <w:r>
        <w:t xml:space="preserve"> </w:t>
      </w:r>
      <w:r>
        <w:t xml:space="preserve">27%</w:t>
      </w:r>
      <w:r>
        <w:t xml:space="preserve"> </w:t>
      </w:r>
      <w:r>
        <w:t xml:space="preserve">21%</w:t>
      </w:r>
      <w:r>
        <w:t xml:space="preserve"> </w:t>
      </w:r>
      <w:r>
        <w:t xml:space="preserve">40%</w:t>
      </w:r>
      <w:r>
        <w:t xml:space="preserve"> </w:t>
      </w:r>
      <w:r>
        <w:t xml:space="preserve">38%</w:t>
      </w:r>
      <w:r>
        <w:t xml:space="preserve"> </w:t>
      </w:r>
      <w:r>
        <w:t xml:space="preserve">37%</w:t>
      </w:r>
      <w:r>
        <w:t xml:space="preserve"> </w:t>
      </w:r>
      <w:r>
        <w:t xml:space="preserve">37%</w:t>
      </w:r>
      <w:r>
        <w:t xml:space="preserve"> </w:t>
      </w:r>
      <w:r>
        <w:t xml:space="preserve">39%</w:t>
      </w:r>
      <w:r>
        <w:t xml:space="preserve"> </w:t>
      </w:r>
      <w:r>
        <w:t xml:space="preserve">34%</w:t>
      </w:r>
      <w:r>
        <w:t xml:space="preserve"> </w:t>
      </w:r>
      <w:r>
        <w:t xml:space="preserve">12%</w:t>
      </w:r>
      <w:r>
        <w:t xml:space="preserve"> </w:t>
      </w:r>
      <w:r>
        <w:t xml:space="preserve">11%</w:t>
      </w:r>
      <w:r>
        <w:t xml:space="preserve"> </w:t>
      </w:r>
      <w:r>
        <w:t xml:space="preserve">19%</w:t>
      </w:r>
      <w:r>
        <w:t xml:space="preserve"> </w:t>
      </w:r>
      <w:r>
        <w:t xml:space="preserve">18%</w:t>
      </w:r>
      <w:r>
        <w:t xml:space="preserve"> </w:t>
      </w:r>
      <w:r>
        <w:t xml:space="preserve">22%</w:t>
      </w:r>
      <w:r>
        <w:t xml:space="preserve"> </w:t>
      </w:r>
      <w:r>
        <w:t xml:space="preserve">21%</w:t>
      </w:r>
      <w:r>
        <w:t xml:space="preserve"> </w:t>
      </w:r>
      <w:r>
        <w:t xml:space="preserve">25%</w:t>
      </w:r>
      <w:r>
        <w:t xml:space="preserve"> </w:t>
      </w:r>
      <w:r>
        <w:t xml:space="preserve">30%</w:t>
      </w:r>
      <w:r>
        <w:t xml:space="preserve"> </w:t>
      </w:r>
      <w:r>
        <w:t xml:space="preserve">29%</w:t>
      </w:r>
      <w:r>
        <w:t xml:space="preserve"> </w:t>
      </w:r>
      <w:r>
        <w:t xml:space="preserve">7%</w:t>
      </w:r>
      <w:r>
        <w:t xml:space="preserve"> </w:t>
      </w:r>
      <w:r>
        <w:t xml:space="preserve">9%</w:t>
      </w:r>
      <w:r>
        <w:t xml:space="preserve"> </w:t>
      </w:r>
      <w:r>
        <w:t xml:space="preserve">7%</w:t>
      </w:r>
      <w:r>
        <w:t xml:space="preserve"> </w:t>
      </w:r>
      <w:r>
        <w:t xml:space="preserve">9%</w:t>
      </w:r>
      <w:r>
        <w:t xml:space="preserve"> </w:t>
      </w:r>
      <w:r>
        <w:t xml:space="preserve">9%</w:t>
      </w:r>
      <w:r>
        <w:t xml:space="preserve"> </w:t>
      </w:r>
      <w:r>
        <w:t xml:space="preserve">10%</w:t>
      </w:r>
      <w:r>
        <w:t xml:space="preserve"> </w:t>
      </w:r>
      <w:r>
        <w:t xml:space="preserve">13%</w:t>
      </w:r>
      <w:r>
        <w:t xml:space="preserve"> </w:t>
      </w:r>
      <w:r>
        <w:t xml:space="preserve">9%</w:t>
      </w:r>
      <w:r>
        <w:t xml:space="preserve"> </w:t>
      </w:r>
      <w:r>
        <w:t xml:space="preserve">13%</w:t>
      </w:r>
      <w:r>
        <w:t xml:space="preserve"> </w:t>
      </w:r>
      <w:r>
        <w:t xml:space="preserve">0% 10% 20% 30% 40% 50% 60% 70% 80% 90% 100%</w:t>
      </w:r>
      <w:r>
        <w:t xml:space="preserve"> </w:t>
      </w:r>
      <w:r>
        <w:t xml:space="preserve">Improving the cybersecurity capacities of EU</w:t>
      </w:r>
      <w:r>
        <w:t xml:space="preserve"> </w:t>
      </w:r>
      <w:r>
        <w:t xml:space="preserve">institutions (N=137)</w:t>
      </w:r>
      <w:r>
        <w:t xml:space="preserve"> </w:t>
      </w:r>
      <w:r>
        <w:t xml:space="preserve">Facilitating cooperation with third countries and</w:t>
      </w:r>
      <w:r>
        <w:t xml:space="preserve"> </w:t>
      </w:r>
      <w:r>
        <w:t xml:space="preserve">international organisations on cybersecurity issues…</w:t>
      </w:r>
      <w:r>
        <w:t xml:space="preserve"> </w:t>
      </w:r>
      <w:r>
        <w:t xml:space="preserve">Enhancing cybersecurity cooperation between</w:t>
      </w:r>
      <w:r>
        <w:t xml:space="preserve"> </w:t>
      </w:r>
      <w:r>
        <w:t xml:space="preserve">stakeholders in the EU (N=162)</w:t>
      </w:r>
      <w:r>
        <w:t xml:space="preserve"> </w:t>
      </w:r>
      <w:r>
        <w:t xml:space="preserve">Collection and dissemination of relevant</w:t>
      </w:r>
      <w:r>
        <w:t xml:space="preserve"> </w:t>
      </w:r>
      <w:r>
        <w:t xml:space="preserve">cybersecurity information (N=163)</w:t>
      </w:r>
      <w:r>
        <w:t xml:space="preserve"> </w:t>
      </w:r>
      <w:r>
        <w:t xml:space="preserve">Generating new knowledge, insights and evidence on</w:t>
      </w:r>
      <w:r>
        <w:t xml:space="preserve"> </w:t>
      </w:r>
      <w:r>
        <w:t xml:space="preserve">cybersecurity topics (N=165)</w:t>
      </w:r>
      <w:r>
        <w:t xml:space="preserve"> </w:t>
      </w:r>
      <w:r>
        <w:t xml:space="preserve">Supporting the implementation of EU cybersecurity</w:t>
      </w:r>
      <w:r>
        <w:t xml:space="preserve"> </w:t>
      </w:r>
      <w:r>
        <w:t xml:space="preserve">policies at the national level (N=165)</w:t>
      </w:r>
      <w:r>
        <w:t xml:space="preserve"> </w:t>
      </w:r>
      <w:r>
        <w:t xml:space="preserve">Development of cybersecurity policies (N=167)</w:t>
      </w:r>
      <w:r>
        <w:t xml:space="preserve"> </w:t>
      </w:r>
      <w:r>
        <w:t xml:space="preserve">Improving the cybersecurity capacities of Member</w:t>
      </w:r>
      <w:r>
        <w:t xml:space="preserve"> </w:t>
      </w:r>
      <w:r>
        <w:t xml:space="preserve">States (N=162)</w:t>
      </w:r>
      <w:r>
        <w:t xml:space="preserve"> </w:t>
      </w:r>
      <w:r>
        <w:t xml:space="preserve">Raising awareness of cybersecurity issues (N=167)</w:t>
      </w:r>
      <w:r>
        <w:t xml:space="preserve"> </w:t>
      </w:r>
      <w:r>
        <w:t xml:space="preserve">Not at all</w:t>
      </w:r>
      <w:r>
        <w:t xml:space="preserve"> </w:t>
      </w:r>
      <w:r>
        <w:t xml:space="preserve">To a small extent</w:t>
      </w:r>
      <w:r>
        <w:t xml:space="preserve"> </w:t>
      </w:r>
      <w:r>
        <w:t xml:space="preserve">Somewhat</w:t>
      </w:r>
      <w:r>
        <w:t xml:space="preserve"> </w:t>
      </w:r>
      <w:r>
        <w:t xml:space="preserve">To a large extent</w:t>
      </w:r>
      <w:r>
        <w:t xml:space="preserve"> </w:t>
      </w:r>
      <w:r>
        <w:t xml:space="preserve">Completely</w:t>
      </w:r>
    </w:p>
    <w:p>
      <w:pPr>
        <w:pStyle w:val="BodyText"/>
      </w:pPr>
      <w:r>
        <w:t xml:space="preserve">309</w:t>
      </w:r>
      <w:r>
        <w:t xml:space="preserve"> </w:t>
      </w:r>
      <w:r>
        <w:t xml:space="preserve">expertise continues to be important in addressing the complex and evolving threats facing the</w:t>
      </w:r>
      <w:r>
        <w:t xml:space="preserve"> </w:t>
      </w:r>
      <w:r>
        <w:t xml:space="preserve">EU.</w:t>
      </w:r>
      <w:r>
        <w:br/>
      </w:r>
      <w:r>
        <w:t xml:space="preserve">However, private entities were more critical of the idea that ENISA provided added value. For</w:t>
      </w:r>
      <w:r>
        <w:t xml:space="preserve"> </w:t>
      </w:r>
      <w:r>
        <w:t xml:space="preserve">example, 6% of private bodies responded ‘not at all’ and 14% ‘to a small extent’ when asked</w:t>
      </w:r>
      <w:r>
        <w:t xml:space="preserve"> </w:t>
      </w:r>
      <w:r>
        <w:t xml:space="preserve">about ENISA’s added value to their activities, compared to 0% and 8% respectively among</w:t>
      </w:r>
      <w:r>
        <w:t xml:space="preserve"> </w:t>
      </w:r>
      <w:r>
        <w:t xml:space="preserve">national authorities. ENISA’s primary focus was on national authorities, making sector-specific</w:t>
      </w:r>
      <w:r>
        <w:t xml:space="preserve"> </w:t>
      </w:r>
      <w:r>
        <w:t xml:space="preserve">outputs less visible and impactful. The overall impact of guidelines and events depended on the</w:t>
      </w:r>
      <w:r>
        <w:t xml:space="preserve"> </w:t>
      </w:r>
      <w:r>
        <w:t xml:space="preserve">level of maturity and specific needs of the organisation ENISA dealt with. Major industry</w:t>
      </w:r>
      <w:r>
        <w:t xml:space="preserve"> </w:t>
      </w:r>
      <w:r>
        <w:t xml:space="preserve">players with a longstanding commitment to cybersecurity found ENISA’s activities aligned with</w:t>
      </w:r>
      <w:r>
        <w:t xml:space="preserve"> </w:t>
      </w:r>
      <w:r>
        <w:t xml:space="preserve">their routine operations but lacked new insights, indicating that more could be done to tailor</w:t>
      </w:r>
      <w:r>
        <w:t xml:space="preserve"> </w:t>
      </w:r>
      <w:r>
        <w:t xml:space="preserve">insights to the private sector’s specific challenges. Companies reported that they often relied on</w:t>
      </w:r>
      <w:r>
        <w:t xml:space="preserve"> </w:t>
      </w:r>
      <w:r>
        <w:t xml:space="preserve">International Organization for Standardization (ISO)/ International Electrotechnical Commission</w:t>
      </w:r>
      <w:r>
        <w:t xml:space="preserve"> </w:t>
      </w:r>
      <w:r>
        <w:t xml:space="preserve">(IEC) standards rather than ENISA initiatives. Some organisations valued ENISA’s technical</w:t>
      </w:r>
      <w:r>
        <w:t xml:space="preserve"> </w:t>
      </w:r>
      <w:r>
        <w:t xml:space="preserve">guidelines, tools and reports but claimed several of them were redundant in the context of</w:t>
      </w:r>
      <w:r>
        <w:t xml:space="preserve"> </w:t>
      </w:r>
      <w:r>
        <w:t xml:space="preserve">existing standards. Private stakeholders monitored ENISA’s work in areas such as IoT security</w:t>
      </w:r>
      <w:r>
        <w:t xml:space="preserve"> </w:t>
      </w:r>
      <w:r>
        <w:t xml:space="preserve">and cybersecurity certification to ensure consistency with international standards.</w:t>
      </w:r>
      <w:r>
        <w:br/>
      </w:r>
      <w:r>
        <w:t xml:space="preserve">Figure 21 10 Added value of ENISA’s activities</w:t>
      </w:r>
    </w:p>
    <w:p>
      <w:pPr>
        <w:pStyle w:val="BodyText"/>
      </w:pPr>
      <w:r>
        <w:t xml:space="preserve">Source: PPMI, Intellera Consulting and PwC (2024). Study to support the evaluation of the European Union Agency for</w:t>
      </w:r>
      <w:r>
        <w:t xml:space="preserve"> </w:t>
      </w:r>
      <w:r>
        <w:t xml:space="preserve">Cybersecurity (ENISA) and the European Cybersecurity Certification Framework – Final Report. Survey of stakeholders, question</w:t>
      </w:r>
      <w:r>
        <w:t xml:space="preserve"> </w:t>
      </w:r>
      <w:r>
        <w:t xml:space="preserve">35: ‘O , w x 2019-2023?’</w:t>
      </w:r>
      <w:r>
        <w:t xml:space="preserve"> </w:t>
      </w:r>
      <w:r>
        <w:t xml:space="preserve">In the event of the withdrawal of EU action, the most likely consequences were expected to be</w:t>
      </w:r>
      <w:r>
        <w:t xml:space="preserve"> </w:t>
      </w:r>
      <w:r>
        <w:t xml:space="preserve">increased difficulties in achieving trans-national coordination and the development of expertise</w:t>
      </w:r>
      <w:r>
        <w:t xml:space="preserve"> </w:t>
      </w:r>
      <w:r>
        <w:t xml:space="preserve">in the field of cybersecurity. Overall, according to stakeholders, abolishing ENISA would lead to</w:t>
      </w:r>
      <w:r>
        <w:t xml:space="preserve"> </w:t>
      </w:r>
      <w:r>
        <w:t xml:space="preserve">coordination challenges, less effective cybersecurity measures and potentially disjointed national</w:t>
      </w:r>
      <w:r>
        <w:t xml:space="preserve"> </w:t>
      </w:r>
      <w:r>
        <w:t xml:space="preserve">approaches to cybersecurity issues.</w:t>
      </w:r>
      <w:r>
        <w:t xml:space="preserve"> </w:t>
      </w:r>
      <w:r>
        <w:t xml:space="preserve">ENISA is recognised for its specific focus on cybersecurity policy implementation, stakeholder</w:t>
      </w:r>
      <w:r>
        <w:t xml:space="preserve"> </w:t>
      </w:r>
      <w:r>
        <w:t xml:space="preserve">engagement and comprehensive support to Member States, which positions it uniquely within</w:t>
      </w:r>
      <w:r>
        <w:t xml:space="preserve"> </w:t>
      </w:r>
      <w:r>
        <w:t xml:space="preserve">the EU’s cybersecurity landscape. While focusing on national authorities is essential,</w:t>
      </w:r>
      <w:r>
        <w:t xml:space="preserve"> </w:t>
      </w:r>
      <w:r>
        <w:t xml:space="preserve">respondents said that ENISA could improve by increasing engagement with stakeholders and</w:t>
      </w:r>
      <w:r>
        <w:t xml:space="preserve"> </w:t>
      </w:r>
      <w:r>
        <w:t xml:space="preserve">6%</w:t>
      </w:r>
      <w:r>
        <w:t xml:space="preserve"> </w:t>
      </w:r>
      <w:r>
        <w:t xml:space="preserve">8%</w:t>
      </w:r>
      <w:r>
        <w:t xml:space="preserve"> </w:t>
      </w:r>
      <w:r>
        <w:t xml:space="preserve">14%</w:t>
      </w:r>
      <w:r>
        <w:t xml:space="preserve"> </w:t>
      </w:r>
      <w:r>
        <w:t xml:space="preserve">11%</w:t>
      </w:r>
      <w:r>
        <w:t xml:space="preserve"> </w:t>
      </w:r>
      <w:r>
        <w:t xml:space="preserve">60%</w:t>
      </w:r>
      <w:r>
        <w:t xml:space="preserve"> </w:t>
      </w:r>
      <w:r>
        <w:t xml:space="preserve">38%</w:t>
      </w:r>
      <w:r>
        <w:t xml:space="preserve"> </w:t>
      </w:r>
      <w:r>
        <w:t xml:space="preserve">26%</w:t>
      </w:r>
      <w:r>
        <w:t xml:space="preserve"> </w:t>
      </w:r>
      <w:r>
        <w:t xml:space="preserve">28%</w:t>
      </w:r>
      <w:r>
        <w:t xml:space="preserve"> </w:t>
      </w:r>
      <w:r>
        <w:t xml:space="preserve">36%</w:t>
      </w:r>
      <w:r>
        <w:t xml:space="preserve"> </w:t>
      </w:r>
      <w:r>
        <w:t xml:space="preserve">20%</w:t>
      </w:r>
      <w:r>
        <w:t xml:space="preserve"> </w:t>
      </w:r>
      <w:r>
        <w:t xml:space="preserve">31%</w:t>
      </w:r>
      <w:r>
        <w:t xml:space="preserve"> </w:t>
      </w:r>
      <w:r>
        <w:t xml:space="preserve">48%</w:t>
      </w:r>
      <w:r>
        <w:t xml:space="preserve"> </w:t>
      </w:r>
      <w:r>
        <w:t xml:space="preserve">54%</w:t>
      </w:r>
      <w:r>
        <w:t xml:space="preserve"> </w:t>
      </w:r>
      <w:r>
        <w:t xml:space="preserve">64%</w:t>
      </w:r>
      <w:r>
        <w:t xml:space="preserve"> </w:t>
      </w:r>
      <w:r>
        <w:t xml:space="preserve">20%</w:t>
      </w:r>
      <w:r>
        <w:t xml:space="preserve"> </w:t>
      </w:r>
      <w:r>
        <w:t xml:space="preserve">23%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Other (N=13)</w:t>
      </w:r>
      <w:r>
        <w:t xml:space="preserve"> </w:t>
      </w:r>
      <w:r>
        <w:t xml:space="preserve">National authority (N=85)</w:t>
      </w:r>
      <w:r>
        <w:t xml:space="preserve"> </w:t>
      </w:r>
      <w:r>
        <w:t xml:space="preserve">Private body (N=66)</w:t>
      </w:r>
      <w:r>
        <w:t xml:space="preserve"> </w:t>
      </w:r>
      <w:r>
        <w:t xml:space="preserve">International entity (N=5)</w:t>
      </w:r>
      <w:r>
        <w:t xml:space="preserve"> </w:t>
      </w:r>
      <w:r>
        <w:t xml:space="preserve">EU institutions (N=11)</w:t>
      </w:r>
      <w:r>
        <w:t xml:space="preserve"> </w:t>
      </w:r>
      <w:r>
        <w:t xml:space="preserve">Not at all</w:t>
      </w:r>
      <w:r>
        <w:t xml:space="preserve"> </w:t>
      </w:r>
      <w:r>
        <w:t xml:space="preserve">To a small extent</w:t>
      </w:r>
      <w:r>
        <w:t xml:space="preserve"> </w:t>
      </w:r>
      <w:r>
        <w:t xml:space="preserve">Somewhat</w:t>
      </w:r>
      <w:r>
        <w:t xml:space="preserve"> </w:t>
      </w:r>
      <w:r>
        <w:t xml:space="preserve">To a large extent</w:t>
      </w:r>
      <w:r>
        <w:t xml:space="preserve"> </w:t>
      </w:r>
      <w:r>
        <w:t xml:space="preserve">Completely</w:t>
      </w:r>
    </w:p>
    <w:p>
      <w:pPr>
        <w:pStyle w:val="BodyText"/>
      </w:pPr>
      <w:r>
        <w:t xml:space="preserve">310</w:t>
      </w:r>
      <w:r>
        <w:t xml:space="preserve"> </w:t>
      </w:r>
      <w:r>
        <w:t xml:space="preserve">collaboration with industry. They also suggested that increased resources and better prioritisation</w:t>
      </w:r>
      <w:r>
        <w:t xml:space="preserve"> </w:t>
      </w:r>
      <w:r>
        <w:t xml:space="preserve">could help ENISA adapt to evolving cybersecurity challenges.</w:t>
      </w:r>
      <w:r>
        <w:t xml:space="preserve"> </w:t>
      </w:r>
      <w:r>
        <w:t xml:space="preserve">ECCF survey results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ECCF contributed only somewhat to improving the cybersecurity capabilities of Member</w:t>
      </w:r>
      <w:r>
        <w:t xml:space="preserve"> </w:t>
      </w:r>
      <w:r>
        <w:t xml:space="preserve">States and private companies, according to the survey. 53% of stakeholders believed that the</w:t>
      </w:r>
      <w:r>
        <w:t xml:space="preserve"> </w:t>
      </w:r>
      <w:r>
        <w:t xml:space="preserve">ECCF contributed only to a small extent to enhancing the capabilities and preparedness of</w:t>
      </w:r>
      <w:r>
        <w:t xml:space="preserve"> </w:t>
      </w:r>
      <w:r>
        <w:t xml:space="preserve">private companies to face cybersecurity threats, while 19% did not consider the ECCF to have</w:t>
      </w:r>
      <w:r>
        <w:t xml:space="preserve"> </w:t>
      </w:r>
      <w:r>
        <w:t xml:space="preserve">made any contribution to private companies at all. For Member States, 50% of survey</w:t>
      </w:r>
      <w:r>
        <w:t xml:space="preserve"> </w:t>
      </w:r>
      <w:r>
        <w:t xml:space="preserve">respondents believed that the ECCF improved their capabilities only slightly, despite the</w:t>
      </w:r>
      <w:r>
        <w:t xml:space="preserve"> </w:t>
      </w:r>
      <w:r>
        <w:t xml:space="preserve">establishment of national certification authorities across all Member States. The framework was</w:t>
      </w:r>
      <w:r>
        <w:t xml:space="preserve"> </w:t>
      </w:r>
      <w:r>
        <w:t xml:space="preserve">considered to fall short in its ability to support national authorities in their efforts to increase</w:t>
      </w:r>
      <w:r>
        <w:t xml:space="preserve"> </w:t>
      </w:r>
      <w:r>
        <w:t xml:space="preserve">national cybersecurity certification capabilities.</w:t>
      </w:r>
      <w:r>
        <w:t xml:space="preserve"> </w:t>
      </w:r>
      <w:r>
        <w:t xml:space="preserve">The survey results also indicated that delays in the adoption of certification schemes deeply</w:t>
      </w:r>
      <w:r>
        <w:t xml:space="preserve"> </w:t>
      </w:r>
      <w:r>
        <w:t xml:space="preserve">affected the ECCF’s ability to attain its objectives. Specifically, 55% of stakeholders believed</w:t>
      </w:r>
      <w:r>
        <w:t xml:space="preserve"> </w:t>
      </w:r>
      <w:r>
        <w:t xml:space="preserve">that certification scheme delays negatively affected the ECCF’s ability to improve the</w:t>
      </w:r>
      <w:r>
        <w:t xml:space="preserve"> </w:t>
      </w:r>
      <w:r>
        <w:t xml:space="preserve">transparency of ICT products and services. Moreover, 61% said these delays negatively impacted</w:t>
      </w:r>
      <w:r>
        <w:t xml:space="preserve"> </w:t>
      </w:r>
      <w:r>
        <w:t xml:space="preserve">the public’s and businesses’ trust in and awareness of cybersecurity, and 53% believed that</w:t>
      </w:r>
      <w:r>
        <w:t xml:space="preserve"> </w:t>
      </w:r>
      <w:r>
        <w:t xml:space="preserve">delays hindered efforts to reduce the fragmentation of certification schemes within the EU.</w:t>
      </w:r>
      <w:r>
        <w:br/>
      </w:r>
      <w:r>
        <w:t xml:space="preserve">Figure 22 11 Objectives that were not reached according to stakeholders</w:t>
      </w:r>
    </w:p>
    <w:p>
      <w:pPr>
        <w:pStyle w:val="BodyText"/>
      </w:pPr>
      <w:r>
        <w:t xml:space="preserve">Source: PPMI, Intellera Consulting and PwC (2024). Study to support the evaluation of the European Union Agency for Cybersecurity (ENISA)</w:t>
      </w:r>
      <w:r>
        <w:t xml:space="preserve"> </w:t>
      </w:r>
      <w:r>
        <w:t xml:space="preserve">and the European Cybersecurity Certification Framework – Final Report. Survey of stakeholders, question 48: ‘Do you agree with the following</w:t>
      </w:r>
      <w:r>
        <w:t xml:space="preserve"> </w:t>
      </w:r>
      <w:r>
        <w:t xml:space="preserve">statements’</w:t>
      </w:r>
      <w:r>
        <w:t xml:space="preserve"> </w:t>
      </w:r>
      <w:r>
        <w:t xml:space="preserve">Despite these challenges, according to the survey, 52% of respondents reported that the ECCF</w:t>
      </w:r>
      <w:r>
        <w:t xml:space="preserve"> </w:t>
      </w:r>
      <w:r>
        <w:t xml:space="preserve">improved cooperation and coordination across Member States and EU institutions, bodies and</w:t>
      </w:r>
      <w:r>
        <w:t xml:space="preserve"> </w:t>
      </w:r>
      <w:r>
        <w:t xml:space="preserve">agencies.</w:t>
      </w:r>
      <w:r>
        <w:t xml:space="preserve"> </w:t>
      </w:r>
      <w:r>
        <w:t xml:space="preserve">External factors also influenced the effectiveness of the ECCF. According to the survey, 46% of</w:t>
      </w:r>
      <w:r>
        <w:t xml:space="preserve"> </w:t>
      </w:r>
      <w:r>
        <w:t xml:space="preserve">stakeholders said emerging cybersecurity needs, challenges and threats had positively influenced</w:t>
      </w:r>
      <w:r>
        <w:t xml:space="preserve"> </w:t>
      </w:r>
      <w:r>
        <w:t xml:space="preserve">the ECCF’s effectiveness; 42% of respondents indicated that the increase in Member States’</w:t>
      </w:r>
      <w:r>
        <w:t xml:space="preserve"> </w:t>
      </w:r>
      <w:r>
        <w:t xml:space="preserve">capabilities in cybersecurity had had a positive impact on the ECCF. However, 45% of</w:t>
      </w:r>
      <w:r>
        <w:t xml:space="preserve"> </w:t>
      </w:r>
      <w:r>
        <w:t xml:space="preserve">stakeholders considered that changes in policy priorities at the EU and Member State levels had</w:t>
      </w:r>
      <w:r>
        <w:t xml:space="preserve"> </w:t>
      </w:r>
      <w:r>
        <w:t xml:space="preserve">10%</w:t>
      </w:r>
      <w:r>
        <w:t xml:space="preserve"> </w:t>
      </w:r>
      <w:r>
        <w:t xml:space="preserve">6%</w:t>
      </w:r>
      <w:r>
        <w:t xml:space="preserve"> </w:t>
      </w:r>
      <w:r>
        <w:t xml:space="preserve">5%</w:t>
      </w:r>
      <w:r>
        <w:t xml:space="preserve"> </w:t>
      </w:r>
      <w:r>
        <w:t xml:space="preserve">11%</w:t>
      </w:r>
      <w:r>
        <w:t xml:space="preserve"> </w:t>
      </w:r>
      <w:r>
        <w:t xml:space="preserve">10%</w:t>
      </w:r>
      <w:r>
        <w:t xml:space="preserve"> </w:t>
      </w:r>
      <w:r>
        <w:t xml:space="preserve">12%</w:t>
      </w:r>
      <w:r>
        <w:t xml:space="preserve"> </w:t>
      </w:r>
      <w:r>
        <w:t xml:space="preserve">24%</w:t>
      </w:r>
      <w:r>
        <w:t xml:space="preserve"> </w:t>
      </w:r>
      <w:r>
        <w:t xml:space="preserve">24%</w:t>
      </w:r>
      <w:r>
        <w:t xml:space="preserve"> </w:t>
      </w:r>
      <w:r>
        <w:t xml:space="preserve">29%</w:t>
      </w:r>
      <w:r>
        <w:t xml:space="preserve"> </w:t>
      </w:r>
      <w:r>
        <w:t xml:space="preserve">32%</w:t>
      </w:r>
      <w:r>
        <w:t xml:space="preserve"> </w:t>
      </w:r>
      <w:r>
        <w:t xml:space="preserve">32%</w:t>
      </w:r>
      <w:r>
        <w:t xml:space="preserve"> </w:t>
      </w:r>
      <w:r>
        <w:t xml:space="preserve">24%</w:t>
      </w:r>
      <w:r>
        <w:t xml:space="preserve"> </w:t>
      </w:r>
      <w:r>
        <w:t xml:space="preserve">23%</w:t>
      </w:r>
      <w:r>
        <w:t xml:space="preserve"> </w:t>
      </w:r>
      <w:r>
        <w:t xml:space="preserve">29%</w:t>
      </w:r>
      <w:r>
        <w:t xml:space="preserve"> </w:t>
      </w:r>
      <w:r>
        <w:t xml:space="preserve">29%</w:t>
      </w:r>
      <w:r>
        <w:t xml:space="preserve"> </w:t>
      </w:r>
      <w:r>
        <w:t xml:space="preserve">0%</w:t>
      </w:r>
      <w:r>
        <w:t xml:space="preserve"> </w:t>
      </w:r>
      <w:r>
        <w:t xml:space="preserve">10% 20% 30% 40% 50% 60% 70% 80% 90% 100%</w:t>
      </w:r>
      <w:r>
        <w:t xml:space="preserve"> </w:t>
      </w:r>
      <w:r>
        <w:t xml:space="preserve">Transparency of ICT products and services (N=62)</w:t>
      </w:r>
      <w:r>
        <w:t xml:space="preserve"> </w:t>
      </w:r>
      <w:r>
        <w:t xml:space="preserve">Trust and awareness of citizens and businesses</w:t>
      </w:r>
      <w:r>
        <w:t xml:space="preserve"> </w:t>
      </w:r>
      <w:r>
        <w:t xml:space="preserve">(N=63)</w:t>
      </w:r>
      <w:r>
        <w:t xml:space="preserve"> </w:t>
      </w:r>
      <w:r>
        <w:t xml:space="preserve">Reduction of the fragmentation of certification</w:t>
      </w:r>
      <w:r>
        <w:t xml:space="preserve"> </w:t>
      </w:r>
      <w:r>
        <w:t xml:space="preserve">schemes in the EU (N=58)</w:t>
      </w:r>
      <w:r>
        <w:t xml:space="preserve"> </w:t>
      </w:r>
      <w:r>
        <w:t xml:space="preserve">Not at all</w:t>
      </w:r>
      <w:r>
        <w:t xml:space="preserve"> </w:t>
      </w:r>
      <w:r>
        <w:t xml:space="preserve">To a small extent</w:t>
      </w:r>
      <w:r>
        <w:t xml:space="preserve"> </w:t>
      </w:r>
      <w:r>
        <w:t xml:space="preserve">Somewhat</w:t>
      </w:r>
      <w:r>
        <w:t xml:space="preserve"> </w:t>
      </w:r>
      <w:r>
        <w:t xml:space="preserve">To a large extent</w:t>
      </w:r>
      <w:r>
        <w:t xml:space="preserve"> </w:t>
      </w:r>
      <w:r>
        <w:t xml:space="preserve">Completely</w:t>
      </w:r>
    </w:p>
    <w:p>
      <w:pPr>
        <w:pStyle w:val="BodyText"/>
      </w:pPr>
      <w:r>
        <w:t xml:space="preserve">311</w:t>
      </w:r>
      <w:r>
        <w:t xml:space="preserve"> </w:t>
      </w:r>
      <w:r>
        <w:t xml:space="preserve">had a negative impact on the ECCF. Geopolitical factors were also significant, with 49% of</w:t>
      </w:r>
      <w:r>
        <w:t xml:space="preserve"> </w:t>
      </w:r>
      <w:r>
        <w:t xml:space="preserve">stakeholders saying that they had impacted the ECCF negatively or highly negatively. The</w:t>
      </w:r>
      <w:r>
        <w:t xml:space="preserve"> </w:t>
      </w:r>
      <w:r>
        <w:t xml:space="preserve">COVID-19 pandemic had had a slightly negative impact, according to 31% of survey</w:t>
      </w:r>
      <w:r>
        <w:t xml:space="preserve"> </w:t>
      </w:r>
      <w:r>
        <w:t xml:space="preserve">respondents.</w:t>
      </w:r>
      <w:r>
        <w:br/>
      </w:r>
      <w:r>
        <w:t xml:space="preserve">Figure 23 12External factors influencing the ECCF’s objective</w:t>
      </w:r>
    </w:p>
    <w:p>
      <w:pPr>
        <w:pStyle w:val="BodyText"/>
      </w:pPr>
      <w:r>
        <w:t xml:space="preserve">Source: PPMI, Intellera Consulting and PwC (2024). Study to support the evaluation of the European Union Agency for Cybersecurity (ENISA)</w:t>
      </w:r>
      <w:r>
        <w:t xml:space="preserve"> </w:t>
      </w:r>
      <w:r>
        <w:t xml:space="preserve">and the European Cybersecurity Certification Framework – Final Report. Survey of stakeholders, question 49: ‘In your opinion, to what extent</w:t>
      </w:r>
      <w:r>
        <w:t xml:space="preserve"> </w:t>
      </w:r>
      <w:r>
        <w:t xml:space="preserve">have the following external factors positively or negatively influenced the ECCF in achieving its objectives?’</w:t>
      </w:r>
      <w:r>
        <w:t xml:space="preserve"> </w:t>
      </w:r>
      <w:r>
        <w:t xml:space="preserve">In summary, the ECCF’s effectiveness in fulfilling its objectives was limited by resource</w:t>
      </w:r>
      <w:r>
        <w:t xml:space="preserve"> </w:t>
      </w:r>
      <w:r>
        <w:t xml:space="preserve">imbalances, delays in adopting schemes and external factors such as changing policy priorities</w:t>
      </w:r>
      <w:r>
        <w:t xml:space="preserve"> </w:t>
      </w:r>
      <w:r>
        <w:t xml:space="preserve">and geopolitical influences. While the ECCF improved cooperation and harmonisation among</w:t>
      </w:r>
      <w:r>
        <w:t xml:space="preserve"> </w:t>
      </w:r>
      <w:r>
        <w:t xml:space="preserve">Member States and EU institutions, significant challenges remained in the drive to improve</w:t>
      </w:r>
      <w:r>
        <w:t xml:space="preserve"> </w:t>
      </w:r>
      <w:r>
        <w:t xml:space="preserve">certification capabilities and reduce fragmentation across the EU.</w:t>
      </w:r>
      <w:r>
        <w:t xml:space="preserve"> </w:t>
      </w:r>
      <w:r>
        <w:t xml:space="preserve">Efficiency</w:t>
      </w:r>
      <w:r>
        <w:t xml:space="preserve"> </w:t>
      </w:r>
      <w:r>
        <w:t xml:space="preserve">The efficiency of the ECCF was mostly impacted by content- and process-related issues.</w:t>
      </w:r>
      <w:r>
        <w:t xml:space="preserve"> </w:t>
      </w:r>
      <w:r>
        <w:t xml:space="preserve">According to the survey, 77% of respondents reported that content issues, such as technical</w:t>
      </w:r>
      <w:r>
        <w:t xml:space="preserve"> </w:t>
      </w:r>
      <w:r>
        <w:t xml:space="preserve">complexity or political impact, were the factor that most hindered the operation of the ECCF.</w:t>
      </w:r>
      <w:r>
        <w:t xml:space="preserve"> </w:t>
      </w:r>
      <w:r>
        <w:t xml:space="preserve">70% of respondents identified process-related issues, including the functioning of the preparation</w:t>
      </w:r>
      <w:r>
        <w:t xml:space="preserve"> </w:t>
      </w:r>
      <w:r>
        <w:t xml:space="preserve">and adoption process, as significant obstacles to efficiency. Legal concerns, such as</w:t>
      </w:r>
      <w:r>
        <w:t xml:space="preserve"> </w:t>
      </w:r>
      <w:r>
        <w:t xml:space="preserve">shortcomings in the legal framework at EU or national level, had less impact (identified by 43%</w:t>
      </w:r>
      <w:r>
        <w:t xml:space="preserve"> </w:t>
      </w:r>
      <w:r>
        <w:t xml:space="preserve">of respondents).</w:t>
      </w:r>
      <w:r>
        <w:br/>
      </w:r>
      <w:r>
        <w:t xml:space="preserve">As regards the EUCS scheme, 46% of survey respondents indicated that content issues, resulting</w:t>
      </w:r>
      <w:r>
        <w:t xml:space="preserve"> </w:t>
      </w:r>
      <w:r>
        <w:t xml:space="preserve">largely from the politicisation of the debate, were the primary impediment to adoption. In the</w:t>
      </w:r>
      <w:r>
        <w:t xml:space="preserve"> </w:t>
      </w:r>
      <w:r>
        <w:t xml:space="preserve">case of EU5G, 38% of stakeholders raised content-related issues and 32% attributed delays to</w:t>
      </w:r>
      <w:r>
        <w:t xml:space="preserve"> </w:t>
      </w:r>
      <w:r>
        <w:t xml:space="preserve">process-related issues. The EUCC scheme was adopted in January 2024 after about 55 months of</w:t>
      </w:r>
      <w:r>
        <w:t xml:space="preserve"> </w:t>
      </w:r>
      <w:r>
        <w:t xml:space="preserve">discussion, with delays attributed to technical complexity, lack of experience in developing</w:t>
      </w:r>
      <w:r>
        <w:t xml:space="preserve"> </w:t>
      </w:r>
      <w:r>
        <w:t xml:space="preserve">schemes and changing policy priorities.</w:t>
      </w:r>
      <w:r>
        <w:t xml:space="preserve"> </w:t>
      </w:r>
      <w:r>
        <w:t xml:space="preserve">3%</w:t>
      </w:r>
      <w:r>
        <w:t xml:space="preserve"> </w:t>
      </w:r>
      <w:r>
        <w:t xml:space="preserve">17%</w:t>
      </w:r>
      <w:r>
        <w:t xml:space="preserve"> </w:t>
      </w:r>
      <w:r>
        <w:t xml:space="preserve">6%</w:t>
      </w:r>
      <w:r>
        <w:t xml:space="preserve"> </w:t>
      </w:r>
      <w:r>
        <w:t xml:space="preserve">5%</w:t>
      </w:r>
      <w:r>
        <w:t xml:space="preserve"> </w:t>
      </w:r>
      <w:r>
        <w:t xml:space="preserve">23%</w:t>
      </w:r>
      <w:r>
        <w:t xml:space="preserve"> </w:t>
      </w:r>
      <w:r>
        <w:t xml:space="preserve">31%</w:t>
      </w:r>
      <w:r>
        <w:t xml:space="preserve"> </w:t>
      </w:r>
      <w:r>
        <w:t xml:space="preserve">8%</w:t>
      </w:r>
      <w:r>
        <w:t xml:space="preserve"> </w:t>
      </w:r>
      <w:r>
        <w:t xml:space="preserve">32%</w:t>
      </w:r>
      <w:r>
        <w:t xml:space="preserve"> </w:t>
      </w:r>
      <w:r>
        <w:t xml:space="preserve">17%</w:t>
      </w:r>
      <w:r>
        <w:t xml:space="preserve"> </w:t>
      </w:r>
      <w:r>
        <w:t xml:space="preserve">39%</w:t>
      </w:r>
      <w:r>
        <w:t xml:space="preserve"> </w:t>
      </w:r>
      <w:r>
        <w:t xml:space="preserve">41%</w:t>
      </w:r>
      <w:r>
        <w:t xml:space="preserve"> </w:t>
      </w:r>
      <w:r>
        <w:t xml:space="preserve">45%</w:t>
      </w:r>
      <w:r>
        <w:t xml:space="preserve"> </w:t>
      </w:r>
      <w:r>
        <w:t xml:space="preserve">41%</w:t>
      </w:r>
      <w:r>
        <w:t xml:space="preserve"> </w:t>
      </w:r>
      <w:r>
        <w:t xml:space="preserve">47%</w:t>
      </w:r>
      <w:r>
        <w:t xml:space="preserve"> </w:t>
      </w:r>
      <w:r>
        <w:t xml:space="preserve">29%</w:t>
      </w:r>
      <w:r>
        <w:t xml:space="preserve"> </w:t>
      </w:r>
      <w:r>
        <w:t xml:space="preserve">49%</w:t>
      </w:r>
      <w:r>
        <w:t xml:space="preserve"> </w:t>
      </w:r>
      <w:r>
        <w:t xml:space="preserve">27%</w:t>
      </w:r>
      <w:r>
        <w:t xml:space="preserve"> </w:t>
      </w:r>
      <w:r>
        <w:t xml:space="preserve">46%</w:t>
      </w:r>
      <w:r>
        <w:t xml:space="preserve"> </w:t>
      </w:r>
      <w:r>
        <w:t xml:space="preserve">27%</w:t>
      </w:r>
      <w:r>
        <w:t xml:space="preserve"> </w:t>
      </w:r>
      <w:r>
        <w:t xml:space="preserve">20%</w:t>
      </w:r>
      <w:r>
        <w:t xml:space="preserve"> </w:t>
      </w:r>
      <w:r>
        <w:t xml:space="preserve">42%</w:t>
      </w:r>
      <w:r>
        <w:t xml:space="preserve"> </w:t>
      </w:r>
      <w:r>
        <w:t xml:space="preserve">21%</w:t>
      </w:r>
      <w:r>
        <w:t xml:space="preserve"> </w:t>
      </w:r>
      <w:r>
        <w:t xml:space="preserve">30%</w:t>
      </w:r>
      <w:r>
        <w:t xml:space="preserve"> </w:t>
      </w:r>
      <w:r>
        <w:t xml:space="preserve">25%</w:t>
      </w:r>
      <w:r>
        <w:t xml:space="preserve"> </w:t>
      </w:r>
      <w:r>
        <w:t xml:space="preserve">8%</w:t>
      </w:r>
      <w:r>
        <w:t xml:space="preserve"> </w:t>
      </w:r>
      <w:r>
        <w:t xml:space="preserve">3%</w:t>
      </w:r>
      <w:r>
        <w:t xml:space="preserve"> </w:t>
      </w:r>
      <w:r>
        <w:t xml:space="preserve">5%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0% 10% 20% 30% 40% 50% 60% 70% 80% 90% 100%</w:t>
      </w:r>
      <w:r>
        <w:t xml:space="preserve"> </w:t>
      </w:r>
      <w:r>
        <w:t xml:space="preserve">Arising cybersecurity needs, challenges and threats</w:t>
      </w:r>
      <w:r>
        <w:t xml:space="preserve"> </w:t>
      </w:r>
      <w:r>
        <w:t xml:space="preserve">(N=63)</w:t>
      </w:r>
      <w:r>
        <w:t xml:space="preserve"> </w:t>
      </w:r>
      <w:r>
        <w:t xml:space="preserve">Changes in the European security landscape (N=64)</w:t>
      </w:r>
      <w:r>
        <w:t xml:space="preserve"> </w:t>
      </w:r>
      <w:r>
        <w:t xml:space="preserve">Covid-19 crisis (N=64)</w:t>
      </w:r>
      <w:r>
        <w:t xml:space="preserve"> </w:t>
      </w:r>
      <w:r>
        <w:t xml:space="preserve">Development in Member States capabilities (N=64)</w:t>
      </w:r>
      <w:r>
        <w:t xml:space="preserve"> </w:t>
      </w:r>
      <w:r>
        <w:t xml:space="preserve">Geopolitical factors shaping cybersecurity (N=63)</w:t>
      </w:r>
      <w:r>
        <w:t xml:space="preserve"> </w:t>
      </w:r>
      <w:r>
        <w:t xml:space="preserve">ICT products and systems developments, and related</w:t>
      </w:r>
      <w:r>
        <w:t xml:space="preserve"> </w:t>
      </w:r>
      <w:r>
        <w:t xml:space="preserve">standardisation challenges (N=63)</w:t>
      </w:r>
      <w:r>
        <w:t xml:space="preserve"> </w:t>
      </w:r>
      <w:r>
        <w:t xml:space="preserve">Shifting policy priorities in EU and Member States</w:t>
      </w:r>
      <w:r>
        <w:t xml:space="preserve"> </w:t>
      </w:r>
      <w:r>
        <w:t xml:space="preserve">and/or new legislation (N=64)</w:t>
      </w:r>
      <w:r>
        <w:t xml:space="preserve"> </w:t>
      </w:r>
      <w:r>
        <w:t xml:space="preserve">Highly negatively</w:t>
      </w:r>
      <w:r>
        <w:t xml:space="preserve"> </w:t>
      </w:r>
      <w:r>
        <w:t xml:space="preserve">Negatively</w:t>
      </w:r>
      <w:r>
        <w:t xml:space="preserve"> </w:t>
      </w:r>
      <w:r>
        <w:t xml:space="preserve">Neither positively, nor negatively</w:t>
      </w:r>
      <w:r>
        <w:t xml:space="preserve"> </w:t>
      </w:r>
      <w:r>
        <w:t xml:space="preserve">Positively</w:t>
      </w:r>
      <w:r>
        <w:t xml:space="preserve"> </w:t>
      </w:r>
      <w:r>
        <w:t xml:space="preserve">Highly positively</w:t>
      </w:r>
    </w:p>
    <w:p>
      <w:pPr>
        <w:pStyle w:val="BodyText"/>
      </w:pPr>
      <w:r>
        <w:t xml:space="preserve">312</w:t>
      </w:r>
      <w:r>
        <w:t xml:space="preserve"> </w:t>
      </w:r>
      <w:r>
        <w:t xml:space="preserve">Survey respondents identified ENISA and its ad hoc working groups as the stakeholders that</w:t>
      </w:r>
      <w:r>
        <w:t xml:space="preserve"> </w:t>
      </w:r>
      <w:r>
        <w:t xml:space="preserve">contributed most to the smooth functioning of the framework, with 77% and 88% of respondents</w:t>
      </w:r>
      <w:r>
        <w:t xml:space="preserve"> </w:t>
      </w:r>
      <w:r>
        <w:t xml:space="preserve">respectively agreeing completely or to a large extent that these bodies had made a contribution.</w:t>
      </w:r>
      <w:r>
        <w:t xml:space="preserve"> </w:t>
      </w:r>
      <w:r>
        <w:t xml:space="preserve">The ECCG, SCCG and NCCAs also garnered rather positive opinions, with 58% of respondents</w:t>
      </w:r>
      <w:r>
        <w:t xml:space="preserve"> </w:t>
      </w:r>
      <w:r>
        <w:t xml:space="preserve">expressing a positive view for each of these stakeholder categories.</w:t>
      </w:r>
      <w:r>
        <w:br/>
      </w:r>
      <w:r>
        <w:t xml:space="preserve">Figure 24 13 Stakeholders’ contribution to ensuring smooth functioning of the ECCF</w:t>
      </w:r>
    </w:p>
    <w:p>
      <w:pPr>
        <w:pStyle w:val="BodyText"/>
      </w:pPr>
      <w:r>
        <w:t xml:space="preserve">Source: PPMI, Intellera Consulting and PwC (2024). Study to support the evaluation of the European Union Agency for Cybersecurity (ENISA)</w:t>
      </w:r>
      <w:r>
        <w:t xml:space="preserve"> </w:t>
      </w:r>
      <w:r>
        <w:t xml:space="preserve">and the European Cybersecurity Certification Framework – Final Report. Survey of stakeholders, question 51: ‘In your opinion, to what extent</w:t>
      </w:r>
      <w:r>
        <w:t xml:space="preserve"> </w:t>
      </w:r>
      <w:r>
        <w:t xml:space="preserve">have the following stakeholders and processes contributed to ensuring a smooth functioning of the ECCF?’</w:t>
      </w:r>
      <w:r>
        <w:t xml:space="preserve"> </w:t>
      </w:r>
      <w:r>
        <w:t xml:space="preserve">According to the survey, areas of the ECCF that could be improved include the process of</w:t>
      </w:r>
      <w:r>
        <w:t xml:space="preserve"> </w:t>
      </w:r>
      <w:r>
        <w:t xml:space="preserve">preparing, adopting and reviewing schemes (suggested by 81%), stakeholder’s cooperation</w:t>
      </w:r>
      <w:r>
        <w:t xml:space="preserve"> </w:t>
      </w:r>
      <w:r>
        <w:t xml:space="preserve">(75%) and security objectives/assurance levels and schemes (37%).</w:t>
      </w:r>
      <w:r>
        <w:br/>
      </w:r>
      <w:r>
        <w:t xml:space="preserve">Figure 2514 ECCF improvements</w:t>
      </w:r>
    </w:p>
    <w:p>
      <w:pPr>
        <w:pStyle w:val="BodyText"/>
      </w:pPr>
      <w:r>
        <w:t xml:space="preserve">Source: PPMI, Intellera Consulting and PwC (2024). Study to support the evaluation of the European Union Agency for Cybersecurity</w:t>
      </w:r>
      <w:r>
        <w:t xml:space="preserve"> </w:t>
      </w:r>
      <w:r>
        <w:t xml:space="preserve">(ENISA) and the European Cybersecurity Certification Framework – Final Report. Survey of stakeholders, question 64: ‘Which of the</w:t>
      </w:r>
      <w:r>
        <w:t xml:space="preserve"> </w:t>
      </w:r>
      <w:r>
        <w:t xml:space="preserve">following areas of the ECCF, if any, could be improved?’</w:t>
      </w:r>
      <w:r>
        <w:t xml:space="preserve"> </w:t>
      </w:r>
      <w:r>
        <w:t xml:space="preserve">Given the EUCC scheme was adopted only recently, it is too early to identify the costs borne or</w:t>
      </w:r>
      <w:r>
        <w:t xml:space="preserve"> </w:t>
      </w:r>
      <w:r>
        <w:t xml:space="preserve">the benefits experienced by stakeholders in terms of compliance with ECCF requirements.</w:t>
      </w:r>
      <w:r>
        <w:t xml:space="preserve"> </w:t>
      </w:r>
      <w:r>
        <w:t xml:space="preserve">However, survey respondents indicated some costs and benefits related to preparatory activities,</w:t>
      </w:r>
      <w:r>
        <w:t xml:space="preserve"> </w:t>
      </w:r>
      <w:r>
        <w:t xml:space="preserve">such as the development of standards, capacity building, and awareness-raising.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11%</w:t>
      </w:r>
      <w:r>
        <w:t xml:space="preserve"> </w:t>
      </w:r>
      <w:r>
        <w:t xml:space="preserve">9%</w:t>
      </w:r>
      <w:r>
        <w:t xml:space="preserve"> </w:t>
      </w:r>
      <w:r>
        <w:t xml:space="preserve">8%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28%</w:t>
      </w:r>
      <w:r>
        <w:t xml:space="preserve"> </w:t>
      </w:r>
      <w:r>
        <w:t xml:space="preserve">30%</w:t>
      </w:r>
      <w:r>
        <w:t xml:space="preserve"> </w:t>
      </w:r>
      <w:r>
        <w:t xml:space="preserve">27%</w:t>
      </w:r>
      <w:r>
        <w:t xml:space="preserve"> </w:t>
      </w:r>
      <w:r>
        <w:t xml:space="preserve">22%</w:t>
      </w:r>
      <w:r>
        <w:t xml:space="preserve"> </w:t>
      </w:r>
      <w:r>
        <w:t xml:space="preserve">8%</w:t>
      </w:r>
      <w:r>
        <w:t xml:space="preserve"> </w:t>
      </w:r>
      <w:r>
        <w:t xml:space="preserve">18%</w:t>
      </w:r>
      <w:r>
        <w:t xml:space="preserve"> </w:t>
      </w:r>
      <w:r>
        <w:t xml:space="preserve">41%</w:t>
      </w:r>
      <w:r>
        <w:t xml:space="preserve"> </w:t>
      </w:r>
      <w:r>
        <w:t xml:space="preserve">43%</w:t>
      </w:r>
      <w:r>
        <w:t xml:space="preserve"> </w:t>
      </w:r>
      <w:r>
        <w:t xml:space="preserve">29%</w:t>
      </w:r>
      <w:r>
        <w:t xml:space="preserve"> </w:t>
      </w:r>
      <w:r>
        <w:t xml:space="preserve">38%</w:t>
      </w:r>
      <w:r>
        <w:t xml:space="preserve"> </w:t>
      </w:r>
      <w:r>
        <w:t xml:space="preserve">55%</w:t>
      </w:r>
      <w:r>
        <w:t xml:space="preserve"> </w:t>
      </w:r>
      <w:r>
        <w:t xml:space="preserve">41%</w:t>
      </w:r>
      <w:r>
        <w:t xml:space="preserve"> </w:t>
      </w:r>
      <w:r>
        <w:t xml:space="preserve">17%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20%</w:t>
      </w:r>
      <w:r>
        <w:t xml:space="preserve"> </w:t>
      </w:r>
      <w:r>
        <w:t xml:space="preserve">33%</w:t>
      </w:r>
      <w:r>
        <w:t xml:space="preserve"> </w:t>
      </w:r>
      <w:r>
        <w:t xml:space="preserve">36%</w:t>
      </w:r>
      <w:r>
        <w:t xml:space="preserve"> </w:t>
      </w:r>
      <w:r>
        <w:t xml:space="preserve">0%</w:t>
      </w:r>
      <w:r>
        <w:t xml:space="preserve"> </w:t>
      </w:r>
      <w:r>
        <w:t xml:space="preserve">10% 20% 30% 40% 50% 60% 70% 80% 90% 100%</w:t>
      </w:r>
      <w:r>
        <w:t xml:space="preserve"> </w:t>
      </w:r>
      <w:r>
        <w:t xml:space="preserve">SCCG (N=46)</w:t>
      </w:r>
      <w:r>
        <w:t xml:space="preserve"> </w:t>
      </w:r>
      <w:r>
        <w:t xml:space="preserve">National Cybersecurity Certification Authorities…</w:t>
      </w:r>
      <w:r>
        <w:t xml:space="preserve"> </w:t>
      </w:r>
      <w:r>
        <w:t xml:space="preserve">European Commission (N=55)</w:t>
      </w:r>
      <w:r>
        <w:t xml:space="preserve"> </w:t>
      </w:r>
      <w:r>
        <w:t xml:space="preserve">ECCG (N=55)</w:t>
      </w:r>
      <w:r>
        <w:t xml:space="preserve"> </w:t>
      </w:r>
      <w:r>
        <w:t xml:space="preserve">ENISA’s ad-hoc working groups (N=60)</w:t>
      </w:r>
      <w:r>
        <w:t xml:space="preserve"> </w:t>
      </w:r>
      <w:r>
        <w:t xml:space="preserve">ENISA (N=61)</w:t>
      </w:r>
      <w:r>
        <w:t xml:space="preserve"> </w:t>
      </w:r>
      <w:r>
        <w:t xml:space="preserve">Not at all</w:t>
      </w:r>
      <w:r>
        <w:t xml:space="preserve"> </w:t>
      </w:r>
      <w:r>
        <w:t xml:space="preserve">To a small extent</w:t>
      </w:r>
      <w:r>
        <w:t xml:space="preserve"> </w:t>
      </w:r>
      <w:r>
        <w:t xml:space="preserve">Somewhat</w:t>
      </w:r>
      <w:r>
        <w:t xml:space="preserve"> </w:t>
      </w:r>
      <w:r>
        <w:t xml:space="preserve">To a large extent</w:t>
      </w:r>
      <w:r>
        <w:t xml:space="preserve"> </w:t>
      </w:r>
      <w:r>
        <w:t xml:space="preserve">Completely</w:t>
      </w:r>
    </w:p>
    <w:p>
      <w:pPr>
        <w:pStyle w:val="BodyText"/>
      </w:pPr>
      <w:r>
        <w:t xml:space="preserve">313</w:t>
      </w:r>
      <w:r>
        <w:t xml:space="preserve"> </w:t>
      </w:r>
      <w:r>
        <w:t xml:space="preserve">In summary, while ENISA and ad hoc working groups were seen as positive contributors,</w:t>
      </w:r>
      <w:r>
        <w:t xml:space="preserve"> </w:t>
      </w:r>
      <w:r>
        <w:t xml:space="preserve">improvements are needed in the area of stakeholder cooperation and decision-making</w:t>
      </w:r>
      <w:r>
        <w:t xml:space="preserve"> </w:t>
      </w:r>
      <w:r>
        <w:t xml:space="preserve">transparency, as well as in process management.</w:t>
      </w:r>
      <w:r>
        <w:t xml:space="preserve"> </w:t>
      </w:r>
      <w:r>
        <w:t xml:space="preserve">Relevance</w:t>
      </w:r>
      <w:r>
        <w:t xml:space="preserve"> </w:t>
      </w:r>
      <w:r>
        <w:t xml:space="preserve">The ECCF is seen as highly relevant to the achievement of internal market objectives in the</w:t>
      </w:r>
      <w:r>
        <w:t xml:space="preserve"> </w:t>
      </w:r>
      <w:r>
        <w:t xml:space="preserve">current cybersecurity landscape. Stakeholders said that, given the increase in the number and</w:t>
      </w:r>
      <w:r>
        <w:t xml:space="preserve"> </w:t>
      </w:r>
      <w:r>
        <w:t xml:space="preserve">intensity of cybersecurity threats, EU cybersecurity certification is a valuable asset. Key aspects</w:t>
      </w:r>
      <w:r>
        <w:t xml:space="preserve"> </w:t>
      </w:r>
      <w:r>
        <w:t xml:space="preserve">that make ECCF relevant include the closer level of EU cooperation, its contribution to the</w:t>
      </w:r>
      <w:r>
        <w:t xml:space="preserve"> </w:t>
      </w:r>
      <w:r>
        <w:t xml:space="preserve">development of standards and the ability to require critical infrastructures and public</w:t>
      </w:r>
      <w:r>
        <w:t xml:space="preserve"> </w:t>
      </w:r>
      <w:r>
        <w:t xml:space="preserve">procurement beneficiaries to become certified. Stakeholders emphasised ECCF’s capacity to</w:t>
      </w:r>
      <w:r>
        <w:t xml:space="preserve"> </w:t>
      </w:r>
      <w:r>
        <w:t xml:space="preserve">effectively improve cooperation between EU Member States and to streamline trade by</w:t>
      </w:r>
      <w:r>
        <w:t xml:space="preserve"> </w:t>
      </w:r>
      <w:r>
        <w:t xml:space="preserve">providing a unified certification platform.</w:t>
      </w:r>
      <w:r>
        <w:t xml:space="preserve"> </w:t>
      </w:r>
      <w:r>
        <w:t xml:space="preserve">The ECCF’s relevance is further underscored by references to it in other EU legislation,</w:t>
      </w:r>
      <w:r>
        <w:t xml:space="preserve"> </w:t>
      </w:r>
      <w:r>
        <w:t xml:space="preserve">including the Cyber Resilience Act (CRA), the NIS2 Directive and the European Digital Identity</w:t>
      </w:r>
      <w:r>
        <w:t xml:space="preserve"> </w:t>
      </w:r>
      <w:r>
        <w:t xml:space="preserve">Regulation, which were all pending adoption by the co-legislators or proposed at the time of the</w:t>
      </w:r>
      <w:r>
        <w:t xml:space="preserve"> </w:t>
      </w:r>
      <w:r>
        <w:t xml:space="preserve">evaluation. The CRA is expected to be crucial in promoting the certification of software and</w:t>
      </w:r>
      <w:r>
        <w:t xml:space="preserve"> </w:t>
      </w:r>
      <w:r>
        <w:t xml:space="preserve">products with digital elements. The ECCF has provided input to the development of new</w:t>
      </w:r>
      <w:r>
        <w:t xml:space="preserve"> </w:t>
      </w:r>
      <w:r>
        <w:t xml:space="preserve">standards and to addressing gaps in existing ones, such as for the cloud and 5G.</w:t>
      </w:r>
      <w:r>
        <w:t xml:space="preserve"> </w:t>
      </w:r>
      <w:r>
        <w:t xml:space="preserve">The mutual recognition of certified products, services and processes across the EU is still</w:t>
      </w:r>
      <w:r>
        <w:t xml:space="preserve"> </w:t>
      </w:r>
      <w:r>
        <w:t xml:space="preserve">considered an effective tool to reduce individual costs for enterprises, thereby strengthening the</w:t>
      </w:r>
      <w:r>
        <w:t xml:space="preserve"> </w:t>
      </w:r>
      <w:r>
        <w:t xml:space="preserve">single market and facilitating trade within the EU. The ECCF was also identified as a platform</w:t>
      </w:r>
      <w:r>
        <w:t xml:space="preserve"> </w:t>
      </w:r>
      <w:r>
        <w:t xml:space="preserve">for cooperation among Member States at the EU level, aimed at fostering comprehensive</w:t>
      </w:r>
      <w:r>
        <w:t xml:space="preserve"> </w:t>
      </w:r>
      <w:r>
        <w:t xml:space="preserve">evaluation and coordination.</w:t>
      </w:r>
      <w:r>
        <w:t xml:space="preserve"> </w:t>
      </w:r>
      <w:r>
        <w:t xml:space="preserve">Survey respondents confirmed the relevance of the ECCF’s scope. Specifically, 86% agreed that</w:t>
      </w:r>
      <w:r>
        <w:t xml:space="preserve"> </w:t>
      </w:r>
      <w:r>
        <w:t xml:space="preserve">the scope of the ECCF is sufficient in terms of the elements within each scheme (security</w:t>
      </w:r>
      <w:r>
        <w:t xml:space="preserve"> </w:t>
      </w:r>
      <w:r>
        <w:t xml:space="preserve">objectives, assurance levels and types of requirement) and 88% agreed that it is adequate to</w:t>
      </w:r>
      <w:r>
        <w:t xml:space="preserve"> </w:t>
      </w:r>
      <w:r>
        <w:t xml:space="preserve">cover ICT products, processes and services.</w:t>
      </w:r>
      <w:r>
        <w:br/>
      </w:r>
      <w:r>
        <w:t xml:space="preserve">Coherence</w:t>
      </w:r>
      <w:r>
        <w:t xml:space="preserve"> </w:t>
      </w:r>
      <w:r>
        <w:t xml:space="preserve">The ECCF has demonstrated coherence with existing cybersecurity legislation and its operations</w:t>
      </w:r>
      <w:r>
        <w:t xml:space="preserve"> </w:t>
      </w:r>
      <w:r>
        <w:t xml:space="preserve">are expected to be influenced significantly by the implementation of legislative measures such as</w:t>
      </w:r>
      <w:r>
        <w:t xml:space="preserve"> </w:t>
      </w:r>
      <w:r>
        <w:t xml:space="preserve">the CRA, the European Digital Identity Regulation and the NIS2 Directive, according to the</w:t>
      </w:r>
      <w:r>
        <w:t xml:space="preserve"> </w:t>
      </w:r>
      <w:r>
        <w:t xml:space="preserve">survey. Some stakeholders expressed concern about the risk of potential overlaps between the</w:t>
      </w:r>
      <w:r>
        <w:t xml:space="preserve"> </w:t>
      </w:r>
      <w:r>
        <w:t xml:space="preserve">CSA and the CRA; this shows that real-world integration will be a challenge and will require</w:t>
      </w:r>
      <w:r>
        <w:t xml:space="preserve"> </w:t>
      </w:r>
      <w:r>
        <w:t xml:space="preserve">oversight.</w:t>
      </w:r>
      <w:r>
        <w:t xml:space="preserve"> </w:t>
      </w:r>
      <w:r>
        <w:t xml:space="preserve">Ensuring the CSA’s consistency with other EU policy and legislative measures, both</w:t>
      </w:r>
      <w:r>
        <w:t xml:space="preserve"> </w:t>
      </w:r>
      <w:r>
        <w:t xml:space="preserve">cybersecurity-related (e.g. the NIS2 Directive and the CRA) and sectoral (e.g. the European</w:t>
      </w:r>
      <w:r>
        <w:t xml:space="preserve"> </w:t>
      </w:r>
      <w:r>
        <w:t xml:space="preserve">Digital Identity Regulation), is essential for facilitating compliance and ensuring successful</w:t>
      </w:r>
      <w:r>
        <w:t xml:space="preserve"> </w:t>
      </w:r>
      <w:r>
        <w:t xml:space="preserve">implementation of the ECCF. According to the survey, 83% of stakeholders found the</w:t>
      </w:r>
      <w:r>
        <w:t xml:space="preserve"> </w:t>
      </w:r>
      <w:r>
        <w:t xml:space="preserve">framework to be coherent with existing instruments in the EU regulatory framework, with 55%</w:t>
      </w:r>
      <w:r>
        <w:t xml:space="preserve"> </w:t>
      </w:r>
      <w:r>
        <w:t xml:space="preserve">answering ‘fairly coherent,’ 23% ‘very coherent,’ and 5% ‘perfectly coherent.’</w:t>
      </w:r>
    </w:p>
    <w:p>
      <w:pPr>
        <w:pStyle w:val="BodyText"/>
      </w:pPr>
      <w:r>
        <w:t xml:space="preserve">314</w:t>
      </w:r>
      <w:r>
        <w:t xml:space="preserve"> </w:t>
      </w:r>
      <w:r>
        <w:t xml:space="preserve">A broad majority – 72% of survey respondents – agreed that the then-planned adoption of the</w:t>
      </w:r>
      <w:r>
        <w:t xml:space="preserve"> </w:t>
      </w:r>
      <w:r>
        <w:t xml:space="preserve">CRA would have a significant effect on the ECCF. The CRA is expected to introduce mandatory</w:t>
      </w:r>
      <w:r>
        <w:t xml:space="preserve"> </w:t>
      </w:r>
      <w:r>
        <w:t xml:space="preserve">conformity assessment of cybersecurity requirements; existing certificates under an EU scheme</w:t>
      </w:r>
      <w:r>
        <w:t xml:space="preserve"> </w:t>
      </w:r>
      <w:r>
        <w:t xml:space="preserve">may offer a presumption of conformity. While the CSA and CRA legal texts seemed fairly</w:t>
      </w:r>
      <w:r>
        <w:t xml:space="preserve"> </w:t>
      </w:r>
      <w:r>
        <w:t xml:space="preserve">coherent, Member States stressed that it will be important to ensure a consistent implementation</w:t>
      </w:r>
      <w:r>
        <w:t xml:space="preserve"> </w:t>
      </w:r>
      <w:r>
        <w:t xml:space="preserve">of the two acts.</w:t>
      </w:r>
      <w:r>
        <w:br/>
      </w:r>
      <w:r>
        <w:t xml:space="preserve">Figure 26 15 Impact of the CRA proposal on the ECCF</w:t>
      </w:r>
    </w:p>
    <w:p>
      <w:pPr>
        <w:pStyle w:val="BodyText"/>
      </w:pPr>
      <w:r>
        <w:t xml:space="preserve">Source: PPMI, Intellera Consulting and PwC (2024). Study to support the evaluation of the European Union Agency for Cybersecurity (ENISA)</w:t>
      </w:r>
      <w:r>
        <w:t xml:space="preserve"> </w:t>
      </w:r>
      <w:r>
        <w:t xml:space="preserve">and the European Cybersecurity Certification Framework – Final Report. Survey of stakeholders, question 63: ‘In your view, to what extent will</w:t>
      </w:r>
      <w:r>
        <w:t xml:space="preserve"> </w:t>
      </w:r>
      <w:r>
        <w:t xml:space="preserve">the impact of the ECCF increase because of the adoption of the proposed Cyber Resilience Act (CRA)?’</w:t>
      </w:r>
      <w:r>
        <w:t xml:space="preserve"> </w:t>
      </w:r>
      <w:r>
        <w:t xml:space="preserve">Despite recognising the overall coherence, more than half of respondents (54%) identified</w:t>
      </w:r>
      <w:r>
        <w:t xml:space="preserve"> </w:t>
      </w:r>
      <w:r>
        <w:t xml:space="preserve">overlaps between the ECCF and other EU initiatives. Stakeholder contributions indicated that</w:t>
      </w:r>
      <w:r>
        <w:t xml:space="preserve"> </w:t>
      </w:r>
      <w:r>
        <w:t xml:space="preserve">this concern stemmed from a potential overlap with the CRA, which could result in a duplication</w:t>
      </w:r>
      <w:r>
        <w:t xml:space="preserve"> </w:t>
      </w:r>
      <w:r>
        <w:t xml:space="preserve">of efforts and inconsistent requirements. Member States also reported a risk of overlaps and</w:t>
      </w:r>
      <w:r>
        <w:t xml:space="preserve"> </w:t>
      </w:r>
      <w:r>
        <w:t xml:space="preserve">noted the challenges involved in aligning the ECCF with international and European</w:t>
      </w:r>
      <w:r>
        <w:t xml:space="preserve"> </w:t>
      </w:r>
      <w:r>
        <w:t xml:space="preserve">standardisation processes. They emphasised the need to establish a communication channel with</w:t>
      </w:r>
      <w:r>
        <w:t xml:space="preserve"> </w:t>
      </w:r>
      <w:r>
        <w:t xml:space="preserve">international standardisation organisations to leverage existing European or international</w:t>
      </w:r>
      <w:r>
        <w:t xml:space="preserve"> </w:t>
      </w:r>
      <w:r>
        <w:t xml:space="preserve">standards and prevent inconsistencies between standards developed at the EU and international</w:t>
      </w:r>
      <w:r>
        <w:t xml:space="preserve"> </w:t>
      </w:r>
      <w:r>
        <w:t xml:space="preserve">levels.</w:t>
      </w:r>
      <w:r>
        <w:br/>
      </w:r>
      <w:r>
        <w:t xml:space="preserve">In summary, stakeholders found the ECCF to be largely consistent with the existing EU</w:t>
      </w:r>
      <w:r>
        <w:t xml:space="preserve"> </w:t>
      </w:r>
      <w:r>
        <w:t xml:space="preserve">regulatory framework, but also highlighted the importance of ensuring consistent alignment with</w:t>
      </w:r>
      <w:r>
        <w:t xml:space="preserve"> </w:t>
      </w:r>
      <w:r>
        <w:t xml:space="preserve">forthcoming legislation and avoiding overlaps with other initiatives. Continued attention to</w:t>
      </w:r>
      <w:r>
        <w:t xml:space="preserve"> </w:t>
      </w:r>
      <w:r>
        <w:t xml:space="preserve">terminology and standardisation processes will be necessary to maintain coherence as the</w:t>
      </w:r>
      <w:r>
        <w:t xml:space="preserve"> </w:t>
      </w:r>
      <w:r>
        <w:t xml:space="preserve">framework evolves.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Stakeholders broadly agreed that the ECCF brings clear EU added value compared to what could</w:t>
      </w:r>
      <w:r>
        <w:t xml:space="preserve"> </w:t>
      </w:r>
      <w:r>
        <w:t xml:space="preserve">have been achieved by Member States alone. The framework’s harmonised approach to</w:t>
      </w:r>
      <w:r>
        <w:t xml:space="preserve"> </w:t>
      </w:r>
      <w:r>
        <w:t xml:space="preserve">cybersecurity certification across all Member States provides a common EU baseline of security</w:t>
      </w:r>
      <w:r>
        <w:t xml:space="preserve"> </w:t>
      </w:r>
      <w:r>
        <w:t xml:space="preserve">requirements for digital products, processes and services within the EU single market. This</w:t>
      </w:r>
      <w:r>
        <w:t xml:space="preserve"> </w:t>
      </w:r>
      <w:r>
        <w:t xml:space="preserve">builds trust among consumers and businesses and promotes cross-border cooperation. Most</w:t>
      </w:r>
      <w:r>
        <w:t xml:space="preserve"> </w:t>
      </w:r>
      <w:r>
        <w:t xml:space="preserve">stakeholders recognised the added value of the ECCF in achieving a more secure, transparent</w:t>
      </w:r>
      <w:r>
        <w:t xml:space="preserve"> </w:t>
      </w:r>
      <w:r>
        <w:t xml:space="preserve">and cohesive internal market for ICT products, services and processes.</w:t>
      </w:r>
      <w:r>
        <w:t xml:space="preserve"> </w:t>
      </w:r>
      <w:r>
        <w:t xml:space="preserve">According to the survey, 84% of stakeholders believed that Member States alone could increase</w:t>
      </w:r>
      <w:r>
        <w:t xml:space="preserve"> </w:t>
      </w:r>
      <w:r>
        <w:t xml:space="preserve">the uptake of certification only to some extent or to a limited extent. Furthermore, 92% of</w:t>
      </w:r>
      <w:r>
        <w:t xml:space="preserve"> </w:t>
      </w:r>
      <w:r>
        <w:t xml:space="preserve">stakeholders believed that Member States alone could not have achieved more streamlined and</w:t>
      </w:r>
      <w:r>
        <w:t xml:space="preserve"> </w:t>
      </w:r>
      <w:r>
        <w:t xml:space="preserve">4%</w:t>
      </w:r>
      <w:r>
        <w:t xml:space="preserve"> </w:t>
      </w:r>
      <w:r>
        <w:t xml:space="preserve">22%</w:t>
      </w:r>
      <w:r>
        <w:t xml:space="preserve"> </w:t>
      </w:r>
      <w:r>
        <w:t xml:space="preserve">67%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10% 20% 30% 40% 50% 60% 70% 80% 90% 100%</w:t>
      </w:r>
      <w:r>
        <w:t xml:space="preserve"> </w:t>
      </w:r>
      <w:r>
        <w:t xml:space="preserve">To what extent will the impact of the ECCF increase</w:t>
      </w:r>
      <w:r>
        <w:t xml:space="preserve"> </w:t>
      </w:r>
      <w:r>
        <w:t xml:space="preserve">because of the adoption of the proposed Cyber</w:t>
      </w:r>
      <w:r>
        <w:t xml:space="preserve"> </w:t>
      </w:r>
      <w:r>
        <w:t xml:space="preserve">Resilience Act (CRA)?</w:t>
      </w:r>
      <w:r>
        <w:t xml:space="preserve"> </w:t>
      </w:r>
      <w:r>
        <w:t xml:space="preserve">Not at all</w:t>
      </w:r>
      <w:r>
        <w:t xml:space="preserve"> </w:t>
      </w:r>
      <w:r>
        <w:t xml:space="preserve">To a small extent</w:t>
      </w:r>
      <w:r>
        <w:t xml:space="preserve"> </w:t>
      </w:r>
      <w:r>
        <w:t xml:space="preserve">Somewhat</w:t>
      </w:r>
      <w:r>
        <w:t xml:space="preserve"> </w:t>
      </w:r>
      <w:r>
        <w:t xml:space="preserve">To a large extent</w:t>
      </w:r>
      <w:r>
        <w:t xml:space="preserve"> </w:t>
      </w:r>
      <w:r>
        <w:t xml:space="preserve">Completely</w:t>
      </w:r>
    </w:p>
    <w:p>
      <w:pPr>
        <w:pStyle w:val="BodyText"/>
      </w:pPr>
      <w:r>
        <w:t xml:space="preserve">315</w:t>
      </w:r>
      <w:r>
        <w:t xml:space="preserve"> </w:t>
      </w:r>
      <w:r>
        <w:t xml:space="preserve">cost-effective certification processes. For example, 41% of respondents said Member States</w:t>
      </w:r>
      <w:r>
        <w:t xml:space="preserve"> </w:t>
      </w:r>
      <w:r>
        <w:t xml:space="preserve">could not have achieved more streamlined and cost-effective certification processes at all and</w:t>
      </w:r>
      <w:r>
        <w:t xml:space="preserve"> </w:t>
      </w:r>
      <w:r>
        <w:t xml:space="preserve">33% said they could have done so only to a small extent.</w:t>
      </w:r>
      <w:r>
        <w:br/>
      </w:r>
      <w:r>
        <w:t xml:space="preserve">Figure 2716 ECCF added value</w:t>
      </w:r>
    </w:p>
    <w:p>
      <w:pPr>
        <w:pStyle w:val="BodyText"/>
      </w:pPr>
      <w:r>
        <w:t xml:space="preserve">Source: PPMI, Intellera Consulting and PwC (2024). Study to support the evaluation of the European Union Agency for Cybersecurity (ENISA)</w:t>
      </w:r>
      <w:r>
        <w:t xml:space="preserve"> </w:t>
      </w:r>
      <w:r>
        <w:t xml:space="preserve">and the European Cybersecurity Certification Framework – Final Report. Survey of stakeholders, question 60: ‘Do you agree with the following</w:t>
      </w:r>
      <w:r>
        <w:t xml:space="preserve"> </w:t>
      </w:r>
      <w:r>
        <w:t xml:space="preserve">statements?’: ‘Due to the delay in the adoption of European cybersecurity certification schemes, Member States alone could have increased the</w:t>
      </w:r>
      <w:r>
        <w:t xml:space="preserve"> </w:t>
      </w:r>
      <w:r>
        <w:t xml:space="preserve">uptake of cybersecurity certification more than what the ECCF has done’ and ‘Due to the delay in the adoption of European cybersecurity</w:t>
      </w:r>
      <w:r>
        <w:t xml:space="preserve"> </w:t>
      </w:r>
      <w:r>
        <w:t xml:space="preserve">certification schemes, Member States alone could have achieved more streamlined and cost-effective certification processes than what the ECCF</w:t>
      </w:r>
      <w:r>
        <w:t xml:space="preserve"> </w:t>
      </w:r>
      <w:r>
        <w:t xml:space="preserve">has done.’</w:t>
      </w:r>
      <w:r>
        <w:t xml:space="preserve"> </w:t>
      </w:r>
      <w:r>
        <w:t xml:space="preserve">When considering the benefit of the ECCF on increasing levels of trust, 88% of stakeholders</w:t>
      </w:r>
      <w:r>
        <w:t xml:space="preserve"> </w:t>
      </w:r>
      <w:r>
        <w:t xml:space="preserve">agreed that Member States alone might not be able, or able only in a limited way, to increase</w:t>
      </w:r>
      <w:r>
        <w:t xml:space="preserve"> </w:t>
      </w:r>
      <w:r>
        <w:t xml:space="preserve">trust and awareness among the public and businesses about the cybersecurity of ICT products,</w:t>
      </w:r>
      <w:r>
        <w:t xml:space="preserve"> </w:t>
      </w:r>
      <w:r>
        <w:t xml:space="preserve">processes and services. Additionally, 92% of stakeholders agreed that Member States alone</w:t>
      </w:r>
      <w:r>
        <w:t xml:space="preserve"> </w:t>
      </w:r>
      <w:r>
        <w:t xml:space="preserve">could not have increased trust and confidence in the single market more than the ECCF had</w:t>
      </w:r>
      <w:r>
        <w:t xml:space="preserve"> </w:t>
      </w:r>
      <w:r>
        <w:t xml:space="preserve">done. Regarding transparency challenges, 88% of stakeholders agreed that Member States alone</w:t>
      </w:r>
      <w:r>
        <w:t xml:space="preserve"> </w:t>
      </w:r>
      <w:r>
        <w:t xml:space="preserve">could have increased the transparency of ICT products and services, ensuring security by default</w:t>
      </w:r>
      <w:r>
        <w:t xml:space="preserve"> </w:t>
      </w:r>
      <w:r>
        <w:t xml:space="preserve">and design, only to a limited extent. For example, 48% of respondents said Member States could</w:t>
      </w:r>
      <w:r>
        <w:t xml:space="preserve"> </w:t>
      </w:r>
      <w:r>
        <w:t xml:space="preserve">not have enhanced trust and confidence in the single market at all and 28% said they could have</w:t>
      </w:r>
      <w:r>
        <w:t xml:space="preserve"> </w:t>
      </w:r>
      <w:r>
        <w:t xml:space="preserve">done so only to a small extent.</w:t>
      </w:r>
      <w:r>
        <w:br/>
      </w:r>
      <w:r>
        <w:t xml:space="preserve">Figure 2817 ECCF trust and transparency added value</w:t>
      </w:r>
    </w:p>
    <w:p>
      <w:pPr>
        <w:pStyle w:val="BodyText"/>
      </w:pPr>
      <w:r>
        <w:t xml:space="preserve">Source: PPMI, Intellera Consulting and PwC (2024). Study to support the evaluation of the European Union Agency for</w:t>
      </w:r>
      <w:r>
        <w:t xml:space="preserve"> </w:t>
      </w:r>
      <w:r>
        <w:t xml:space="preserve">Cybersecurity (ENISA) and the European Cybersecurity Certification Framework – Final Report. Survey of stakeholders, question</w:t>
      </w:r>
      <w:r>
        <w:t xml:space="preserve"> </w:t>
      </w:r>
      <w:r>
        <w:t xml:space="preserve">60: ‘ w w ’:’ chemes,</w:t>
      </w:r>
      <w:r>
        <w:t xml:space="preserve"> </w:t>
      </w:r>
      <w:r>
        <w:t xml:space="preserve">Member States alone could have enhanced the trust and awareness of citizens and businesses about cybersecurity of ICT</w:t>
      </w:r>
      <w:r>
        <w:t xml:space="preserve"> </w:t>
      </w:r>
      <w:r>
        <w:t xml:space="preserve">, w ’, ‘ ty</w:t>
      </w:r>
      <w:r>
        <w:t xml:space="preserve"> </w:t>
      </w:r>
      <w:r>
        <w:t xml:space="preserve">26%</w:t>
      </w:r>
      <w:r>
        <w:t xml:space="preserve"> </w:t>
      </w:r>
      <w:r>
        <w:t xml:space="preserve">41%</w:t>
      </w:r>
      <w:r>
        <w:t xml:space="preserve"> </w:t>
      </w:r>
      <w:r>
        <w:t xml:space="preserve">32%</w:t>
      </w:r>
      <w:r>
        <w:t xml:space="preserve"> </w:t>
      </w:r>
      <w:r>
        <w:t xml:space="preserve">33%</w:t>
      </w:r>
      <w:r>
        <w:t xml:space="preserve"> </w:t>
      </w:r>
      <w:r>
        <w:t xml:space="preserve">26%</w:t>
      </w:r>
      <w:r>
        <w:t xml:space="preserve"> </w:t>
      </w:r>
      <w:r>
        <w:t xml:space="preserve">18%</w:t>
      </w:r>
      <w:r>
        <w:t xml:space="preserve"> </w:t>
      </w:r>
      <w:r>
        <w:t xml:space="preserve">13%</w:t>
      </w:r>
      <w:r>
        <w:t xml:space="preserve"> </w:t>
      </w:r>
      <w:r>
        <w:t xml:space="preserve">8%</w:t>
      </w:r>
      <w:r>
        <w:t xml:space="preserve"> </w:t>
      </w:r>
      <w:r>
        <w:t xml:space="preserve">4%</w:t>
      </w:r>
      <w:r>
        <w:t xml:space="preserve"> </w:t>
      </w:r>
      <w:r>
        <w:t xml:space="preserve">0%</w:t>
      </w:r>
      <w:r>
        <w:t xml:space="preserve"> </w:t>
      </w:r>
      <w:r>
        <w:t xml:space="preserve">10% 20% 30% 40% 50% 60% 70% 80% 90% 100%</w:t>
      </w:r>
      <w:r>
        <w:t xml:space="preserve"> </w:t>
      </w:r>
      <w:r>
        <w:t xml:space="preserve">Member Stats could have increased the uptake of</w:t>
      </w:r>
      <w:r>
        <w:t xml:space="preserve"> </w:t>
      </w:r>
      <w:r>
        <w:t xml:space="preserve">cybersecurity certification without the ECCF (N=47)</w:t>
      </w:r>
      <w:r>
        <w:t xml:space="preserve"> </w:t>
      </w:r>
      <w:r>
        <w:t xml:space="preserve">Member States could have achieved more</w:t>
      </w:r>
      <w:r>
        <w:t xml:space="preserve"> </w:t>
      </w:r>
      <w:r>
        <w:t xml:space="preserve">streamlined and cost-effective certification</w:t>
      </w:r>
      <w:r>
        <w:t xml:space="preserve"> </w:t>
      </w:r>
      <w:r>
        <w:t xml:space="preserve">processess without the ECCF (N=49)</w:t>
      </w:r>
      <w:r>
        <w:t xml:space="preserve"> </w:t>
      </w:r>
      <w:r>
        <w:t xml:space="preserve">Not at all</w:t>
      </w:r>
      <w:r>
        <w:t xml:space="preserve"> </w:t>
      </w:r>
      <w:r>
        <w:t xml:space="preserve">To a small extent</w:t>
      </w:r>
      <w:r>
        <w:t xml:space="preserve"> </w:t>
      </w:r>
      <w:r>
        <w:t xml:space="preserve">Somewhat</w:t>
      </w:r>
      <w:r>
        <w:t xml:space="preserve"> </w:t>
      </w:r>
      <w:r>
        <w:t xml:space="preserve">To a large extent</w:t>
      </w:r>
      <w:r>
        <w:t xml:space="preserve"> </w:t>
      </w:r>
      <w:r>
        <w:t xml:space="preserve">Completely</w:t>
      </w:r>
      <w:r>
        <w:t xml:space="preserve"> </w:t>
      </w:r>
      <w:r>
        <w:t xml:space="preserve">20%</w:t>
      </w:r>
      <w:r>
        <w:t xml:space="preserve"> </w:t>
      </w:r>
      <w:r>
        <w:t xml:space="preserve">48%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28%</w:t>
      </w:r>
      <w:r>
        <w:t xml:space="preserve"> </w:t>
      </w:r>
      <w:r>
        <w:t xml:space="preserve">40%</w:t>
      </w:r>
      <w:r>
        <w:t xml:space="preserve"> </w:t>
      </w:r>
      <w:r>
        <w:t xml:space="preserve">28%</w:t>
      </w:r>
      <w:r>
        <w:t xml:space="preserve"> </w:t>
      </w:r>
      <w:r>
        <w:t xml:space="preserve">16%</w:t>
      </w:r>
      <w:r>
        <w:t xml:space="preserve"> </w:t>
      </w:r>
      <w:r>
        <w:t xml:space="preserve">28%</w:t>
      </w:r>
      <w:r>
        <w:t xml:space="preserve"> </w:t>
      </w:r>
      <w:r>
        <w:t xml:space="preserve">12%</w:t>
      </w:r>
      <w:r>
        <w:t xml:space="preserve"> </w:t>
      </w:r>
      <w:r>
        <w:t xml:space="preserve">6%</w:t>
      </w:r>
      <w:r>
        <w:t xml:space="preserve"> </w:t>
      </w:r>
      <w:r>
        <w:t xml:space="preserve">12%</w:t>
      </w:r>
      <w:r>
        <w:t xml:space="preserve"> </w:t>
      </w:r>
      <w:r>
        <w:t xml:space="preserve">0% 10% 20% 30% 40% 50% 60% 70% 80% 90% 100%</w:t>
      </w:r>
      <w:r>
        <w:t xml:space="preserve"> </w:t>
      </w:r>
      <w:r>
        <w:t xml:space="preserve">Enhanced the overall transparency of ICT products</w:t>
      </w:r>
      <w:r>
        <w:t xml:space="preserve"> </w:t>
      </w:r>
      <w:r>
        <w:t xml:space="preserve">and services, ensuring security by default and design,</w:t>
      </w:r>
      <w:r>
        <w:t xml:space="preserve"> </w:t>
      </w:r>
      <w:r>
        <w:t xml:space="preserve">and addressing vulnerabilities without the ECCF…</w:t>
      </w:r>
      <w:r>
        <w:t xml:space="preserve"> </w:t>
      </w:r>
      <w:r>
        <w:t xml:space="preserve">Enhanced trust and confidence in the single market</w:t>
      </w:r>
      <w:r>
        <w:t xml:space="preserve"> </w:t>
      </w:r>
      <w:r>
        <w:t xml:space="preserve">without the ECCF (N= 50)</w:t>
      </w:r>
      <w:r>
        <w:t xml:space="preserve"> </w:t>
      </w:r>
      <w:r>
        <w:t xml:space="preserve">Enhanced the trust and awareness of citizens and</w:t>
      </w:r>
      <w:r>
        <w:t xml:space="preserve"> </w:t>
      </w:r>
      <w:r>
        <w:t xml:space="preserve">businesses about cybersecurity of ICT products,</w:t>
      </w:r>
      <w:r>
        <w:t xml:space="preserve"> </w:t>
      </w:r>
      <w:r>
        <w:t xml:space="preserve">processes and services without the ECCF (N=50)</w:t>
      </w:r>
      <w:r>
        <w:t xml:space="preserve"> </w:t>
      </w:r>
      <w:r>
        <w:t xml:space="preserve">Not at all</w:t>
      </w:r>
      <w:r>
        <w:t xml:space="preserve"> </w:t>
      </w:r>
      <w:r>
        <w:t xml:space="preserve">To a small extent</w:t>
      </w:r>
      <w:r>
        <w:t xml:space="preserve"> </w:t>
      </w:r>
      <w:r>
        <w:t xml:space="preserve">Somewhat</w:t>
      </w:r>
      <w:r>
        <w:t xml:space="preserve"> </w:t>
      </w:r>
      <w:r>
        <w:t xml:space="preserve">To a large extent</w:t>
      </w:r>
      <w:r>
        <w:t xml:space="preserve"> </w:t>
      </w:r>
      <w:r>
        <w:t xml:space="preserve">Completely</w:t>
      </w:r>
    </w:p>
    <w:p>
      <w:pPr>
        <w:pStyle w:val="BodyText"/>
      </w:pPr>
      <w:r>
        <w:t xml:space="preserve">316</w:t>
      </w:r>
      <w:r>
        <w:t xml:space="preserve"> </w:t>
      </w:r>
      <w:r>
        <w:t xml:space="preserve">certification schemes, Member States alone could have enhanced trust and confidence in the single market more than what the</w:t>
      </w:r>
      <w:r>
        <w:t xml:space="preserve"> </w:t>
      </w:r>
      <w:r>
        <w:t xml:space="preserve">’ ‘ , M ld</w:t>
      </w:r>
      <w:r>
        <w:t xml:space="preserve"> </w:t>
      </w:r>
      <w:r>
        <w:t xml:space="preserve">have enhanced the overall transparency of ICT products and services, ensuring security by default and design and addressing</w:t>
      </w:r>
      <w:r>
        <w:t xml:space="preserve"> </w:t>
      </w:r>
      <w:r>
        <w:t xml:space="preserve">w .’</w:t>
      </w:r>
      <w:r>
        <w:t xml:space="preserve"> </w:t>
      </w:r>
      <w:r>
        <w:t xml:space="preserve">In summary, the ECCF’s EU added value is widely recognised by stakeholders. The framework</w:t>
      </w:r>
      <w:r>
        <w:t xml:space="preserve"> </w:t>
      </w:r>
      <w:r>
        <w:t xml:space="preserve">enables harmonised certification, increases trust and transparency and streamlines processes</w:t>
      </w:r>
      <w:r>
        <w:t xml:space="preserve"> </w:t>
      </w:r>
      <w:r>
        <w:t xml:space="preserve">across the EU, achieving outcomes that would be difficult for Member States to accomplish on</w:t>
      </w:r>
      <w:r>
        <w:t xml:space="preserve"> </w:t>
      </w:r>
      <w:r>
        <w:t xml:space="preserve">their own.</w:t>
      </w:r>
      <w:r>
        <w:t xml:space="preserve"> </w:t>
      </w:r>
      <w:r>
        <w:t xml:space="preserve">10.6. Targeted consultation (interviews)</w:t>
      </w:r>
      <w:r>
        <w:t xml:space="preserve"> </w:t>
      </w:r>
      <w:r>
        <w:t xml:space="preserve">As part of the evaluation of ENISA and the ECCF, a structured interview programme was</w:t>
      </w:r>
      <w:r>
        <w:t xml:space="preserve"> </w:t>
      </w:r>
      <w:r>
        <w:t xml:space="preserve">implemented to collect qualitative insights from key stakeholders. In total, 49 interviews were</w:t>
      </w:r>
      <w:r>
        <w:t xml:space="preserve"> </w:t>
      </w:r>
      <w:r>
        <w:t xml:space="preserve">conducted for ENISA and 13 interviews for the ECCF, involving a diverse range of participants</w:t>
      </w:r>
      <w:r>
        <w:t xml:space="preserve"> </w:t>
      </w:r>
      <w:r>
        <w:t xml:space="preserve">including ENISA staff and representatives of the Commission, national cybersecurity authorities,</w:t>
      </w:r>
      <w:r>
        <w:t xml:space="preserve"> </w:t>
      </w:r>
      <w:r>
        <w:t xml:space="preserve">industry associations and international organisations. The interviews were designed to</w:t>
      </w:r>
      <w:r>
        <w:t xml:space="preserve"> </w:t>
      </w:r>
      <w:r>
        <w:t xml:space="preserve">complement the survey and the call for evidence by providing detailed perspectives on the</w:t>
      </w:r>
      <w:r>
        <w:t xml:space="preserve"> </w:t>
      </w:r>
      <w:r>
        <w:t xml:space="preserve">implementation of ENISA’s mandate, the functioning of the ECCF and the practical challenges</w:t>
      </w:r>
      <w:r>
        <w:t xml:space="preserve"> </w:t>
      </w:r>
      <w:r>
        <w:t xml:space="preserve">and opportunities encountered by those directly involved in the European cybersecurity</w:t>
      </w:r>
      <w:r>
        <w:t xml:space="preserve"> </w:t>
      </w:r>
      <w:r>
        <w:t xml:space="preserve">ecosystem.</w:t>
      </w:r>
      <w:r>
        <w:t xml:space="preserve"> </w:t>
      </w:r>
      <w:r>
        <w:t xml:space="preserve">ENISA</w:t>
      </w:r>
      <w:r>
        <w:t xml:space="preserve"> </w:t>
      </w:r>
      <w:r>
        <w:t xml:space="preserve">Interviewees consistently recognised ENISA’s changing and increasingly central role in the EU</w:t>
      </w:r>
      <w:r>
        <w:t xml:space="preserve"> </w:t>
      </w:r>
      <w:r>
        <w:t xml:space="preserve">cybersecurity landscape. ENISA was widely regarded as a trusted coordinator and facilitator,</w:t>
      </w:r>
      <w:r>
        <w:t xml:space="preserve"> </w:t>
      </w:r>
      <w:r>
        <w:t xml:space="preserve">particularly valued for its support to Member States, its expertise in policy implementation and</w:t>
      </w:r>
      <w:r>
        <w:t xml:space="preserve"> </w:t>
      </w:r>
      <w:r>
        <w:t xml:space="preserve">its contribution to operational cooperation. However, resource constraints were frequently</w:t>
      </w:r>
      <w:r>
        <w:t xml:space="preserve"> </w:t>
      </w:r>
      <w:r>
        <w:t xml:space="preserve">mentioned as a limiting factor, with stakeholders noting that ENISA’s expanding mandate and</w:t>
      </w:r>
      <w:r>
        <w:t xml:space="preserve"> </w:t>
      </w:r>
      <w:r>
        <w:t xml:space="preserve">growing responsibilities were not always matched by adequate allocation or reallocation of</w:t>
      </w:r>
      <w:r>
        <w:t xml:space="preserve"> </w:t>
      </w:r>
      <w:r>
        <w:t xml:space="preserve">financial and human resources. The agency’s matrix-based organisational model and its</w:t>
      </w:r>
      <w:r>
        <w:t xml:space="preserve"> </w:t>
      </w:r>
      <w:r>
        <w:t xml:space="preserve">governance structure were viewed positively, but interviewees called for further strengthening of</w:t>
      </w:r>
      <w:r>
        <w:t xml:space="preserve"> </w:t>
      </w:r>
      <w:r>
        <w:t xml:space="preserve">internal coordination and prioritisation mechanisms to manage periods of high workload and to</w:t>
      </w:r>
      <w:r>
        <w:t xml:space="preserve"> </w:t>
      </w:r>
      <w:r>
        <w:t xml:space="preserve">ensure the efficient delivery of outputs. Stakeholders from national authorities and EU</w:t>
      </w:r>
      <w:r>
        <w:t xml:space="preserve"> </w:t>
      </w:r>
      <w:r>
        <w:t xml:space="preserve">institutions emphasised ENISA’s valuable support in the implementation of cybersecurity</w:t>
      </w:r>
      <w:r>
        <w:t xml:space="preserve"> </w:t>
      </w:r>
      <w:r>
        <w:t xml:space="preserve">policies, including the NIS Directive, the NIS2 Directive and sector-specific regulations.</w:t>
      </w:r>
      <w:r>
        <w:t xml:space="preserve"> </w:t>
      </w:r>
      <w:r>
        <w:t xml:space="preserve">ENISA’s technical guidance, best practice-sharing and capacity-building initiatives were cited as</w:t>
      </w:r>
      <w:r>
        <w:t xml:space="preserve"> </w:t>
      </w:r>
      <w:r>
        <w:t xml:space="preserve">particularly beneficial for smaller Member States and as being effective in harmonising</w:t>
      </w:r>
      <w:r>
        <w:t xml:space="preserve"> </w:t>
      </w:r>
      <w:r>
        <w:t xml:space="preserve">approaches across the EU. However, some stakeholders expressed a need for more tailored,</w:t>
      </w:r>
      <w:r>
        <w:t xml:space="preserve"> </w:t>
      </w:r>
      <w:r>
        <w:t xml:space="preserve">sector-specific guidance and for better dissemination of ENISA’s outputs to ensure they are</w:t>
      </w:r>
      <w:r>
        <w:t xml:space="preserve"> </w:t>
      </w:r>
      <w:r>
        <w:t xml:space="preserve">taken up in practice by a wider range of stakeholders.</w:t>
      </w:r>
      <w:r>
        <w:t xml:space="preserve"> </w:t>
      </w:r>
      <w:r>
        <w:t xml:space="preserve">The interviews highlighted ENISA’s added value in fostering cooperation and knowledge-</w:t>
      </w:r>
      <w:r>
        <w:t xml:space="preserve"> </w:t>
      </w:r>
      <w:r>
        <w:t xml:space="preserve">sharing among Member States, EU institutions and other stakeholders. The agency’s role as a</w:t>
      </w:r>
      <w:r>
        <w:t xml:space="preserve"> </w:t>
      </w:r>
      <w:r>
        <w:t xml:space="preserve">facilitator of networks such as the CSIRTs network and EU-CyCLONe was also appreciated.</w:t>
      </w:r>
      <w:r>
        <w:t xml:space="preserve"> </w:t>
      </w:r>
      <w:r>
        <w:t xml:space="preserve">Nonetheless, several interviewees identified areas for improvement, including the need for more</w:t>
      </w:r>
      <w:r>
        <w:t xml:space="preserve"> </w:t>
      </w:r>
      <w:r>
        <w:t xml:space="preserve">structured and regular engagement with industry, SMEs and civil society, as well as greater</w:t>
      </w:r>
      <w:r>
        <w:t xml:space="preserve"> </w:t>
      </w:r>
      <w:r>
        <w:t xml:space="preserve">transparency and inclusiveness in stakeholder consultations. Some stakeholders suggested that</w:t>
      </w:r>
    </w:p>
    <w:p>
      <w:pPr>
        <w:pStyle w:val="BodyText"/>
      </w:pPr>
      <w:r>
        <w:t xml:space="preserve">317</w:t>
      </w:r>
      <w:r>
        <w:t xml:space="preserve"> </w:t>
      </w:r>
      <w:r>
        <w:t xml:space="preserve">ENISA could further strengthen its engagement with international partners and standardisation</w:t>
      </w:r>
      <w:r>
        <w:t xml:space="preserve"> </w:t>
      </w:r>
      <w:r>
        <w:t xml:space="preserve">bodies to augment the global relevance of EU cybersecurity policies and certification schemes.</w:t>
      </w:r>
      <w:r>
        <w:t xml:space="preserve"> </w:t>
      </w:r>
      <w:r>
        <w:t xml:space="preserve">Across all interviews, there was a clear call for greater clarity, flexibility and resourcing at both</w:t>
      </w:r>
      <w:r>
        <w:t xml:space="preserve"> </w:t>
      </w:r>
      <w:r>
        <w:t xml:space="preserve">the EU and national levels. Stakeholders recommended beefing up ENISA’s mandate and</w:t>
      </w:r>
      <w:r>
        <w:t xml:space="preserve"> </w:t>
      </w:r>
      <w:r>
        <w:t xml:space="preserve">resources to enable the agency to fulfil its expanding responsibilities, particularly in the areas of</w:t>
      </w:r>
      <w:r>
        <w:t xml:space="preserve"> </w:t>
      </w:r>
      <w:r>
        <w:t xml:space="preserve">operational cooperation, policy support and certification scheme development. Suggestions</w:t>
      </w:r>
      <w:r>
        <w:t xml:space="preserve"> </w:t>
      </w:r>
      <w:r>
        <w:t xml:space="preserve">included formalising ENISA’s leadership in key networks, improving internal coordination and</w:t>
      </w:r>
      <w:r>
        <w:t xml:space="preserve"> </w:t>
      </w:r>
      <w:r>
        <w:t xml:space="preserve">increasing the frequency and depth of stakeholder engagement. Interviewees also emphasised the</w:t>
      </w:r>
      <w:r>
        <w:t xml:space="preserve"> </w:t>
      </w:r>
      <w:r>
        <w:t xml:space="preserve">need for ongoing investment in capacity building, knowledge-sharing and the development of</w:t>
      </w:r>
      <w:r>
        <w:t xml:space="preserve"> </w:t>
      </w:r>
      <w:r>
        <w:t xml:space="preserve">sector-specific guidance.</w:t>
      </w:r>
      <w:r>
        <w:t xml:space="preserve"> </w:t>
      </w:r>
      <w:r>
        <w:t xml:space="preserve">ECCF</w:t>
      </w:r>
      <w:r>
        <w:t xml:space="preserve"> </w:t>
      </w:r>
      <w:r>
        <w:t xml:space="preserve">Interviewees provided detailed feedback on the implementation and governance of the ECCF.</w:t>
      </w:r>
      <w:r>
        <w:t xml:space="preserve"> </w:t>
      </w:r>
      <w:r>
        <w:t xml:space="preserve">While the framework was recognised as a valuable tool for harmonising cybersecurity</w:t>
      </w:r>
      <w:r>
        <w:t xml:space="preserve"> </w:t>
      </w:r>
      <w:r>
        <w:t xml:space="preserve">certification across the EU, stakeholders identified several challenges. Delays in the adoption of</w:t>
      </w:r>
      <w:r>
        <w:t xml:space="preserve"> </w:t>
      </w:r>
      <w:r>
        <w:t xml:space="preserve">certification schemes, particularly the EUCC and EUCS, were attributed to complex technical</w:t>
      </w:r>
      <w:r>
        <w:t xml:space="preserve"> </w:t>
      </w:r>
      <w:r>
        <w:t xml:space="preserve">requirements, political sensitivities and coordination difficulties among Member States and EU</w:t>
      </w:r>
      <w:r>
        <w:t xml:space="preserve"> </w:t>
      </w:r>
      <w:r>
        <w:t xml:space="preserve">institutions. Industry representatives and national authorities expressed concerns about</w:t>
      </w:r>
      <w:r>
        <w:t xml:space="preserve"> </w:t>
      </w:r>
      <w:r>
        <w:t xml:space="preserve">insufficient involvement in scheme development, limited transparency in decision-making</w:t>
      </w:r>
      <w:r>
        <w:t xml:space="preserve"> </w:t>
      </w:r>
      <w:r>
        <w:t xml:space="preserve">processes and the need for clearer roles and responsibilities among key actors, including ENISA,</w:t>
      </w:r>
      <w:r>
        <w:t xml:space="preserve"> </w:t>
      </w:r>
      <w:r>
        <w:t xml:space="preserve">the Commission and the ECCG and SCCG groups.</w:t>
      </w:r>
      <w:r>
        <w:t xml:space="preserve"> </w:t>
      </w:r>
      <w:r>
        <w:t xml:space="preserve">Interviewees also highlighted the importance of aligning certification schemes with international</w:t>
      </w:r>
      <w:r>
        <w:t xml:space="preserve"> </w:t>
      </w:r>
      <w:r>
        <w:t xml:space="preserve">standards and ensuring consistency with other EU legislative instruments, such as the NIS2</w:t>
      </w:r>
      <w:r>
        <w:t xml:space="preserve"> </w:t>
      </w:r>
      <w:r>
        <w:t xml:space="preserve">Directive and the proposed CRA. The voluntary nature of schemes was not seen as a major</w:t>
      </w:r>
      <w:r>
        <w:t xml:space="preserve"> </w:t>
      </w:r>
      <w:r>
        <w:t xml:space="preserve">problem, but the lack of experience in developing certification schemes contributed to delays and</w:t>
      </w:r>
      <w:r>
        <w:t xml:space="preserve"> </w:t>
      </w:r>
      <w:r>
        <w:t xml:space="preserve">uncertainty. Stakeholders called for more structured engagement in the framework through clear</w:t>
      </w:r>
      <w:r>
        <w:t xml:space="preserve"> </w:t>
      </w:r>
      <w:r>
        <w:t xml:space="preserve">processes and realistic timelines, as well as for regular meetings with clear objectives and</w:t>
      </w:r>
      <w:r>
        <w:t xml:space="preserve"> </w:t>
      </w:r>
      <w:r>
        <w:t xml:space="preserve">sufficient time to prepare.</w:t>
      </w:r>
      <w:r>
        <w:t xml:space="preserve"> </w:t>
      </w:r>
      <w:r>
        <w:t xml:space="preserve">There was a strong emphasis on the need for more effective mechanisms to resolve political and</w:t>
      </w:r>
      <w:r>
        <w:t xml:space="preserve"> </w:t>
      </w:r>
      <w:r>
        <w:t xml:space="preserve">technical deadlocks during scheme development, as well as for greater transparency and</w:t>
      </w:r>
      <w:r>
        <w:t xml:space="preserve"> </w:t>
      </w:r>
      <w:r>
        <w:t xml:space="preserve">information-sharing throughout the process. Interviewees stressed that the ECCF’s added value</w:t>
      </w:r>
      <w:r>
        <w:t xml:space="preserve"> </w:t>
      </w:r>
      <w:r>
        <w:t xml:space="preserve">would only be fully realised if these governance and operational challenges were addressed,</w:t>
      </w:r>
      <w:r>
        <w:t xml:space="preserve"> </w:t>
      </w:r>
      <w:r>
        <w:t xml:space="preserve">enabling the framework to deliver on its promise of a harmonised and effective European</w:t>
      </w:r>
      <w:r>
        <w:t xml:space="preserve"> </w:t>
      </w:r>
      <w:r>
        <w:t xml:space="preserve">cybersecurity certification landscape.</w:t>
      </w:r>
      <w:r>
        <w:t xml:space="preserve"> </w:t>
      </w:r>
      <w:r>
        <w:t xml:space="preserve">10.7. SWOT and recommendations workshops</w:t>
      </w:r>
      <w:r>
        <w:t xml:space="preserve"> </w:t>
      </w:r>
      <w:r>
        <w:t xml:space="preserve">As part of the evaluation process for ENISA and the ECCF, two dedicated workshops were</w:t>
      </w:r>
      <w:r>
        <w:t xml:space="preserve"> </w:t>
      </w:r>
      <w:r>
        <w:t xml:space="preserve">organised to facilitate collaborative analysis and gather targeted recommendations. These</w:t>
      </w:r>
      <w:r>
        <w:t xml:space="preserve"> </w:t>
      </w:r>
      <w:r>
        <w:t xml:space="preserve">workshops brought together a wide range of stakeholders, including experts from academia and</w:t>
      </w:r>
      <w:r>
        <w:t xml:space="preserve"> </w:t>
      </w:r>
      <w:r>
        <w:t xml:space="preserve">representatives from ENISA, DG CNECT, Member States and the study team. The workshops</w:t>
      </w:r>
      <w:r>
        <w:t xml:space="preserve"> </w:t>
      </w:r>
      <w:r>
        <w:t xml:space="preserve">were conducted online and structured to maximise technical exchange, validation of findings and</w:t>
      </w:r>
      <w:r>
        <w:t xml:space="preserve"> </w:t>
      </w:r>
      <w:r>
        <w:t xml:space="preserve">the formulation of actionable suggestions for future improvements.</w:t>
      </w:r>
    </w:p>
    <w:p>
      <w:pPr>
        <w:pStyle w:val="BodyText"/>
      </w:pPr>
      <w:r>
        <w:t xml:space="preserve">318</w:t>
      </w:r>
      <w:r>
        <w:t xml:space="preserve"> </w:t>
      </w:r>
      <w:r>
        <w:t xml:space="preserve">10.7.1. SWOT Workshop</w:t>
      </w:r>
      <w:r>
        <w:t xml:space="preserve"> </w:t>
      </w:r>
      <w:r>
        <w:t xml:space="preserve">The SWOT workshop was held on 21 May 2024 via MS Teams, with 32 participants, including</w:t>
      </w:r>
      <w:r>
        <w:t xml:space="preserve"> </w:t>
      </w:r>
      <w:r>
        <w:t xml:space="preserve">six study team members. The objective was to conduct an analysis of ENISA and the ECCF,</w:t>
      </w:r>
      <w:r>
        <w:t xml:space="preserve"> </w:t>
      </w:r>
      <w:r>
        <w:t xml:space="preserve">using data collated by the study team and direct input from stakeholders. The workshop aimed to</w:t>
      </w:r>
      <w:r>
        <w:t xml:space="preserve"> </w:t>
      </w:r>
      <w:r>
        <w:t xml:space="preserve">improve understanding of the strengths, weaknesses, opportunities and threats facing both</w:t>
      </w:r>
      <w:r>
        <w:t xml:space="preserve"> </w:t>
      </w:r>
      <w:r>
        <w:t xml:space="preserve">ENISA and the ECCF and to foster dialogue on potential improvements to the Cybersecurity</w:t>
      </w:r>
      <w:r>
        <w:t xml:space="preserve"> </w:t>
      </w:r>
      <w:r>
        <w:t xml:space="preserve">Act.</w:t>
      </w:r>
      <w:r>
        <w:t xml:space="preserve"> </w:t>
      </w:r>
      <w:r>
        <w:t xml:space="preserve">ENISA SWOT Results</w:t>
      </w:r>
      <w:r>
        <w:t xml:space="preserve"> </w:t>
      </w:r>
      <w:r>
        <w:t xml:space="preserve">Stakeholders confirmed the strengths identified by the study team, including ENISA’s positive</w:t>
      </w:r>
      <w:r>
        <w:t xml:space="preserve"> </w:t>
      </w:r>
      <w:r>
        <w:t xml:space="preserve">reputation within the EU cybersecurity community, the quality of its publications, effective</w:t>
      </w:r>
      <w:r>
        <w:t xml:space="preserve"> </w:t>
      </w:r>
      <w:r>
        <w:t xml:space="preserve">collaboration among Member States, harmonisation efforts and capacity building. Its weaknesses</w:t>
      </w:r>
      <w:r>
        <w:t xml:space="preserve"> </w:t>
      </w:r>
      <w:r>
        <w:t xml:space="preserve">were also attested, including resource shortages, strategic rigidity, potential delays, lack of clarity</w:t>
      </w:r>
      <w:r>
        <w:t xml:space="preserve"> </w:t>
      </w:r>
      <w:r>
        <w:t xml:space="preserve">of ENISA’s policy role and limited operational support. Opportunities identified included</w:t>
      </w:r>
      <w:r>
        <w:t xml:space="preserve"> </w:t>
      </w:r>
      <w:r>
        <w:t xml:space="preserve">increased impact and services, collaborative training initiatives, the harmonisation of standards,</w:t>
      </w:r>
      <w:r>
        <w:t xml:space="preserve"> </w:t>
      </w:r>
      <w:r>
        <w:t xml:space="preserve">policy engagement and an expanded mandate for more direct operational roles. Threats discussed</w:t>
      </w:r>
      <w:r>
        <w:t xml:space="preserve"> </w:t>
      </w:r>
      <w:r>
        <w:t xml:space="preserve">included rapid technological advancement, the proliferation of funding initiatives, unexpected</w:t>
      </w:r>
      <w:r>
        <w:t xml:space="preserve"> </w:t>
      </w:r>
      <w:r>
        <w:t xml:space="preserve">resource constraints, complacency and geopolitical instability.</w:t>
      </w:r>
      <w:r>
        <w:t xml:space="preserve"> </w:t>
      </w:r>
      <w:r>
        <w:t xml:space="preserve">ECCF SWOT Results</w:t>
      </w:r>
      <w:r>
        <w:t xml:space="preserve"> </w:t>
      </w:r>
      <w:r>
        <w:t xml:space="preserve">The ECCF SWOT analysis was similarly confirmed by participants. Strengths included boosting</w:t>
      </w:r>
      <w:r>
        <w:t xml:space="preserve"> </w:t>
      </w:r>
      <w:r>
        <w:t xml:space="preserve">cooperation at EU level, adaptability to evolving technologies and legislative frameworks, the</w:t>
      </w:r>
      <w:r>
        <w:t xml:space="preserve"> </w:t>
      </w:r>
      <w:r>
        <w:t xml:space="preserve">ability to mobilise experts and contribute to the development of standards, ENISA’s capacity to</w:t>
      </w:r>
      <w:r>
        <w:t xml:space="preserve"> </w:t>
      </w:r>
      <w:r>
        <w:t xml:space="preserve">ensure smooth scheme adoption, its relevance for internal market objectives and the added value</w:t>
      </w:r>
      <w:r>
        <w:t xml:space="preserve"> </w:t>
      </w:r>
      <w:r>
        <w:t xml:space="preserve">of EU action. Weaknesses raised were the time-consuming scheme adoption processes,</w:t>
      </w:r>
      <w:r>
        <w:t xml:space="preserve"> </w:t>
      </w:r>
      <w:r>
        <w:t xml:space="preserve">complexity in scheme development, susceptibility to geopolitical pressure and policy priority</w:t>
      </w:r>
      <w:r>
        <w:t xml:space="preserve"> </w:t>
      </w:r>
      <w:r>
        <w:t xml:space="preserve">changes, a perceived lack of involvement of industry and external stakeholders and an unproven</w:t>
      </w:r>
      <w:r>
        <w:t xml:space="preserve"> </w:t>
      </w:r>
      <w:r>
        <w:t xml:space="preserve">capacity to support cybersecurity preparedness and transparency.</w:t>
      </w:r>
      <w:r>
        <w:t xml:space="preserve"> </w:t>
      </w:r>
      <w:r>
        <w:t xml:space="preserve">Opportunities identified included greater flexibility and usefulness in tackling emerging threats</w:t>
      </w:r>
      <w:r>
        <w:t xml:space="preserve"> </w:t>
      </w:r>
      <w:r>
        <w:t xml:space="preserve">such as artificial intelligence, strengthening Member State capabilities, the possibility of using</w:t>
      </w:r>
      <w:r>
        <w:t xml:space="preserve"> </w:t>
      </w:r>
      <w:r>
        <w:t xml:space="preserve">certification as a presumption of conformity, potential mandatory requirements from upcoming</w:t>
      </w:r>
      <w:r>
        <w:t xml:space="preserve"> </w:t>
      </w:r>
      <w:r>
        <w:t xml:space="preserve">legislation, the extension of its scope to managed security services, and providing impetus to</w:t>
      </w:r>
      <w:r>
        <w:t xml:space="preserve"> </w:t>
      </w:r>
      <w:r>
        <w:t xml:space="preserve">standardisation processes. Threats included a lack of resources, potential shifts in policy</w:t>
      </w:r>
      <w:r>
        <w:t xml:space="preserve"> </w:t>
      </w:r>
      <w:r>
        <w:t xml:space="preserve">priorities, increasing geopolitical instability, the risk of overlaps with other EU legislation and a</w:t>
      </w:r>
      <w:r>
        <w:t xml:space="preserve"> </w:t>
      </w:r>
      <w:r>
        <w:t xml:space="preserve">risk of internal market distortions due to national cybersecurity requirements.</w:t>
      </w:r>
      <w:r>
        <w:t xml:space="preserve"> </w:t>
      </w:r>
      <w:r>
        <w:t xml:space="preserve">10.7.2. Recommendations Workshop</w:t>
      </w:r>
      <w:r>
        <w:t xml:space="preserve"> </w:t>
      </w:r>
      <w:r>
        <w:t xml:space="preserve">The recommendations workshop took place on 12 July 2024, also via MS Teams, with 77</w:t>
      </w:r>
      <w:r>
        <w:t xml:space="preserve"> </w:t>
      </w:r>
      <w:r>
        <w:t xml:space="preserve">participants, including seven study team members. The aim was to gather ideas for improving the</w:t>
      </w:r>
      <w:r>
        <w:t xml:space="preserve"> </w:t>
      </w:r>
      <w:r>
        <w:t xml:space="preserve">performance of ENISA and the ECCF, drawing on the evaluation results and stakeholder input.</w:t>
      </w:r>
      <w:r>
        <w:br/>
      </w:r>
      <w:r>
        <w:t xml:space="preserve">ENISA Recommendations</w:t>
      </w:r>
    </w:p>
    <w:p>
      <w:pPr>
        <w:pStyle w:val="BodyText"/>
      </w:pPr>
      <w:r>
        <w:t xml:space="preserve">319</w:t>
      </w:r>
      <w:r>
        <w:t xml:space="preserve"> </w:t>
      </w:r>
      <w:r>
        <w:t xml:space="preserve">Polling results showed an average score of 3.9 (on a scale from 1 (not at all) to 5</w:t>
      </w:r>
      <w:r>
        <w:t xml:space="preserve"> </w:t>
      </w:r>
      <w:r>
        <w:t xml:space="preserve">(completely/fully agree)), indicating general agreement with the evaluation findings but with</w:t>
      </w:r>
      <w:r>
        <w:t xml:space="preserve"> </w:t>
      </w:r>
      <w:r>
        <w:t xml:space="preserve">some reservations, particularly regarding efficiency and internal governance. Stakeholders</w:t>
      </w:r>
      <w:r>
        <w:t xml:space="preserve"> </w:t>
      </w:r>
      <w:r>
        <w:t xml:space="preserve">emphasised the need for adequate financial resources and stressed the importance of maintaining</w:t>
      </w:r>
      <w:r>
        <w:t xml:space="preserve"> </w:t>
      </w:r>
      <w:r>
        <w:t xml:space="preserve">a clear focus within the mandate to avoid resource dilution. Coordination with other bodies such</w:t>
      </w:r>
      <w:r>
        <w:t xml:space="preserve"> </w:t>
      </w:r>
      <w:r>
        <w:t xml:space="preserve">as ECCC, EU-CyCLONe and CSIRT was highlighted as a way of avoiding duplication and</w:t>
      </w:r>
      <w:r>
        <w:t xml:space="preserve"> </w:t>
      </w:r>
      <w:r>
        <w:t xml:space="preserve">improving efficiency.</w:t>
      </w:r>
      <w:r>
        <w:t xml:space="preserve"> </w:t>
      </w:r>
      <w:r>
        <w:t xml:space="preserve">Suggestions for governance included creating platforms for Member States to share information,</w:t>
      </w:r>
      <w:r>
        <w:t xml:space="preserve"> </w:t>
      </w:r>
      <w:r>
        <w:t xml:space="preserve">streamlining the production of reports and balancing ENISA’s advisory and executive roles. The</w:t>
      </w:r>
      <w:r>
        <w:t xml:space="preserve"> </w:t>
      </w:r>
      <w:r>
        <w:t xml:space="preserve">importance of seconded members from Member States for increasing alignment with national</w:t>
      </w:r>
      <w:r>
        <w:t xml:space="preserve"> </w:t>
      </w:r>
      <w:r>
        <w:t xml:space="preserve">priorities was noted, though retaining qualified staff remains a challenge. Stakeholder</w:t>
      </w:r>
      <w:r>
        <w:t xml:space="preserve"> </w:t>
      </w:r>
      <w:r>
        <w:t xml:space="preserve">engagement should be efficient and tailored to different audiences, with feedback systematically</w:t>
      </w:r>
      <w:r>
        <w:t xml:space="preserve"> </w:t>
      </w:r>
      <w:r>
        <w:t xml:space="preserve">incorporated into future planning.</w:t>
      </w:r>
      <w:r>
        <w:t xml:space="preserve"> </w:t>
      </w:r>
      <w:r>
        <w:t xml:space="preserve">ENISA’s position in the EU cybersecurity landscape could be strengthened by it prioritising</w:t>
      </w:r>
      <w:r>
        <w:t xml:space="preserve"> </w:t>
      </w:r>
      <w:r>
        <w:t xml:space="preserve">services and support to Member States, acting as an impartial facilitator and fostering robust</w:t>
      </w:r>
      <w:r>
        <w:t xml:space="preserve"> </w:t>
      </w:r>
      <w:r>
        <w:t xml:space="preserve">cooperation with bodies such as the ECCC. Suggestions were also made for ENISA to establish</w:t>
      </w:r>
      <w:r>
        <w:t xml:space="preserve"> </w:t>
      </w:r>
      <w:r>
        <w:t xml:space="preserve">cooperation with US entities such as MITRE285 and NIST (regarding the NVD)286 to improve</w:t>
      </w:r>
      <w:r>
        <w:t xml:space="preserve"> </w:t>
      </w:r>
      <w:r>
        <w:t xml:space="preserve">threat intelligence and vulnerability management.</w:t>
      </w:r>
      <w:r>
        <w:t xml:space="preserve"> </w:t>
      </w:r>
      <w:r>
        <w:t xml:space="preserve">ECCF Recommendations</w:t>
      </w:r>
      <w:r>
        <w:t xml:space="preserve"> </w:t>
      </w:r>
      <w:r>
        <w:t xml:space="preserve">Polling results for the ECCF averaged 3.8 (on a scale from 1 to 5), indicating general agreement</w:t>
      </w:r>
      <w:r>
        <w:t xml:space="preserve"> </w:t>
      </w:r>
      <w:r>
        <w:t xml:space="preserve">with the evaluation findings, but revealed more disparate views on coherence and added value.</w:t>
      </w:r>
      <w:r>
        <w:t xml:space="preserve"> </w:t>
      </w:r>
      <w:r>
        <w:t xml:space="preserve">Discussions focused on the future purpose and scope of EU certification, with participants</w:t>
      </w:r>
      <w:r>
        <w:t xml:space="preserve"> </w:t>
      </w:r>
      <w:r>
        <w:t xml:space="preserve">divided on whether the ECCF should address non-technical threats. Some argued for keeping the</w:t>
      </w:r>
      <w:r>
        <w:t xml:space="preserve"> </w:t>
      </w:r>
      <w:r>
        <w:t xml:space="preserve">framework technical while others saw value in using certification to address strategic issues.</w:t>
      </w:r>
      <w:r>
        <w:t xml:space="preserve"> </w:t>
      </w:r>
      <w:r>
        <w:t xml:space="preserve">Process improvements were suggested across all stages of scheme development, including early</w:t>
      </w:r>
      <w:r>
        <w:t xml:space="preserve"> </w:t>
      </w:r>
      <w:r>
        <w:t xml:space="preserve">preliminary assessments, realistic timeframes, increased involvement of the ECCG and early</w:t>
      </w:r>
      <w:r>
        <w:t xml:space="preserve"> </w:t>
      </w:r>
      <w:r>
        <w:t xml:space="preserve">legal advice from the Commission. Greater independence for ENISA in scheme development</w:t>
      </w:r>
      <w:r>
        <w:t xml:space="preserve"> </w:t>
      </w:r>
      <w:r>
        <w:t xml:space="preserve">and limiting political elements were also recommended. Simplifying administrative processes</w:t>
      </w:r>
      <w:r>
        <w:t xml:space="preserve"> </w:t>
      </w:r>
      <w:r>
        <w:t xml:space="preserve">and considering the elimination of implementing acts for voluntary schemes were proposed to</w:t>
      </w:r>
      <w:r>
        <w:t xml:space="preserve"> </w:t>
      </w:r>
      <w:r>
        <w:t xml:space="preserve">streamline adoption. Participants discussed the future roles of stakeholders, including the role of</w:t>
      </w:r>
      <w:r>
        <w:t xml:space="preserve"> </w:t>
      </w:r>
      <w:r>
        <w:t xml:space="preserve">the ECCG in the maintenance of the schemes. Alignment with existing standardisation efforts</w:t>
      </w:r>
      <w:r>
        <w:t xml:space="preserve"> </w:t>
      </w:r>
      <w:r>
        <w:t xml:space="preserve">was emphasised, as was the need for more industry involvement and input from independent</w:t>
      </w:r>
      <w:r>
        <w:t xml:space="preserve"> </w:t>
      </w:r>
      <w:r>
        <w:t xml:space="preserve">experts.</w:t>
      </w:r>
    </w:p>
    <w:p>
      <w:pPr>
        <w:pStyle w:val="BodyText"/>
      </w:pPr>
      <w:r>
        <w:t xml:space="preserve">285 https://www.mitre.org/</w:t>
      </w:r>
      <w:r>
        <w:t xml:space="preserve"> </w:t>
      </w:r>
      <w:r>
        <w:t xml:space="preserve">286 https://nvd.nist.gov/</w:t>
      </w:r>
    </w:p>
    <w:p>
      <w:pPr>
        <w:pStyle w:val="BodyText"/>
      </w:pPr>
      <w:r>
        <w:t xml:space="preserve">320</w:t>
      </w:r>
      <w:r>
        <w:t xml:space="preserve"> </w:t>
      </w:r>
      <w:r>
        <w:t xml:space="preserve">ANNEX 9: REGULATORY GAPS</w:t>
      </w:r>
      <w:r>
        <w:t xml:space="preserve"> </w:t>
      </w:r>
      <w:r>
        <w:t xml:space="preserve">Since the adoption of the CSA in 2019, the cybersecurity threat landscape has changed</w:t>
      </w:r>
      <w:r>
        <w:t xml:space="preserve"> </w:t>
      </w:r>
      <w:r>
        <w:t xml:space="preserve">significantly with the increasing sophistication and speed of cyber-attacks, impact of emerging</w:t>
      </w:r>
      <w:r>
        <w:t xml:space="preserve"> </w:t>
      </w:r>
      <w:r>
        <w:t xml:space="preserve">and advanced technologies. The EU cybersecurity regulatory landscape evolved considerably</w:t>
      </w:r>
      <w:r>
        <w:t xml:space="preserve"> </w:t>
      </w:r>
      <w:r>
        <w:t xml:space="preserve">since 2019 (and the adoption of the CSA), with of key legislative acts, recommendations and</w:t>
      </w:r>
      <w:r>
        <w:t xml:space="preserve"> </w:t>
      </w:r>
      <w:r>
        <w:t xml:space="preserve">policies like the NIS2 Directive, Cyber Resilience Act (CRA) and Cyber Solidarity Act (CSoA),</w:t>
      </w:r>
      <w:r>
        <w:t xml:space="preserve"> </w:t>
      </w:r>
      <w:r>
        <w:t xml:space="preserve">the EU Cyber Blueprint, the 5G Cybersecurity Toolbox and the Cybersecurity Skills Academy.</w:t>
      </w:r>
      <w:r>
        <w:t xml:space="preserve"> </w:t>
      </w:r>
      <w:r>
        <w:t xml:space="preserve">There are also other sectoral legislations that include elements relevant to support cybersecurity</w:t>
      </w:r>
      <w:r>
        <w:t xml:space="preserve"> </w:t>
      </w:r>
      <w:r>
        <w:t xml:space="preserve">objectives. Each of the instruments is filling regulatory gaps or setting new policy objectives.</w:t>
      </w:r>
      <w:r>
        <w:t xml:space="preserve"> </w:t>
      </w:r>
      <w:r>
        <w:t xml:space="preserve">The interplay between those new instruments and the CSA is presented in the picture below.</w:t>
      </w:r>
      <w:r>
        <w:br/>
      </w:r>
      <w:r>
        <w:t xml:space="preserve">Figure 29 Cybersecurity regulatory landscape and the place of CSA (2025 before CSA revision)</w:t>
      </w:r>
      <w:r>
        <w:br/>
      </w:r>
      <w:r>
        <w:t xml:space="preserve">(1) More specifically, the following main regulatory gaps were identified:</w:t>
      </w:r>
      <w:r>
        <w:br/>
      </w:r>
      <w:r>
        <w:t xml:space="preserve">• The Cybersecurity Act (2019) provides for an ENISA mandate and sets a framework</w:t>
      </w:r>
      <w:r>
        <w:t xml:space="preserve"> </w:t>
      </w:r>
      <w:r>
        <w:t xml:space="preserve">(ECCF) for the development, at EU level, of voluntary European cybersecurity certification</w:t>
      </w:r>
      <w:r>
        <w:t xml:space="preserve"> </w:t>
      </w:r>
      <w:r>
        <w:t xml:space="preserve">schemes for specific ICT products, services, processes, and, through a later amendment, for</w:t>
      </w:r>
      <w:r>
        <w:t xml:space="preserve"> </w:t>
      </w:r>
      <w:r>
        <w:t xml:space="preserve">managed security services, to ensure an adequate level of cybersecurity and avoid</w:t>
      </w:r>
      <w:r>
        <w:t xml:space="preserve"> </w:t>
      </w:r>
      <w:r>
        <w:t xml:space="preserve">fragmentation and for which ENISA plays a key role.</w:t>
      </w:r>
      <w:r>
        <w:t xml:space="preserve"> </w:t>
      </w:r>
      <w:r>
        <w:t xml:space="preserve">Limitations of the mandate of ENISA:</w:t>
      </w:r>
      <w:r>
        <w:br/>
      </w:r>
      <w:r>
        <w:t xml:space="preserve">o ENISA’s mandate does not provide for the possibility to effectively support</w:t>
      </w:r>
      <w:r>
        <w:t xml:space="preserve"> </w:t>
      </w:r>
      <w:r>
        <w:t xml:space="preserve">Member States in mutual assistance and information exchange at EU level for</w:t>
      </w:r>
    </w:p>
    <w:p>
      <w:pPr>
        <w:pStyle w:val="BodyText"/>
      </w:pPr>
      <w:r>
        <w:t xml:space="preserve">eco ends easures on how to i gate ris s</w:t>
      </w:r>
      <w:r>
        <w:t xml:space="preserve"> </w:t>
      </w:r>
      <w:r>
        <w:t xml:space="preserve">technical and non technical to networ s</w:t>
      </w:r>
      <w:r>
        <w:t xml:space="preserve"> </w:t>
      </w:r>
      <w:r>
        <w:t xml:space="preserve">incl restric ons of high ris su liers</w:t>
      </w:r>
    </w:p>
    <w:p>
      <w:pPr>
        <w:pStyle w:val="BodyText"/>
      </w:pPr>
      <w:r>
        <w:t xml:space="preserve">to contribute to achieving a high co on level of</w:t>
      </w:r>
      <w:r>
        <w:t xml:space="preserve"> </w:t>
      </w:r>
      <w:r>
        <w:t xml:space="preserve">cybersecurity across the nion</w:t>
      </w:r>
    </w:p>
    <w:p>
      <w:pPr>
        <w:pStyle w:val="BodyText"/>
      </w:pPr>
      <w:r>
        <w:t xml:space="preserve">to ensure</w:t>
      </w:r>
      <w:r>
        <w:t xml:space="preserve"> </w:t>
      </w:r>
      <w:r>
        <w:t xml:space="preserve">ade uate</w:t>
      </w:r>
      <w:r>
        <w:t xml:space="preserve"> </w:t>
      </w:r>
      <w:r>
        <w:t xml:space="preserve">cybersecurity for IC roducts services rocesses</w:t>
      </w:r>
      <w:r>
        <w:t xml:space="preserve"> </w:t>
      </w:r>
      <w:r>
        <w:t xml:space="preserve">and</w:t>
      </w:r>
      <w:r>
        <w:t xml:space="preserve"> </w:t>
      </w:r>
      <w:r>
        <w:t xml:space="preserve">anaged</w:t>
      </w:r>
      <w:r>
        <w:t xml:space="preserve"> </w:t>
      </w:r>
      <w:r>
        <w:t xml:space="preserve">security</w:t>
      </w:r>
      <w:r>
        <w:t xml:space="preserve"> </w:t>
      </w:r>
      <w:r>
        <w:t xml:space="preserve">services</w:t>
      </w:r>
      <w:r>
        <w:t xml:space="preserve"> </w:t>
      </w:r>
      <w:r>
        <w:t xml:space="preserve">and</w:t>
      </w:r>
      <w:r>
        <w:t xml:space="preserve"> </w:t>
      </w:r>
      <w:r>
        <w:t xml:space="preserve">avoid</w:t>
      </w:r>
      <w:r>
        <w:t xml:space="preserve"> </w:t>
      </w:r>
      <w:r>
        <w:t xml:space="preserve">frag enta on in security assurance</w:t>
      </w:r>
    </w:p>
    <w:p>
      <w:pPr>
        <w:pStyle w:val="BodyText"/>
      </w:pPr>
      <w:r>
        <w:t xml:space="preserve">Fra ewor for increasing and coordinated</w:t>
      </w:r>
      <w:r>
        <w:t xml:space="preserve"> </w:t>
      </w:r>
      <w:r>
        <w:t xml:space="preserve">invest ents in cybersecurity</w:t>
      </w:r>
    </w:p>
    <w:p>
      <w:pPr>
        <w:pStyle w:val="BodyText"/>
      </w:pPr>
      <w:r>
        <w:t xml:space="preserve">Co unica on coordina on of e is ng</w:t>
      </w:r>
      <w:r>
        <w:t xml:space="preserve"> </w:t>
      </w:r>
      <w:r>
        <w:t xml:space="preserve">training u s illing and res illing ini a ves</w:t>
      </w:r>
      <w:r>
        <w:t xml:space="preserve"> </w:t>
      </w:r>
      <w:r>
        <w:t xml:space="preserve">for cybersecurity rofessionals</w:t>
      </w:r>
    </w:p>
    <w:p>
      <w:pPr>
        <w:pStyle w:val="BodyText"/>
      </w:pPr>
      <w:r>
        <w:t xml:space="preserve">CE</w:t>
      </w:r>
      <w:r>
        <w:br/>
      </w:r>
      <w:r>
        <w:t xml:space="preserve">A</w:t>
      </w:r>
      <w:r>
        <w:br/>
      </w:r>
      <w:r>
        <w:t xml:space="preserve">A IS</w:t>
      </w:r>
    </w:p>
    <w:p>
      <w:pPr>
        <w:pStyle w:val="BodyText"/>
      </w:pPr>
      <w:r>
        <w:t xml:space="preserve">NCCS</w:t>
      </w:r>
    </w:p>
    <w:p>
      <w:pPr>
        <w:pStyle w:val="BodyText"/>
      </w:pPr>
      <w:r>
        <w:t xml:space="preserve">Strengthen ca aci es</w:t>
      </w:r>
    </w:p>
    <w:p>
      <w:pPr>
        <w:pStyle w:val="BodyText"/>
      </w:pPr>
      <w:r>
        <w:t xml:space="preserve">andatory</w:t>
      </w:r>
      <w:r>
        <w:t xml:space="preserve"> </w:t>
      </w:r>
      <w:r>
        <w:t xml:space="preserve">cybersecurity</w:t>
      </w:r>
      <w:r>
        <w:t xml:space="preserve"> </w:t>
      </w:r>
      <w:r>
        <w:t xml:space="preserve">re uire ents</w:t>
      </w:r>
      <w:r>
        <w:t xml:space="preserve"> </w:t>
      </w:r>
      <w:r>
        <w:t xml:space="preserve">for</w:t>
      </w:r>
      <w:r>
        <w:t xml:space="preserve"> </w:t>
      </w:r>
      <w:r>
        <w:t xml:space="preserve">roducts</w:t>
      </w:r>
      <w:r>
        <w:t xml:space="preserve"> </w:t>
      </w:r>
      <w:r>
        <w:t xml:space="preserve">with digital</w:t>
      </w:r>
      <w:r>
        <w:t xml:space="preserve"> </w:t>
      </w:r>
      <w:r>
        <w:t xml:space="preserve">ele ents</w:t>
      </w:r>
      <w:r>
        <w:t xml:space="preserve"> </w:t>
      </w:r>
      <w:r>
        <w:t xml:space="preserve">throughout</w:t>
      </w:r>
      <w:r>
        <w:t xml:space="preserve"> </w:t>
      </w:r>
      <w:r>
        <w:t xml:space="preserve">their whole lifecycle re or ng of vulnerabili es</w:t>
      </w:r>
    </w:p>
    <w:p>
      <w:pPr>
        <w:pStyle w:val="BodyText"/>
      </w:pPr>
      <w:r>
        <w:t xml:space="preserve">ni ed legal fra ewor cybersecurity</w:t>
      </w:r>
      <w:r>
        <w:t xml:space="preserve"> </w:t>
      </w:r>
      <w:r>
        <w:t xml:space="preserve">re uire ents for cybersecurity in cri cal</w:t>
      </w:r>
      <w:r>
        <w:t xml:space="preserve"> </w:t>
      </w:r>
      <w:r>
        <w:t xml:space="preserve">sectors incident re or ng</w:t>
      </w:r>
    </w:p>
    <w:p>
      <w:pPr>
        <w:pStyle w:val="BodyText"/>
      </w:pPr>
      <w:r>
        <w:t xml:space="preserve">E fra ewor for Cyber Crisis anage ent</w:t>
      </w:r>
    </w:p>
    <w:p>
      <w:pPr>
        <w:pStyle w:val="BodyText"/>
      </w:pPr>
      <w:r>
        <w:t xml:space="preserve">321</w:t>
      </w:r>
      <w:r>
        <w:t xml:space="preserve"> </w:t>
      </w:r>
      <w:r>
        <w:t xml:space="preserve">potential cross border incidents. Meanwhile, capabilities are uneven in Member</w:t>
      </w:r>
      <w:r>
        <w:t xml:space="preserve"> </w:t>
      </w:r>
      <w:r>
        <w:t xml:space="preserve">States: a number of Member States already have large cyber agencies, less mature</w:t>
      </w:r>
      <w:r>
        <w:t xml:space="preserve"> </w:t>
      </w:r>
      <w:r>
        <w:t xml:space="preserve">Member States lack the capacity. With an average 179% percent increase in supply</w:t>
      </w:r>
      <w:r>
        <w:t xml:space="preserve"> </w:t>
      </w:r>
      <w:r>
        <w:t xml:space="preserve">chain attacks287 (which by nature are cross border) and where the time to exploit due</w:t>
      </w:r>
      <w:r>
        <w:t xml:space="preserve"> </w:t>
      </w:r>
      <w:r>
        <w:t xml:space="preserve">to Artificial Intelligence is significantly shorter, Member States cybersecurity</w:t>
      </w:r>
      <w:r>
        <w:t xml:space="preserve"> </w:t>
      </w:r>
      <w:r>
        <w:t xml:space="preserve">agencies and CSIRTs need to share even faster information about incidents (e.g. </w:t>
      </w:r>
      <w:r>
        <w:t xml:space="preserve"> </w:t>
      </w:r>
      <w:r>
        <w:t xml:space="preserve">indicators of compromise) as well as mitigation measures with critical entities.</w:t>
      </w:r>
      <w:r>
        <w:t xml:space="preserve"> </w:t>
      </w:r>
      <w:r>
        <w:t xml:space="preserve">Discussions in the NIS Cooperation Group on the implementation of supervision and</w:t>
      </w:r>
      <w:r>
        <w:t xml:space="preserve"> </w:t>
      </w:r>
      <w:r>
        <w:t xml:space="preserve">mutual assistance revealed that “Member States face difficulties in applying this</w:t>
      </w:r>
      <w:r>
        <w:t xml:space="preserve"> </w:t>
      </w:r>
      <w:r>
        <w:t xml:space="preserve">provision in the absence of standardised procedures and coordination efforts” at</w:t>
      </w:r>
      <w:r>
        <w:t xml:space="preserve"> </w:t>
      </w:r>
      <w:r>
        <w:t xml:space="preserve">Union level.</w:t>
      </w:r>
      <w:r>
        <w:br/>
      </w:r>
      <w:r>
        <w:t xml:space="preserve">o Lack of efficient tools and mandate of ENISA for EU wide situational awareness</w:t>
      </w:r>
      <w:r>
        <w:t xml:space="preserve"> </w:t>
      </w:r>
      <w:r>
        <w:t xml:space="preserve">on cybersecurity: Today, the cyber situational awareness is fragmented along</w:t>
      </w:r>
      <w:r>
        <w:t xml:space="preserve"> </w:t>
      </w:r>
      <w:r>
        <w:t xml:space="preserve">national lines. Additionally, after Brexit, the EU is not part of the main intelligence</w:t>
      </w:r>
      <w:r>
        <w:t xml:space="preserve"> </w:t>
      </w:r>
      <w:r>
        <w:t xml:space="preserve">network (the 5 eyes agreement between the US, CAN, UK, NZ and AU). There is</w:t>
      </w:r>
      <w:r>
        <w:t xml:space="preserve"> </w:t>
      </w:r>
      <w:r>
        <w:t xml:space="preserve">therefore an urgent need to build up a European capacity for a shared and agreed EU</w:t>
      </w:r>
      <w:r>
        <w:t xml:space="preserve"> </w:t>
      </w:r>
      <w:r>
        <w:t xml:space="preserve">cyber situational awareness. Given the sensitivities of Member States on information</w:t>
      </w:r>
      <w:r>
        <w:t xml:space="preserve"> </w:t>
      </w:r>
      <w:r>
        <w:t xml:space="preserve">exchange, it is considered that – ENISA operating within a hybrid governance with</w:t>
      </w:r>
      <w:r>
        <w:t xml:space="preserve"> </w:t>
      </w:r>
      <w:r>
        <w:t xml:space="preserve">Member States – is more acceptable for Member States than any other more structural</w:t>
      </w:r>
      <w:r>
        <w:t xml:space="preserve"> </w:t>
      </w:r>
      <w:r>
        <w:t xml:space="preserve">change that would be granted to the Commission. Empowering ENISA with such a</w:t>
      </w:r>
      <w:r>
        <w:t xml:space="preserve"> </w:t>
      </w:r>
      <w:r>
        <w:t xml:space="preserve">competence appears therefore to be the least resistance path to increase cyber posture.</w:t>
      </w:r>
      <w:r>
        <w:t xml:space="preserve"> </w:t>
      </w:r>
      <w:r>
        <w:t xml:space="preserve">However, the current mandate of ENISA does not provide for a clear task, adequate</w:t>
      </w:r>
      <w:r>
        <w:t xml:space="preserve"> </w:t>
      </w:r>
      <w:r>
        <w:t xml:space="preserve">tools or a stable resourcing to effectively support and bring significant added value to</w:t>
      </w:r>
      <w:r>
        <w:t xml:space="preserve"> </w:t>
      </w:r>
      <w:r>
        <w:t xml:space="preserve">the operational cooperation among Member States such as the shared Union</w:t>
      </w:r>
      <w:r>
        <w:t xml:space="preserve"> </w:t>
      </w:r>
      <w:r>
        <w:t xml:space="preserve">situational awareness of the cybersecurity threat landscape.</w:t>
      </w:r>
      <w:r>
        <w:t xml:space="preserve"> </w:t>
      </w:r>
      <w:r>
        <w:t xml:space="preserve">o Dependency on a single third country’s vulnerability management system: The</w:t>
      </w:r>
      <w:r>
        <w:t xml:space="preserve"> </w:t>
      </w:r>
      <w:r>
        <w:t xml:space="preserve">publicly available catalogue Common Vulnerabilities and Exposure (CVE) is a key</w:t>
      </w:r>
      <w:r>
        <w:t xml:space="preserve"> </w:t>
      </w:r>
      <w:r>
        <w:t xml:space="preserve">element of vulnerability management and essential for cybersecurity risk management</w:t>
      </w:r>
      <w:r>
        <w:t xml:space="preserve"> </w:t>
      </w:r>
      <w:r>
        <w:t xml:space="preserve">worldwide as it keeps an updated repository of known vulnerabilities, including a</w:t>
      </w:r>
      <w:r>
        <w:t xml:space="preserve"> </w:t>
      </w:r>
      <w:r>
        <w:t xml:space="preserve">unique identifier and patches (where they exist). Today, CVE is the global reference</w:t>
      </w:r>
      <w:r>
        <w:t xml:space="preserve"> </w:t>
      </w:r>
      <w:r>
        <w:t xml:space="preserve">standard and depends on a repository run by a US association – MITRE – which is</w:t>
      </w:r>
      <w:r>
        <w:t xml:space="preserve"> </w:t>
      </w:r>
      <w:r>
        <w:t xml:space="preserve">dependent on the US government funding. This creates a strong dependency of and</w:t>
      </w:r>
      <w:r>
        <w:t xml:space="preserve"> </w:t>
      </w:r>
      <w:r>
        <w:t xml:space="preserve">single point of failure for the EU cybersecurity ecosystem. The recent threats to the</w:t>
      </w:r>
      <w:r>
        <w:t xml:space="preserve"> </w:t>
      </w:r>
      <w:r>
        <w:t xml:space="preserve">funding of MITRE have highlighted the urgency and importance of ensuring a</w:t>
      </w:r>
      <w:r>
        <w:t xml:space="preserve"> </w:t>
      </w:r>
      <w:r>
        <w:t xml:space="preserve">European equivalent system and reducing this strategic dependency. Today, the</w:t>
      </w:r>
      <w:r>
        <w:t xml:space="preserve"> </w:t>
      </w:r>
      <w:r>
        <w:t xml:space="preserve">current mandate of ENISA does not allow for ENISA to play a more prominent role</w:t>
      </w:r>
      <w:r>
        <w:t xml:space="preserve"> </w:t>
      </w:r>
      <w:r>
        <w:t xml:space="preserve">in the vulnerability management at Union level and the CVE process on international</w:t>
      </w:r>
      <w:r>
        <w:t xml:space="preserve"> </w:t>
      </w:r>
      <w:r>
        <w:t xml:space="preserve">level.</w:t>
      </w:r>
    </w:p>
    <w:p>
      <w:pPr>
        <w:pStyle w:val="BodyText"/>
      </w:pPr>
      <w:r>
        <w:t xml:space="preserve">287 CheckPoint, What is a supply chain attack?, https://www.checkpoint.com/cyber-hub/threat-prevention/what-is-a-</w:t>
      </w:r>
      <w:r>
        <w:t xml:space="preserve"> </w:t>
      </w:r>
      <w:r>
        <w:t xml:space="preserve">supply-chain-</w:t>
      </w:r>
      <w:r>
        <w:t xml:space="preserve"> </w:t>
      </w:r>
      <w:r>
        <w:t xml:space="preserve">attack/#:~:text=Supply%20Chain%20Attacks%20Are%20Surging,semiconductor%20companies%20increased%20b</w:t>
      </w:r>
      <w:r>
        <w:t xml:space="preserve"> </w:t>
      </w:r>
      <w:r>
        <w:t xml:space="preserve">y%20179%25.</w:t>
      </w:r>
    </w:p>
    <w:p>
      <w:pPr>
        <w:pStyle w:val="BodyText"/>
      </w:pPr>
      <w:r>
        <w:t xml:space="preserve">322</w:t>
      </w:r>
      <w:r>
        <w:t xml:space="preserve"> </w:t>
      </w:r>
      <w:r>
        <w:t xml:space="preserve">o Lack of effective framework to support closing the cybersecurity talent and</w:t>
      </w:r>
      <w:r>
        <w:t xml:space="preserve"> </w:t>
      </w:r>
      <w:r>
        <w:t xml:space="preserve">associated skills gap: the gap in the cybersecurity workforce grew from an estimated</w:t>
      </w:r>
      <w:r>
        <w:t xml:space="preserve"> </w:t>
      </w:r>
      <w:r>
        <w:t xml:space="preserve">274,000 in 2023 to 299,000 in 2024288. What is more, the companies, and especially</w:t>
      </w:r>
      <w:r>
        <w:t xml:space="preserve"> </w:t>
      </w:r>
      <w:r>
        <w:t xml:space="preserve">SMEs encounter difficulties to hire people with adequate competences in</w:t>
      </w:r>
      <w:r>
        <w:t xml:space="preserve"> </w:t>
      </w:r>
      <w:r>
        <w:t xml:space="preserve">cybersecurity289. ENISA’s current mandate on skills is limited to capacity-building</w:t>
      </w:r>
      <w:r>
        <w:t xml:space="preserve"> </w:t>
      </w:r>
      <w:r>
        <w:t xml:space="preserve">activities and lacks appropriate tools and resources to effectively promote the</w:t>
      </w:r>
      <w:r>
        <w:t xml:space="preserve"> </w:t>
      </w:r>
      <w:r>
        <w:t xml:space="preserve">European Cybersecurity Skills Framework among stakeholders (Member States,</w:t>
      </w:r>
      <w:r>
        <w:t xml:space="preserve"> </w:t>
      </w:r>
      <w:r>
        <w:t xml:space="preserve">industry, academia), nor to ensure that the ECSF is the reference framework to the</w:t>
      </w:r>
      <w:r>
        <w:t xml:space="preserve"> </w:t>
      </w:r>
      <w:r>
        <w:t xml:space="preserve">skills and competencies recognition associated to cybersecurity role profiles.</w:t>
      </w:r>
      <w:r>
        <w:t xml:space="preserve"> </w:t>
      </w:r>
      <w:r>
        <w:t xml:space="preserve">Currently, individual certifications recognised on the market are rather coming from a</w:t>
      </w:r>
      <w:r>
        <w:t xml:space="preserve"> </w:t>
      </w:r>
      <w:r>
        <w:t xml:space="preserve">handful of non-European private players and prove expensive for individuals to</w:t>
      </w:r>
      <w:r>
        <w:t xml:space="preserve"> </w:t>
      </w:r>
      <w:r>
        <w:t xml:space="preserve">obtain. A mandate for ENISA does not allow to run an EU attestation mechanism that</w:t>
      </w:r>
      <w:r>
        <w:t xml:space="preserve"> </w:t>
      </w:r>
      <w:r>
        <w:t xml:space="preserve">could be used by individuals to demonstrate having cybersecurity competences and</w:t>
      </w:r>
      <w:r>
        <w:t xml:space="preserve"> </w:t>
      </w:r>
      <w:r>
        <w:t xml:space="preserve">skills and for Member States and industry to have a clear reference framework.</w:t>
      </w:r>
      <w:r>
        <w:br/>
      </w:r>
      <w:r>
        <w:t xml:space="preserve">o Lack of tasks to support European and international standardisation work</w:t>
      </w:r>
      <w:r>
        <w:t xml:space="preserve"> </w:t>
      </w:r>
      <w:r>
        <w:t xml:space="preserve">related to the CRA, the ECCF as well as to the efforts to EU-US work on</w:t>
      </w:r>
      <w:r>
        <w:t xml:space="preserve"> </w:t>
      </w:r>
      <w:r>
        <w:t xml:space="preserve">ensuring mutual recognition of cybersecurity standards. Standards play an</w:t>
      </w:r>
      <w:r>
        <w:t xml:space="preserve"> </w:t>
      </w:r>
      <w:r>
        <w:t xml:space="preserve">essential role in facilitating compliance and supporting industry in the implementation</w:t>
      </w:r>
      <w:r>
        <w:t xml:space="preserve"> </w:t>
      </w:r>
      <w:r>
        <w:t xml:space="preserve">of cybersecurity policy at European level. It is also a cornerstone to promote technical</w:t>
      </w:r>
      <w:r>
        <w:t xml:space="preserve"> </w:t>
      </w:r>
      <w:r>
        <w:t xml:space="preserve">alignment and mutual recognition with important international partners, such as the</w:t>
      </w:r>
      <w:r>
        <w:t xml:space="preserve"> </w:t>
      </w:r>
      <w:r>
        <w:t xml:space="preserve">United States, as outlined in the 2025 EU US Joint Statement on transatlantic trade</w:t>
      </w:r>
      <w:r>
        <w:t xml:space="preserve"> </w:t>
      </w:r>
      <w:r>
        <w:t xml:space="preserve">and investment290. ENISA’s mandate does not provide for the clear tasks and</w:t>
      </w:r>
      <w:r>
        <w:t xml:space="preserve"> </w:t>
      </w:r>
      <w:r>
        <w:t xml:space="preserve">resources to reflect such needs. In particular, the mandate does not explicitly entitle</w:t>
      </w:r>
      <w:r>
        <w:t xml:space="preserve"> </w:t>
      </w:r>
      <w:r>
        <w:t xml:space="preserve">ENISA to engage and contribute to standards development activities at European and</w:t>
      </w:r>
      <w:r>
        <w:t xml:space="preserve"> </w:t>
      </w:r>
      <w:r>
        <w:t xml:space="preserve">international level and does not envisage a role for ENISA in drafting and</w:t>
      </w:r>
      <w:r>
        <w:t xml:space="preserve"> </w:t>
      </w:r>
      <w:r>
        <w:t xml:space="preserve">maintaining technical specifications to support Union legislation, and in particular the</w:t>
      </w:r>
      <w:r>
        <w:t xml:space="preserve"> </w:t>
      </w:r>
      <w:r>
        <w:t xml:space="preserve">CRA and ECCF. In particular, because of the nature and the broad scope of the CRA</w:t>
      </w:r>
      <w:r>
        <w:t xml:space="preserve"> </w:t>
      </w:r>
      <w:r>
        <w:t xml:space="preserve">(covering all hardware and software products), its implementation will involve</w:t>
      </w:r>
      <w:r>
        <w:t xml:space="preserve"> </w:t>
      </w:r>
      <w:r>
        <w:t xml:space="preserve">considerable technical work on standards and technical guidance over time, that</w:t>
      </w:r>
      <w:r>
        <w:t xml:space="preserve"> </w:t>
      </w:r>
      <w:r>
        <w:t xml:space="preserve">cannot be achieved without extensive support from ENISA.</w:t>
      </w:r>
      <w:r>
        <w:br/>
      </w:r>
      <w:r>
        <w:t xml:space="preserve">o Insufficient and unsustainable resourcing model: ENISA is small in size compared</w:t>
      </w:r>
      <w:r>
        <w:t xml:space="preserve"> </w:t>
      </w:r>
      <w:r>
        <w:t xml:space="preserve">to other Union security agencies. Since 2019, the Commission has added tasks and</w:t>
      </w:r>
      <w:r>
        <w:t xml:space="preserve"> </w:t>
      </w:r>
      <w:r>
        <w:t xml:space="preserve">resources to ENISA through contribution agreements, effectively increasing staff</w:t>
      </w:r>
      <w:r>
        <w:t xml:space="preserve"> </w:t>
      </w:r>
      <w:r>
        <w:t xml:space="preserve">count from 130 291 in the establishment plan to 148. It should also be mentioned that</w:t>
      </w:r>
      <w:r>
        <w:t xml:space="preserve"> </w:t>
      </w:r>
      <w:r>
        <w:t xml:space="preserve">the transfer of additional resources to ENISA via contribution agreements generates</w:t>
      </w:r>
      <w:r>
        <w:t xml:space="preserve"> </w:t>
      </w:r>
      <w:r>
        <w:t xml:space="preserve">additional overhead costs of their conclusions and management for ENISA and the</w:t>
      </w:r>
      <w:r>
        <w:t xml:space="preserve"> </w:t>
      </w:r>
      <w:r>
        <w:t xml:space="preserve">Commission. Different legislative acts, adopted post CSA, provide for specific tasks</w:t>
      </w:r>
      <w:r>
        <w:t xml:space="preserve"> </w:t>
      </w:r>
      <w:r>
        <w:t xml:space="preserve">for ENISA, such as the administration and organisation of the EU Cybersecurity</w:t>
      </w:r>
    </w:p>
    <w:p>
      <w:pPr>
        <w:pStyle w:val="BodyText"/>
      </w:pPr>
      <w:r>
        <w:t xml:space="preserve">288</w:t>
      </w:r>
      <w:r>
        <w:t xml:space="preserve"> </w:t>
      </w:r>
      <w:r>
        <w:t xml:space="preserve">ISC2,</w:t>
      </w:r>
      <w:r>
        <w:t xml:space="preserve"> </w:t>
      </w:r>
      <w:r>
        <w:t xml:space="preserve">First</w:t>
      </w:r>
      <w:r>
        <w:t xml:space="preserve"> </w:t>
      </w:r>
      <w:r>
        <w:t xml:space="preserve">Look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2024</w:t>
      </w:r>
      <w:r>
        <w:t xml:space="preserve"> </w:t>
      </w:r>
      <w:r>
        <w:t xml:space="preserve">Cybersecurity</w:t>
      </w:r>
      <w:r>
        <w:t xml:space="preserve"> </w:t>
      </w:r>
      <w:r>
        <w:t xml:space="preserve">Workforce</w:t>
      </w:r>
      <w:r>
        <w:t xml:space="preserve"> </w:t>
      </w:r>
      <w:r>
        <w:t xml:space="preserve">Survey,</w:t>
      </w:r>
      <w:r>
        <w:t xml:space="preserve"> </w:t>
      </w:r>
      <w:r>
        <w:t xml:space="preserve">https://digital-skills-</w:t>
      </w:r>
      <w:r>
        <w:t xml:space="preserve"> </w:t>
      </w:r>
      <w:r>
        <w:t xml:space="preserve">jobs.europa.eu/system/files/2024-12/ISC2_Workfoce-Study-Findings-EU.pdf.</w:t>
      </w:r>
      <w:r>
        <w:t xml:space="preserve"> </w:t>
      </w:r>
      <w:r>
        <w:t xml:space="preserve">289 Eurobarometer (2024) on Cyberskills, https://europa.eu/eurobarometer/surveys/detail/3176.</w:t>
      </w:r>
      <w:r>
        <w:t xml:space="preserve"> </w:t>
      </w:r>
      <w:r>
        <w:t xml:space="preserve">290 Examples include the EU-US Action Plan for Cybersafe products signed in January 2024 and the recent</w:t>
      </w:r>
      <w:r>
        <w:t xml:space="preserve"> </w:t>
      </w:r>
      <w:r>
        <w:t xml:space="preserve">announcement of a mutual recognition agreement on cybersecurity between the EU and US.</w:t>
      </w:r>
      <w:r>
        <w:t xml:space="preserve"> </w:t>
      </w:r>
      <w:r>
        <w:t xml:space="preserve">291 82 FTE from establishment plan for 2025 + 32 contract agents and 15 seconded national experts = 130.</w:t>
      </w:r>
    </w:p>
    <w:p>
      <w:pPr>
        <w:pStyle w:val="BodyText"/>
      </w:pPr>
      <w:r>
        <w:t xml:space="preserve">323</w:t>
      </w:r>
      <w:r>
        <w:t xml:space="preserve"> </w:t>
      </w:r>
      <w:r>
        <w:t xml:space="preserve">Reserve or reviewing incidents within the European Cybersecurity Incident Review</w:t>
      </w:r>
      <w:r>
        <w:t xml:space="preserve"> </w:t>
      </w:r>
      <w:r>
        <w:t xml:space="preserve">Mechanism by the CSoA, setting up and managing the vulnerabilities platform,</w:t>
      </w:r>
      <w:r>
        <w:t xml:space="preserve"> </w:t>
      </w:r>
      <w:r>
        <w:t xml:space="preserve">establishing a single reporting platform or supporting Member States’ market</w:t>
      </w:r>
      <w:r>
        <w:t xml:space="preserve"> </w:t>
      </w:r>
      <w:r>
        <w:t xml:space="preserve">surveillance activities under the CRA. Without a clear overreaching take of how such</w:t>
      </w:r>
      <w:r>
        <w:t xml:space="preserve"> </w:t>
      </w:r>
      <w:r>
        <w:t xml:space="preserve">tasks fit together, ENISA’s ability to prioritize resources effectively is impacted,</w:t>
      </w:r>
      <w:r>
        <w:t xml:space="preserve"> </w:t>
      </w:r>
      <w:r>
        <w:t xml:space="preserve">leading to operational inefficiencies. Furthermore, ENISA currently does not have</w:t>
      </w:r>
      <w:r>
        <w:t xml:space="preserve"> </w:t>
      </w:r>
      <w:r>
        <w:t xml:space="preserve">the capacity to generate own resources. The current mandate lacks a legal basis for</w:t>
      </w:r>
      <w:r>
        <w:t xml:space="preserve"> </w:t>
      </w:r>
      <w:r>
        <w:t xml:space="preserve">ENISA to request fees to sustain activities that serve enhancing the cybersecurity of</w:t>
      </w:r>
      <w:r>
        <w:t xml:space="preserve"> </w:t>
      </w:r>
      <w:r>
        <w:t xml:space="preserve">the Union, reflecting also the conclusions of 2023 report from the Court of Auditors.</w:t>
      </w:r>
      <w:r>
        <w:t xml:space="preserve"> </w:t>
      </w:r>
      <w:r>
        <w:t xml:space="preserve">Limitations of the ECCF:</w:t>
      </w:r>
      <w:r>
        <w:br/>
      </w:r>
      <w:r>
        <w:t xml:space="preserve">o Legal shortcomings in the Cybersecurity Act relating to the scope and risks covered,</w:t>
      </w:r>
      <w:r>
        <w:t xml:space="preserve"> </w:t>
      </w:r>
      <w:r>
        <w:t xml:space="preserve">as well as procedural aspects. This has led to delays and blockage in schemes</w:t>
      </w:r>
      <w:r>
        <w:t xml:space="preserve"> </w:t>
      </w:r>
      <w:r>
        <w:t xml:space="preserve">development on key technologies (cloud and 5G) and a lack of agility to rapidly</w:t>
      </w:r>
      <w:r>
        <w:t xml:space="preserve"> </w:t>
      </w:r>
      <w:r>
        <w:t xml:space="preserve">respond to technological advances and market needs. In this context, Member States</w:t>
      </w:r>
      <w:r>
        <w:t xml:space="preserve"> </w:t>
      </w:r>
      <w:r>
        <w:t xml:space="preserve">are proceeding with the adoption of national schemes leading to increased market</w:t>
      </w:r>
      <w:r>
        <w:t xml:space="preserve"> </w:t>
      </w:r>
      <w:r>
        <w:t xml:space="preserve">fragmentation and undermining Europe’s technological leadership.</w:t>
      </w:r>
      <w:r>
        <w:br/>
      </w:r>
      <w:r>
        <w:t xml:space="preserve">o The ECCF was designed to provide a harmonised level of cybersecurity for ICT</w:t>
      </w:r>
      <w:r>
        <w:t xml:space="preserve"> </w:t>
      </w:r>
      <w:r>
        <w:t xml:space="preserve">solutions but does not allow for a mechanism to address non-technical risks292.</w:t>
      </w:r>
      <w:r>
        <w:t xml:space="preserve"> </w:t>
      </w:r>
      <w:r>
        <w:t xml:space="preserve">There is in general a lack of clarity as to what type of risk are in the scope of the</w:t>
      </w:r>
      <w:r>
        <w:t xml:space="preserve"> </w:t>
      </w:r>
      <w:r>
        <w:t xml:space="preserve">framework. Regarding the development of European cybersecurity schemes, currently</w:t>
      </w:r>
      <w:r>
        <w:t xml:space="preserve"> </w:t>
      </w:r>
      <w:r>
        <w:t xml:space="preserve">the technical preparation of the two schemes related to cloud services (EUCS) and</w:t>
      </w:r>
      <w:r>
        <w:t xml:space="preserve"> </w:t>
      </w:r>
      <w:r>
        <w:t xml:space="preserve">related to 5G (EU5G) are fully on hold due to concerns and uncertainty related to how</w:t>
      </w:r>
      <w:r>
        <w:t xml:space="preserve"> </w:t>
      </w:r>
      <w:r>
        <w:t xml:space="preserve">non-technical risks, would be addressed.</w:t>
      </w:r>
      <w:r>
        <w:br/>
      </w:r>
      <w:r>
        <w:t xml:space="preserve">o The scope of the ECCF has not been future proof to meet the legislative and market</w:t>
      </w:r>
      <w:r>
        <w:t xml:space="preserve"> </w:t>
      </w:r>
      <w:r>
        <w:t xml:space="preserve">demand in terms of security assurance. The limited scope (covering ICT products,</w:t>
      </w:r>
      <w:r>
        <w:t xml:space="preserve"> </w:t>
      </w:r>
      <w:r>
        <w:t xml:space="preserve">services and processes) already required an amendment to the CSA to include the</w:t>
      </w:r>
      <w:r>
        <w:t xml:space="preserve"> </w:t>
      </w:r>
      <w:r>
        <w:t xml:space="preserve">possibility to certify managed security services. Furthermore, the framework does not</w:t>
      </w:r>
      <w:r>
        <w:t xml:space="preserve"> </w:t>
      </w:r>
      <w:r>
        <w:t xml:space="preserve">allow to certify cyber posture of entities, allowing to demonstrate compliance with</w:t>
      </w:r>
      <w:r>
        <w:t xml:space="preserve"> </w:t>
      </w:r>
      <w:r>
        <w:t xml:space="preserve">the organisation cybersecurity measures, i.e. set out by the NIS2 Directive (see below)</w:t>
      </w:r>
      <w:r>
        <w:t xml:space="preserve"> </w:t>
      </w:r>
      <w:r>
        <w:t xml:space="preserve">and other relevant Union legal acts in the future, such as GDPR.</w:t>
      </w:r>
      <w:r>
        <w:t xml:space="preserve"> </w:t>
      </w:r>
      <w:r>
        <w:t xml:space="preserve">o The framework lacks attributing clear ownership to the actors involved in the</w:t>
      </w:r>
      <w:r>
        <w:t xml:space="preserve"> </w:t>
      </w:r>
      <w:r>
        <w:t xml:space="preserve">strategic planning, development procedure and does not specify a maintenance</w:t>
      </w:r>
      <w:r>
        <w:t xml:space="preserve"> </w:t>
      </w:r>
      <w:r>
        <w:t xml:space="preserve">framework for adopted scheme. This results in strategic planning (i.e. ‘Union</w:t>
      </w:r>
      <w:r>
        <w:t xml:space="preserve"> </w:t>
      </w:r>
      <w:r>
        <w:t xml:space="preserve">Rolling Work Programme’) and development procedure being vulnerable to delays. In</w:t>
      </w:r>
    </w:p>
    <w:p>
      <w:pPr>
        <w:pStyle w:val="BodyText"/>
      </w:pPr>
      <w:r>
        <w:t xml:space="preserve">292 Such non-technical risks may be linked, but not limited, to the jurisdiction to which the supplier is subject, the</w:t>
      </w:r>
      <w:r>
        <w:t xml:space="preserve"> </w:t>
      </w:r>
      <w:r>
        <w:t xml:space="preserve">characteristics of its corporate ownership and the links of control by a third-country government where it is</w:t>
      </w:r>
      <w:r>
        <w:t xml:space="preserve"> </w:t>
      </w:r>
      <w:r>
        <w:t xml:space="preserve">established, in particular where a third country engages in economic espionage, carries out malicious cyber activities</w:t>
      </w:r>
      <w:r>
        <w:t xml:space="preserve"> </w:t>
      </w:r>
      <w:r>
        <w:t xml:space="preserve">or campaigns against the Union and its Member States, or engages in irresponsible state behaviour in cyberspace,</w:t>
      </w:r>
      <w:r>
        <w:t xml:space="preserve"> </w:t>
      </w:r>
      <w:r>
        <w:t xml:space="preserve">and its legislation allows arbitrary and possibly extraterritorial governmental access to any kind of company</w:t>
      </w:r>
      <w:r>
        <w:t xml:space="preserve"> </w:t>
      </w:r>
      <w:r>
        <w:t xml:space="preserve">operations or data, including commercially sensitive data. Non-technical risks can also be linked to concealed</w:t>
      </w:r>
      <w:r>
        <w:t xml:space="preserve"> </w:t>
      </w:r>
      <w:r>
        <w:t xml:space="preserve">vulnerabilities or backdoors or potential systemic supply disruptions, in particular in the case of technological lock-</w:t>
      </w:r>
      <w:r>
        <w:t xml:space="preserve"> </w:t>
      </w:r>
      <w:r>
        <w:t xml:space="preserve">in or supplier dependency.</w:t>
      </w:r>
    </w:p>
    <w:p>
      <w:pPr>
        <w:pStyle w:val="BodyText"/>
      </w:pPr>
      <w:r>
        <w:t xml:space="preserve">324</w:t>
      </w:r>
      <w:r>
        <w:t xml:space="preserve"> </w:t>
      </w:r>
      <w:r>
        <w:t xml:space="preserve">addition, there is a risk of adopted schemes quickly becoming outdated, and the</w:t>
      </w:r>
      <w:r>
        <w:t xml:space="preserve"> </w:t>
      </w:r>
      <w:r>
        <w:t xml:space="preserve">credibility of European scheme being undermined.</w:t>
      </w:r>
      <w:r>
        <w:br/>
      </w:r>
      <w:r>
        <w:t xml:space="preserve">o The EUCC has evidenced the need to entrust ENISA with the maintenance of the</w:t>
      </w:r>
      <w:r>
        <w:t xml:space="preserve"> </w:t>
      </w:r>
      <w:r>
        <w:t xml:space="preserve">scheme that involves mostly technical work. In practice, the maintenance of the</w:t>
      </w:r>
      <w:r>
        <w:t xml:space="preserve"> </w:t>
      </w:r>
      <w:r>
        <w:t xml:space="preserve">EUCC, includes the drafting and maintenance of more than 50 technical</w:t>
      </w:r>
      <w:r>
        <w:t xml:space="preserve"> </w:t>
      </w:r>
      <w:r>
        <w:t xml:space="preserve">specifications (so-called state-of-the-art documents that interpret the Common</w:t>
      </w:r>
      <w:r>
        <w:t xml:space="preserve"> </w:t>
      </w:r>
      <w:r>
        <w:t xml:space="preserve">Criteria evaluation standards for specific use cases) supporting and referenced in the</w:t>
      </w:r>
      <w:r>
        <w:t xml:space="preserve"> </w:t>
      </w:r>
      <w:r>
        <w:t xml:space="preserve">scheme293. Furthermore, there is currently no legal basis in the ECCF that technical</w:t>
      </w:r>
      <w:r>
        <w:t xml:space="preserve"> </w:t>
      </w:r>
      <w:r>
        <w:t xml:space="preserve">specifications drafted by ENISA can be directly referenced for European</w:t>
      </w:r>
      <w:r>
        <w:t xml:space="preserve"> </w:t>
      </w:r>
      <w:r>
        <w:t xml:space="preserve">cybersecurity certification schemes. This leads to burdensome legislative procedures</w:t>
      </w:r>
      <w:r>
        <w:t xml:space="preserve"> </w:t>
      </w:r>
      <w:r>
        <w:t xml:space="preserve">of amending schemes (since its adoption in 2024, the EUCC is now undergoing its</w:t>
      </w:r>
      <w:r>
        <w:t xml:space="preserve"> </w:t>
      </w:r>
      <w:r>
        <w:t xml:space="preserve">second amendment). In the absence of clear role for ENISA and legal basis in this</w:t>
      </w:r>
      <w:r>
        <w:t xml:space="preserve"> </w:t>
      </w:r>
      <w:r>
        <w:t xml:space="preserve">area it is unclear how the maintenance both of the EUCC and of future schemes</w:t>
      </w:r>
      <w:r>
        <w:t xml:space="preserve"> </w:t>
      </w:r>
      <w:r>
        <w:t xml:space="preserve">would be sustained and financed.</w:t>
      </w:r>
      <w:r>
        <w:br/>
      </w:r>
      <w:r>
        <w:t xml:space="preserve">o Furthermore, the global impact of the European cybersecurity certification</w:t>
      </w:r>
      <w:r>
        <w:t xml:space="preserve"> </w:t>
      </w:r>
      <w:r>
        <w:t xml:space="preserve">framework requires to explore technical alignment where possible with other</w:t>
      </w:r>
      <w:r>
        <w:t xml:space="preserve"> </w:t>
      </w:r>
      <w:r>
        <w:t xml:space="preserve">international frameworks and to engage and contribute to international standardisation</w:t>
      </w:r>
      <w:r>
        <w:t xml:space="preserve"> </w:t>
      </w:r>
      <w:r>
        <w:t xml:space="preserve">activities. Engaging meaningfully in the contribution of international standards both</w:t>
      </w:r>
      <w:r>
        <w:t xml:space="preserve"> </w:t>
      </w:r>
      <w:r>
        <w:t xml:space="preserve">for the EUCC and other schemes in the future requires a clear tasks and appropriate</w:t>
      </w:r>
      <w:r>
        <w:t xml:space="preserve"> </w:t>
      </w:r>
      <w:r>
        <w:t xml:space="preserve">resources for ENISA. This is ever the more needed to deliver on the commitment to</w:t>
      </w:r>
      <w:r>
        <w:t xml:space="preserve"> </w:t>
      </w:r>
      <w:r>
        <w:t xml:space="preserve">mutual recognition of cybersecurity standards in the context of the EU US joint</w:t>
      </w:r>
      <w:r>
        <w:t xml:space="preserve"> </w:t>
      </w:r>
      <w:r>
        <w:t xml:space="preserve">statement on an agreement on reciprocal and fair and balanced trade,</w:t>
      </w:r>
      <w:r>
        <w:br/>
      </w:r>
      <w:r>
        <w:t xml:space="preserve">• Simplification: The revision of the CSA also represents an opportunity to contribute to the</w:t>
      </w:r>
      <w:r>
        <w:t xml:space="preserve"> </w:t>
      </w:r>
      <w:r>
        <w:t xml:space="preserve">Commission’s simplification and burden reduction agenda. The Directive on measures for</w:t>
      </w:r>
      <w:r>
        <w:t xml:space="preserve"> </w:t>
      </w:r>
      <w:r>
        <w:t xml:space="preserve">a high common level of cybersecurity across the Union (the NIS2 Directive) – in force</w:t>
      </w:r>
      <w:r>
        <w:t xml:space="preserve"> </w:t>
      </w:r>
      <w:r>
        <w:t xml:space="preserve">since January 2023, with the transposition deadline due on 17 October 2024 – mandates</w:t>
      </w:r>
      <w:r>
        <w:t xml:space="preserve"> </w:t>
      </w:r>
      <w:r>
        <w:t xml:space="preserve">Member States to ensure that entities operating in highly critical and other critical sectors</w:t>
      </w:r>
      <w:r>
        <w:t xml:space="preserve"> </w:t>
      </w:r>
      <w:r>
        <w:t xml:space="preserve">implement cybersecurity risk management requirements, including supply chain security</w:t>
      </w:r>
      <w:r>
        <w:t xml:space="preserve"> </w:t>
      </w:r>
      <w:r>
        <w:t xml:space="preserve">measures, and report significant incidents.</w:t>
      </w:r>
      <w:r>
        <w:br/>
      </w:r>
      <w:r>
        <w:t xml:space="preserve">Limitations:</w:t>
      </w:r>
      <w:r>
        <w:t xml:space="preserve"> </w:t>
      </w:r>
      <w:r>
        <w:t xml:space="preserve">o With the NIS2 being a Directive, there are diverging national transposition</w:t>
      </w:r>
      <w:r>
        <w:t xml:space="preserve"> </w:t>
      </w:r>
      <w:r>
        <w:t xml:space="preserve">frameworks for cybersecurity risk management, which poses an issue for companies</w:t>
      </w:r>
      <w:r>
        <w:t xml:space="preserve"> </w:t>
      </w:r>
      <w:r>
        <w:t xml:space="preserve">operating in and having to demonstrate compliance in several Member States</w:t>
      </w:r>
      <w:r>
        <w:t xml:space="preserve"> </w:t>
      </w:r>
      <w:r>
        <w:t xml:space="preserve">leading to important administrative burden. Member States impose different</w:t>
      </w:r>
      <w:r>
        <w:t xml:space="preserve"> </w:t>
      </w:r>
      <w:r>
        <w:t xml:space="preserve">levels of compliance proof requirements (e.g. audits, testing) which poses challenges</w:t>
      </w:r>
      <w:r>
        <w:t xml:space="preserve"> </w:t>
      </w:r>
      <w:r>
        <w:t xml:space="preserve">notably to entities operating in multiple Member States. Currently there is no tool in</w:t>
      </w:r>
      <w:r>
        <w:t xml:space="preserve"> </w:t>
      </w:r>
      <w:r>
        <w:t xml:space="preserve">NIS2 or ECCF to allow a levelling of the playing field for demonstrating compliance</w:t>
      </w:r>
      <w:r>
        <w:t xml:space="preserve"> </w:t>
      </w:r>
      <w:r>
        <w:t xml:space="preserve">with NIS2 when it comes to supervision requirements across Member States.</w:t>
      </w:r>
    </w:p>
    <w:p>
      <w:pPr>
        <w:pStyle w:val="BodyText"/>
      </w:pPr>
      <w:r>
        <w:t xml:space="preserve">293 See ENISA website, https://certification.enisa.europa.eu/certification-library/eucc-certification-scheme_en#state-</w:t>
      </w:r>
      <w:r>
        <w:t xml:space="preserve"> </w:t>
      </w:r>
      <w:r>
        <w:t xml:space="preserve">of-the-art-documents-for-eucc.</w:t>
      </w:r>
    </w:p>
    <w:p>
      <w:pPr>
        <w:pStyle w:val="BodyText"/>
      </w:pPr>
      <w:r>
        <w:t xml:space="preserve">325</w:t>
      </w:r>
      <w:r>
        <w:t xml:space="preserve"> </w:t>
      </w:r>
      <w:r>
        <w:t xml:space="preserve">o The NIS2 Directive provides for minimum harmonisation. Even when the EU</w:t>
      </w:r>
      <w:r>
        <w:t xml:space="preserve"> </w:t>
      </w:r>
      <w:r>
        <w:t xml:space="preserve">adopts an implementing regulation to harmonise these cybersecurity risk management</w:t>
      </w:r>
      <w:r>
        <w:t xml:space="preserve"> </w:t>
      </w:r>
      <w:r>
        <w:t xml:space="preserve">measures, Member States can still gold plate. This is a constant concern flagged by</w:t>
      </w:r>
      <w:r>
        <w:t xml:space="preserve"> </w:t>
      </w:r>
      <w:r>
        <w:t xml:space="preserve">the industry, which may need to comply with 27 different implementation models,</w:t>
      </w:r>
      <w:r>
        <w:t xml:space="preserve"> </w:t>
      </w:r>
      <w:r>
        <w:t xml:space="preserve">standards and requirements. In line with the recommendations of the Draghi report,</w:t>
      </w:r>
      <w:r>
        <w:t xml:space="preserve"> </w:t>
      </w:r>
      <w:r>
        <w:t xml:space="preserve">the CSA will amend the NIS2 directive, ensuring maximum harmonisation when an</w:t>
      </w:r>
      <w:r>
        <w:t xml:space="preserve"> </w:t>
      </w:r>
      <w:r>
        <w:t xml:space="preserve">implementing regulation is adopted.</w:t>
      </w:r>
      <w:r>
        <w:t xml:space="preserve"> </w:t>
      </w:r>
      <w:r>
        <w:t xml:space="preserve">o There are also certain unclarities surrounding the scope and definitions in NIS2.</w:t>
      </w:r>
      <w:r>
        <w:t xml:space="preserve"> </w:t>
      </w:r>
      <w:r>
        <w:t xml:space="preserve">One example is the reference to the definition of electricity producers without any</w:t>
      </w:r>
      <w:r>
        <w:t xml:space="preserve"> </w:t>
      </w:r>
      <w:r>
        <w:t xml:space="preserve">further specification, which leads to the interpretation that any medium-sized entity</w:t>
      </w:r>
      <w:r>
        <w:t xml:space="preserve"> </w:t>
      </w:r>
      <w:r>
        <w:t xml:space="preserve">owning solar panels should be treated as producer of electricity and thus subject to</w:t>
      </w:r>
      <w:r>
        <w:t xml:space="preserve"> </w:t>
      </w:r>
      <w:r>
        <w:t xml:space="preserve">NIS2 Directive. The use of guidelines to clarify the issue will not provide for</w:t>
      </w:r>
      <w:r>
        <w:t xml:space="preserve"> </w:t>
      </w:r>
      <w:r>
        <w:t xml:space="preserve">sufficient legal certainty. What is more, smaller and medium companies in certain</w:t>
      </w:r>
      <w:r>
        <w:t xml:space="preserve"> </w:t>
      </w:r>
      <w:r>
        <w:t xml:space="preserve">sectors are currently treated as essential entities under the NIS2 Directive leading to</w:t>
      </w:r>
      <w:r>
        <w:t xml:space="preserve"> </w:t>
      </w:r>
      <w:r>
        <w:t xml:space="preserve">quite significant documentation requirements in comparison to the impact of the</w:t>
      </w:r>
      <w:r>
        <w:t xml:space="preserve"> </w:t>
      </w:r>
      <w:r>
        <w:t xml:space="preserve">entity on the market and overall cybersecurity. This may concern documentation</w:t>
      </w:r>
      <w:r>
        <w:t xml:space="preserve"> </w:t>
      </w:r>
      <w:r>
        <w:t xml:space="preserve">requirements for around 20.000 companies. Introducing clarification on definitions</w:t>
      </w:r>
      <w:r>
        <w:t xml:space="preserve"> </w:t>
      </w:r>
      <w:r>
        <w:t xml:space="preserve">and the types of entities provides legal certainty and ensures a contained scope of</w:t>
      </w:r>
      <w:r>
        <w:t xml:space="preserve"> </w:t>
      </w:r>
      <w:r>
        <w:t xml:space="preserve">application reduced with an estimated number of 24.500 entities, a large proportion of</w:t>
      </w:r>
      <w:r>
        <w:t xml:space="preserve"> </w:t>
      </w:r>
      <w:r>
        <w:t xml:space="preserve">which would be medium-sized entities. Furthermore, reducing the scope by removing</w:t>
      </w:r>
      <w:r>
        <w:t xml:space="preserve"> </w:t>
      </w:r>
      <w:r>
        <w:t xml:space="preserve">the approximately 6.200 294 micro and small DNS service providers would address the</w:t>
      </w:r>
      <w:r>
        <w:t xml:space="preserve"> </w:t>
      </w:r>
      <w:r>
        <w:t xml:space="preserve">concerns of both Member States authorities that would have been required to</w:t>
      </w:r>
      <w:r>
        <w:t xml:space="preserve"> </w:t>
      </w:r>
      <w:r>
        <w:t xml:space="preserve">supervise an important number of small market players for which complying with the</w:t>
      </w:r>
      <w:r>
        <w:t xml:space="preserve"> </w:t>
      </w:r>
      <w:r>
        <w:t xml:space="preserve">requirements of the NIS 2 Directive would have constituted an important financial</w:t>
      </w:r>
      <w:r>
        <w:t xml:space="preserve"> </w:t>
      </w:r>
      <w:r>
        <w:t xml:space="preserve">and organisational burden. This would support the Commission’s goal to cut</w:t>
      </w:r>
      <w:r>
        <w:t xml:space="preserve"> </w:t>
      </w:r>
      <w:r>
        <w:t xml:space="preserve">administrative costs by 25% overall and by 35% for SMEs.</w:t>
      </w:r>
      <w:r>
        <w:t xml:space="preserve"> </w:t>
      </w:r>
      <w:r>
        <w:t xml:space="preserve">o When it comes to ransomware reporting, divergent requirements cause authorities</w:t>
      </w:r>
      <w:r>
        <w:t xml:space="preserve"> </w:t>
      </w:r>
      <w:r>
        <w:t xml:space="preserve">to have a disjointed overview of the landscape of such incidents, whereas entities face</w:t>
      </w:r>
      <w:r>
        <w:t xml:space="preserve"> </w:t>
      </w:r>
      <w:r>
        <w:t xml:space="preserve">diverging requirements between Member States. NIS2 currently does not require or</w:t>
      </w:r>
      <w:r>
        <w:t xml:space="preserve"> </w:t>
      </w:r>
      <w:r>
        <w:t xml:space="preserve">empower to specify further notification of the information necessary to effectively</w:t>
      </w:r>
      <w:r>
        <w:t xml:space="preserve"> </w:t>
      </w:r>
      <w:r>
        <w:t xml:space="preserve">combat the prime threat of ransomware, such as ransom payments. Such information,</w:t>
      </w:r>
      <w:r>
        <w:t xml:space="preserve"> </w:t>
      </w:r>
      <w:r>
        <w:t xml:space="preserve">paired with other relevant information, could significantly contribute to effective</w:t>
      </w:r>
      <w:r>
        <w:t xml:space="preserve"> </w:t>
      </w:r>
      <w:r>
        <w:t xml:space="preserve">incident response and investigation of ransomware incidents, including the tracing of</w:t>
      </w:r>
      <w:r>
        <w:t xml:space="preserve"> </w:t>
      </w:r>
      <w:r>
        <w:t xml:space="preserve">payments on cryptocurrency exchange platforms in order to identify the recipients.</w:t>
      </w:r>
      <w:r>
        <w:t xml:space="preserve"> </w:t>
      </w:r>
      <w:r>
        <w:t xml:space="preserve">This would also enable the Union to gain an overview of the damages caused by</w:t>
      </w:r>
      <w:r>
        <w:t xml:space="preserve"> </w:t>
      </w:r>
      <w:r>
        <w:t xml:space="preserve">ransomware attacks.</w:t>
      </w:r>
      <w:r>
        <w:t xml:space="preserve"> </w:t>
      </w:r>
      <w:r>
        <w:t xml:space="preserve">As a matter of clarification, as regards the interplay with the CER Directive, mention should be</w:t>
      </w:r>
      <w:r>
        <w:t xml:space="preserve"> </w:t>
      </w:r>
      <w:r>
        <w:t xml:space="preserve">made that the latter requires from Member States to identify the critical entities from the list of</w:t>
      </w:r>
      <w:r>
        <w:t xml:space="preserve"> </w:t>
      </w:r>
      <w:r>
        <w:t xml:space="preserve">sectors, while NIS2 Directive applies to all entities from the list of sectors where these meet a</w:t>
      </w:r>
      <w:r>
        <w:t xml:space="preserve"> </w:t>
      </w:r>
      <w:r>
        <w:t xml:space="preserve">certain threshold. Also, while any entity identified as critical in accordance with the CER</w:t>
      </w:r>
    </w:p>
    <w:p>
      <w:pPr>
        <w:pStyle w:val="BodyText"/>
      </w:pPr>
      <w:r>
        <w:t xml:space="preserve">294 The estimation of the number of affected DNS service providers and number of entities affected by clarifying and</w:t>
      </w:r>
      <w:r>
        <w:t xml:space="preserve"> </w:t>
      </w:r>
      <w:r>
        <w:t xml:space="preserve">the definitions and types of entities is based on an extrapolation of the number of essential and important entities that</w:t>
      </w:r>
      <w:r>
        <w:t xml:space="preserve"> </w:t>
      </w:r>
      <w:r>
        <w:t xml:space="preserve">five Member States notified the Commission of pursuant to Article 3(5) of the NIS 2 Directive.</w:t>
      </w:r>
    </w:p>
    <w:p>
      <w:pPr>
        <w:pStyle w:val="BodyText"/>
      </w:pPr>
      <w:r>
        <w:t xml:space="preserve">326</w:t>
      </w:r>
      <w:r>
        <w:t xml:space="preserve"> </w:t>
      </w:r>
      <w:r>
        <w:t xml:space="preserve">Directive becomes a NIS2 entity, NIS2 entities are not automatically critical entities under CER.</w:t>
      </w:r>
      <w:r>
        <w:t xml:space="preserve"> </w:t>
      </w:r>
      <w:r>
        <w:t xml:space="preserve">Therefore, while enhancing the legal clarity by way of fine-tuning and adjustments to the scope</w:t>
      </w:r>
      <w:r>
        <w:t xml:space="preserve"> </w:t>
      </w:r>
      <w:r>
        <w:t xml:space="preserve">of the NIS2 Directive is necessary due to the size-cap approach enshrined in NIS2, it does not</w:t>
      </w:r>
      <w:r>
        <w:t xml:space="preserve"> </w:t>
      </w:r>
      <w:r>
        <w:t xml:space="preserve">directly affect the CER Directive.</w:t>
      </w:r>
    </w:p>
    <w:p>
      <w:pPr>
        <w:pStyle w:val="BodyText"/>
      </w:pPr>
      <w:r>
        <w:t xml:space="preserve">• ICT Supply Chain Security: The growing presence of digital technologies in supply chain</w:t>
      </w:r>
      <w:r>
        <w:t xml:space="preserve"> </w:t>
      </w:r>
      <w:r>
        <w:t xml:space="preserve">has increased the attack surface, given especially the fast penetration of Chinese</w:t>
      </w:r>
      <w:r>
        <w:t xml:space="preserve"> </w:t>
      </w:r>
      <w:r>
        <w:t xml:space="preserve">technologies as well as dependencies on non-EU technologies in general. The current</w:t>
      </w:r>
      <w:r>
        <w:t xml:space="preserve"> </w:t>
      </w:r>
      <w:r>
        <w:t xml:space="preserve">cybersecurity framework does not reflect sufficiently non-technical risks and where</w:t>
      </w:r>
      <w:r>
        <w:t xml:space="preserve"> </w:t>
      </w:r>
      <w:r>
        <w:t xml:space="preserve">reflected; those measures are of a non-binding nature. As evidenced by the 5G toolbox,</w:t>
      </w:r>
      <w:r>
        <w:t xml:space="preserve"> </w:t>
      </w:r>
      <w:r>
        <w:t xml:space="preserve">attempt to address such risks through non- binding instrument has led to fragmentation.</w:t>
      </w:r>
      <w:r>
        <w:br/>
      </w:r>
      <w:r>
        <w:t xml:space="preserve">Limitations:</w:t>
      </w:r>
      <w:r>
        <w:br/>
      </w:r>
      <w:r>
        <w:t xml:space="preserve">o The current EU regulatory framework addresses only technical risks.</w:t>
      </w:r>
      <w:r>
        <w:t xml:space="preserve"> </w:t>
      </w:r>
      <w:r>
        <w:t xml:space="preserve">o The NIS2 Directive imposes on entities operating in key sectors obligations to apply</w:t>
      </w:r>
      <w:r>
        <w:t xml:space="preserve"> </w:t>
      </w:r>
      <w:r>
        <w:t xml:space="preserve">appropriate organisational risk management measures in relation to the supply chain</w:t>
      </w:r>
      <w:r>
        <w:t xml:space="preserve"> </w:t>
      </w:r>
      <w:r>
        <w:t xml:space="preserve">security. When applying these measures, the entity should take into account the</w:t>
      </w:r>
      <w:r>
        <w:t xml:space="preserve"> </w:t>
      </w:r>
      <w:r>
        <w:t xml:space="preserve">results of Union level coordinated security risk assessments where non-technical risk</w:t>
      </w:r>
      <w:r>
        <w:t xml:space="preserve"> </w:t>
      </w:r>
      <w:r>
        <w:t xml:space="preserve">factors can also be addressed. However, there is no legal obligation for entities to</w:t>
      </w:r>
      <w:r>
        <w:t xml:space="preserve"> </w:t>
      </w:r>
      <w:r>
        <w:t xml:space="preserve">comply with the identified mitigating measures.</w:t>
      </w:r>
      <w:r>
        <w:br/>
      </w:r>
      <w:r>
        <w:t xml:space="preserve">o In the field of the electronic communications sector, the 5G cybersecurity</w:t>
      </w:r>
      <w:r>
        <w:t xml:space="preserve"> </w:t>
      </w:r>
      <w:r>
        <w:t xml:space="preserve">Toolbox recommends measures on how to mitigate risks (technical and non-</w:t>
      </w:r>
      <w:r>
        <w:t xml:space="preserve"> </w:t>
      </w:r>
      <w:r>
        <w:t xml:space="preserve">technical) to 5G networks including recommending restrictions or exclusions of high-</w:t>
      </w:r>
      <w:r>
        <w:t xml:space="preserve"> </w:t>
      </w:r>
      <w:r>
        <w:t xml:space="preserve">risk suppliers.</w:t>
      </w:r>
      <w:r>
        <w:br/>
      </w:r>
      <w:r>
        <w:t xml:space="preserve">• While the 5G cybersecurity Toolbox is a robust, risk-based approach to the 5G</w:t>
      </w:r>
      <w:r>
        <w:t xml:space="preserve"> </w:t>
      </w:r>
      <w:r>
        <w:t xml:space="preserve">networks security, it remains a policy and a non-binding document developed</w:t>
      </w:r>
      <w:r>
        <w:t xml:space="preserve"> </w:t>
      </w:r>
      <w:r>
        <w:t xml:space="preserve">and agreed with Member States. According to the Second Progress Report</w:t>
      </w:r>
      <w:r>
        <w:t xml:space="preserve"> </w:t>
      </w:r>
      <w:r>
        <w:t xml:space="preserve">implementing the EU Toolbox on 5G Cybersecurity295, only thirteen Member</w:t>
      </w:r>
      <w:r>
        <w:t xml:space="preserve"> </w:t>
      </w:r>
      <w:r>
        <w:t xml:space="preserve">States have implemented restrictions on high-risk suppliers. In addition, the</w:t>
      </w:r>
      <w:r>
        <w:t xml:space="preserve"> </w:t>
      </w:r>
      <w:r>
        <w:t xml:space="preserve">scope of potential restrictions on high-risk suppliers is fragmented across</w:t>
      </w:r>
      <w:r>
        <w:t xml:space="preserve"> </w:t>
      </w:r>
      <w:r>
        <w:t xml:space="preserve">Member States296 which opens the door to vulnerabilities that could affect the</w:t>
      </w:r>
      <w:r>
        <w:t xml:space="preserve"> </w:t>
      </w:r>
      <w:r>
        <w:t xml:space="preserve">entire network. Only ten Member States require information for 5G equipment</w:t>
      </w:r>
      <w:r>
        <w:t xml:space="preserve"> </w:t>
      </w:r>
      <w:r>
        <w:t xml:space="preserve">sourcing. This means that very likely a majority of Member States’ authorities</w:t>
      </w:r>
      <w:r>
        <w:t xml:space="preserve"> </w:t>
      </w:r>
      <w:r>
        <w:t xml:space="preserve">have no clear picture of which suppliers are present in the deployed networks.</w:t>
      </w:r>
      <w:r>
        <w:t xml:space="preserve"> </w:t>
      </w:r>
      <w:r>
        <w:t xml:space="preserve">These divergences create fragmentations in the Single Market and weaken the</w:t>
      </w:r>
      <w:r>
        <w:t xml:space="preserve"> </w:t>
      </w:r>
      <w:r>
        <w:t xml:space="preserve">security of networks as a whole.</w:t>
      </w:r>
      <w:r>
        <w:br/>
      </w:r>
      <w:r>
        <w:t xml:space="preserve">• The 5G cybersecurity Toolbox does not cover other ICT supply chains. While</w:t>
      </w:r>
      <w:r>
        <w:t xml:space="preserve"> </w:t>
      </w:r>
      <w:r>
        <w:t xml:space="preserve">there is a possibility to develop similar recommended measures under the</w:t>
      </w:r>
    </w:p>
    <w:p>
      <w:pPr>
        <w:pStyle w:val="BodyText"/>
      </w:pPr>
      <w:r>
        <w:t xml:space="preserve">295 NIS Cooperation Group, Second report on Member States’ Progress in implementing the EU Toolbox on 5G</w:t>
      </w:r>
      <w:r>
        <w:t xml:space="preserve"> </w:t>
      </w:r>
      <w:r>
        <w:t xml:space="preserve">Cybersecurity, June 2023, https://digital-strategy.ec.europa.eu/en/library/second-report-member-states-progress-</w:t>
      </w:r>
      <w:r>
        <w:t xml:space="preserve"> </w:t>
      </w:r>
      <w:r>
        <w:t xml:space="preserve">implementing-eu-toolbox-5g-cybersecurity.</w:t>
      </w:r>
      <w:r>
        <w:t xml:space="preserve"> </w:t>
      </w:r>
      <w:r>
        <w:t xml:space="preserve">296 Ibid.</w:t>
      </w:r>
    </w:p>
    <w:p>
      <w:pPr>
        <w:pStyle w:val="BodyText"/>
      </w:pPr>
      <w:r>
        <w:t xml:space="preserve">327</w:t>
      </w:r>
      <w:r>
        <w:t xml:space="preserve"> </w:t>
      </w:r>
      <w:r>
        <w:t xml:space="preserve">mechanism laid down in Article 22 of the NIS 2 Directive, they would have</w:t>
      </w:r>
      <w:r>
        <w:t xml:space="preserve"> </w:t>
      </w:r>
      <w:r>
        <w:t xml:space="preserve">the same drawbacks as the current 5G cybersecurity toolbox (voluntary non</w:t>
      </w:r>
      <w:r>
        <w:t xml:space="preserve"> </w:t>
      </w:r>
      <w:r>
        <w:t xml:space="preserve">harmonised approach).</w:t>
      </w:r>
      <w:r>
        <w:br/>
      </w:r>
      <w:r>
        <w:t xml:space="preserve">While there is no existing framework, NIS2 Directive has established in fact the first step of the</w:t>
      </w:r>
      <w:r>
        <w:t xml:space="preserve"> </w:t>
      </w:r>
      <w:r>
        <w:t xml:space="preserve">necessary procedure with the Union level coordinated security risk assessment, which could</w:t>
      </w:r>
      <w:r>
        <w:t xml:space="preserve"> </w:t>
      </w:r>
      <w:r>
        <w:t xml:space="preserve">include recommended mitigation measures. The CSA revision will build therefore on this.</w:t>
      </w:r>
    </w:p>
    <w:p>
      <w:pPr>
        <w:pStyle w:val="BodyText"/>
      </w:pPr>
      <w:r>
        <w:t xml:space="preserve">328</w:t>
      </w:r>
      <w:r>
        <w:t xml:space="preserve"> </w:t>
      </w:r>
      <w:r>
        <w:t xml:space="preserve">ANNEX 10: OVERVIEW OF ENISA’S KEY STAKEHOLDERS’ NEEDS</w:t>
      </w:r>
      <w:r>
        <w:t xml:space="preserve"> </w:t>
      </w:r>
      <w:r>
        <w:t xml:space="preserve">This Annex provides a general overview of ENISA’s key stakeholders, their expectations and unmet needs based on the objectives</w:t>
      </w:r>
      <w:r>
        <w:t xml:space="preserve"> </w:t>
      </w:r>
      <w:r>
        <w:t xml:space="preserve">of ENISA in the current CSA, the main ENISA-related tasks stemming from the NIS2 Directive and Cyber Solidarity Act, as well as</w:t>
      </w:r>
      <w:r>
        <w:t xml:space="preserve"> </w:t>
      </w:r>
      <w:r>
        <w:t xml:space="preserve">other available information deriving from evidence such as Council conclusions, public consultation on the CSA review297, ENISA’s</w:t>
      </w:r>
      <w:r>
        <w:t xml:space="preserve"> </w:t>
      </w:r>
      <w:r>
        <w:t xml:space="preserve">Single Programming Document298, ENISA’s 2024 Consolidated Annual Activity Report299 and 2024 Evaluation report300 (Annex 8).</w:t>
      </w:r>
      <w:r>
        <w:t xml:space="preserve"> </w:t>
      </w:r>
      <w:r>
        <w:t xml:space="preserve">Due to the recent adoption of the CRA (2024), needs of stakeholders have not been evaluated yet. CRA-related expectations have</w:t>
      </w:r>
      <w:r>
        <w:t xml:space="preserve"> </w:t>
      </w:r>
      <w:r>
        <w:t xml:space="preserve">therefore not been integrated in the table. Unmet needs can only be backed by evidence where stakeholders have clearly expressed</w:t>
      </w:r>
      <w:r>
        <w:t xml:space="preserve"> </w:t>
      </w:r>
      <w:r>
        <w:t xml:space="preserve">fulfilment of their needs or where some concrete actions from ENISA’s current mandate have not, in part or in full, been implemented.</w:t>
      </w:r>
      <w:r>
        <w:t xml:space="preserve"> </w:t>
      </w:r>
      <w:r>
        <w:t xml:space="preserve">This Annex distinguishes between the scope of the tasks of ENISA and the scope of the ECCF in the current mandate.</w:t>
      </w:r>
      <w:r>
        <w:t xml:space="preserve"> </w:t>
      </w:r>
      <w:r>
        <w:t xml:space="preserve">Table 30: General overview of ENISA’s key stakeholders, their expectations and unmet needs in relation to ENISA’s current tasks</w:t>
      </w:r>
      <w:r>
        <w:t xml:space="preserve"> </w:t>
      </w:r>
      <w:r>
        <w:t xml:space="preserve">Key</w:t>
      </w:r>
      <w:r>
        <w:t xml:space="preserve"> </w:t>
      </w:r>
      <w:r>
        <w:t xml:space="preserve">stakeholders</w:t>
      </w:r>
      <w:r>
        <w:t xml:space="preserve"> </w:t>
      </w:r>
      <w:r>
        <w:t xml:space="preserve">Expectations from stakeholders</w:t>
      </w:r>
      <w:r>
        <w:t xml:space="preserve"> </w:t>
      </w:r>
      <w:r>
        <w:t xml:space="preserve">Are the needs</w:t>
      </w:r>
      <w:r>
        <w:t xml:space="preserve"> </w:t>
      </w:r>
      <w:r>
        <w:t xml:space="preserve">met?</w:t>
      </w:r>
      <w:r>
        <w:t xml:space="preserve"> </w:t>
      </w:r>
      <w:r>
        <w:t xml:space="preserve">Evidence of needs met/not met</w:t>
      </w:r>
      <w:r>
        <w:t xml:space="preserve"> </w:t>
      </w:r>
      <w:r>
        <w:t xml:space="preserve">All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centre</w:t>
      </w:r>
      <w:r>
        <w:t xml:space="preserve"> </w:t>
      </w:r>
      <w:r>
        <w:t xml:space="preserve">of</w:t>
      </w:r>
      <w:r>
        <w:t xml:space="preserve"> </w:t>
      </w:r>
      <w:r>
        <w:t xml:space="preserve">expertise</w:t>
      </w:r>
      <w:r>
        <w:t xml:space="preserve"> </w:t>
      </w:r>
      <w:r>
        <w:t xml:space="preserve">on</w:t>
      </w:r>
      <w:r>
        <w:t xml:space="preserve"> </w:t>
      </w:r>
      <w:r>
        <w:t xml:space="preserve">cybersecurity</w:t>
      </w:r>
      <w:r>
        <w:br/>
      </w:r>
      <w:r>
        <w:t xml:space="preserve">Partially</w:t>
      </w:r>
      <w:r>
        <w:br/>
      </w:r>
      <w:r>
        <w:t xml:space="preserve">According to ENISA301, 389 reports and studies were produced in</w:t>
      </w:r>
      <w:r>
        <w:t xml:space="preserve"> </w:t>
      </w:r>
      <w:r>
        <w:t xml:space="preserve">2023, they were mentioned 102 times in media and downloaded</w:t>
      </w:r>
      <w:r>
        <w:t xml:space="preserve"> </w:t>
      </w:r>
      <w:r>
        <w:t xml:space="preserve">74,761 times.</w:t>
      </w:r>
      <w:r>
        <w:br/>
      </w:r>
      <w:r>
        <w:t xml:space="preserve">Despite ENISA’s annual activity report which reads that 88% of</w:t>
      </w:r>
      <w:r>
        <w:t xml:space="preserve"> </w:t>
      </w:r>
      <w:r>
        <w:t xml:space="preserve">stakeholders find significant added value in the results of ENISA’s</w:t>
      </w:r>
      <w:r>
        <w:t xml:space="preserve"> </w:t>
      </w:r>
      <w:r>
        <w:t xml:space="preserve">work and 82% of stakeholders rating the likelihood of taking up the</w:t>
      </w:r>
    </w:p>
    <w:p>
      <w:pPr>
        <w:pStyle w:val="BodyText"/>
      </w:pPr>
      <w:r>
        <w:t xml:space="preserve">297 See Annex 2 to this Impact Assessment.</w:t>
      </w:r>
      <w:r>
        <w:t xml:space="preserve"> </w:t>
      </w:r>
      <w:r>
        <w:t xml:space="preserve">298</w:t>
      </w:r>
      <w:r>
        <w:t xml:space="preserve"> </w:t>
      </w:r>
      <w:r>
        <w:t xml:space="preserve">ENISA,</w:t>
      </w:r>
      <w:r>
        <w:t xml:space="preserve"> </w:t>
      </w:r>
      <w:r>
        <w:t xml:space="preserve">ENISA</w:t>
      </w:r>
      <w:r>
        <w:t xml:space="preserve"> </w:t>
      </w:r>
      <w:r>
        <w:t xml:space="preserve">Single</w:t>
      </w:r>
      <w:r>
        <w:t xml:space="preserve"> </w:t>
      </w:r>
      <w:r>
        <w:t xml:space="preserve">Programming</w:t>
      </w:r>
      <w:r>
        <w:t xml:space="preserve"> </w:t>
      </w:r>
      <w:r>
        <w:t xml:space="preserve">Document</w:t>
      </w:r>
      <w:r>
        <w:t xml:space="preserve"> </w:t>
      </w:r>
      <w:r>
        <w:t xml:space="preserve">2025-2027,</w:t>
      </w:r>
      <w:r>
        <w:t xml:space="preserve"> </w:t>
      </w:r>
      <w:r>
        <w:t xml:space="preserve">https://enisa.europa.eu/sites/default/files/2025-</w:t>
      </w:r>
      <w:r>
        <w:t xml:space="preserve"> </w:t>
      </w:r>
      <w:r>
        <w:t xml:space="preserve">02/17_02_2025_ENISA%20Single%20Programming%20Document%202025-2027.pdf.</w:t>
      </w:r>
      <w:r>
        <w:t xml:space="preserve"> </w:t>
      </w:r>
      <w:r>
        <w:t xml:space="preserve">299</w:t>
      </w:r>
      <w:r>
        <w:t xml:space="preserve"> </w:t>
      </w:r>
      <w:r>
        <w:t xml:space="preserve">ENISA,</w:t>
      </w:r>
      <w:r>
        <w:t xml:space="preserve"> </w:t>
      </w:r>
      <w:r>
        <w:t xml:space="preserve">2024</w:t>
      </w:r>
      <w:r>
        <w:t xml:space="preserve"> </w:t>
      </w:r>
      <w:r>
        <w:t xml:space="preserve">Consolidated</w:t>
      </w:r>
      <w:r>
        <w:t xml:space="preserve"> </w:t>
      </w:r>
      <w:r>
        <w:t xml:space="preserve">Annual</w:t>
      </w:r>
      <w:r>
        <w:t xml:space="preserve"> </w:t>
      </w:r>
      <w:r>
        <w:t xml:space="preserve">Activity</w:t>
      </w:r>
      <w:r>
        <w:t xml:space="preserve"> </w:t>
      </w:r>
      <w:r>
        <w:t xml:space="preserve">Report,</w:t>
      </w:r>
      <w:r>
        <w:t xml:space="preserve"> </w:t>
      </w:r>
      <w:r>
        <w:t xml:space="preserve">https://enisa.europa.eu/sites/default/files/2025-</w:t>
      </w:r>
      <w:r>
        <w:t xml:space="preserve"> </w:t>
      </w:r>
      <w:r>
        <w:t xml:space="preserve">07/Consolidated%20Annual%20Activity%20Report%202024.pdf, presents the results of the Second Stakeholders Satisfaction Survey.</w:t>
      </w:r>
      <w:r>
        <w:t xml:space="preserve"> </w:t>
      </w:r>
      <w:r>
        <w:t xml:space="preserve">300 The 2024 Evaluation report.</w:t>
      </w:r>
      <w:r>
        <w:t xml:space="preserve"> </w:t>
      </w:r>
      <w:r>
        <w:t xml:space="preserve">301 ENISA, ENISA 2023 Consolidated Annual Activity Report, https://www.enisa.europa.eu/publications/corporate-documents/enisa-consolidated-annual-</w:t>
      </w:r>
      <w:r>
        <w:t xml:space="preserve"> </w:t>
      </w:r>
      <w:r>
        <w:t xml:space="preserve">activity-report-2023.</w:t>
      </w:r>
    </w:p>
    <w:p>
      <w:pPr>
        <w:pStyle w:val="BodyText"/>
      </w:pPr>
      <w:r>
        <w:t xml:space="preserve">329</w:t>
      </w:r>
      <w:r>
        <w:t xml:space="preserve"> </w:t>
      </w:r>
      <w:r>
        <w:t xml:space="preserve">results of ENISA work in support of their tasks in the immediate to</w:t>
      </w:r>
      <w:r>
        <w:t xml:space="preserve"> </w:t>
      </w:r>
      <w:r>
        <w:t xml:space="preserve">medium term, the study on the evaluation of ENISA302 states that</w:t>
      </w:r>
      <w:r>
        <w:t xml:space="preserve"> </w:t>
      </w:r>
      <w:r>
        <w:t xml:space="preserve">Agency’s reports could be better tailored to the stakeholders’</w:t>
      </w:r>
      <w:r>
        <w:t xml:space="preserve"> </w:t>
      </w:r>
      <w:r>
        <w:t xml:space="preserve">needs (p. 10). Some stakeholders interviewed in the context of the</w:t>
      </w:r>
      <w:r>
        <w:t xml:space="preserve"> </w:t>
      </w:r>
      <w:r>
        <w:t xml:space="preserve">evaluation perceived ENISA’s publications and guidelines as</w:t>
      </w:r>
      <w:r>
        <w:t xml:space="preserve"> </w:t>
      </w:r>
      <w:r>
        <w:t xml:space="preserve">overly detailed, highlighting the need for more practical, hands-on</w:t>
      </w:r>
      <w:r>
        <w:t xml:space="preserve"> </w:t>
      </w:r>
      <w:r>
        <w:t xml:space="preserve">guidance (p. 44).</w:t>
      </w:r>
      <w:r>
        <w:br/>
      </w:r>
      <w:r>
        <w:t xml:space="preserve">ENISA stakeholders believe that better promotion and awareness of</w:t>
      </w:r>
      <w:r>
        <w:t xml:space="preserve"> </w:t>
      </w:r>
      <w:r>
        <w:t xml:space="preserve">ENISA’s materials is needed to ensure that they reach a wider</w:t>
      </w:r>
      <w:r>
        <w:t xml:space="preserve"> </w:t>
      </w:r>
      <w:r>
        <w:t xml:space="preserve">audience303</w:t>
      </w:r>
      <w:r>
        <w:br/>
      </w:r>
      <w:r>
        <w:t xml:space="preserve">Open-ended contributions to the Public Consultation stated that</w:t>
      </w:r>
      <w:r>
        <w:t xml:space="preserve"> </w:t>
      </w:r>
      <w:r>
        <w:t xml:space="preserve">ENISA should be a more proactive and technically authoritative</w:t>
      </w:r>
      <w:r>
        <w:t xml:space="preserve"> </w:t>
      </w:r>
      <w:r>
        <w:t xml:space="preserve">Agency that drives innovation, coherence, and resilience across the</w:t>
      </w:r>
      <w:r>
        <w:t xml:space="preserve"> </w:t>
      </w:r>
      <w:r>
        <w:t xml:space="preserve">European cybersecurity landscape.</w:t>
      </w:r>
      <w:r>
        <w:t xml:space="preserve"> </w:t>
      </w:r>
      <w:r>
        <w:t xml:space="preserve">For example, ENISA should play a more prominent role in the</w:t>
      </w:r>
      <w:r>
        <w:t xml:space="preserve"> </w:t>
      </w:r>
      <w:r>
        <w:t xml:space="preserve">development of open standards, the coordination of cybersecurity</w:t>
      </w:r>
      <w:r>
        <w:t xml:space="preserve"> </w:t>
      </w:r>
      <w:r>
        <w:t xml:space="preserve">exercises, and the creation of a European cybersecurity laboratory</w:t>
      </w:r>
      <w:r>
        <w:t xml:space="preserve"> </w:t>
      </w:r>
      <w:r>
        <w:t xml:space="preserve">infrastructure.</w:t>
      </w:r>
      <w:r>
        <w:t xml:space="preserve"> </w:t>
      </w:r>
      <w:r>
        <w:t xml:space="preserve">When asked whether ENISA is performing its technical tasks</w:t>
      </w:r>
      <w:r>
        <w:t xml:space="preserve"> </w:t>
      </w:r>
      <w:r>
        <w:t xml:space="preserve">effectively, overall, 25.39 % of respondents to the Public</w:t>
      </w:r>
      <w:r>
        <w:t xml:space="preserve"> </w:t>
      </w:r>
      <w:r>
        <w:t xml:space="preserve">Consultation answered yes, 27.98 % said no, and 46.63 % had no</w:t>
      </w:r>
      <w:r>
        <w:t xml:space="preserve"> </w:t>
      </w:r>
      <w:r>
        <w:t xml:space="preserve">opinion.</w:t>
      </w:r>
      <w:r>
        <w:t xml:space="preserve"> </w:t>
      </w:r>
      <w:r>
        <w:t xml:space="preserve">ENISA is not able to provide policy support in a satisfying way to its</w:t>
      </w:r>
      <w:r>
        <w:t xml:space="preserve"> </w:t>
      </w:r>
      <w:r>
        <w:t xml:space="preserve">stakeholders304.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</w:t>
      </w:r>
      <w:r>
        <w:t xml:space="preserve"> </w:t>
      </w:r>
      <w:r>
        <w:t xml:space="preserve">Assist Member States in developing</w:t>
      </w:r>
      <w:r>
        <w:t xml:space="preserve"> </w:t>
      </w:r>
      <w:r>
        <w:t xml:space="preserve">and implementing Union policies</w:t>
      </w:r>
      <w:r>
        <w:t xml:space="preserve"> </w:t>
      </w:r>
      <w:r>
        <w:t xml:space="preserve">related to cybersecurity, including</w:t>
      </w:r>
      <w:r>
        <w:t xml:space="preserve"> </w:t>
      </w:r>
      <w:r>
        <w:t xml:space="preserve">Partially</w:t>
      </w:r>
      <w:r>
        <w:br/>
      </w:r>
      <w:r>
        <w:t xml:space="preserve">Overall satisfaction of Member States is emphasized in the Council</w:t>
      </w:r>
      <w:r>
        <w:t xml:space="preserve"> </w:t>
      </w:r>
      <w:r>
        <w:t xml:space="preserve">conclusions on ENISA305: “RECOGNISES that over the past two</w:t>
      </w:r>
      <w:r>
        <w:t xml:space="preserve"> </w:t>
      </w:r>
      <w:r>
        <w:t xml:space="preserve">decades ENISA has proven to be an invaluable entity in the</w:t>
      </w:r>
    </w:p>
    <w:p>
      <w:pPr>
        <w:pStyle w:val="BodyText"/>
      </w:pPr>
      <w:r>
        <w:t xml:space="preserve">302 The 2024 Evaluation report, p. 10.</w:t>
      </w:r>
      <w:r>
        <w:t xml:space="preserve"> </w:t>
      </w:r>
      <w:r>
        <w:t xml:space="preserve">303 The 2024 Evaluation report, p. 65.</w:t>
      </w:r>
      <w:r>
        <w:t xml:space="preserve"> </w:t>
      </w:r>
      <w:r>
        <w:t xml:space="preserve">304 The 2024 Evaluation report, p. 43.</w:t>
      </w:r>
      <w:r>
        <w:t xml:space="preserve"> </w:t>
      </w:r>
      <w:r>
        <w:t xml:space="preserve">305 Council of the European Union, Council conclusions on ENISA, 6 December 2024, no. 16527/24.</w:t>
      </w:r>
    </w:p>
    <w:p>
      <w:pPr>
        <w:pStyle w:val="BodyText"/>
      </w:pPr>
      <w:r>
        <w:t xml:space="preserve">330</w:t>
      </w:r>
      <w:r>
        <w:t xml:space="preserve"> </w:t>
      </w:r>
      <w:r>
        <w:t xml:space="preserve">sectoral policies on cybersecurity</w:t>
      </w:r>
      <w:r>
        <w:t xml:space="preserve"> </w:t>
      </w:r>
      <w:r>
        <w:t xml:space="preserve">Support</w:t>
      </w:r>
      <w:r>
        <w:t xml:space="preserve"> </w:t>
      </w:r>
      <w:r>
        <w:t xml:space="preserve">capacity-building</w:t>
      </w:r>
      <w:r>
        <w:t xml:space="preserve"> </w:t>
      </w:r>
      <w:r>
        <w:t xml:space="preserve">and</w:t>
      </w:r>
      <w:r>
        <w:t xml:space="preserve"> </w:t>
      </w:r>
      <w:r>
        <w:t xml:space="preserve">preparedness across the Union by</w:t>
      </w:r>
      <w:r>
        <w:t xml:space="preserve"> </w:t>
      </w:r>
      <w:r>
        <w:t xml:space="preserve">assisting Member States to increase the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network</w:t>
      </w:r>
      <w:r>
        <w:t xml:space="preserve"> </w:t>
      </w:r>
      <w:r>
        <w:t xml:space="preserve">and</w:t>
      </w:r>
      <w:r>
        <w:t xml:space="preserve"> </w:t>
      </w:r>
      <w:r>
        <w:t xml:space="preserve">information systems, to develop and</w:t>
      </w:r>
      <w:r>
        <w:t xml:space="preserve"> </w:t>
      </w:r>
      <w:r>
        <w:t xml:space="preserve">improve cyber resilience and response</w:t>
      </w:r>
      <w:r>
        <w:t xml:space="preserve"> </w:t>
      </w:r>
      <w:r>
        <w:t xml:space="preserve">capacities, and to develop skills and</w:t>
      </w:r>
      <w:r>
        <w:t xml:space="preserve"> </w:t>
      </w:r>
      <w:r>
        <w:t xml:space="preserve">competencies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field</w:t>
      </w:r>
      <w:r>
        <w:t xml:space="preserve"> </w:t>
      </w:r>
      <w:r>
        <w:t xml:space="preserve">of</w:t>
      </w:r>
      <w:r>
        <w:t xml:space="preserve"> </w:t>
      </w:r>
      <w:r>
        <w:t xml:space="preserve">cybersecurity.</w:t>
      </w:r>
    </w:p>
    <w:p>
      <w:pPr>
        <w:pStyle w:val="BodyText"/>
      </w:pPr>
      <w:r>
        <w:t xml:space="preserve">The CRA single reporting platform is</w:t>
      </w:r>
      <w:r>
        <w:t xml:space="preserve"> </w:t>
      </w:r>
      <w:r>
        <w:t xml:space="preserve">being established by ENISA, due to be</w:t>
      </w:r>
      <w:r>
        <w:t xml:space="preserve"> </w:t>
      </w:r>
      <w:r>
        <w:t xml:space="preserve">finalized by mid-2026.</w:t>
      </w:r>
      <w:r>
        <w:t xml:space="preserve"> </w:t>
      </w:r>
      <w:r>
        <w:t xml:space="preserve">European cybersecurity ecosystem, playing a crucial role in actively</w:t>
      </w:r>
      <w:r>
        <w:t xml:space="preserve"> </w:t>
      </w:r>
      <w:r>
        <w:t xml:space="preserve">supporting Member States and EU institutions, bodies, offices and</w:t>
      </w:r>
      <w:r>
        <w:t xml:space="preserve"> </w:t>
      </w:r>
      <w:r>
        <w:t xml:space="preserve">agencies (EUIBAs) in their implementation and development of</w:t>
      </w:r>
      <w:r>
        <w:t xml:space="preserve"> </w:t>
      </w:r>
      <w:r>
        <w:t xml:space="preserve">cybersecurity policies, in their capacity-building and preparedness,</w:t>
      </w:r>
      <w:r>
        <w:t xml:space="preserve"> </w:t>
      </w:r>
      <w:r>
        <w:t xml:space="preserve">in their cooperation and in their promotion of cybersecurity</w:t>
      </w:r>
      <w:r>
        <w:t xml:space="preserve"> </w:t>
      </w:r>
      <w:r>
        <w:t xml:space="preserve">awareness and certification. At the same time, the conclusions stress</w:t>
      </w:r>
      <w:r>
        <w:t xml:space="preserve"> </w:t>
      </w:r>
      <w:r>
        <w:t xml:space="preserve">the need to enhance ENISA’s role in a number of areas.</w:t>
      </w:r>
      <w:r>
        <w:br/>
      </w:r>
      <w:r>
        <w:t xml:space="preserve">ENISA published sectoral reports as well as NIS360 Report and NIS</w:t>
      </w:r>
      <w:r>
        <w:t xml:space="preserve"> </w:t>
      </w:r>
      <w:r>
        <w:t xml:space="preserve">Investment report and conducts a mapping of National Strategies306</w:t>
      </w:r>
      <w:r>
        <w:t xml:space="preserve"> </w:t>
      </w:r>
      <w:r>
        <w:t xml:space="preserve">ENISA contributed to major deliverables of the NIS Cooperation</w:t>
      </w:r>
      <w:r>
        <w:t xml:space="preserve"> </w:t>
      </w:r>
      <w:r>
        <w:t xml:space="preserve">Gorup since the adoption of the NIS2 Directive, such as the</w:t>
      </w:r>
      <w:r>
        <w:t xml:space="preserve"> </w:t>
      </w:r>
      <w:r>
        <w:t xml:space="preserve">Recommendations for the implementation of NIS2 Directive Article</w:t>
      </w:r>
      <w:r>
        <w:t xml:space="preserve"> </w:t>
      </w:r>
      <w:r>
        <w:t xml:space="preserve">28 (Database of domain name registration data), the Compendium on</w:t>
      </w:r>
      <w:r>
        <w:t xml:space="preserve"> </w:t>
      </w:r>
      <w:r>
        <w:t xml:space="preserve">Elections Cybersecurity and Resilience (2024 Updated Version) and</w:t>
      </w:r>
      <w:r>
        <w:t xml:space="preserve"> </w:t>
      </w:r>
      <w:r>
        <w:t xml:space="preserve">the Guidelines on implementing national Coordinated Vulnerability</w:t>
      </w:r>
      <w:r>
        <w:t xml:space="preserve"> </w:t>
      </w:r>
      <w:r>
        <w:t xml:space="preserve">Disclosure (CVD) policies.307</w:t>
      </w:r>
      <w:r>
        <w:br/>
      </w:r>
      <w:r>
        <w:t xml:space="preserve">In 2023, ENISA developed and implemented the Cybersecurity</w:t>
      </w:r>
      <w:r>
        <w:t xml:space="preserve"> </w:t>
      </w:r>
      <w:r>
        <w:t xml:space="preserve">Support Action to assist Member States in their efforts to improve</w:t>
      </w:r>
      <w:r>
        <w:t xml:space="preserve"> </w:t>
      </w:r>
      <w:r>
        <w:t xml:space="preserve">their capability to respond to cyber threats and incidents. The</w:t>
      </w:r>
      <w:r>
        <w:t xml:space="preserve"> </w:t>
      </w:r>
      <w:r>
        <w:t xml:space="preserve">Council Conclusions on ENISA308 recognise the benefits of the</w:t>
      </w:r>
      <w:r>
        <w:t xml:space="preserve"> </w:t>
      </w:r>
      <w:r>
        <w:t xml:space="preserve">Cybersecurity Support Actions and highlights that ENISA should</w:t>
      </w:r>
      <w:r>
        <w:t xml:space="preserve"> </w:t>
      </w:r>
      <w:r>
        <w:t xml:space="preserve">have a central role in the administration and operation of the EU</w:t>
      </w:r>
      <w:r>
        <w:t xml:space="preserve"> </w:t>
      </w:r>
      <w:r>
        <w:t xml:space="preserve">Cybersecurity Reserve, taking its experience in the Support Action.</w:t>
      </w:r>
      <w:r>
        <w:t xml:space="preserve"> </w:t>
      </w:r>
      <w:r>
        <w:t xml:space="preserve">In 2024, ENISA has organized online training sessions for 3,800</w:t>
      </w:r>
      <w:r>
        <w:t xml:space="preserve"> </w:t>
      </w:r>
      <w:r>
        <w:t xml:space="preserve">public authorities participants from the cybersecurity community</w:t>
      </w:r>
      <w:r>
        <w:t xml:space="preserve"> </w:t>
      </w:r>
      <w:r>
        <w:t xml:space="preserve">(impact not evaluated) and 220 individuals form the cyber</w:t>
      </w:r>
    </w:p>
    <w:p>
      <w:pPr>
        <w:pStyle w:val="BodyText"/>
      </w:pPr>
      <w:r>
        <w:t xml:space="preserve">306 ENISA, National Cyber Security Strategies, https://www.enisa.europa.eu/topics/national-cyber-security-strategies/ncss-map/national-cyber-security-</w:t>
      </w:r>
      <w:r>
        <w:t xml:space="preserve"> </w:t>
      </w:r>
      <w:r>
        <w:t xml:space="preserve">strategies-interactive-map.</w:t>
      </w:r>
      <w:r>
        <w:t xml:space="preserve"> </w:t>
      </w:r>
      <w:r>
        <w:t xml:space="preserve">307 Documents available at: NIS Cooperation Group | Shaping Europe’s digital future</w:t>
      </w:r>
      <w:r>
        <w:t xml:space="preserve"> </w:t>
      </w:r>
      <w:r>
        <w:t xml:space="preserve">308 Council of the European Union, Council conclusions on ENISA, 6 December 2024, no. 16527/24.</w:t>
      </w:r>
    </w:p>
    <w:p>
      <w:pPr>
        <w:pStyle w:val="BodyText"/>
      </w:pPr>
      <w:r>
        <w:t xml:space="preserve">331</w:t>
      </w:r>
      <w:r>
        <w:t xml:space="preserve"> </w:t>
      </w:r>
      <w:r>
        <w:t xml:space="preserve">communities benefitted from train-the-trainer and train-the-planner</w:t>
      </w:r>
      <w:r>
        <w:t xml:space="preserve"> </w:t>
      </w:r>
      <w:r>
        <w:t xml:space="preserve">events309.</w:t>
      </w:r>
      <w:r>
        <w:t xml:space="preserve"> </w:t>
      </w:r>
      <w:r>
        <w:t xml:space="preserve">ENISA has conducted cybersecurity exercises on a biennial basis,</w:t>
      </w:r>
      <w:r>
        <w:t xml:space="preserve"> </w:t>
      </w:r>
      <w:r>
        <w:t xml:space="preserve">with</w:t>
      </w:r>
      <w:r>
        <w:t xml:space="preserve"> </w:t>
      </w:r>
      <w:r>
        <w:t xml:space="preserve">lessons</w:t>
      </w:r>
      <w:r>
        <w:t xml:space="preserve"> </w:t>
      </w:r>
      <w:r>
        <w:t xml:space="preserve">learned</w:t>
      </w:r>
      <w:r>
        <w:t xml:space="preserve"> </w:t>
      </w:r>
      <w:r>
        <w:t xml:space="preserve">drawn</w:t>
      </w:r>
      <w:r>
        <w:t xml:space="preserve"> </w:t>
      </w:r>
      <w:r>
        <w:t xml:space="preserve">and</w:t>
      </w:r>
      <w:r>
        <w:t xml:space="preserve"> </w:t>
      </w:r>
      <w:r>
        <w:t xml:space="preserve">policy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systematically made post exercise</w:t>
      </w:r>
      <w:r>
        <w:t xml:space="preserve"> </w:t>
      </w:r>
      <w:r>
        <w:t xml:space="preserve">Effectiveness and efficient use of</w:t>
      </w:r>
      <w:r>
        <w:t xml:space="preserve"> </w:t>
      </w:r>
      <w:r>
        <w:t xml:space="preserve">resources</w:t>
      </w:r>
      <w:r>
        <w:t xml:space="preserve"> </w:t>
      </w:r>
      <w:r>
        <w:t xml:space="preserve">No</w:t>
      </w:r>
      <w:r>
        <w:br/>
      </w:r>
      <w:r>
        <w:t xml:space="preserve">The 2024 Evaluation report highlights that ENISA is not able to</w:t>
      </w:r>
      <w:r>
        <w:t xml:space="preserve"> </w:t>
      </w:r>
      <w:r>
        <w:t xml:space="preserve">implement its mandate efficiently and effectively due to a lack of</w:t>
      </w:r>
      <w:r>
        <w:t xml:space="preserve"> </w:t>
      </w:r>
      <w:r>
        <w:t xml:space="preserve">resources 310</w:t>
      </w:r>
      <w:r>
        <w:t xml:space="preserve"> </w:t>
      </w:r>
      <w:r>
        <w:t xml:space="preserve">The Council invites the Commission to enhance “the effectiveness</w:t>
      </w:r>
      <w:r>
        <w:t xml:space="preserve"> </w:t>
      </w:r>
      <w:r>
        <w:t xml:space="preserve">and efficient use of resources”, calling on the Commission to ensure</w:t>
      </w:r>
      <w:r>
        <w:t xml:space="preserve"> </w:t>
      </w:r>
      <w:r>
        <w:t xml:space="preserve">that “ENISA’s mandate to support Member States and EU</w:t>
      </w:r>
      <w:r>
        <w:t xml:space="preserve"> </w:t>
      </w:r>
      <w:r>
        <w:t xml:space="preserve">institutions, bodies, offices and agencies (EUIBAs) is focused and</w:t>
      </w:r>
      <w:r>
        <w:t xml:space="preserve"> </w:t>
      </w:r>
      <w:r>
        <w:t xml:space="preserve">clearly-defined, with concrete strategic objectives and prioritised</w:t>
      </w:r>
      <w:r>
        <w:t xml:space="preserve"> </w:t>
      </w:r>
      <w:r>
        <w:t xml:space="preserve">tasks, in addition to a more precise division of tasks and</w:t>
      </w:r>
      <w:r>
        <w:t xml:space="preserve"> </w:t>
      </w:r>
      <w:r>
        <w:t xml:space="preserve">competences with respect to other actors”311</w:t>
      </w:r>
    </w:p>
    <w:p>
      <w:pPr>
        <w:pStyle w:val="BodyText"/>
      </w:pPr>
      <w:r>
        <w:t xml:space="preserve">Promote</w:t>
      </w:r>
      <w:r>
        <w:t xml:space="preserve"> </w:t>
      </w:r>
      <w:r>
        <w:t xml:space="preserve">cooperation,</w:t>
      </w:r>
      <w:r>
        <w:t xml:space="preserve"> </w:t>
      </w:r>
      <w:r>
        <w:t xml:space="preserve">including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sharing</w:t>
      </w:r>
      <w:r>
        <w:t xml:space="preserve"> </w:t>
      </w:r>
      <w:r>
        <w:t xml:space="preserve">and</w:t>
      </w:r>
      <w:r>
        <w:t xml:space="preserve"> </w:t>
      </w:r>
      <w:r>
        <w:t xml:space="preserve">coordination at Union level</w:t>
      </w:r>
      <w:r>
        <w:t xml:space="preserve"> </w:t>
      </w:r>
      <w:r>
        <w:t xml:space="preserve">Contribute to increasing cybersecurity</w:t>
      </w:r>
      <w:r>
        <w:t xml:space="preserve"> </w:t>
      </w:r>
      <w:r>
        <w:t xml:space="preserve">capabilities at Union level in order to</w:t>
      </w:r>
      <w:r>
        <w:t xml:space="preserve"> </w:t>
      </w:r>
      <w:r>
        <w:t xml:space="preserve">support the actions of Member States</w:t>
      </w:r>
      <w:r>
        <w:t xml:space="preserve"> </w:t>
      </w:r>
      <w:r>
        <w:t xml:space="preserve">in preventing and responding to cyber</w:t>
      </w:r>
      <w:r>
        <w:t xml:space="preserve"> </w:t>
      </w:r>
      <w:r>
        <w:t xml:space="preserve">threats, in particular in the event of</w:t>
      </w:r>
      <w:r>
        <w:t xml:space="preserve"> </w:t>
      </w:r>
      <w:r>
        <w:t xml:space="preserve">cross-border incidents.</w:t>
      </w:r>
      <w:r>
        <w:t xml:space="preserve"> </w:t>
      </w:r>
      <w:r>
        <w:t xml:space="preserve">Mostly not</w:t>
      </w:r>
      <w:r>
        <w:t xml:space="preserve"> </w:t>
      </w:r>
      <w:r>
        <w:t xml:space="preserve">ENISA provided support to set up or enhance capabilities of CSIRTs</w:t>
      </w:r>
      <w:r>
        <w:t xml:space="preserve"> </w:t>
      </w:r>
      <w:r>
        <w:t xml:space="preserve">through exercises and supporting information sharing as secretariat</w:t>
      </w:r>
      <w:r>
        <w:t xml:space="preserve"> </w:t>
      </w:r>
      <w:r>
        <w:t xml:space="preserve">to the group.</w:t>
      </w:r>
      <w:r>
        <w:t xml:space="preserve"> </w:t>
      </w:r>
      <w:r>
        <w:t xml:space="preserve">However, Member States expressed clearly in the Council</w:t>
      </w:r>
      <w:r>
        <w:t xml:space="preserve"> </w:t>
      </w:r>
      <w:r>
        <w:t xml:space="preserve">conclusions on ENISA that their cooperation expectations were not</w:t>
      </w:r>
      <w:r>
        <w:t xml:space="preserve"> </w:t>
      </w:r>
      <w:r>
        <w:t xml:space="preserve">met, with the Council calling in particular for enhancing common</w:t>
      </w:r>
      <w:r>
        <w:t xml:space="preserve"> </w:t>
      </w:r>
      <w:r>
        <w:t xml:space="preserve">situational awareness and to further build trust with Member States</w:t>
      </w:r>
      <w:r>
        <w:t xml:space="preserve"> </w:t>
      </w:r>
      <w:r>
        <w:t xml:space="preserve">on information sharing. 312</w:t>
      </w:r>
      <w:r>
        <w:t xml:space="preserve"> </w:t>
      </w:r>
      <w:r>
        <w:t xml:space="preserve">In addition, ENISA did not meet the target for 2024 for the tasks</w:t>
      </w:r>
    </w:p>
    <w:p>
      <w:pPr>
        <w:pStyle w:val="BodyText"/>
      </w:pPr>
      <w:r>
        <w:t xml:space="preserve">309</w:t>
      </w:r>
      <w:r>
        <w:t xml:space="preserve"> </w:t>
      </w:r>
      <w:r>
        <w:t xml:space="preserve">ENISA,</w:t>
      </w:r>
      <w:r>
        <w:t xml:space="preserve"> </w:t>
      </w:r>
      <w:r>
        <w:t xml:space="preserve">ENISA</w:t>
      </w:r>
      <w:r>
        <w:t xml:space="preserve"> </w:t>
      </w:r>
      <w:r>
        <w:t xml:space="preserve">Single</w:t>
      </w:r>
      <w:r>
        <w:t xml:space="preserve"> </w:t>
      </w:r>
      <w:r>
        <w:t xml:space="preserve">Programming</w:t>
      </w:r>
      <w:r>
        <w:t xml:space="preserve"> </w:t>
      </w:r>
      <w:r>
        <w:t xml:space="preserve">Document</w:t>
      </w:r>
      <w:r>
        <w:t xml:space="preserve"> </w:t>
      </w:r>
      <w:r>
        <w:t xml:space="preserve">2025-2027,</w:t>
      </w:r>
      <w:r>
        <w:t xml:space="preserve"> </w:t>
      </w:r>
      <w:r>
        <w:t xml:space="preserve">https://enisa.europa.eu/sites/default/files/2025-</w:t>
      </w:r>
      <w:r>
        <w:t xml:space="preserve"> </w:t>
      </w:r>
      <w:r>
        <w:t xml:space="preserve">02/17_02_2025_ENISA%20Single%20Programming%20Document%202025-2027.pdf.</w:t>
      </w:r>
      <w:r>
        <w:t xml:space="preserve"> </w:t>
      </w:r>
      <w:r>
        <w:t xml:space="preserve">310 The 2024 Evaluation report, p. 43.</w:t>
      </w:r>
      <w:r>
        <w:t xml:space="preserve"> </w:t>
      </w:r>
      <w:r>
        <w:t xml:space="preserve">311 Council of the European Union, Council conclusions on ENISA, 6 December 2024, no. 16527/24.</w:t>
      </w:r>
      <w:r>
        <w:t xml:space="preserve"> </w:t>
      </w:r>
      <w:r>
        <w:t xml:space="preserve">312 Council of the European Union, Council conclusions on ENISA, 6 December 2024, no. 16527/24.</w:t>
      </w:r>
    </w:p>
    <w:p>
      <w:pPr>
        <w:pStyle w:val="BodyText"/>
      </w:pPr>
      <w:r>
        <w:t xml:space="preserve">332</w:t>
      </w:r>
      <w:r>
        <w:t xml:space="preserve"> </w:t>
      </w:r>
      <w:r>
        <w:t xml:space="preserve">“ENISA is able to provide regular risk monitoring towards specific</w:t>
      </w:r>
      <w:r>
        <w:t xml:space="preserve"> </w:t>
      </w:r>
      <w:r>
        <w:t xml:space="preserve">targets or at the national level, including by leveraging commercial</w:t>
      </w:r>
      <w:r>
        <w:t xml:space="preserve"> </w:t>
      </w:r>
      <w:r>
        <w:t xml:space="preserve">off-the-shelf platforms, and provide specific risk assessments and</w:t>
      </w:r>
      <w:r>
        <w:t xml:space="preserve"> </w:t>
      </w:r>
      <w:r>
        <w:t xml:space="preserve">threat landscapes as requested by MS” (target set on 50%, result for</w:t>
      </w:r>
      <w:r>
        <w:t xml:space="preserve"> </w:t>
      </w:r>
      <w:r>
        <w:t xml:space="preserve">2024 was 30%)313.</w:t>
      </w:r>
      <w:r>
        <w:t xml:space="preserve"> </w:t>
      </w:r>
      <w:r>
        <w:t xml:space="preserve">Companies</w:t>
      </w:r>
      <w:r>
        <w:t xml:space="preserve"> </w:t>
      </w:r>
      <w:r>
        <w:t xml:space="preserve">Support</w:t>
      </w:r>
      <w:r>
        <w:t xml:space="preserve"> </w:t>
      </w:r>
      <w:r>
        <w:t xml:space="preserve">capacity-building</w:t>
      </w:r>
      <w:r>
        <w:t xml:space="preserve"> </w:t>
      </w:r>
      <w:r>
        <w:t xml:space="preserve">and</w:t>
      </w:r>
      <w:r>
        <w:t xml:space="preserve"> </w:t>
      </w:r>
      <w:r>
        <w:t xml:space="preserve">preparedness across the Union by</w:t>
      </w:r>
      <w:r>
        <w:t xml:space="preserve"> </w:t>
      </w:r>
      <w:r>
        <w:t xml:space="preserve">assisting private stakeholders</w:t>
      </w:r>
      <w:r>
        <w:br/>
      </w:r>
      <w:r>
        <w:t xml:space="preserve">Partially</w:t>
      </w:r>
      <w:r>
        <w:t xml:space="preserve"> </w:t>
      </w:r>
      <w:r>
        <w:t xml:space="preserve">ENISA has developed cooperation with the private sector in recent</w:t>
      </w:r>
      <w:r>
        <w:t xml:space="preserve"> </w:t>
      </w:r>
      <w:r>
        <w:t xml:space="preserve">years. However, the Council encourages ENISA to work in close</w:t>
      </w:r>
      <w:r>
        <w:t xml:space="preserve"> </w:t>
      </w:r>
      <w:r>
        <w:t xml:space="preserve">cooperation with the Member States and across EU entities to bolster</w:t>
      </w:r>
      <w:r>
        <w:t xml:space="preserve"> </w:t>
      </w:r>
      <w:r>
        <w:t xml:space="preserve">cooperation with the private sector because of its continuous</w:t>
      </w:r>
      <w:r>
        <w:t xml:space="preserve"> </w:t>
      </w:r>
      <w:r>
        <w:t xml:space="preserve">monitoring of the cyber threat landscape which could help to</w:t>
      </w:r>
      <w:r>
        <w:t xml:space="preserve"> </w:t>
      </w:r>
      <w:r>
        <w:t xml:space="preserve">improve common situational awareness314.</w:t>
      </w:r>
      <w:r>
        <w:t xml:space="preserve"> </w:t>
      </w:r>
      <w:r>
        <w:t xml:space="preserve">Stakeholders perceive ENISA’s operational activities, in particular</w:t>
      </w:r>
      <w:r>
        <w:t xml:space="preserve"> </w:t>
      </w:r>
      <w:r>
        <w:t xml:space="preserve">through the National CSIRTs, as</w:t>
      </w:r>
      <w:r>
        <w:t xml:space="preserve"> </w:t>
      </w:r>
      <w:r>
        <w:t xml:space="preserve">“closed”</w:t>
      </w:r>
      <w:r>
        <w:t xml:space="preserve">, which requires them to</w:t>
      </w:r>
      <w:r>
        <w:t xml:space="preserve"> </w:t>
      </w:r>
      <w:r>
        <w:t xml:space="preserve">directly engage with the Member States to improve their access to</w:t>
      </w:r>
      <w:r>
        <w:t xml:space="preserve"> </w:t>
      </w:r>
      <w:r>
        <w:t xml:space="preserve">the ENISA’s activities315</w:t>
      </w:r>
      <w:r>
        <w:t xml:space="preserve"> </w:t>
      </w:r>
      <w:r>
        <w:t xml:space="preserve">ENISA did not perform skill-related activity targeting the</w:t>
      </w:r>
      <w:r>
        <w:t xml:space="preserve"> </w:t>
      </w:r>
      <w:r>
        <w:t xml:space="preserve">cybersecurity workforce in support of industry, with the exception of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Cybersecurity</w:t>
      </w:r>
      <w:r>
        <w:t xml:space="preserve"> </w:t>
      </w:r>
      <w:r>
        <w:t xml:space="preserve">Skills</w:t>
      </w:r>
      <w:r>
        <w:t xml:space="preserve"> </w:t>
      </w:r>
      <w:r>
        <w:t xml:space="preserve">Framework (2022) and the organisation of the annual European</w:t>
      </w:r>
      <w:r>
        <w:t xml:space="preserve"> </w:t>
      </w:r>
      <w:r>
        <w:t xml:space="preserve">Cybersecurity Skills Conferences (since 2022)316.</w:t>
      </w:r>
      <w:r>
        <w:t xml:space="preserve"> </w:t>
      </w:r>
      <w:r>
        <w:t xml:space="preserve">Publication</w:t>
      </w:r>
      <w:r>
        <w:t xml:space="preserve"> </w:t>
      </w:r>
      <w:r>
        <w:t xml:space="preserve">of</w:t>
      </w:r>
      <w:r>
        <w:t xml:space="preserve"> </w:t>
      </w:r>
      <w:r>
        <w:t xml:space="preserve">technical</w:t>
      </w:r>
      <w:r>
        <w:t xml:space="preserve"> </w:t>
      </w:r>
      <w:r>
        <w:t xml:space="preserve">guidelines,</w:t>
      </w:r>
      <w:r>
        <w:t xml:space="preserve"> </w:t>
      </w:r>
      <w:r>
        <w:t xml:space="preserve">notably</w:t>
      </w:r>
      <w:r>
        <w:t xml:space="preserve"> </w:t>
      </w:r>
      <w:r>
        <w:t xml:space="preserve">the Technical</w:t>
      </w:r>
      <w:r>
        <w:t xml:space="preserve"> </w:t>
      </w:r>
      <w:r>
        <w:t xml:space="preserve">Implementation Guidance and Mapping for companies subject to</w:t>
      </w:r>
      <w:r>
        <w:t xml:space="preserve"> </w:t>
      </w:r>
      <w:r>
        <w:t xml:space="preserve">Commission Implementing Regulation (EU) 2024/2690, where</w:t>
      </w:r>
      <w:r>
        <w:t xml:space="preserve"> </w:t>
      </w:r>
      <w:r>
        <w:t xml:space="preserve">individuals, private organisations, associations and members of the</w:t>
      </w:r>
      <w:r>
        <w:t xml:space="preserve"> </w:t>
      </w:r>
      <w:r>
        <w:t xml:space="preserve">open source software community that contributed to an open</w:t>
      </w:r>
    </w:p>
    <w:p>
      <w:pPr>
        <w:pStyle w:val="BodyText"/>
      </w:pPr>
      <w:r>
        <w:t xml:space="preserve">313</w:t>
      </w:r>
      <w:r>
        <w:t xml:space="preserve"> </w:t>
      </w:r>
      <w:r>
        <w:t xml:space="preserve">ENISA,</w:t>
      </w:r>
      <w:r>
        <w:t xml:space="preserve"> </w:t>
      </w:r>
      <w:r>
        <w:t xml:space="preserve">2024</w:t>
      </w:r>
      <w:r>
        <w:t xml:space="preserve"> </w:t>
      </w:r>
      <w:r>
        <w:t xml:space="preserve">Consolidated</w:t>
      </w:r>
      <w:r>
        <w:t xml:space="preserve"> </w:t>
      </w:r>
      <w:r>
        <w:t xml:space="preserve">Annual</w:t>
      </w:r>
      <w:r>
        <w:t xml:space="preserve"> </w:t>
      </w:r>
      <w:r>
        <w:t xml:space="preserve">Activity</w:t>
      </w:r>
      <w:r>
        <w:t xml:space="preserve"> </w:t>
      </w:r>
      <w:r>
        <w:t xml:space="preserve">Report,</w:t>
      </w:r>
      <w:r>
        <w:t xml:space="preserve"> </w:t>
      </w:r>
      <w:r>
        <w:t xml:space="preserve">https://enisa.europa.eu/sites/default/files/2025-</w:t>
      </w:r>
      <w:r>
        <w:t xml:space="preserve"> </w:t>
      </w:r>
      <w:r>
        <w:t xml:space="preserve">07/Consolidated%20Annual%20Activity%20Report%202024.pdf, presents the results of the Second Stakeholders Satisfaction Survey.</w:t>
      </w:r>
      <w:r>
        <w:t xml:space="preserve"> </w:t>
      </w:r>
      <w:r>
        <w:t xml:space="preserve">314 Council of the European Union, Council conclusions on ENISA, 6 December 2024, no. 16527/24, point 25.</w:t>
      </w:r>
      <w:r>
        <w:t xml:space="preserve"> </w:t>
      </w:r>
      <w:r>
        <w:t xml:space="preserve">315 The 2024 Evaluation report, p. 65.</w:t>
      </w:r>
      <w:r>
        <w:t xml:space="preserve"> </w:t>
      </w:r>
      <w:r>
        <w:t xml:space="preserve">316</w:t>
      </w:r>
      <w:r>
        <w:t xml:space="preserve"> </w:t>
      </w:r>
      <w:r>
        <w:t xml:space="preserve">ENISA,</w:t>
      </w:r>
      <w:r>
        <w:t xml:space="preserve"> </w:t>
      </w:r>
      <w:r>
        <w:t xml:space="preserve">2024</w:t>
      </w:r>
      <w:r>
        <w:t xml:space="preserve"> </w:t>
      </w:r>
      <w:r>
        <w:t xml:space="preserve">Consolidated</w:t>
      </w:r>
      <w:r>
        <w:t xml:space="preserve"> </w:t>
      </w:r>
      <w:r>
        <w:t xml:space="preserve">Annual</w:t>
      </w:r>
      <w:r>
        <w:t xml:space="preserve"> </w:t>
      </w:r>
      <w:r>
        <w:t xml:space="preserve">Activity</w:t>
      </w:r>
      <w:r>
        <w:t xml:space="preserve"> </w:t>
      </w:r>
      <w:r>
        <w:t xml:space="preserve">Report,</w:t>
      </w:r>
      <w:r>
        <w:t xml:space="preserve"> </w:t>
      </w:r>
      <w:r>
        <w:t xml:space="preserve">https://enisa.europa.eu/sites/default/files/2025-</w:t>
      </w:r>
      <w:r>
        <w:t xml:space="preserve"> </w:t>
      </w:r>
      <w:r>
        <w:t xml:space="preserve">07/Consolidated%20Annual%20Activity%20Report%202024.pdf, presents the results of the Second Stakeholders Satisfaction Survey.</w:t>
      </w:r>
    </w:p>
    <w:p>
      <w:pPr>
        <w:pStyle w:val="BodyText"/>
      </w:pPr>
      <w:r>
        <w:t xml:space="preserve">333</w:t>
      </w:r>
      <w:r>
        <w:t xml:space="preserve"> </w:t>
      </w:r>
      <w:r>
        <w:t xml:space="preserve">consultation.</w:t>
      </w:r>
      <w:r>
        <w:t xml:space="preserve"> </w:t>
      </w:r>
      <w:r>
        <w:t xml:space="preserve">European</w:t>
      </w:r>
      <w:r>
        <w:t xml:space="preserve"> </w:t>
      </w:r>
      <w:r>
        <w:t xml:space="preserve">Union</w:t>
      </w:r>
      <w:r>
        <w:t xml:space="preserve"> </w:t>
      </w:r>
      <w:r>
        <w:t xml:space="preserve">institutions,</w:t>
      </w:r>
      <w:r>
        <w:t xml:space="preserve"> </w:t>
      </w:r>
      <w:r>
        <w:t xml:space="preserve">bodies, offices</w:t>
      </w:r>
      <w:r>
        <w:t xml:space="preserve"> </w:t>
      </w:r>
      <w:r>
        <w:t xml:space="preserve">and</w:t>
      </w:r>
      <w:r>
        <w:t xml:space="preserve"> </w:t>
      </w:r>
      <w:r>
        <w:t xml:space="preserve">agencies</w:t>
      </w:r>
      <w:r>
        <w:t xml:space="preserve"> </w:t>
      </w:r>
      <w:r>
        <w:t xml:space="preserve">(EUIBAs)</w:t>
      </w:r>
      <w:r>
        <w:t xml:space="preserve"> </w:t>
      </w:r>
      <w:r>
        <w:t xml:space="preserve">Assist EUIBAs in developing and</w:t>
      </w:r>
      <w:r>
        <w:t xml:space="preserve"> </w:t>
      </w:r>
      <w:r>
        <w:t xml:space="preserve">implementing Union policies related to</w:t>
      </w:r>
      <w:r>
        <w:t xml:space="preserve"> </w:t>
      </w:r>
      <w:r>
        <w:t xml:space="preserve">cybersecurity,</w:t>
      </w:r>
      <w:r>
        <w:t xml:space="preserve"> </w:t>
      </w:r>
      <w:r>
        <w:t xml:space="preserve">including</w:t>
      </w:r>
      <w:r>
        <w:t xml:space="preserve"> </w:t>
      </w:r>
      <w:r>
        <w:t xml:space="preserve">sectoral</w:t>
      </w:r>
      <w:r>
        <w:t xml:space="preserve"> </w:t>
      </w:r>
      <w:r>
        <w:t xml:space="preserve">policies on cybersecurity</w:t>
      </w:r>
      <w:r>
        <w:t xml:space="preserve"> </w:t>
      </w:r>
      <w:r>
        <w:t xml:space="preserve">Support</w:t>
      </w:r>
      <w:r>
        <w:t xml:space="preserve"> </w:t>
      </w:r>
      <w:r>
        <w:t xml:space="preserve">capacity-building</w:t>
      </w:r>
      <w:r>
        <w:t xml:space="preserve"> </w:t>
      </w:r>
      <w:r>
        <w:t xml:space="preserve">and</w:t>
      </w:r>
      <w:r>
        <w:t xml:space="preserve"> </w:t>
      </w:r>
      <w:r>
        <w:t xml:space="preserve">preparedness across the Union by</w:t>
      </w:r>
      <w:r>
        <w:t xml:space="preserve"> </w:t>
      </w:r>
      <w:r>
        <w:t xml:space="preserve">assisting the Union institutions, bodies,</w:t>
      </w:r>
      <w:r>
        <w:t xml:space="preserve"> </w:t>
      </w:r>
      <w:r>
        <w:t xml:space="preserve">offices and agencies to increase the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network</w:t>
      </w:r>
      <w:r>
        <w:t xml:space="preserve"> </w:t>
      </w:r>
      <w:r>
        <w:t xml:space="preserve">and</w:t>
      </w:r>
      <w:r>
        <w:t xml:space="preserve"> </w:t>
      </w:r>
      <w:r>
        <w:t xml:space="preserve">information systems, to develop and</w:t>
      </w:r>
      <w:r>
        <w:t xml:space="preserve"> </w:t>
      </w:r>
      <w:r>
        <w:t xml:space="preserve">improve cyber resilience and response</w:t>
      </w:r>
      <w:r>
        <w:t xml:space="preserve"> </w:t>
      </w:r>
      <w:r>
        <w:t xml:space="preserve">capacities, and to develop skills and</w:t>
      </w:r>
      <w:r>
        <w:t xml:space="preserve"> </w:t>
      </w:r>
      <w:r>
        <w:t xml:space="preserve">competencies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field</w:t>
      </w:r>
      <w:r>
        <w:t xml:space="preserve"> </w:t>
      </w:r>
      <w:r>
        <w:t xml:space="preserve">of</w:t>
      </w:r>
      <w:r>
        <w:t xml:space="preserve"> </w:t>
      </w:r>
      <w:r>
        <w:t xml:space="preserve">cybersecurity.</w:t>
      </w:r>
      <w:r>
        <w:t xml:space="preserve"> </w:t>
      </w:r>
      <w:r>
        <w:t xml:space="preserve">Mostly met</w:t>
      </w:r>
      <w:r>
        <w:t xml:space="preserve"> </w:t>
      </w:r>
      <w:r>
        <w:t xml:space="preserve">ENISA has concluded:</w:t>
      </w:r>
      <w:r>
        <w:t xml:space="preserve"> </w:t>
      </w:r>
      <w:r>
        <w:t xml:space="preserve">- a service level agreement with EU-LISA which covers support</w:t>
      </w:r>
      <w:r>
        <w:t xml:space="preserve"> </w:t>
      </w:r>
      <w:r>
        <w:t xml:space="preserve">services on the planning, execution and evaluation of exercises</w:t>
      </w:r>
      <w:r>
        <w:t xml:space="preserve"> </w:t>
      </w:r>
      <w:r>
        <w:t xml:space="preserve">- a MoU with the European Cybersecurity Competence Centre</w:t>
      </w:r>
      <w:r>
        <w:t xml:space="preserve"> </w:t>
      </w:r>
      <w:r>
        <w:t xml:space="preserve">(ECCC) to help to tackle the skills gap in cybersecurity under the</w:t>
      </w:r>
      <w:r>
        <w:t xml:space="preserve"> </w:t>
      </w:r>
      <w:r>
        <w:t xml:space="preserve">European Cybersecurity Skills Framework, to set up a joint</w:t>
      </w:r>
      <w:r>
        <w:t xml:space="preserve"> </w:t>
      </w:r>
      <w:r>
        <w:t xml:space="preserve">cybersecurity market observatory to help ENISA fulfil its new</w:t>
      </w:r>
      <w:r>
        <w:t xml:space="preserve"> </w:t>
      </w:r>
      <w:r>
        <w:t xml:space="preserve">market related tasks under the CRA</w:t>
      </w:r>
      <w:r>
        <w:br/>
      </w:r>
      <w:r>
        <w:t xml:space="preserve">- MoUs with the European Railway Agency (ERA), the European</w:t>
      </w:r>
      <w:r>
        <w:t xml:space="preserve"> </w:t>
      </w:r>
      <w:r>
        <w:t xml:space="preserve">Banking Authority (EBA), ESMA and EIOPA (concerning the</w:t>
      </w:r>
      <w:r>
        <w:t xml:space="preserve"> </w:t>
      </w:r>
      <w:r>
        <w:t xml:space="preserve">implementation of incident reporting under DORA and its alignment</w:t>
      </w:r>
      <w:r>
        <w:t xml:space="preserve"> </w:t>
      </w:r>
      <w:r>
        <w:t xml:space="preserve">with other corresponding NIS2 requirements) on incident reporting</w:t>
      </w:r>
    </w:p>
    <w:p>
      <w:pPr>
        <w:pStyle w:val="BodyText"/>
      </w:pPr>
      <w:r>
        <w:t xml:space="preserve">ENISA also established structured cooperation with CERT-EU in</w:t>
      </w:r>
      <w:r>
        <w:t xml:space="preserve"> </w:t>
      </w:r>
      <w:r>
        <w:t xml:space="preserve">2020, supporting joint situational awareness reports. ENISA and</w:t>
      </w:r>
      <w:r>
        <w:t xml:space="preserve"> </w:t>
      </w:r>
      <w:r>
        <w:t xml:space="preserve">CERT-EU cooperation has been strengthened by joint work on the</w:t>
      </w:r>
      <w:r>
        <w:t xml:space="preserve"> </w:t>
      </w:r>
      <w:r>
        <w:t xml:space="preserve">EUIBA Standard Operating Procedures, which serve as a foundation</w:t>
      </w:r>
      <w:r>
        <w:t xml:space="preserve"> </w:t>
      </w:r>
      <w:r>
        <w:t xml:space="preserve">for coordinated responses to incidents and intelligence sharing with</w:t>
      </w:r>
      <w:r>
        <w:t xml:space="preserve"> </w:t>
      </w:r>
      <w:r>
        <w:t xml:space="preserve">other EU agencies.</w:t>
      </w:r>
      <w:r>
        <w:t xml:space="preserve"> </w:t>
      </w:r>
      <w:r>
        <w:t xml:space="preserve">The agency executed its biennial Cyber Europe flagship exercise in</w:t>
      </w:r>
      <w:r>
        <w:t xml:space="preserve"> </w:t>
      </w:r>
      <w:r>
        <w:t xml:space="preserve">2024, helping to improve and develop the capabilities of MS and</w:t>
      </w:r>
      <w:r>
        <w:t xml:space="preserve"> </w:t>
      </w:r>
      <w:r>
        <w:t xml:space="preserve">EUIBAs, as well as various sectors, to respond to cyber threats and</w:t>
      </w:r>
      <w:r>
        <w:t xml:space="preserve"> </w:t>
      </w:r>
      <w:r>
        <w:t xml:space="preserve">incidents, raise resilience and increase preparedness across the EU.</w:t>
      </w:r>
      <w:r>
        <w:t xml:space="preserve"> </w:t>
      </w:r>
      <w:r>
        <w:t xml:space="preserve">The agency made positive strides to meet the obligations of</w:t>
      </w:r>
      <w:r>
        <w:t xml:space="preserve"> </w:t>
      </w:r>
      <w:r>
        <w:t xml:space="preserve">Regulation (EU, Euratom) 2023/2841 on a high common level of</w:t>
      </w:r>
      <w:r>
        <w:t xml:space="preserve"> </w:t>
      </w:r>
      <w:r>
        <w:t xml:space="preserve">cybersecurity at EUIBAs, including by conducting risk assessments</w:t>
      </w:r>
    </w:p>
    <w:p>
      <w:pPr>
        <w:pStyle w:val="BodyText"/>
      </w:pPr>
      <w:r>
        <w:t xml:space="preserve">334</w:t>
      </w:r>
      <w:r>
        <w:t xml:space="preserve"> </w:t>
      </w:r>
      <w:r>
        <w:t xml:space="preserve">and a horizontal cybersecurity audit that will form the basis for the</w:t>
      </w:r>
      <w:r>
        <w:t xml:space="preserve"> </w:t>
      </w:r>
      <w:r>
        <w:t xml:space="preserve">agency’s long-term cybersecurity strategy and planning.317</w:t>
      </w:r>
      <w:r>
        <w:t xml:space="preserve"> </w:t>
      </w:r>
      <w:r>
        <w:t xml:space="preserve">The ECA report highlighted that ENISA dropped a planned</w:t>
      </w:r>
      <w:r>
        <w:t xml:space="preserve"> </w:t>
      </w:r>
      <w:r>
        <w:t xml:space="preserve">assessment of EUIBAs’ cybersecurity maturity due to lack of</w:t>
      </w:r>
      <w:r>
        <w:t xml:space="preserve"> </w:t>
      </w:r>
      <w:r>
        <w:t xml:space="preserve">resources. Training efforts have primarily targeted Member</w:t>
      </w:r>
      <w:r>
        <w:t xml:space="preserve"> </w:t>
      </w:r>
      <w:r>
        <w:t xml:space="preserve">States, with limited focus on EUIBAs, and minor support was</w:t>
      </w:r>
      <w:r>
        <w:t xml:space="preserve"> </w:t>
      </w:r>
      <w:r>
        <w:t xml:space="preserve">provided to CERT-EU.318 Interviewed ENISA staff mentioned</w:t>
      </w:r>
      <w:r>
        <w:t xml:space="preserve"> </w:t>
      </w:r>
      <w:r>
        <w:t xml:space="preserve">that ENISA shifted to a</w:t>
      </w:r>
      <w:r>
        <w:t xml:space="preserve"> </w:t>
      </w:r>
      <w:r>
        <w:t xml:space="preserve">“train the trainers”</w:t>
      </w:r>
      <w:r>
        <w:t xml:space="preserve"> </w:t>
      </w:r>
      <w:r>
        <w:t xml:space="preserve">model, helping</w:t>
      </w:r>
      <w:r>
        <w:t xml:space="preserve"> </w:t>
      </w:r>
      <w:r>
        <w:t xml:space="preserve">communities reach a maturity level where they can organise</w:t>
      </w:r>
      <w:r>
        <w:t xml:space="preserve"> </w:t>
      </w:r>
      <w:r>
        <w:t xml:space="preserve">their own exercises, to save costs and increase ENISA’s</w:t>
      </w:r>
      <w:r>
        <w:t xml:space="preserve"> </w:t>
      </w:r>
      <w:r>
        <w:t xml:space="preserve">effectiveness.</w:t>
      </w:r>
      <w:r>
        <w:t xml:space="preserve"> </w:t>
      </w:r>
      <w:r>
        <w:t xml:space="preserve">Citizens</w:t>
      </w:r>
      <w:r>
        <w:t xml:space="preserve"> </w:t>
      </w:r>
      <w:r>
        <w:t xml:space="preserve">- On awareness: promote a high level</w:t>
      </w:r>
      <w:r>
        <w:t xml:space="preserve"> </w:t>
      </w:r>
      <w:r>
        <w:t xml:space="preserve">of cybersecurity awareness, including</w:t>
      </w:r>
      <w:r>
        <w:t xml:space="preserve"> </w:t>
      </w:r>
      <w:r>
        <w:t xml:space="preserve">cyber-hygiene and cyber-literacy</w:t>
      </w:r>
      <w:r>
        <w:t xml:space="preserve"> </w:t>
      </w:r>
      <w:r>
        <w:t xml:space="preserve">among citizens, organisations and</w:t>
      </w:r>
      <w:r>
        <w:t xml:space="preserve"> </w:t>
      </w:r>
      <w:r>
        <w:t xml:space="preserve">businesses</w:t>
      </w:r>
      <w:r>
        <w:t xml:space="preserve"> </w:t>
      </w:r>
      <w:r>
        <w:t xml:space="preserve">- On skills for professionals: to</w:t>
      </w:r>
      <w:r>
        <w:t xml:space="preserve"> </w:t>
      </w:r>
      <w:r>
        <w:t xml:space="preserve">develop skills and competencies in the</w:t>
      </w:r>
      <w:r>
        <w:t xml:space="preserve"> </w:t>
      </w:r>
      <w:r>
        <w:t xml:space="preserve">field of cybersecurity</w:t>
      </w:r>
      <w:r>
        <w:br/>
      </w:r>
      <w:r>
        <w:t xml:space="preserve">Partially</w:t>
      </w:r>
      <w:r>
        <w:t xml:space="preserve"> </w:t>
      </w:r>
      <w:r>
        <w:t xml:space="preserve">awareness</w:t>
      </w:r>
    </w:p>
    <w:p>
      <w:pPr>
        <w:pStyle w:val="BodyText"/>
      </w:pPr>
      <w:r>
        <w:t xml:space="preserve">No for skills</w:t>
      </w:r>
      <w:r>
        <w:t xml:space="preserve"> </w:t>
      </w:r>
      <w:r>
        <w:t xml:space="preserve">for</w:t>
      </w:r>
      <w:r>
        <w:t xml:space="preserve"> </w:t>
      </w:r>
      <w:r>
        <w:t xml:space="preserve">professionals</w:t>
      </w:r>
      <w:r>
        <w:t xml:space="preserve"> </w:t>
      </w:r>
      <w:r>
        <w:t xml:space="preserve">Yearly cybersecurity awareness campaign widely supported by</w:t>
      </w:r>
      <w:r>
        <w:t xml:space="preserve"> </w:t>
      </w:r>
      <w:r>
        <w:t xml:space="preserve">78.75 % of respondents to the public consultation agreeing or</w:t>
      </w:r>
      <w:r>
        <w:t xml:space="preserve"> </w:t>
      </w:r>
      <w:r>
        <w:t xml:space="preserve">strongly agreeing.</w:t>
      </w:r>
      <w:r>
        <w:br/>
      </w:r>
      <w:r>
        <w:t xml:space="preserve">Publication of toolkits and course “Awareness raising in-a-box”: 2</w:t>
      </w:r>
      <w:r>
        <w:t xml:space="preserve"> </w:t>
      </w:r>
      <w:r>
        <w:t xml:space="preserve">725 visitors, 68 694 pageviews, 4 352 downloads319</w:t>
      </w:r>
      <w:r>
        <w:t xml:space="preserve"> </w:t>
      </w:r>
      <w:r>
        <w:t xml:space="preserve">Development of Cybersecurity Higher Education Database</w:t>
      </w:r>
      <w:r>
        <w:t xml:space="preserve"> </w:t>
      </w:r>
      <w:r>
        <w:t xml:space="preserve">(CyberHEAD)320 which enables perspective students to make well-</w:t>
      </w:r>
      <w:r>
        <w:t xml:space="preserve"> </w:t>
      </w:r>
      <w:r>
        <w:t xml:space="preserve">informed decisions about the diverse academic paths available in</w:t>
      </w:r>
      <w:r>
        <w:t xml:space="preserve"> </w:t>
      </w:r>
      <w:r>
        <w:t xml:space="preserve">cybersecurity. However, the database future is uncertain due to</w:t>
      </w:r>
      <w:r>
        <w:t xml:space="preserve"> </w:t>
      </w:r>
      <w:r>
        <w:t xml:space="preserve">funding.</w:t>
      </w:r>
      <w:r>
        <w:t xml:space="preserve"> </w:t>
      </w:r>
      <w:r>
        <w:t xml:space="preserve">Cybersecurity skills and workforce development activities have</w:t>
      </w:r>
      <w:r>
        <w:t xml:space="preserve"> </w:t>
      </w:r>
      <w:r>
        <w:t xml:space="preserve">been deprioritized, notably training activities and Capture The Flag</w:t>
      </w:r>
      <w:r>
        <w:t xml:space="preserve"> </w:t>
      </w:r>
      <w:r>
        <w:t xml:space="preserve">competitions: “the plan is to gradually transfer knowledge and</w:t>
      </w:r>
    </w:p>
    <w:p>
      <w:pPr>
        <w:pStyle w:val="BodyText"/>
      </w:pPr>
      <w:r>
        <w:t xml:space="preserve">317</w:t>
      </w:r>
      <w:r>
        <w:t xml:space="preserve"> </w:t>
      </w:r>
      <w:r>
        <w:t xml:space="preserve">ENISA,</w:t>
      </w:r>
      <w:r>
        <w:t xml:space="preserve"> </w:t>
      </w:r>
      <w:r>
        <w:t xml:space="preserve">2024</w:t>
      </w:r>
      <w:r>
        <w:t xml:space="preserve"> </w:t>
      </w:r>
      <w:r>
        <w:t xml:space="preserve">Consolidated</w:t>
      </w:r>
      <w:r>
        <w:t xml:space="preserve"> </w:t>
      </w:r>
      <w:r>
        <w:t xml:space="preserve">Annual</w:t>
      </w:r>
      <w:r>
        <w:t xml:space="preserve"> </w:t>
      </w:r>
      <w:r>
        <w:t xml:space="preserve">Activity</w:t>
      </w:r>
      <w:r>
        <w:t xml:space="preserve"> </w:t>
      </w:r>
      <w:r>
        <w:t xml:space="preserve">Report,</w:t>
      </w:r>
      <w:r>
        <w:t xml:space="preserve"> </w:t>
      </w:r>
      <w:r>
        <w:t xml:space="preserve">https://enisa.europa.eu/sites/default/files/2025-</w:t>
      </w:r>
      <w:r>
        <w:t xml:space="preserve"> </w:t>
      </w:r>
      <w:r>
        <w:t xml:space="preserve">07/Consolidated%20Annual%20Activity%20Report%202024.pdf, presents the results of the Second Stakeholders Satisfaction Survey.</w:t>
      </w:r>
      <w:r>
        <w:t xml:space="preserve"> </w:t>
      </w:r>
      <w:r>
        <w:t xml:space="preserve">318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Auditors</w:t>
      </w:r>
      <w:r>
        <w:t xml:space="preserve"> </w:t>
      </w:r>
      <w:r>
        <w:t xml:space="preserve">(2022),</w:t>
      </w:r>
      <w:r>
        <w:t xml:space="preserve"> </w:t>
      </w:r>
      <w:r>
        <w:t xml:space="preserve">Cybersecurity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institutions,</w:t>
      </w:r>
      <w:r>
        <w:t xml:space="preserve"> </w:t>
      </w:r>
      <w:r>
        <w:t xml:space="preserve">bodies</w:t>
      </w:r>
      <w:r>
        <w:t xml:space="preserve"> </w:t>
      </w:r>
      <w:r>
        <w:t xml:space="preserve">and</w:t>
      </w:r>
      <w:r>
        <w:t xml:space="preserve"> </w:t>
      </w:r>
      <w:r>
        <w:t xml:space="preserve">agencies.</w:t>
      </w:r>
      <w:r>
        <w:t xml:space="preserve"> </w:t>
      </w:r>
      <w:r>
        <w:t xml:space="preserve">Special</w:t>
      </w:r>
      <w:r>
        <w:t xml:space="preserve"> </w:t>
      </w:r>
      <w:r>
        <w:t xml:space="preserve">report,</w:t>
      </w:r>
      <w:r>
        <w:t xml:space="preserve"> </w:t>
      </w:r>
      <w:r>
        <w:t xml:space="preserve">https://www.eca.europa.eu/en/publications/SR22_05.</w:t>
      </w:r>
      <w:r>
        <w:t xml:space="preserve"> </w:t>
      </w:r>
      <w:r>
        <w:t xml:space="preserve">319</w:t>
      </w:r>
      <w:r>
        <w:t xml:space="preserve"> </w:t>
      </w:r>
      <w:r>
        <w:t xml:space="preserve">ENISA,</w:t>
      </w:r>
      <w:r>
        <w:t xml:space="preserve"> </w:t>
      </w:r>
      <w:r>
        <w:t xml:space="preserve">2024</w:t>
      </w:r>
      <w:r>
        <w:t xml:space="preserve"> </w:t>
      </w:r>
      <w:r>
        <w:t xml:space="preserve">Consolidated</w:t>
      </w:r>
      <w:r>
        <w:t xml:space="preserve"> </w:t>
      </w:r>
      <w:r>
        <w:t xml:space="preserve">Annual</w:t>
      </w:r>
      <w:r>
        <w:t xml:space="preserve"> </w:t>
      </w:r>
      <w:r>
        <w:t xml:space="preserve">Activity</w:t>
      </w:r>
      <w:r>
        <w:t xml:space="preserve"> </w:t>
      </w:r>
      <w:r>
        <w:t xml:space="preserve">Report,</w:t>
      </w:r>
      <w:r>
        <w:t xml:space="preserve"> </w:t>
      </w:r>
      <w:r>
        <w:t xml:space="preserve">https://enisa.europa.eu/sites/default/files/2025-</w:t>
      </w:r>
      <w:r>
        <w:t xml:space="preserve"> </w:t>
      </w:r>
      <w:r>
        <w:t xml:space="preserve">07/Consolidated%20Annual%20Activity%20Report%202024.pdf, presents the results of the Second Stakeholders Satisfaction Survey.</w:t>
      </w:r>
      <w:r>
        <w:t xml:space="preserve"> </w:t>
      </w:r>
      <w:r>
        <w:t xml:space="preserve">320 ENISA, CYBERHEAD - Cybersecurity Higher Education Database, https://www.enisa.europa.eu/tools/cyberhead-cybersecurity-higher-education-database.</w:t>
      </w:r>
    </w:p>
    <w:p>
      <w:pPr>
        <w:pStyle w:val="BodyText"/>
      </w:pPr>
      <w:r>
        <w:t xml:space="preserve">335</w:t>
      </w:r>
      <w:r>
        <w:t xml:space="preserve"> </w:t>
      </w:r>
      <w:r>
        <w:t xml:space="preserve">empower MSs, in particular NCCs, national operational communities</w:t>
      </w:r>
      <w:r>
        <w:t xml:space="preserve"> </w:t>
      </w:r>
      <w:r>
        <w:t xml:space="preserve">and the ECCC, and to organise and financially support CTF training</w:t>
      </w:r>
      <w:r>
        <w:t xml:space="preserve"> </w:t>
      </w:r>
      <w:r>
        <w:t xml:space="preserve">sessions at national and EU level with ENISA maintaining a</w:t>
      </w:r>
      <w:r>
        <w:t xml:space="preserve"> </w:t>
      </w:r>
      <w:r>
        <w:t xml:space="preserve">facilitating role”. ENISA will further “limit the number of targeted</w:t>
      </w:r>
      <w:r>
        <w:t xml:space="preserve"> </w:t>
      </w:r>
      <w:r>
        <w:t xml:space="preserve">exercises and training sessions focusing on empowering the trainers</w:t>
      </w:r>
      <w:r>
        <w:t xml:space="preserve"> </w:t>
      </w:r>
      <w:r>
        <w:t xml:space="preserve">with the intention to enhance the resilience, maturity and</w:t>
      </w:r>
      <w:r>
        <w:t xml:space="preserve"> </w:t>
      </w:r>
      <w:r>
        <w:t xml:space="preserve">preparedness of NIS sectors”321</w:t>
      </w:r>
      <w:r>
        <w:t xml:space="preserve"> </w:t>
      </w:r>
      <w:r>
        <w:t xml:space="preserve">The</w:t>
      </w:r>
      <w:r>
        <w:t xml:space="preserve"> </w:t>
      </w:r>
      <w:r>
        <w:t xml:space="preserve">disengagement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agency</w:t>
      </w:r>
      <w:r>
        <w:t xml:space="preserve"> </w:t>
      </w:r>
      <w:r>
        <w:t xml:space="preserve">towards</w:t>
      </w:r>
      <w:r>
        <w:t xml:space="preserve"> </w:t>
      </w:r>
      <w:r>
        <w:t xml:space="preserve">cybersecurity</w:t>
      </w:r>
      <w:r>
        <w:t xml:space="preserve"> </w:t>
      </w:r>
      <w:r>
        <w:t xml:space="preserve">professionals marks a discrepancy with 69.43% of respondents to</w:t>
      </w:r>
      <w:r>
        <w:t xml:space="preserve"> </w:t>
      </w:r>
      <w:r>
        <w:t xml:space="preserve">the public consultation who indicated that ENISA should lead</w:t>
      </w:r>
      <w:r>
        <w:t xml:space="preserve"> </w:t>
      </w:r>
      <w:r>
        <w:t xml:space="preserve">the development of an attestation scheme for cybersecurity</w:t>
      </w:r>
      <w:r>
        <w:t xml:space="preserve"> </w:t>
      </w:r>
      <w:r>
        <w:t xml:space="preserve">skills322,</w:t>
      </w:r>
      <w:r>
        <w:t xml:space="preserve"> </w:t>
      </w:r>
      <w:r>
        <w:t xml:space="preserve">indicating</w:t>
      </w:r>
      <w:r>
        <w:t xml:space="preserve"> </w:t>
      </w:r>
      <w:r>
        <w:t xml:space="preserve">overall</w:t>
      </w:r>
      <w:r>
        <w:t xml:space="preserve"> </w:t>
      </w:r>
      <w:r>
        <w:t xml:space="preserve">support</w:t>
      </w:r>
      <w:r>
        <w:t xml:space="preserve"> </w:t>
      </w:r>
      <w:r>
        <w:t xml:space="preserve">for</w:t>
      </w:r>
      <w:r>
        <w:t xml:space="preserve"> </w:t>
      </w:r>
      <w:r>
        <w:t xml:space="preserve">professional</w:t>
      </w:r>
      <w:r>
        <w:t xml:space="preserve"> </w:t>
      </w:r>
      <w:r>
        <w:t xml:space="preserve">skills</w:t>
      </w:r>
      <w:r>
        <w:t xml:space="preserve"> </w:t>
      </w:r>
      <w:r>
        <w:t xml:space="preserve">development framework.</w:t>
      </w:r>
      <w:r>
        <w:t xml:space="preserve"> </w:t>
      </w:r>
      <w:r>
        <w:t xml:space="preserve">ENISA does not offer trainings to citizens323</w:t>
      </w:r>
    </w:p>
    <w:p>
      <w:pPr>
        <w:pStyle w:val="BodyText"/>
      </w:pPr>
      <w:r>
        <w:t xml:space="preserve">Table 31: ENISA’s key stakeholders, their expectations and unmet needs in relation to the ECCF</w:t>
      </w:r>
      <w:r>
        <w:t xml:space="preserve"> </w:t>
      </w:r>
      <w:r>
        <w:t xml:space="preserve">Key stakeholders</w:t>
      </w:r>
      <w:r>
        <w:t xml:space="preserve"> </w:t>
      </w:r>
      <w:r>
        <w:t xml:space="preserve">Expectations from</w:t>
      </w:r>
      <w:r>
        <w:t xml:space="preserve"> </w:t>
      </w:r>
      <w:r>
        <w:t xml:space="preserve">stakeholders</w:t>
      </w:r>
      <w:r>
        <w:t xml:space="preserve"> </w:t>
      </w:r>
      <w:r>
        <w:t xml:space="preserve">Are the needs met?</w:t>
      </w:r>
      <w:r>
        <w:t xml:space="preserve"> </w:t>
      </w:r>
      <w:r>
        <w:t xml:space="preserve">Evidence of needs met/not met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Implement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cybersecurity</w:t>
      </w:r>
      <w:r>
        <w:t xml:space="preserve"> </w:t>
      </w:r>
      <w:r>
        <w:t xml:space="preserve">certification</w:t>
      </w:r>
      <w:r>
        <w:t xml:space="preserve"> </w:t>
      </w:r>
      <w:r>
        <w:t xml:space="preserve">framework and contribute to the</w:t>
      </w:r>
      <w:r>
        <w:t xml:space="preserve"> </w:t>
      </w:r>
      <w:r>
        <w:t xml:space="preserve">establishment and maintenance</w:t>
      </w:r>
      <w:r>
        <w:t xml:space="preserve"> </w:t>
      </w:r>
      <w:r>
        <w:t xml:space="preserve">of a European cybersecurity</w:t>
      </w:r>
      <w:r>
        <w:t xml:space="preserve"> </w:t>
      </w:r>
      <w:r>
        <w:t xml:space="preserve">Mostly not</w:t>
      </w:r>
      <w:r>
        <w:t xml:space="preserve"> </w:t>
      </w:r>
      <w:r>
        <w:t xml:space="preserve">Member States are concerned by the lengthy process of</w:t>
      </w:r>
      <w:r>
        <w:t xml:space="preserve"> </w:t>
      </w:r>
      <w:r>
        <w:t xml:space="preserve">selection,</w:t>
      </w:r>
      <w:r>
        <w:t xml:space="preserve"> </w:t>
      </w:r>
      <w:r>
        <w:t xml:space="preserve">elaboration</w:t>
      </w:r>
      <w:r>
        <w:t xml:space="preserve"> </w:t>
      </w:r>
      <w:r>
        <w:t xml:space="preserve">and</w:t>
      </w:r>
      <w:r>
        <w:t xml:space="preserve"> </w:t>
      </w:r>
      <w:r>
        <w:t xml:space="preserve">adoption</w:t>
      </w:r>
      <w:r>
        <w:t xml:space="preserve"> </w:t>
      </w:r>
      <w:r>
        <w:t xml:space="preserve">of</w:t>
      </w:r>
      <w:r>
        <w:t xml:space="preserve"> </w:t>
      </w:r>
      <w:r>
        <w:t xml:space="preserve">cybersecurity</w:t>
      </w:r>
      <w:r>
        <w:t xml:space="preserve"> </w:t>
      </w:r>
      <w:r>
        <w:t xml:space="preserve">certification schemes 324</w:t>
      </w:r>
      <w:r>
        <w:t xml:space="preserve"> </w:t>
      </w:r>
      <w:r>
        <w:t xml:space="preserve">Meanwhile Member States recognise the importance of the</w:t>
      </w:r>
      <w:r>
        <w:t xml:space="preserve"> </w:t>
      </w:r>
      <w:r>
        <w:t xml:space="preserve">ECCF and have urged the Commission to introduce a leaner,</w:t>
      </w:r>
    </w:p>
    <w:p>
      <w:pPr>
        <w:pStyle w:val="BodyText"/>
      </w:pPr>
      <w:r>
        <w:t xml:space="preserve">321</w:t>
      </w:r>
      <w:r>
        <w:t xml:space="preserve"> </w:t>
      </w:r>
      <w:r>
        <w:t xml:space="preserve">ENISA,</w:t>
      </w:r>
      <w:r>
        <w:t xml:space="preserve"> </w:t>
      </w:r>
      <w:r>
        <w:t xml:space="preserve">ENISA</w:t>
      </w:r>
      <w:r>
        <w:t xml:space="preserve"> </w:t>
      </w:r>
      <w:r>
        <w:t xml:space="preserve">Single</w:t>
      </w:r>
      <w:r>
        <w:t xml:space="preserve"> </w:t>
      </w:r>
      <w:r>
        <w:t xml:space="preserve">Programming</w:t>
      </w:r>
      <w:r>
        <w:t xml:space="preserve"> </w:t>
      </w:r>
      <w:r>
        <w:t xml:space="preserve">Document</w:t>
      </w:r>
      <w:r>
        <w:t xml:space="preserve"> </w:t>
      </w:r>
      <w:r>
        <w:t xml:space="preserve">2025-2027,</w:t>
      </w:r>
      <w:r>
        <w:t xml:space="preserve"> </w:t>
      </w:r>
      <w:r>
        <w:t xml:space="preserve">https://enisa.europa.eu/sites/default/files/2025-</w:t>
      </w:r>
      <w:r>
        <w:t xml:space="preserve"> </w:t>
      </w:r>
      <w:r>
        <w:t xml:space="preserve">02/17_02_2025_ENISA%20Single%20Programming%20Document%202025-2027.pdf.</w:t>
      </w:r>
      <w:r>
        <w:t xml:space="preserve"> </w:t>
      </w:r>
      <w:r>
        <w:t xml:space="preserve">322 Annex 2 to this Impact Assessment.</w:t>
      </w:r>
      <w:r>
        <w:t xml:space="preserve"> </w:t>
      </w:r>
      <w:r>
        <w:t xml:space="preserve">323</w:t>
      </w:r>
      <w:r>
        <w:t xml:space="preserve"> </w:t>
      </w:r>
      <w:r>
        <w:t xml:space="preserve">ENISA,</w:t>
      </w:r>
      <w:r>
        <w:t xml:space="preserve"> </w:t>
      </w:r>
      <w:r>
        <w:t xml:space="preserve">ENISA</w:t>
      </w:r>
      <w:r>
        <w:t xml:space="preserve"> </w:t>
      </w:r>
      <w:r>
        <w:t xml:space="preserve">Single</w:t>
      </w:r>
      <w:r>
        <w:t xml:space="preserve"> </w:t>
      </w:r>
      <w:r>
        <w:t xml:space="preserve">Programming</w:t>
      </w:r>
      <w:r>
        <w:t xml:space="preserve"> </w:t>
      </w:r>
      <w:r>
        <w:t xml:space="preserve">Document</w:t>
      </w:r>
      <w:r>
        <w:t xml:space="preserve"> </w:t>
      </w:r>
      <w:r>
        <w:t xml:space="preserve">2025-2027,</w:t>
      </w:r>
      <w:r>
        <w:t xml:space="preserve"> </w:t>
      </w:r>
      <w:r>
        <w:t xml:space="preserve">https://enisa.europa.eu/sites/default/files/2025-</w:t>
      </w:r>
      <w:r>
        <w:t xml:space="preserve"> </w:t>
      </w:r>
      <w:r>
        <w:t xml:space="preserve">02/17_02_2025_ENISA%20Single%20Programming%20Document%202025-2027.pdf.</w:t>
      </w:r>
      <w:r>
        <w:t xml:space="preserve"> </w:t>
      </w:r>
      <w:r>
        <w:t xml:space="preserve">324 Council of the European Union, Council conclusions on ENISA, 6 December 2024, no. 16527/24.</w:t>
      </w:r>
    </w:p>
    <w:p>
      <w:pPr>
        <w:pStyle w:val="BodyText"/>
      </w:pPr>
      <w:r>
        <w:t xml:space="preserve">336</w:t>
      </w:r>
      <w:r>
        <w:t xml:space="preserve"> </w:t>
      </w:r>
      <w:r>
        <w:t xml:space="preserve">certification framework</w:t>
      </w:r>
    </w:p>
    <w:p>
      <w:pPr>
        <w:pStyle w:val="BodyText"/>
      </w:pPr>
      <w:r>
        <w:t xml:space="preserve">risk-based as well as more transparent and faster approach to</w:t>
      </w:r>
      <w:r>
        <w:t xml:space="preserve"> </w:t>
      </w:r>
      <w:r>
        <w:t xml:space="preserve">the development of EU cybersecurity certification schemes.325</w:t>
      </w:r>
      <w:r>
        <w:t xml:space="preserve"> </w:t>
      </w:r>
      <w:r>
        <w:t xml:space="preserve">The replies to public consultation show dissatisfaction of over</w:t>
      </w:r>
      <w:r>
        <w:t xml:space="preserve"> </w:t>
      </w:r>
      <w:r>
        <w:t xml:space="preserve">70% of the respondents with the time required to develop and</w:t>
      </w:r>
      <w:r>
        <w:t xml:space="preserve"> </w:t>
      </w:r>
      <w:r>
        <w:t xml:space="preserve">adopt European cybersecurity certification schemes. Most</w:t>
      </w:r>
      <w:r>
        <w:t xml:space="preserve"> </w:t>
      </w:r>
      <w:r>
        <w:t xml:space="preserve">prominently, it was the public authorities which expressed,</w:t>
      </w:r>
      <w:r>
        <w:t xml:space="preserve"> </w:t>
      </w:r>
      <w:r>
        <w:t xml:space="preserve">25.0 % dissatisfaction, and 62.5 % strong dissatisfaction.</w:t>
      </w:r>
      <w:r>
        <w:t xml:space="preserve"> </w:t>
      </w:r>
      <w:r>
        <w:t xml:space="preserve">The 2024 Evaluation Report stresses that Member States see</w:t>
      </w:r>
      <w:r>
        <w:t xml:space="preserve"> </w:t>
      </w:r>
      <w:r>
        <w:t xml:space="preserve">the need to increase ENISA’s independence in delivering on</w:t>
      </w:r>
      <w:r>
        <w:t xml:space="preserve"> </w:t>
      </w:r>
      <w:r>
        <w:t xml:space="preserve">schemes,</w:t>
      </w:r>
      <w:r>
        <w:t xml:space="preserve"> </w:t>
      </w:r>
      <w:r>
        <w:t xml:space="preserve">and</w:t>
      </w:r>
      <w:r>
        <w:t xml:space="preserve"> </w:t>
      </w:r>
      <w:r>
        <w:t xml:space="preserve">express</w:t>
      </w:r>
      <w:r>
        <w:t xml:space="preserve"> </w:t>
      </w:r>
      <w:r>
        <w:t xml:space="preserve">concerns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political</w:t>
      </w:r>
      <w:r>
        <w:t xml:space="preserve"> </w:t>
      </w:r>
      <w:r>
        <w:t xml:space="preserve">interferences in the process. The Study also stresses that the</w:t>
      </w:r>
      <w:r>
        <w:t xml:space="preserve"> </w:t>
      </w:r>
      <w:r>
        <w:t xml:space="preserve">added value of the certification framework has fallen short in</w:t>
      </w:r>
      <w:r>
        <w:t xml:space="preserve"> </w:t>
      </w:r>
      <w:r>
        <w:t xml:space="preserve">its ability to support them in increasing national cybersecurity</w:t>
      </w:r>
      <w:r>
        <w:t xml:space="preserve"> </w:t>
      </w:r>
      <w:r>
        <w:t xml:space="preserve">certification capabilities.</w:t>
      </w:r>
      <w:r>
        <w:t xml:space="preserve"> </w:t>
      </w:r>
      <w:r>
        <w:t xml:space="preserve">Companies</w:t>
      </w:r>
      <w:r>
        <w:t xml:space="preserve"> </w:t>
      </w:r>
      <w:r>
        <w:t xml:space="preserve">Implement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cybersecurity</w:t>
      </w:r>
      <w:r>
        <w:t xml:space="preserve"> </w:t>
      </w:r>
      <w:r>
        <w:t xml:space="preserve">certification</w:t>
      </w:r>
      <w:r>
        <w:t xml:space="preserve"> </w:t>
      </w:r>
      <w:r>
        <w:t xml:space="preserve">framework in a predictable</w:t>
      </w:r>
      <w:r>
        <w:t xml:space="preserve"> </w:t>
      </w:r>
      <w:r>
        <w:t xml:space="preserve">manner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Member States and industry are concerned by the lengthy</w:t>
      </w:r>
      <w:r>
        <w:t xml:space="preserve"> </w:t>
      </w:r>
      <w:r>
        <w:t xml:space="preserve">process of selection, elaboration and adoption of cybersecurity</w:t>
      </w:r>
      <w:r>
        <w:t xml:space="preserve"> </w:t>
      </w:r>
      <w:r>
        <w:t xml:space="preserve">certification schemes326</w:t>
      </w:r>
      <w:r>
        <w:t xml:space="preserve"> </w:t>
      </w:r>
      <w:r>
        <w:t xml:space="preserve">The replies to public consultation show dissatisfaction of over</w:t>
      </w:r>
      <w:r>
        <w:t xml:space="preserve"> </w:t>
      </w:r>
      <w:r>
        <w:t xml:space="preserve">70% of the respondents with the time required to develop and</w:t>
      </w:r>
      <w:r>
        <w:t xml:space="preserve"> </w:t>
      </w:r>
      <w:r>
        <w:t xml:space="preserve">adopt</w:t>
      </w:r>
      <w:r>
        <w:t xml:space="preserve"> </w:t>
      </w:r>
      <w:r>
        <w:t xml:space="preserve">European</w:t>
      </w:r>
      <w:r>
        <w:t xml:space="preserve"> </w:t>
      </w:r>
      <w:r>
        <w:t xml:space="preserve">cybersecurity</w:t>
      </w:r>
      <w:r>
        <w:t xml:space="preserve"> </w:t>
      </w:r>
      <w:r>
        <w:t xml:space="preserve">certification</w:t>
      </w:r>
      <w:r>
        <w:t xml:space="preserve"> </w:t>
      </w:r>
      <w:r>
        <w:t xml:space="preserve">schemes.</w:t>
      </w:r>
      <w:r>
        <w:t xml:space="preserve"> </w:t>
      </w:r>
      <w:r>
        <w:t xml:space="preserve">Companies were particularly critical in this regard,</w:t>
      </w:r>
      <w:r>
        <w:t xml:space="preserve"> </w:t>
      </w:r>
      <w:r>
        <w:t xml:space="preserve">showing alignment between large companies (80%), small</w:t>
      </w:r>
      <w:r>
        <w:t xml:space="preserve"> </w:t>
      </w:r>
      <w:r>
        <w:t xml:space="preserve">companies (78%). Without a clear timeline and predictability</w:t>
      </w:r>
      <w:r>
        <w:t xml:space="preserve"> </w:t>
      </w:r>
      <w:r>
        <w:t xml:space="preserve">of the framework the business cannot consider certification a</w:t>
      </w:r>
      <w:r>
        <w:t xml:space="preserve"> </w:t>
      </w:r>
      <w:r>
        <w:t xml:space="preserve">viable business opportunity.</w:t>
      </w:r>
      <w:r>
        <w:t xml:space="preserve"> </w:t>
      </w:r>
      <w:r>
        <w:t xml:space="preserve">However, the replies to public consultation also reveal a broad</w:t>
      </w:r>
      <w:r>
        <w:t xml:space="preserve"> </w:t>
      </w:r>
      <w:r>
        <w:t xml:space="preserve">and</w:t>
      </w:r>
      <w:r>
        <w:t xml:space="preserve"> </w:t>
      </w:r>
      <w:r>
        <w:t xml:space="preserve">well-substantiated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advancing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of the ECCF. Certification is widely perceived</w:t>
      </w:r>
      <w:r>
        <w:t xml:space="preserve"> </w:t>
      </w:r>
      <w:r>
        <w:t xml:space="preserve">as a tool to enhance product and service security, with 41.45 %</w:t>
      </w:r>
    </w:p>
    <w:p>
      <w:pPr>
        <w:pStyle w:val="BodyText"/>
      </w:pPr>
      <w:r>
        <w:t xml:space="preserve">325 Council of the European Union, Council conclusions on ENISA, 6 December 2024, no. 16527/24, point 7.</w:t>
      </w:r>
      <w:r>
        <w:t xml:space="preserve"> </w:t>
      </w:r>
      <w:r>
        <w:t xml:space="preserve">326 Council of the European Union, Council conclusions on ENISA, 6 December 2024, no. 16527/24.</w:t>
      </w:r>
    </w:p>
    <w:p>
      <w:pPr>
        <w:pStyle w:val="BodyText"/>
      </w:pPr>
      <w:r>
        <w:t xml:space="preserve">337</w:t>
      </w:r>
    </w:p>
    <w:p>
      <w:pPr>
        <w:pStyle w:val="BodyText"/>
      </w:pPr>
      <w:r>
        <w:t xml:space="preserve">of respondents strongly agreeing with this view and the vast</w:t>
      </w:r>
      <w:r>
        <w:t xml:space="preserve"> </w:t>
      </w:r>
      <w:r>
        <w:t xml:space="preserve">majority of the rest of the respondents agreeing. Similarly,</w:t>
      </w:r>
      <w:r>
        <w:t xml:space="preserve"> </w:t>
      </w:r>
      <w:r>
        <w:t xml:space="preserve">47.67 % strongly support its role in ensuring regulatory</w:t>
      </w:r>
      <w:r>
        <w:t xml:space="preserve"> </w:t>
      </w:r>
      <w:r>
        <w:t xml:space="preserve">compliance, and 41.45 % emphasize its importance in</w:t>
      </w:r>
      <w:r>
        <w:t xml:space="preserve"> </w:t>
      </w:r>
      <w:r>
        <w:t xml:space="preserve">facilitating market access through mutual recognition. Among</w:t>
      </w:r>
      <w:r>
        <w:t xml:space="preserve"> </w:t>
      </w:r>
      <w:r>
        <w:t xml:space="preserve">business associations, 33.33 % strongly agree on the security</w:t>
      </w:r>
      <w:r>
        <w:t xml:space="preserve"> </w:t>
      </w:r>
      <w:r>
        <w:t xml:space="preserve">benefits and 40.74 % on compliance vast majority of the rest of</w:t>
      </w:r>
      <w:r>
        <w:t xml:space="preserve"> </w:t>
      </w:r>
      <w:r>
        <w:t xml:space="preserve">the respondents agreeing. Large companies show a notably</w:t>
      </w:r>
      <w:r>
        <w:t xml:space="preserve"> </w:t>
      </w:r>
      <w:r>
        <w:t xml:space="preserve">high agreement of 62.0% on compliance. Medium and small</w:t>
      </w:r>
      <w:r>
        <w:t xml:space="preserve"> </w:t>
      </w:r>
      <w:r>
        <w:t xml:space="preserve">enterprises demonstrate strong support, with 50.0 % to</w:t>
      </w:r>
      <w:r>
        <w:t xml:space="preserve"> </w:t>
      </w:r>
      <w:r>
        <w:t xml:space="preserve">55.56 % strongly agreeing on the security dimension, while</w:t>
      </w:r>
      <w:r>
        <w:t xml:space="preserve"> </w:t>
      </w:r>
      <w:r>
        <w:t xml:space="preserve">micro businesses are the most supportive, with 66.67 %</w:t>
      </w:r>
      <w:r>
        <w:t xml:space="preserve"> </w:t>
      </w:r>
      <w:r>
        <w:t xml:space="preserve">strongly agreeing that certification improves security.</w:t>
      </w:r>
    </w:p>
    <w:p>
      <w:pPr>
        <w:pStyle w:val="BodyText"/>
      </w:pPr>
      <w:r>
        <w:t xml:space="preserve">338</w:t>
      </w:r>
      <w:r>
        <w:t xml:space="preserve"> </w:t>
      </w:r>
      <w:r>
        <w:t xml:space="preserve">ANNEX 11: EVOLUTION OF ENISA’S ACTIVITIES FROM 2017</w:t>
      </w:r>
      <w:r>
        <w:t xml:space="preserve"> </w:t>
      </w:r>
      <w:r>
        <w:t xml:space="preserve">UNTIL 2024, INCLUDING RESOURCE ALLOCATION (BUDGET AND</w:t>
      </w:r>
      <w:r>
        <w:t xml:space="preserve"> </w:t>
      </w:r>
      <w:r>
        <w:t xml:space="preserve">FTES)</w:t>
      </w:r>
      <w:r>
        <w:t xml:space="preserve"> </w:t>
      </w:r>
      <w:r>
        <w:t xml:space="preserve">The table below sets out the evolution of ENISA’s activities from 2017 (before the CSA</w:t>
      </w:r>
      <w:r>
        <w:t xml:space="preserve"> </w:t>
      </w:r>
      <w:r>
        <w:t xml:space="preserve">2019) until 2024, including the resource allocation in terms of actual budget (from 2021)</w:t>
      </w:r>
      <w:r>
        <w:t xml:space="preserve"> </w:t>
      </w:r>
      <w:r>
        <w:t xml:space="preserve">and actual FTEs (from 2017) by activity. The number of FTEs increased from 83.25 in</w:t>
      </w:r>
      <w:r>
        <w:t xml:space="preserve"> </w:t>
      </w:r>
      <w:r>
        <w:t xml:space="preserve">2017 to 121.04 in 2020. It decreased in the next two years, reaching 97.54 FTEs is 2022.</w:t>
      </w:r>
      <w:r>
        <w:t xml:space="preserve"> </w:t>
      </w:r>
      <w:r>
        <w:t xml:space="preserve">Then it increased again to 110.74 in 2024. The number of main activities carried out by</w:t>
      </w:r>
      <w:r>
        <w:t xml:space="preserve"> </w:t>
      </w:r>
      <w:r>
        <w:t xml:space="preserve">ENISA grew from 5 Activities in 2017 to 13 in 2024.</w:t>
      </w:r>
      <w:r>
        <w:br/>
      </w:r>
      <w:r>
        <w:t xml:space="preserve">Table 32: Evolution of ENISA’s activities from 2017 until 2024, including resource</w:t>
      </w:r>
      <w:r>
        <w:t xml:space="preserve"> </w:t>
      </w:r>
      <w:r>
        <w:t xml:space="preserve">allocation (budget and FTEs)327</w:t>
      </w:r>
      <w:r>
        <w:t xml:space="preserve"> </w:t>
      </w:r>
      <w:r>
        <w:t xml:space="preserve">Year Activity</w:t>
      </w:r>
      <w:r>
        <w:br/>
      </w:r>
      <w:r>
        <w:t xml:space="preserve">Actual Budget Actual FTEs</w:t>
      </w:r>
      <w:r>
        <w:br/>
      </w:r>
      <w:r>
        <w:t xml:space="preserve">2017</w:t>
      </w:r>
      <w:r>
        <w:br/>
      </w:r>
      <w:r>
        <w:t xml:space="preserve">Activity 1 - Expertise.</w:t>
      </w:r>
      <w:r>
        <w:br/>
      </w:r>
      <w:r>
        <w:t xml:space="preserve">n/a</w:t>
      </w:r>
      <w:r>
        <w:br/>
      </w:r>
      <w:r>
        <w:t xml:space="preserve">12.55</w:t>
      </w:r>
      <w:r>
        <w:br/>
      </w:r>
      <w:r>
        <w:t xml:space="preserve">Activity 2 - Policy.</w:t>
      </w:r>
      <w:r>
        <w:br/>
      </w:r>
      <w:r>
        <w:t xml:space="preserve">n/a</w:t>
      </w:r>
      <w:r>
        <w:br/>
      </w:r>
      <w:r>
        <w:t xml:space="preserve">23.83</w:t>
      </w:r>
      <w:r>
        <w:br/>
      </w:r>
      <w:r>
        <w:t xml:space="preserve">Activity 3 - Capacity.</w:t>
      </w:r>
      <w:r>
        <w:br/>
      </w:r>
      <w:r>
        <w:t xml:space="preserve">n/a</w:t>
      </w:r>
      <w:r>
        <w:br/>
      </w:r>
      <w:r>
        <w:t xml:space="preserve">9.97</w:t>
      </w:r>
      <w:r>
        <w:br/>
      </w:r>
      <w:r>
        <w:t xml:space="preserve">Activity 4 - Community.</w:t>
      </w:r>
      <w:r>
        <w:br/>
      </w:r>
      <w:r>
        <w:t xml:space="preserve">n/a</w:t>
      </w:r>
      <w:r>
        <w:br/>
      </w:r>
      <w:r>
        <w:t xml:space="preserve">10.60</w:t>
      </w:r>
      <w:r>
        <w:br/>
      </w:r>
      <w:r>
        <w:t xml:space="preserve">Activity 5 - Enabling.</w:t>
      </w:r>
      <w:r>
        <w:br/>
      </w:r>
      <w:r>
        <w:t xml:space="preserve">n/a</w:t>
      </w:r>
      <w:r>
        <w:br/>
      </w:r>
      <w:r>
        <w:t xml:space="preserve">26.30</w:t>
      </w:r>
      <w:r>
        <w:br/>
      </w:r>
      <w:r>
        <w:t xml:space="preserve">TOTAL</w:t>
      </w:r>
      <w:r>
        <w:br/>
      </w:r>
      <w:r>
        <w:t xml:space="preserve">10,608,963.75</w:t>
      </w:r>
      <w:r>
        <w:br/>
      </w:r>
      <w:r>
        <w:t xml:space="preserve">83.25</w:t>
      </w:r>
      <w:r>
        <w:br/>
      </w:r>
      <w:r>
        <w:t xml:space="preserve">2018</w:t>
      </w:r>
      <w:r>
        <w:br/>
      </w:r>
      <w:r>
        <w:t xml:space="preserve">Activity 1 — Expertise.</w:t>
      </w:r>
      <w:r>
        <w:br/>
      </w:r>
      <w:r>
        <w:t xml:space="preserve">n/a</w:t>
      </w:r>
      <w:r>
        <w:br/>
      </w:r>
      <w:r>
        <w:t xml:space="preserve">12.55</w:t>
      </w:r>
      <w:r>
        <w:br/>
      </w:r>
      <w:r>
        <w:t xml:space="preserve">Activity 2 — Policy.</w:t>
      </w:r>
      <w:r>
        <w:br/>
      </w:r>
      <w:r>
        <w:t xml:space="preserve">n/a</w:t>
      </w:r>
      <w:r>
        <w:br/>
      </w:r>
      <w:r>
        <w:t xml:space="preserve">23.83</w:t>
      </w:r>
      <w:r>
        <w:br/>
      </w:r>
      <w:r>
        <w:t xml:space="preserve">Activity 3 — Capacity.</w:t>
      </w:r>
      <w:r>
        <w:br/>
      </w:r>
      <w:r>
        <w:t xml:space="preserve">n/a</w:t>
      </w:r>
      <w:r>
        <w:br/>
      </w:r>
      <w:r>
        <w:t xml:space="preserve">9.97</w:t>
      </w:r>
      <w:r>
        <w:br/>
      </w:r>
      <w:r>
        <w:t xml:space="preserve">Activity 4 — Community.</w:t>
      </w:r>
      <w:r>
        <w:br/>
      </w:r>
      <w:r>
        <w:t xml:space="preserve">n/a</w:t>
      </w:r>
      <w:r>
        <w:br/>
      </w:r>
      <w:r>
        <w:t xml:space="preserve">10.60</w:t>
      </w:r>
      <w:r>
        <w:br/>
      </w:r>
      <w:r>
        <w:t xml:space="preserve">Activity 5 — Enabling.</w:t>
      </w:r>
      <w:r>
        <w:br/>
      </w:r>
      <w:r>
        <w:t xml:space="preserve">n/a</w:t>
      </w:r>
      <w:r>
        <w:br/>
      </w:r>
      <w:r>
        <w:t xml:space="preserve">26.30</w:t>
      </w:r>
      <w:r>
        <w:br/>
      </w:r>
      <w:r>
        <w:t xml:space="preserve">TOTAL</w:t>
      </w:r>
      <w:r>
        <w:br/>
      </w:r>
      <w:r>
        <w:t xml:space="preserve">10,785,705.70</w:t>
      </w:r>
      <w:r>
        <w:br/>
      </w:r>
      <w:r>
        <w:t xml:space="preserve">83.25</w:t>
      </w:r>
      <w:r>
        <w:br/>
      </w:r>
      <w:r>
        <w:t xml:space="preserve">2019</w:t>
      </w:r>
      <w:r>
        <w:br/>
      </w:r>
      <w:r>
        <w:t xml:space="preserve">Activity 1 — Expertise.</w:t>
      </w:r>
      <w:r>
        <w:br/>
      </w:r>
      <w:r>
        <w:t xml:space="preserve">n/a</w:t>
      </w:r>
      <w:r>
        <w:br/>
      </w:r>
      <w:r>
        <w:t xml:space="preserve">9.00</w:t>
      </w:r>
      <w:r>
        <w:br/>
      </w:r>
      <w:r>
        <w:t xml:space="preserve">Activity 2 — policy.</w:t>
      </w:r>
      <w:r>
        <w:br/>
      </w:r>
      <w:r>
        <w:t xml:space="preserve">n/a</w:t>
      </w:r>
      <w:r>
        <w:br/>
      </w:r>
      <w:r>
        <w:t xml:space="preserve">16.90</w:t>
      </w:r>
      <w:r>
        <w:br/>
      </w:r>
      <w:r>
        <w:t xml:space="preserve">Activity 3 — Capacity.</w:t>
      </w:r>
      <w:r>
        <w:br/>
      </w:r>
      <w:r>
        <w:t xml:space="preserve">n/a</w:t>
      </w:r>
      <w:r>
        <w:br/>
      </w:r>
      <w:r>
        <w:t xml:space="preserve">7.50</w:t>
      </w:r>
    </w:p>
    <w:p>
      <w:pPr>
        <w:pStyle w:val="BodyText"/>
      </w:pPr>
      <w:r>
        <w:t xml:space="preserve">327 ENISA’s Annual Activity Reports from 2017 until 2024.</w:t>
      </w:r>
    </w:p>
    <w:p>
      <w:pPr>
        <w:pStyle w:val="BodyText"/>
      </w:pPr>
      <w:r>
        <w:t xml:space="preserve">339</w:t>
      </w:r>
      <w:r>
        <w:t xml:space="preserve"> </w:t>
      </w:r>
      <w:r>
        <w:t xml:space="preserve">Activity 4 — Community.</w:t>
      </w:r>
      <w:r>
        <w:br/>
      </w:r>
      <w:r>
        <w:t xml:space="preserve">n/a</w:t>
      </w:r>
      <w:r>
        <w:br/>
      </w:r>
      <w:r>
        <w:t xml:space="preserve">10.60</w:t>
      </w:r>
      <w:r>
        <w:br/>
      </w:r>
      <w:r>
        <w:t xml:space="preserve">Activity 5 — Enabling.</w:t>
      </w:r>
      <w:r>
        <w:br/>
      </w:r>
      <w:r>
        <w:t xml:space="preserve">n/a</w:t>
      </w:r>
      <w:r>
        <w:br/>
      </w:r>
      <w:r>
        <w:t xml:space="preserve">43.57</w:t>
      </w:r>
      <w:r>
        <w:br/>
      </w:r>
      <w:r>
        <w:t xml:space="preserve">TOTAL</w:t>
      </w:r>
      <w:r>
        <w:br/>
      </w:r>
      <w:r>
        <w:t xml:space="preserve">16,292,952.05</w:t>
      </w:r>
      <w:r>
        <w:br/>
      </w:r>
      <w:r>
        <w:t xml:space="preserve">87.57</w:t>
      </w:r>
      <w:r>
        <w:br/>
      </w:r>
      <w:r>
        <w:t xml:space="preserve">2020</w:t>
      </w:r>
      <w:r>
        <w:br/>
      </w:r>
      <w:r>
        <w:t xml:space="preserve">Activity 1 – Expertise.</w:t>
      </w:r>
      <w:r>
        <w:br/>
      </w:r>
      <w:r>
        <w:t xml:space="preserve">n/a</w:t>
      </w:r>
      <w:r>
        <w:br/>
      </w:r>
      <w:r>
        <w:t xml:space="preserve">13.62</w:t>
      </w:r>
      <w:r>
        <w:br/>
      </w:r>
      <w:r>
        <w:t xml:space="preserve">Activity 2 – Policy.</w:t>
      </w:r>
      <w:r>
        <w:br/>
      </w:r>
      <w:r>
        <w:t xml:space="preserve">n/a</w:t>
      </w:r>
      <w:r>
        <w:br/>
      </w:r>
      <w:r>
        <w:t xml:space="preserve">13.45</w:t>
      </w:r>
      <w:r>
        <w:br/>
      </w:r>
      <w:r>
        <w:t xml:space="preserve">Activity 3 – Capacity.</w:t>
      </w:r>
      <w:r>
        <w:br/>
      </w:r>
      <w:r>
        <w:t xml:space="preserve">n/a</w:t>
      </w:r>
      <w:r>
        <w:br/>
      </w:r>
      <w:r>
        <w:t xml:space="preserve">12.19</w:t>
      </w:r>
      <w:r>
        <w:br/>
      </w:r>
      <w:r>
        <w:t xml:space="preserve">Activity 4 – Cooperation.</w:t>
      </w:r>
      <w:r>
        <w:br/>
      </w:r>
      <w:r>
        <w:t xml:space="preserve">n/a</w:t>
      </w:r>
      <w:r>
        <w:br/>
      </w:r>
      <w:r>
        <w:t xml:space="preserve">12.22</w:t>
      </w:r>
      <w:r>
        <w:br/>
      </w:r>
      <w:r>
        <w:t xml:space="preserve">Activity</w:t>
      </w:r>
      <w:r>
        <w:t xml:space="preserve"> </w:t>
      </w:r>
      <w:r>
        <w:t xml:space="preserve">5</w:t>
      </w:r>
      <w:r>
        <w:t xml:space="preserve"> </w:t>
      </w:r>
      <w:r>
        <w:t xml:space="preserve">–</w:t>
      </w:r>
      <w:r>
        <w:t xml:space="preserve"> </w:t>
      </w:r>
      <w:r>
        <w:t xml:space="preserve">Develop</w:t>
      </w:r>
      <w:r>
        <w:t xml:space="preserve"> </w:t>
      </w:r>
      <w:r>
        <w:t xml:space="preserve">Cybersecurity</w:t>
      </w:r>
      <w:r>
        <w:t xml:space="preserve"> </w:t>
      </w:r>
      <w:r>
        <w:t xml:space="preserve">Certification schemes for digital products,</w:t>
      </w:r>
      <w:r>
        <w:t xml:space="preserve"> </w:t>
      </w:r>
      <w:r>
        <w:t xml:space="preserve">services and processes</w:t>
      </w:r>
      <w:r>
        <w:br/>
      </w:r>
      <w:r>
        <w:t xml:space="preserve">n/a</w:t>
      </w:r>
      <w:r>
        <w:br/>
      </w:r>
      <w:r>
        <w:t xml:space="preserve">7.33</w:t>
      </w:r>
      <w:r>
        <w:br/>
      </w:r>
      <w:r>
        <w:t xml:space="preserve">Activity 6 - Enabling. Reinforce ENISA’s</w:t>
      </w:r>
      <w:r>
        <w:t xml:space="preserve"> </w:t>
      </w:r>
      <w:r>
        <w:t xml:space="preserve">impact</w:t>
      </w:r>
      <w:r>
        <w:br/>
      </w:r>
      <w:r>
        <w:t xml:space="preserve">n/a</w:t>
      </w:r>
      <w:r>
        <w:br/>
      </w:r>
      <w:r>
        <w:t xml:space="preserve">62.23</w:t>
      </w:r>
      <w:r>
        <w:br/>
      </w:r>
      <w:r>
        <w:t xml:space="preserve">TOTAL</w:t>
      </w:r>
      <w:r>
        <w:br/>
      </w:r>
      <w:r>
        <w:t xml:space="preserve">21,149,119</w:t>
      </w:r>
      <w:r>
        <w:br/>
      </w:r>
      <w:r>
        <w:t xml:space="preserve">121.04</w:t>
      </w:r>
      <w:r>
        <w:br/>
      </w:r>
      <w:r>
        <w:t xml:space="preserve">2021</w:t>
      </w:r>
      <w:r>
        <w:br/>
      </w:r>
      <w:r>
        <w:t xml:space="preserve">Activity 1: Providing assistance in policy</w:t>
      </w:r>
      <w:r>
        <w:t xml:space="preserve"> </w:t>
      </w:r>
      <w:r>
        <w:t xml:space="preserve">development</w:t>
      </w:r>
      <w:r>
        <w:br/>
      </w:r>
      <w:r>
        <w:t xml:space="preserve">1,393,794.52 7.25</w:t>
      </w:r>
      <w:r>
        <w:br/>
      </w:r>
      <w:r>
        <w:t xml:space="preserve">Activity 2: Supporting implementation of</w:t>
      </w:r>
      <w:r>
        <w:t xml:space="preserve"> </w:t>
      </w:r>
      <w:r>
        <w:t xml:space="preserve">Union policy and law</w:t>
      </w:r>
      <w:r>
        <w:br/>
      </w:r>
      <w:r>
        <w:t xml:space="preserve">3,395,688.26 16.62</w:t>
      </w:r>
      <w:r>
        <w:br/>
      </w:r>
      <w:r>
        <w:t xml:space="preserve">Activity 3: Building capacity</w:t>
      </w:r>
      <w:r>
        <w:br/>
      </w:r>
      <w:r>
        <w:t xml:space="preserve">3,907,076.25 16.93</w:t>
      </w:r>
      <w:r>
        <w:br/>
      </w:r>
      <w:r>
        <w:t xml:space="preserve">Activity</w:t>
      </w:r>
      <w:r>
        <w:t xml:space="preserve"> </w:t>
      </w:r>
      <w:r>
        <w:t xml:space="preserve">4: Enabling</w:t>
      </w:r>
      <w:r>
        <w:t xml:space="preserve"> </w:t>
      </w:r>
      <w:r>
        <w:t xml:space="preserve">operational</w:t>
      </w:r>
      <w:r>
        <w:t xml:space="preserve"> </w:t>
      </w:r>
      <w:r>
        <w:t xml:space="preserve">cooperation</w:t>
      </w:r>
      <w:r>
        <w:br/>
      </w:r>
      <w:r>
        <w:t xml:space="preserve">2,753,446.25 10.97</w:t>
      </w:r>
      <w:r>
        <w:br/>
      </w:r>
      <w:r>
        <w:t xml:space="preserve">Activity</w:t>
      </w:r>
      <w:r>
        <w:t xml:space="preserve"> </w:t>
      </w:r>
      <w:r>
        <w:t xml:space="preserve">5: Contribute</w:t>
      </w:r>
      <w:r>
        <w:t xml:space="preserve"> </w:t>
      </w:r>
      <w:r>
        <w:t xml:space="preserve">to</w:t>
      </w:r>
      <w:r>
        <w:t xml:space="preserve"> </w:t>
      </w:r>
      <w:r>
        <w:t xml:space="preserve">cooperative</w:t>
      </w:r>
      <w:r>
        <w:t xml:space="preserve"> </w:t>
      </w:r>
      <w:r>
        <w:t xml:space="preserve">response at Union and Member States level 2,044,536.29 6.40</w:t>
      </w:r>
      <w:r>
        <w:br/>
      </w:r>
      <w:r>
        <w:t xml:space="preserve">Activity 6: Development and maintenance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cybersecurity</w:t>
      </w:r>
      <w:r>
        <w:t xml:space="preserve"> </w:t>
      </w:r>
      <w:r>
        <w:t xml:space="preserve">certification</w:t>
      </w:r>
      <w:r>
        <w:t xml:space="preserve"> </w:t>
      </w:r>
      <w:r>
        <w:t xml:space="preserve">framework</w:t>
      </w:r>
      <w:r>
        <w:br/>
      </w:r>
      <w:r>
        <w:t xml:space="preserve">2,147,521.14 11.00</w:t>
      </w:r>
      <w:r>
        <w:br/>
      </w:r>
      <w:r>
        <w:t xml:space="preserve">Activity</w:t>
      </w:r>
      <w:r>
        <w:t xml:space="preserve"> </w:t>
      </w:r>
      <w:r>
        <w:t xml:space="preserve">7: Supporting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cybersecurity market and industry</w:t>
      </w:r>
      <w:r>
        <w:br/>
      </w:r>
      <w:r>
        <w:t xml:space="preserve">2,027,048.34 10.64</w:t>
      </w:r>
      <w:r>
        <w:br/>
      </w:r>
      <w:r>
        <w:t xml:space="preserve">Activity</w:t>
      </w:r>
      <w:r>
        <w:t xml:space="preserve"> </w:t>
      </w:r>
      <w:r>
        <w:t xml:space="preserve">8:</w:t>
      </w:r>
      <w:r>
        <w:t xml:space="preserve"> </w:t>
      </w:r>
      <w:r>
        <w:t xml:space="preserve">Knowledge</w:t>
      </w:r>
      <w:r>
        <w:t xml:space="preserve"> </w:t>
      </w:r>
      <w:r>
        <w:t xml:space="preserve">on</w:t>
      </w:r>
      <w:r>
        <w:t xml:space="preserve"> </w:t>
      </w:r>
      <w:r>
        <w:t xml:space="preserve">emerging</w:t>
      </w:r>
      <w:r>
        <w:t xml:space="preserve"> </w:t>
      </w:r>
      <w:r>
        <w:t xml:space="preserve">cybersecurity challenges and opportunities 2,881,670.90 12.05</w:t>
      </w:r>
      <w:r>
        <w:br/>
      </w:r>
      <w:r>
        <w:t xml:space="preserve">Activity 9: Outreach and education</w:t>
      </w:r>
      <w:r>
        <w:br/>
      </w:r>
      <w:r>
        <w:t xml:space="preserve">2,170,368.01 8.35</w:t>
      </w:r>
      <w:r>
        <w:br/>
      </w:r>
      <w:r>
        <w:t xml:space="preserve">TOTAL</w:t>
      </w:r>
      <w:r>
        <w:br/>
      </w:r>
      <w:r>
        <w:t xml:space="preserve">22,721,149.95 100.20</w:t>
      </w:r>
    </w:p>
    <w:p>
      <w:pPr>
        <w:pStyle w:val="BodyText"/>
      </w:pPr>
      <w:r>
        <w:t xml:space="preserve">340</w:t>
      </w:r>
      <w:r>
        <w:t xml:space="preserve"> </w:t>
      </w:r>
      <w:r>
        <w:t xml:space="preserve">2022</w:t>
      </w:r>
      <w:r>
        <w:br/>
      </w:r>
      <w:r>
        <w:t xml:space="preserve">Activity 1: Providing assistance in policy</w:t>
      </w:r>
      <w:r>
        <w:t xml:space="preserve"> </w:t>
      </w:r>
      <w:r>
        <w:t xml:space="preserve">development</w:t>
      </w:r>
      <w:r>
        <w:br/>
      </w:r>
      <w:r>
        <w:t xml:space="preserve">1,504,130.01 7.09</w:t>
      </w:r>
      <w:r>
        <w:br/>
      </w:r>
      <w:r>
        <w:t xml:space="preserve">Activity 2: Supporting implementation of</w:t>
      </w:r>
      <w:r>
        <w:t xml:space="preserve"> </w:t>
      </w:r>
      <w:r>
        <w:t xml:space="preserve">Union policy and law</w:t>
      </w:r>
      <w:r>
        <w:br/>
      </w:r>
      <w:r>
        <w:t xml:space="preserve">2,996,538.66 13.66</w:t>
      </w:r>
      <w:r>
        <w:br/>
      </w:r>
      <w:r>
        <w:t xml:space="preserve">Activity 3: Building capacity</w:t>
      </w:r>
      <w:r>
        <w:br/>
      </w:r>
      <w:r>
        <w:t xml:space="preserve">4,273,363.95 14.50</w:t>
      </w:r>
      <w:r>
        <w:br/>
      </w:r>
      <w:r>
        <w:t xml:space="preserve">Activity</w:t>
      </w:r>
      <w:r>
        <w:t xml:space="preserve"> </w:t>
      </w:r>
      <w:r>
        <w:t xml:space="preserve">4: Enabling</w:t>
      </w:r>
      <w:r>
        <w:t xml:space="preserve"> </w:t>
      </w:r>
      <w:r>
        <w:t xml:space="preserve">operational</w:t>
      </w:r>
      <w:r>
        <w:t xml:space="preserve"> </w:t>
      </w:r>
      <w:r>
        <w:t xml:space="preserve">cooperation</w:t>
      </w:r>
      <w:r>
        <w:br/>
      </w:r>
      <w:r>
        <w:t xml:space="preserve">1,922,081.06 1.48</w:t>
      </w:r>
      <w:r>
        <w:br/>
      </w:r>
      <w:r>
        <w:t xml:space="preserve">Activity</w:t>
      </w:r>
      <w:r>
        <w:t xml:space="preserve"> </w:t>
      </w:r>
      <w:r>
        <w:t xml:space="preserve">5: Contribute</w:t>
      </w:r>
      <w:r>
        <w:t xml:space="preserve"> </w:t>
      </w:r>
      <w:r>
        <w:t xml:space="preserve">to</w:t>
      </w:r>
      <w:r>
        <w:t xml:space="preserve"> </w:t>
      </w:r>
      <w:r>
        <w:t xml:space="preserve">cooperative</w:t>
      </w:r>
      <w:r>
        <w:t xml:space="preserve"> </w:t>
      </w:r>
      <w:r>
        <w:t xml:space="preserve">response at Union and Member States level 19,130,992.46 20.31</w:t>
      </w:r>
      <w:r>
        <w:br/>
      </w:r>
      <w:r>
        <w:t xml:space="preserve">Activity 6: Development and maintenance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cybersecurity</w:t>
      </w:r>
      <w:r>
        <w:t xml:space="preserve"> </w:t>
      </w:r>
      <w:r>
        <w:t xml:space="preserve">certification</w:t>
      </w:r>
      <w:r>
        <w:t xml:space="preserve"> </w:t>
      </w:r>
      <w:r>
        <w:t xml:space="preserve">framework</w:t>
      </w:r>
      <w:r>
        <w:br/>
      </w:r>
      <w:r>
        <w:t xml:space="preserve">2,911,478.39 12.04</w:t>
      </w:r>
      <w:r>
        <w:br/>
      </w:r>
      <w:r>
        <w:t xml:space="preserve">Activity</w:t>
      </w:r>
      <w:r>
        <w:t xml:space="preserve"> </w:t>
      </w:r>
      <w:r>
        <w:t xml:space="preserve">7: Supporting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cybersecurity market and industry</w:t>
      </w:r>
      <w:r>
        <w:br/>
      </w:r>
      <w:r>
        <w:t xml:space="preserve">1,336,552.76 5.98</w:t>
      </w:r>
      <w:r>
        <w:br/>
      </w:r>
      <w:r>
        <w:t xml:space="preserve">Activity</w:t>
      </w:r>
      <w:r>
        <w:t xml:space="preserve"> </w:t>
      </w:r>
      <w:r>
        <w:t xml:space="preserve">8:</w:t>
      </w:r>
      <w:r>
        <w:t xml:space="preserve"> </w:t>
      </w:r>
      <w:r>
        <w:t xml:space="preserve">Knowledge</w:t>
      </w:r>
      <w:r>
        <w:t xml:space="preserve"> </w:t>
      </w:r>
      <w:r>
        <w:t xml:space="preserve">on</w:t>
      </w:r>
      <w:r>
        <w:t xml:space="preserve"> </w:t>
      </w:r>
      <w:r>
        <w:t xml:space="preserve">emerging</w:t>
      </w:r>
      <w:r>
        <w:t xml:space="preserve"> </w:t>
      </w:r>
      <w:r>
        <w:t xml:space="preserve">cybersecurity challenges and opportunities 3,486,726.99 15.07</w:t>
      </w:r>
      <w:r>
        <w:br/>
      </w:r>
      <w:r>
        <w:t xml:space="preserve">Activity 9: Outreach and education</w:t>
      </w:r>
      <w:r>
        <w:br/>
      </w:r>
      <w:r>
        <w:t xml:space="preserve">1,617,541.66 7.41</w:t>
      </w:r>
      <w:r>
        <w:br/>
      </w:r>
      <w:r>
        <w:t xml:space="preserve">TOTAL</w:t>
      </w:r>
      <w:r>
        <w:br/>
      </w:r>
      <w:r>
        <w:t xml:space="preserve">39,179,405.95 97.54</w:t>
      </w:r>
      <w:r>
        <w:br/>
      </w:r>
      <w:r>
        <w:t xml:space="preserve">2023</w:t>
      </w:r>
      <w:r>
        <w:br/>
      </w:r>
      <w:r>
        <w:t xml:space="preserve">Activity 1: Providing assistance in policy</w:t>
      </w:r>
      <w:r>
        <w:t xml:space="preserve"> </w:t>
      </w:r>
      <w:r>
        <w:t xml:space="preserve">development</w:t>
      </w:r>
      <w:r>
        <w:br/>
      </w:r>
      <w:r>
        <w:t xml:space="preserve">685,149.03 2.49</w:t>
      </w:r>
      <w:r>
        <w:br/>
      </w:r>
      <w:r>
        <w:t xml:space="preserve">Activity 2: Supporting implementation of</w:t>
      </w:r>
      <w:r>
        <w:t xml:space="preserve"> </w:t>
      </w:r>
      <w:r>
        <w:t xml:space="preserve">Union policy and law</w:t>
      </w:r>
      <w:r>
        <w:br/>
      </w:r>
      <w:r>
        <w:t xml:space="preserve">2,184,963.86 9.90</w:t>
      </w:r>
      <w:r>
        <w:br/>
      </w:r>
      <w:r>
        <w:t xml:space="preserve">Activity 3: Building capacity</w:t>
      </w:r>
      <w:r>
        <w:br/>
      </w:r>
      <w:r>
        <w:t xml:space="preserve">3,431,079.23 12.03</w:t>
      </w:r>
      <w:r>
        <w:br/>
      </w:r>
      <w:r>
        <w:t xml:space="preserve">Activity</w:t>
      </w:r>
      <w:r>
        <w:t xml:space="preserve"> </w:t>
      </w:r>
      <w:r>
        <w:t xml:space="preserve">4: Enabling</w:t>
      </w:r>
      <w:r>
        <w:t xml:space="preserve"> </w:t>
      </w:r>
      <w:r>
        <w:t xml:space="preserve">operational</w:t>
      </w:r>
      <w:r>
        <w:t xml:space="preserve"> </w:t>
      </w:r>
      <w:r>
        <w:t xml:space="preserve">cooperation</w:t>
      </w:r>
      <w:r>
        <w:br/>
      </w:r>
      <w:r>
        <w:t xml:space="preserve">3,148,642.37 7.73</w:t>
      </w:r>
      <w:r>
        <w:br/>
      </w:r>
      <w:r>
        <w:t xml:space="preserve">Activity</w:t>
      </w:r>
      <w:r>
        <w:t xml:space="preserve"> </w:t>
      </w:r>
      <w:r>
        <w:t xml:space="preserve">5: Contribute</w:t>
      </w:r>
      <w:r>
        <w:t xml:space="preserve"> </w:t>
      </w:r>
      <w:r>
        <w:t xml:space="preserve">to</w:t>
      </w:r>
      <w:r>
        <w:t xml:space="preserve"> </w:t>
      </w:r>
      <w:r>
        <w:t xml:space="preserve">cooperative</w:t>
      </w:r>
      <w:r>
        <w:t xml:space="preserve"> </w:t>
      </w:r>
      <w:r>
        <w:t xml:space="preserve">response at Union and Member States level 2,265,238.41 9.55</w:t>
      </w:r>
      <w:r>
        <w:br/>
      </w:r>
      <w:r>
        <w:t xml:space="preserve">Activity 6: Development and maintenance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cybersecurity</w:t>
      </w:r>
      <w:r>
        <w:t xml:space="preserve"> </w:t>
      </w:r>
      <w:r>
        <w:t xml:space="preserve">certification</w:t>
      </w:r>
      <w:r>
        <w:t xml:space="preserve"> </w:t>
      </w:r>
      <w:r>
        <w:t xml:space="preserve">framework</w:t>
      </w:r>
      <w:r>
        <w:br/>
      </w:r>
      <w:r>
        <w:t xml:space="preserve">1,897,832.93 7.71</w:t>
      </w:r>
      <w:r>
        <w:br/>
      </w:r>
      <w:r>
        <w:t xml:space="preserve">Activity</w:t>
      </w:r>
      <w:r>
        <w:t xml:space="preserve"> </w:t>
      </w:r>
      <w:r>
        <w:t xml:space="preserve">7: Supporting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cybersecurity market and industry</w:t>
      </w:r>
      <w:r>
        <w:br/>
      </w:r>
      <w:r>
        <w:t xml:space="preserve">1,159,070.48 6.08</w:t>
      </w:r>
      <w:r>
        <w:br/>
      </w:r>
      <w:r>
        <w:t xml:space="preserve">Activity</w:t>
      </w:r>
      <w:r>
        <w:t xml:space="preserve"> </w:t>
      </w:r>
      <w:r>
        <w:t xml:space="preserve">8:</w:t>
      </w:r>
      <w:r>
        <w:t xml:space="preserve"> </w:t>
      </w:r>
      <w:r>
        <w:t xml:space="preserve">Knowledge</w:t>
      </w:r>
      <w:r>
        <w:t xml:space="preserve"> </w:t>
      </w:r>
      <w:r>
        <w:t xml:space="preserve">on</w:t>
      </w:r>
      <w:r>
        <w:t xml:space="preserve"> </w:t>
      </w:r>
      <w:r>
        <w:t xml:space="preserve">emerging</w:t>
      </w:r>
      <w:r>
        <w:t xml:space="preserve"> </w:t>
      </w:r>
      <w:r>
        <w:t xml:space="preserve">cybersecurity challenges and opportunities 1,757,071.27 6.84</w:t>
      </w:r>
    </w:p>
    <w:p>
      <w:pPr>
        <w:pStyle w:val="BodyText"/>
      </w:pPr>
      <w:r>
        <w:t xml:space="preserve">341</w:t>
      </w:r>
      <w:r>
        <w:t xml:space="preserve"> </w:t>
      </w:r>
      <w:r>
        <w:t xml:space="preserve">Activity 9: Outreach and education</w:t>
      </w:r>
      <w:r>
        <w:br/>
      </w:r>
      <w:r>
        <w:t xml:space="preserve">1,610,449.89 7.93</w:t>
      </w:r>
      <w:r>
        <w:br/>
      </w:r>
      <w:r>
        <w:t xml:space="preserve">Activity 10: Advise on research and</w:t>
      </w:r>
      <w:r>
        <w:t xml:space="preserve"> </w:t>
      </w:r>
      <w:r>
        <w:t xml:space="preserve">innovation needs and priorities</w:t>
      </w:r>
      <w:r>
        <w:br/>
      </w:r>
      <w:r>
        <w:t xml:space="preserve">657,331.70 3.34</w:t>
      </w:r>
      <w:r>
        <w:br/>
      </w:r>
      <w:r>
        <w:t xml:space="preserve">Activity</w:t>
      </w:r>
      <w:r>
        <w:t xml:space="preserve"> </w:t>
      </w:r>
      <w:r>
        <w:t xml:space="preserve">11.</w:t>
      </w:r>
      <w:r>
        <w:t xml:space="preserve"> </w:t>
      </w:r>
      <w:r>
        <w:t xml:space="preserve">Performance</w:t>
      </w:r>
      <w:r>
        <w:t xml:space="preserve"> </w:t>
      </w:r>
      <w:r>
        <w:t xml:space="preserve">and</w:t>
      </w:r>
      <w:r>
        <w:t xml:space="preserve"> </w:t>
      </w:r>
      <w:r>
        <w:t xml:space="preserve">risk</w:t>
      </w:r>
      <w:r>
        <w:t xml:space="preserve"> </w:t>
      </w:r>
      <w:r>
        <w:t xml:space="preserve">management</w:t>
      </w:r>
      <w:r>
        <w:br/>
      </w:r>
      <w:r>
        <w:t xml:space="preserve">2,758,381.07 16.74</w:t>
      </w:r>
      <w:r>
        <w:br/>
      </w:r>
      <w:r>
        <w:t xml:space="preserve">Activity 12. Staff development and working</w:t>
      </w:r>
      <w:r>
        <w:t xml:space="preserve"> </w:t>
      </w:r>
      <w:r>
        <w:t xml:space="preserve">environment</w:t>
      </w:r>
      <w:r>
        <w:br/>
      </w:r>
      <w:r>
        <w:t xml:space="preserve">3,627,725.20 14.31</w:t>
      </w:r>
      <w:r>
        <w:br/>
      </w:r>
      <w:r>
        <w:t xml:space="preserve">TOTAL</w:t>
      </w:r>
      <w:r>
        <w:br/>
      </w:r>
      <w:r>
        <w:t xml:space="preserve">25,182,935.43 104.64</w:t>
      </w:r>
      <w:r>
        <w:br/>
      </w:r>
      <w:r>
        <w:t xml:space="preserve">2024</w:t>
      </w:r>
      <w:r>
        <w:br/>
      </w:r>
      <w:r>
        <w:t xml:space="preserve">Activity 1: Providing assistance in policy</w:t>
      </w:r>
      <w:r>
        <w:t xml:space="preserve"> </w:t>
      </w:r>
      <w:r>
        <w:t xml:space="preserve">development</w:t>
      </w:r>
      <w:r>
        <w:br/>
      </w:r>
      <w:r>
        <w:t xml:space="preserve">840,266.83 3.29</w:t>
      </w:r>
      <w:r>
        <w:br/>
      </w:r>
      <w:r>
        <w:t xml:space="preserve">Activity 2: Supporting implementation of</w:t>
      </w:r>
      <w:r>
        <w:t xml:space="preserve"> </w:t>
      </w:r>
      <w:r>
        <w:t xml:space="preserve">Union policy and law</w:t>
      </w:r>
      <w:r>
        <w:br/>
      </w:r>
      <w:r>
        <w:t xml:space="preserve">2,293,362.76 9.90</w:t>
      </w:r>
      <w:r>
        <w:br/>
      </w:r>
      <w:r>
        <w:t xml:space="preserve">Activity 3: Building capacity</w:t>
      </w:r>
      <w:r>
        <w:br/>
      </w:r>
      <w:r>
        <w:t xml:space="preserve">2,944,951.11 10.83</w:t>
      </w:r>
      <w:r>
        <w:br/>
      </w:r>
      <w:r>
        <w:t xml:space="preserve">Activity</w:t>
      </w:r>
      <w:r>
        <w:t xml:space="preserve"> </w:t>
      </w:r>
      <w:r>
        <w:t xml:space="preserve">4: Enabling</w:t>
      </w:r>
      <w:r>
        <w:t xml:space="preserve"> </w:t>
      </w:r>
      <w:r>
        <w:t xml:space="preserve">operational</w:t>
      </w:r>
      <w:r>
        <w:t xml:space="preserve"> </w:t>
      </w:r>
      <w:r>
        <w:t xml:space="preserve">cooperation</w:t>
      </w:r>
      <w:r>
        <w:br/>
      </w:r>
      <w:r>
        <w:t xml:space="preserve">3,103,844.35 8.81</w:t>
      </w:r>
      <w:r>
        <w:br/>
      </w:r>
      <w:r>
        <w:t xml:space="preserve">Activity</w:t>
      </w:r>
      <w:r>
        <w:t xml:space="preserve"> </w:t>
      </w:r>
      <w:r>
        <w:t xml:space="preserve">5: Contribute</w:t>
      </w:r>
      <w:r>
        <w:t xml:space="preserve"> </w:t>
      </w:r>
      <w:r>
        <w:t xml:space="preserve">to</w:t>
      </w:r>
      <w:r>
        <w:t xml:space="preserve"> </w:t>
      </w:r>
      <w:r>
        <w:t xml:space="preserve">cooperative</w:t>
      </w:r>
      <w:r>
        <w:t xml:space="preserve"> </w:t>
      </w:r>
      <w:r>
        <w:t xml:space="preserve">response at Union and Member States level 2,854,659.00 13.22</w:t>
      </w:r>
      <w:r>
        <w:br/>
      </w:r>
      <w:r>
        <w:t xml:space="preserve">Activity 6: Development and maintenance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cybersecurity</w:t>
      </w:r>
      <w:r>
        <w:t xml:space="preserve"> </w:t>
      </w:r>
      <w:r>
        <w:t xml:space="preserve">certification</w:t>
      </w:r>
      <w:r>
        <w:t xml:space="preserve"> </w:t>
      </w:r>
      <w:r>
        <w:t xml:space="preserve">framework</w:t>
      </w:r>
      <w:r>
        <w:br/>
      </w:r>
      <w:r>
        <w:t xml:space="preserve">1,763,664.55 8.13</w:t>
      </w:r>
      <w:r>
        <w:br/>
      </w:r>
      <w:r>
        <w:t xml:space="preserve">Activity</w:t>
      </w:r>
      <w:r>
        <w:t xml:space="preserve"> </w:t>
      </w:r>
      <w:r>
        <w:t xml:space="preserve">7: Supporting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cybersecurity market and industry</w:t>
      </w:r>
      <w:r>
        <w:br/>
      </w:r>
      <w:r>
        <w:t xml:space="preserve">998,729.06 5.08</w:t>
      </w:r>
      <w:r>
        <w:br/>
      </w:r>
      <w:r>
        <w:t xml:space="preserve">Activity</w:t>
      </w:r>
      <w:r>
        <w:t xml:space="preserve"> </w:t>
      </w:r>
      <w:r>
        <w:t xml:space="preserve">8:</w:t>
      </w:r>
      <w:r>
        <w:t xml:space="preserve"> </w:t>
      </w:r>
      <w:r>
        <w:t xml:space="preserve">Knowledge</w:t>
      </w:r>
      <w:r>
        <w:t xml:space="preserve"> </w:t>
      </w:r>
      <w:r>
        <w:t xml:space="preserve">on</w:t>
      </w:r>
      <w:r>
        <w:t xml:space="preserve"> </w:t>
      </w:r>
      <w:r>
        <w:t xml:space="preserve">emerging</w:t>
      </w:r>
      <w:r>
        <w:t xml:space="preserve"> </w:t>
      </w:r>
      <w:r>
        <w:t xml:space="preserve">cybersecurity challenges and opportunities 1,879,102.03 7.62</w:t>
      </w:r>
      <w:r>
        <w:br/>
      </w:r>
      <w:r>
        <w:t xml:space="preserve">Activity 9: Outreach and education</w:t>
      </w:r>
      <w:r>
        <w:br/>
      </w:r>
      <w:r>
        <w:t xml:space="preserve">1,633,620.09 8.34</w:t>
      </w:r>
      <w:r>
        <w:br/>
      </w:r>
      <w:r>
        <w:t xml:space="preserve">Activity 10: Research and innovation</w:t>
      </w:r>
      <w:r>
        <w:br/>
      </w:r>
      <w:r>
        <w:t xml:space="preserve">455,501.81 2.29</w:t>
      </w:r>
      <w:r>
        <w:br/>
      </w:r>
      <w:r>
        <w:t xml:space="preserve">Activity 11. Performance and sustainability 2,360,523.21 11.48</w:t>
      </w:r>
      <w:r>
        <w:br/>
      </w:r>
      <w:r>
        <w:t xml:space="preserve">Activity 12. Reputation and trust</w:t>
      </w:r>
      <w:r>
        <w:br/>
      </w:r>
      <w:r>
        <w:t xml:space="preserve">795,811.95 4.47</w:t>
      </w:r>
      <w:r>
        <w:br/>
      </w:r>
      <w:r>
        <w:t xml:space="preserve">Activity</w:t>
      </w:r>
      <w:r>
        <w:t xml:space="preserve"> </w:t>
      </w:r>
      <w:r>
        <w:t xml:space="preserve">13.</w:t>
      </w:r>
      <w:r>
        <w:t xml:space="preserve"> </w:t>
      </w:r>
      <w:r>
        <w:t xml:space="preserve">Effective</w:t>
      </w:r>
      <w:r>
        <w:t xml:space="preserve"> </w:t>
      </w:r>
      <w:r>
        <w:t xml:space="preserve">and</w:t>
      </w:r>
      <w:r>
        <w:t xml:space="preserve"> </w:t>
      </w:r>
      <w:r>
        <w:t xml:space="preserve">efficient</w:t>
      </w:r>
      <w:r>
        <w:t xml:space="preserve"> </w:t>
      </w:r>
      <w:r>
        <w:t xml:space="preserve">corporate services</w:t>
      </w:r>
      <w:r>
        <w:br/>
      </w:r>
      <w:r>
        <w:t xml:space="preserve">4,294,684.64 17.28</w:t>
      </w:r>
      <w:r>
        <w:br/>
      </w:r>
      <w:r>
        <w:t xml:space="preserve">TOTAL</w:t>
      </w:r>
      <w:r>
        <w:br/>
      </w:r>
      <w:r>
        <w:t xml:space="preserve">26,218,721.39 110.74</w:t>
      </w:r>
    </w:p>
    <w:p>
      <w:pPr>
        <w:pStyle w:val="BodyText"/>
      </w:pPr>
      <w:r>
        <w:t xml:space="preserve">342</w:t>
      </w:r>
      <w:r>
        <w:t xml:space="preserve"> </w:t>
      </w:r>
      <w:r>
        <w:t xml:space="preserve">ANNEX 12: EUROPEAN CYBERSECURITY</w:t>
      </w:r>
      <w:r>
        <w:t xml:space="preserve"> </w:t>
      </w:r>
      <w:r>
        <w:t xml:space="preserve">CERTIFICATION FRAMEWORK (ECCF)</w:t>
      </w:r>
      <w:r>
        <w:br/>
      </w:r>
      <w:r>
        <w:t xml:space="preserve">The CSA established the ECCF to increase the level of cybersecurity within the Union by</w:t>
      </w:r>
      <w:r>
        <w:t xml:space="preserve"> </w:t>
      </w:r>
      <w:r>
        <w:t xml:space="preserve">enabling the development of Union wide cybersecurity certification schemes. These</w:t>
      </w:r>
      <w:r>
        <w:t xml:space="preserve"> </w:t>
      </w:r>
      <w:r>
        <w:t xml:space="preserve">schemes are intended to ensure a consistent level of cybersecurity assurance for</w:t>
      </w:r>
      <w:r>
        <w:t xml:space="preserve"> </w:t>
      </w:r>
      <w:r>
        <w:t xml:space="preserve">information and communication technology (ICT) products, services, processes and</w:t>
      </w:r>
      <w:r>
        <w:t xml:space="preserve"> </w:t>
      </w:r>
      <w:r>
        <w:t xml:space="preserve">managed security services (entities not covered) across the European Union (EU). The</w:t>
      </w:r>
      <w:r>
        <w:t xml:space="preserve"> </w:t>
      </w:r>
      <w:r>
        <w:t xml:space="preserve">procedure for developing such schemes consists of three main phases: the planning, led</w:t>
      </w:r>
      <w:r>
        <w:t xml:space="preserve"> </w:t>
      </w:r>
      <w:r>
        <w:t xml:space="preserve">by the European Commission (EC), the technical preparation of a candidate scheme,</w:t>
      </w:r>
      <w:r>
        <w:t xml:space="preserve"> </w:t>
      </w:r>
      <w:r>
        <w:t xml:space="preserve">coordinated by ENISA, and the adoption of the final scheme through a legislative</w:t>
      </w:r>
      <w:r>
        <w:t xml:space="preserve"> </w:t>
      </w:r>
      <w:r>
        <w:t xml:space="preserve">procedure led by the EC. A visual summary of the full EU cybersecurity certification</w:t>
      </w:r>
      <w:r>
        <w:t xml:space="preserve"> </w:t>
      </w:r>
      <w:r>
        <w:t xml:space="preserve">scheme development process is provided in the figure below and explained in detail</w:t>
      </w:r>
      <w:r>
        <w:t xml:space="preserve"> </w:t>
      </w:r>
      <w:r>
        <w:t xml:space="preserve">thereafter.</w:t>
      </w:r>
      <w:r>
        <w:t xml:space="preserve"> </w:t>
      </w:r>
      <w:r>
        <w:t xml:space="preserve">Figure 3018 EU Cybersecurity Certification Scheme Development Process</w:t>
      </w:r>
    </w:p>
    <w:p>
      <w:pPr>
        <w:pStyle w:val="BodyText"/>
      </w:pPr>
      <w:r>
        <w:t xml:space="preserve">The process begins with the identification of a new certification need, usually reflected in</w:t>
      </w:r>
      <w:r>
        <w:t xml:space="preserve"> </w:t>
      </w:r>
      <w:r>
        <w:t xml:space="preserve">the Union Rolling Work Programme (URWP). This programme outlines strategic</w:t>
      </w:r>
      <w:r>
        <w:t xml:space="preserve"> </w:t>
      </w:r>
      <w:r>
        <w:t xml:space="preserve">priorities and reflects a shared vision between the EC and ENISA on emerging</w:t>
      </w:r>
      <w:r>
        <w:t xml:space="preserve"> </w:t>
      </w:r>
      <w:r>
        <w:t xml:space="preserve">certification requirements (CSA, Article 47). In exceptional and duly justified cases, a</w:t>
      </w:r>
      <w:r>
        <w:t xml:space="preserve"> </w:t>
      </w:r>
      <w:r>
        <w:t xml:space="preserve">scheme may be launched even if it was not initially included in the URWP. In such</w:t>
      </w:r>
      <w:r>
        <w:t xml:space="preserve"> </w:t>
      </w:r>
      <w:r>
        <w:t xml:space="preserve">situations, the EC must formally update the URWP to reflect the decision (CSA, Article</w:t>
      </w:r>
      <w:r>
        <w:t xml:space="preserve"> </w:t>
      </w:r>
      <w:r>
        <w:t xml:space="preserve">48 (2)).</w:t>
      </w:r>
      <w:r>
        <w:br/>
      </w:r>
      <w:r>
        <w:t xml:space="preserve">The EC initiates the development process by formally requesting ENISA to prepare a</w:t>
      </w:r>
      <w:r>
        <w:t xml:space="preserve"> </w:t>
      </w:r>
      <w:r>
        <w:t xml:space="preserve">candidate scheme (CSA, Article 48(1)). The ECCG, composed of representatives from</w:t>
      </w:r>
      <w:r>
        <w:t xml:space="preserve"> </w:t>
      </w:r>
      <w:r>
        <w:t xml:space="preserve">national cybersecurity certification authorities, may also suggest new schemes to ENISA.</w:t>
      </w:r>
      <w:r>
        <w:t xml:space="preserve"> </w:t>
      </w:r>
      <w:r>
        <w:t xml:space="preserve">However, unlike for EC requests, ENISA is not obliged to act upon scheme requests</w:t>
      </w:r>
      <w:r>
        <w:t xml:space="preserve"> </w:t>
      </w:r>
      <w:r>
        <w:t xml:space="preserve">from the ECCG (CSA, Article 48(2)). The requests provide only a high-level description</w:t>
      </w:r>
      <w:r>
        <w:t xml:space="preserve"> </w:t>
      </w:r>
      <w:r>
        <w:t xml:space="preserve">of the objective that the schemes should be conform with and does not provide any</w:t>
      </w:r>
      <w:r>
        <w:t xml:space="preserve"> </w:t>
      </w:r>
      <w:r>
        <w:t xml:space="preserve">development planning328. Once ENISA accepts a request, it becomes responsible for</w:t>
      </w:r>
    </w:p>
    <w:p>
      <w:pPr>
        <w:pStyle w:val="BodyText"/>
      </w:pPr>
      <w:r>
        <w:t xml:space="preserve">328 The request for a candidate EUCS scheme included the following: “In accordance with Article 48(2) of</w:t>
      </w:r>
      <w:r>
        <w:t xml:space="preserve"> </w:t>
      </w:r>
      <w:r>
        <w:t xml:space="preserve">the Cybersecurity Act, we would like to request ENISA to prepare a candidate European cybersecurity</w:t>
      </w:r>
    </w:p>
    <w:p>
      <w:pPr>
        <w:pStyle w:val="BodyText"/>
      </w:pPr>
      <w:r>
        <w:t xml:space="preserve">343</w:t>
      </w:r>
      <w:r>
        <w:t xml:space="preserve"> </w:t>
      </w:r>
      <w:r>
        <w:t xml:space="preserve">coordinating the technical drafting process in cooperation with relevant stakeholders and</w:t>
      </w:r>
      <w:r>
        <w:t xml:space="preserve"> </w:t>
      </w:r>
      <w:r>
        <w:t xml:space="preserve">national authorities (CSA, Article 49 (1)).</w:t>
      </w:r>
      <w:r>
        <w:br/>
      </w:r>
      <w:r>
        <w:t xml:space="preserve">Throughout this process, ENISA must carry out targeted consultations. It works in close</w:t>
      </w:r>
      <w:r>
        <w:t xml:space="preserve"> </w:t>
      </w:r>
      <w:r>
        <w:t xml:space="preserve">collaboration with the ECCG to ensure that the draft scheme reflects the needs and</w:t>
      </w:r>
      <w:r>
        <w:t xml:space="preserve"> </w:t>
      </w:r>
      <w:r>
        <w:t xml:space="preserve">expectations of Member States (CSA, Article 49 (5)). ENISA may also engage with the</w:t>
      </w:r>
      <w:r>
        <w:t xml:space="preserve"> </w:t>
      </w:r>
      <w:r>
        <w:t xml:space="preserve">Stakeholder Cybersecurity Certification Group (SCCG), a group representing industry</w:t>
      </w:r>
      <w:r>
        <w:t xml:space="preserve"> </w:t>
      </w:r>
      <w:r>
        <w:t xml:space="preserve">and other non-governmental actors (CSA, Article 22 (3)).</w:t>
      </w:r>
      <w:r>
        <w:br/>
      </w:r>
      <w:r>
        <w:t xml:space="preserve">A key component of the technical drafting process is the creation of an Ad Hoc Working</w:t>
      </w:r>
      <w:r>
        <w:t xml:space="preserve"> </w:t>
      </w:r>
      <w:r>
        <w:t xml:space="preserve">Group (AHWG). This group is composed of external experts selected by ENISA on the</w:t>
      </w:r>
      <w:r>
        <w:t xml:space="preserve"> </w:t>
      </w:r>
      <w:r>
        <w:t xml:space="preserve">basis of professional competence and geographical balance. The AHWG supports the</w:t>
      </w:r>
      <w:r>
        <w:t xml:space="preserve"> </w:t>
      </w:r>
      <w:r>
        <w:t xml:space="preserve">technical preparation of the scheme. The involvement of an AHWG is required under</w:t>
      </w:r>
      <w:r>
        <w:t xml:space="preserve"> </w:t>
      </w:r>
      <w:r>
        <w:t xml:space="preserve">Article 48(4) of the CSA and is a central element of the framework. This requirement is</w:t>
      </w:r>
      <w:r>
        <w:t xml:space="preserve"> </w:t>
      </w:r>
      <w:r>
        <w:t xml:space="preserve">further specified in Recital (59) of the CSA, which states that the Executive Director</w:t>
      </w:r>
      <w:r>
        <w:t xml:space="preserve"> </w:t>
      </w:r>
      <w:r>
        <w:t xml:space="preserve">should ensure that the members of ad hoc working groups are selected according to the</w:t>
      </w:r>
      <w:r>
        <w:t xml:space="preserve"> </w:t>
      </w:r>
      <w:r>
        <w:t xml:space="preserve">highest standards of expertise, aiming to ensure gender balance and an appropriate</w:t>
      </w:r>
      <w:r>
        <w:t xml:space="preserve"> </w:t>
      </w:r>
      <w:r>
        <w:t xml:space="preserve">balance, according to the specific issues in question, between the public administrations</w:t>
      </w:r>
      <w:r>
        <w:t xml:space="preserve"> </w:t>
      </w:r>
      <w:r>
        <w:t xml:space="preserve">of the Member States, the Union institutions, bodies, offices and agencies and the private</w:t>
      </w:r>
      <w:r>
        <w:t xml:space="preserve"> </w:t>
      </w:r>
      <w:r>
        <w:t xml:space="preserve">sector, including industry, users, and academic experts in network and information</w:t>
      </w:r>
      <w:r>
        <w:t xml:space="preserve"> </w:t>
      </w:r>
      <w:r>
        <w:t xml:space="preserve">security.</w:t>
      </w:r>
      <w:r>
        <w:br/>
      </w:r>
      <w:r>
        <w:t xml:space="preserve">ENISA drafts the candidate scheme based on inputs from the AHWG, results of</w:t>
      </w:r>
      <w:r>
        <w:t xml:space="preserve"> </w:t>
      </w:r>
      <w:r>
        <w:t xml:space="preserve">stakeholder consultations, and ongoing collaboration with the ECCG (CSA, Article 49</w:t>
      </w:r>
      <w:r>
        <w:t xml:space="preserve"> </w:t>
      </w:r>
      <w:r>
        <w:t xml:space="preserve">(3)-(6)), and also based on the EC’s request. The draft must include all mandatory</w:t>
      </w:r>
      <w:r>
        <w:t xml:space="preserve"> </w:t>
      </w:r>
      <w:r>
        <w:t xml:space="preserve">components as laid out in Article 54 of the CSA, such as the scope and purpose of the</w:t>
      </w:r>
      <w:r>
        <w:t xml:space="preserve"> </w:t>
      </w:r>
      <w:r>
        <w:t xml:space="preserve">scheme, assurance levels, conformity assessment processes (CSA, Article 56), and</w:t>
      </w:r>
      <w:r>
        <w:t xml:space="preserve"> </w:t>
      </w:r>
      <w:r>
        <w:t xml:space="preserve">references to applicable standards. Additional technical elements may be included to</w:t>
      </w:r>
      <w:r>
        <w:t xml:space="preserve"> </w:t>
      </w:r>
      <w:r>
        <w:t xml:space="preserve">address specific risks or sectoral needs, as appropriate.</w:t>
      </w:r>
      <w:r>
        <w:br/>
      </w:r>
      <w:r>
        <w:t xml:space="preserve">Once the draft is ready (timeline not specified), ENISA submits it to the ECCG for an</w:t>
      </w:r>
      <w:r>
        <w:t xml:space="preserve"> </w:t>
      </w:r>
      <w:r>
        <w:t xml:space="preserve">opinion (CSA, Article 49 (5)). The ECCG may provide comments, raise concerns, or</w:t>
      </w:r>
      <w:r>
        <w:t xml:space="preserve"> </w:t>
      </w:r>
      <w:r>
        <w:t xml:space="preserve">make suggestions for improvement. ENISA is required to take this opinion into account</w:t>
      </w:r>
      <w:r>
        <w:t xml:space="preserve"> </w:t>
      </w:r>
      <w:r>
        <w:t xml:space="preserve">but retains the discretion to deviate from it if duly justified (CSA, Article 49 (6)). In</w:t>
      </w:r>
      <w:r>
        <w:t xml:space="preserve"> </w:t>
      </w:r>
      <w:r>
        <w:t xml:space="preserve">practice, the opinion is drafted by the Commission based on the comments and put</w:t>
      </w:r>
      <w:r>
        <w:t xml:space="preserve"> </w:t>
      </w:r>
      <w:r>
        <w:t xml:space="preserve">forward to the group for further comments. After this review, ENISA may transmit the</w:t>
      </w:r>
      <w:r>
        <w:t xml:space="preserve"> </w:t>
      </w:r>
      <w:r>
        <w:t xml:space="preserve">final draft to the EC or seek to improve the text and repeat the procedure.</w:t>
      </w:r>
      <w:r>
        <w:t xml:space="preserve"> </w:t>
      </w:r>
      <w:r>
        <w:t xml:space="preserve">The EC is responsible for transforming the draft candidate scheme developed by ENISA</w:t>
      </w:r>
      <w:r>
        <w:t xml:space="preserve"> </w:t>
      </w:r>
      <w:r>
        <w:t xml:space="preserve">into a legally binding instrument at its discretion. The legal drafting on the basis of</w:t>
      </w:r>
      <w:r>
        <w:t xml:space="preserve"> </w:t>
      </w:r>
      <w:r>
        <w:t xml:space="preserve">technical document and adoption process may (or often does) lead to amendments in the</w:t>
      </w:r>
      <w:r>
        <w:t xml:space="preserve"> </w:t>
      </w:r>
      <w:r>
        <w:t xml:space="preserve">draft text. Once finalised, the draft implementing act is published on the EC’s Have Your</w:t>
      </w:r>
      <w:r>
        <w:t xml:space="preserve"> </w:t>
      </w:r>
      <w:r>
        <w:t xml:space="preserve">Say portal for public consultation. This allows stakeholders, including industry, public</w:t>
      </w:r>
      <w:r>
        <w:t xml:space="preserve"> </w:t>
      </w:r>
      <w:r>
        <w:t xml:space="preserve">authorities, and citizens, to comment on the proposed scheme. The feedback received is</w:t>
      </w:r>
      <w:r>
        <w:t xml:space="preserve"> </w:t>
      </w:r>
      <w:r>
        <w:t xml:space="preserve">reviewed and may lead to further revisions. Furthermore, under the TBT Agreement,</w:t>
      </w:r>
      <w:r>
        <w:t xml:space="preserve"> </w:t>
      </w:r>
      <w:r>
        <w:t xml:space="preserve">WTO Members have the obligation to notify, through the WTO Secretariat, draft</w:t>
      </w:r>
      <w:r>
        <w:t xml:space="preserve"> </w:t>
      </w:r>
      <w:r>
        <w:t xml:space="preserve">measures that may have a significant effect on trade of other Members and are not based</w:t>
      </w:r>
    </w:p>
    <w:p>
      <w:pPr>
        <w:pStyle w:val="BodyText"/>
      </w:pPr>
      <w:r>
        <w:t xml:space="preserve">certification scheme for cloud services. The candidate scheme should provide for cybersecurity</w:t>
      </w:r>
      <w:r>
        <w:t xml:space="preserve"> </w:t>
      </w:r>
      <w:r>
        <w:t xml:space="preserve">certification of cloud services and should take into account existing and relevant schemes and standards.</w:t>
      </w:r>
      <w:r>
        <w:t xml:space="preserve"> </w:t>
      </w:r>
      <w:r>
        <w:t xml:space="preserve">The candidate scheme should conform to the requirements of Articles 51, 52 and 54 of the Cybersecurity</w:t>
      </w:r>
      <w:r>
        <w:t xml:space="preserve"> </w:t>
      </w:r>
      <w:r>
        <w:t xml:space="preserve">Act.”</w:t>
      </w:r>
    </w:p>
    <w:p>
      <w:pPr>
        <w:pStyle w:val="BodyText"/>
      </w:pPr>
      <w:r>
        <w:t xml:space="preserve">344</w:t>
      </w:r>
      <w:r>
        <w:t xml:space="preserve"> </w:t>
      </w:r>
      <w:r>
        <w:t xml:space="preserve">on relevant international standards. In such a case, the Commission shall also submit a</w:t>
      </w:r>
      <w:r>
        <w:t xml:space="preserve"> </w:t>
      </w:r>
      <w:r>
        <w:t xml:space="preserve">WTO TBT notification.</w:t>
      </w:r>
      <w:r>
        <w:br/>
      </w:r>
      <w:r>
        <w:t xml:space="preserve">Next, the EC launches adoption of an implementing act by comitology under the</w:t>
      </w:r>
      <w:r>
        <w:t xml:space="preserve"> </w:t>
      </w:r>
      <w:r>
        <w:t xml:space="preserve">examination procedure (CSA, Article 49 (7) and Article 66 (2)). This is done by</w:t>
      </w:r>
      <w:r>
        <w:t xml:space="preserve"> </w:t>
      </w:r>
      <w:r>
        <w:t xml:space="preserve">submitting the draft implementing act to a committee of Member State representatives.</w:t>
      </w:r>
      <w:r>
        <w:t xml:space="preserve"> </w:t>
      </w:r>
      <w:r>
        <w:t xml:space="preserve">The comitology procedure can be launched prior to the closing of the public consultation,</w:t>
      </w:r>
      <w:r>
        <w:t xml:space="preserve"> </w:t>
      </w:r>
      <w:r>
        <w:t xml:space="preserve">and where applicable, the WTO TBT notification, however no opinion can be delivered</w:t>
      </w:r>
      <w:r>
        <w:t xml:space="preserve"> </w:t>
      </w:r>
      <w:r>
        <w:t xml:space="preserve">by the committee before the closing of such consultation(s). The committee must deliver</w:t>
      </w:r>
      <w:r>
        <w:t xml:space="preserve"> </w:t>
      </w:r>
      <w:r>
        <w:t xml:space="preserve">an opinion. If the opinion is positive, the EC may proceed with adoption. If the opinion is</w:t>
      </w:r>
      <w:r>
        <w:t xml:space="preserve"> </w:t>
      </w:r>
      <w:r>
        <w:t xml:space="preserve">negative or not delivered, the EC may revise the draft or take other appropriate steps.</w:t>
      </w:r>
      <w:r>
        <w:br/>
      </w:r>
      <w:r>
        <w:t xml:space="preserve">Once the implementing act is adopted, the EU certification scheme has a harmonisation</w:t>
      </w:r>
      <w:r>
        <w:t xml:space="preserve"> </w:t>
      </w:r>
      <w:r>
        <w:t xml:space="preserve">effect across all Member States. The scheme is published in the Official Journal of the</w:t>
      </w:r>
      <w:r>
        <w:t xml:space="preserve"> </w:t>
      </w:r>
      <w:r>
        <w:t xml:space="preserve">European Union and enters into force on the date specified in the act. From that point on,</w:t>
      </w:r>
      <w:r>
        <w:t xml:space="preserve"> </w:t>
      </w:r>
      <w:r>
        <w:t xml:space="preserve">Conformity Assessment Bodies (CABs) and economic operators across the EU may</w:t>
      </w:r>
      <w:r>
        <w:t xml:space="preserve"> </w:t>
      </w:r>
      <w:r>
        <w:t xml:space="preserve">apply the scheme (CSA, Article 56 (1)). The ECCF does not envisage maintenance of the</w:t>
      </w:r>
      <w:r>
        <w:t xml:space="preserve"> </w:t>
      </w:r>
      <w:r>
        <w:t xml:space="preserve">schemes that have been adopted at the moment. Updates of schemes therefore require</w:t>
      </w:r>
      <w:r>
        <w:t xml:space="preserve"> </w:t>
      </w:r>
      <w:r>
        <w:t xml:space="preserve">revision of the implementing act establishing the scheme, preparation and review of the</w:t>
      </w:r>
      <w:r>
        <w:t xml:space="preserve"> </w:t>
      </w:r>
      <w:r>
        <w:t xml:space="preserve">documents is currently (informally) done by a ECCG sub-group of the willing Member</w:t>
      </w:r>
      <w:r>
        <w:t xml:space="preserve"> </w:t>
      </w:r>
      <w:r>
        <w:t xml:space="preserve">States representatives and industry and subject to the ECCG agreement, before the</w:t>
      </w:r>
      <w:r>
        <w:t xml:space="preserve"> </w:t>
      </w:r>
      <w:r>
        <w:t xml:space="preserve">comitology procedure.</w:t>
      </w:r>
      <w:r>
        <w:t xml:space="preserve"> </w:t>
      </w:r>
      <w:r>
        <w:t xml:space="preserve">Since the entry into force of the CSA, five schemes have been formally requested but</w:t>
      </w:r>
      <w:r>
        <w:t xml:space="preserve"> </w:t>
      </w:r>
      <w:r>
        <w:t xml:space="preserve">only one has been adopted to date. The European Common Criteria-based Cybersecurity</w:t>
      </w:r>
      <w:r>
        <w:t xml:space="preserve"> </w:t>
      </w:r>
      <w:r>
        <w:t xml:space="preserve">Certification Scheme (EUCC) was adopted on 31 January 2024 and entered into</w:t>
      </w:r>
      <w:r>
        <w:t xml:space="preserve"> </w:t>
      </w:r>
      <w:r>
        <w:t xml:space="preserve">application on 27 February 2025 following several years of technical drafting and</w:t>
      </w:r>
      <w:r>
        <w:t xml:space="preserve"> </w:t>
      </w:r>
      <w:r>
        <w:t xml:space="preserve">interinstitutional procedures. The table below summarizes the state of play at the end</w:t>
      </w:r>
      <w:r>
        <w:t xml:space="preserve"> </w:t>
      </w:r>
      <w:r>
        <w:t xml:space="preserve">2024:</w:t>
      </w:r>
    </w:p>
    <w:p>
      <w:pPr>
        <w:pStyle w:val="BodyText"/>
      </w:pPr>
      <w:r>
        <w:t xml:space="preserve">345</w:t>
      </w:r>
    </w:p>
    <w:p>
      <w:pPr>
        <w:pStyle w:val="BodyText"/>
      </w:pPr>
      <w:r>
        <w:t xml:space="preserve">O w</w:t>
      </w:r>
      <w:r>
        <w:br/>
      </w:r>
      <w:r>
        <w:t xml:space="preserve">5</w:t>
      </w:r>
    </w:p>
    <w:p>
      <w:pPr>
        <w:pStyle w:val="SourceCode"/>
      </w:pPr>
      <w:r>
        <w:rPr>
          <w:rStyle w:val="VerbatimChar"/>
        </w:rPr>
        <w:t xml:space="preserve">     w        2,    ,  O  ,    ,  O           .</w:t>
      </w:r>
    </w:p>
    <w:p>
      <w:pPr>
        <w:pStyle w:val="FirstParagraph"/>
      </w:pPr>
      <w:r>
        <w:t xml:space="preserve">.1:</w:t>
      </w:r>
    </w:p>
    <w:p>
      <w:pPr>
        <w:pStyle w:val="BodyText"/>
      </w:pPr>
      <w:r>
        <w:t xml:space="preserve">M</w:t>
      </w:r>
      <w:r>
        <w:br/>
      </w:r>
      <w:r>
        <w:t xml:space="preserve">w</w:t>
      </w:r>
    </w:p>
    <w:p>
      <w:pPr>
        <w:pStyle w:val="SourceCode"/>
      </w:pPr>
      <w:r>
        <w:rPr>
          <w:rStyle w:val="VerbatimChar"/>
        </w:rPr>
        <w:t xml:space="preserve">        w  k</w:t>
      </w:r>
    </w:p>
    <w:p>
      <w:pPr>
        <w:pStyle w:val="FirstParagraph"/>
      </w:pPr>
      <w:r>
        <w:t xml:space="preserve">k</w:t>
      </w:r>
    </w:p>
    <w:p>
      <w:pPr>
        <w:pStyle w:val="SourceCode"/>
      </w:pPr>
      <w:r>
        <w:rPr>
          <w:rStyle w:val="VerbatimChar"/>
        </w:rPr>
        <w:t xml:space="preserve">   .</w:t>
      </w:r>
      <w:r>
        <w:br/>
      </w:r>
      <w:r>
        <w:rPr>
          <w:rStyle w:val="VerbatimChar"/>
        </w:rPr>
        <w:t xml:space="preserve">               </w:t>
      </w:r>
      <w:r>
        <w:br/>
      </w:r>
      <w:r>
        <w:rPr>
          <w:rStyle w:val="VerbatimChar"/>
        </w:rPr>
        <w:t xml:space="preserve">               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 </w:t>
      </w:r>
      <w:r>
        <w:br/>
      </w:r>
      <w:r>
        <w:rPr>
          <w:rStyle w:val="VerbatimChar"/>
        </w:rPr>
        <w:t xml:space="preserve">      w    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x    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   </w:t>
      </w:r>
      <w:r>
        <w:br/>
      </w:r>
      <w:r>
        <w:rPr>
          <w:rStyle w:val="VerbatimChar"/>
        </w:rPr>
        <w:t xml:space="preserve">       ,</w:t>
      </w:r>
      <w:r>
        <w:br/>
      </w:r>
      <w:r>
        <w:rPr>
          <w:rStyle w:val="VerbatimChar"/>
        </w:rPr>
        <w:t xml:space="preserve">                 </w:t>
      </w:r>
    </w:p>
    <w:p>
      <w:pPr>
        <w:pStyle w:val="FirstParagraph"/>
      </w:pPr>
      <w:r>
        <w:t xml:space="preserve">k</w:t>
      </w:r>
      <w:r>
        <w:br/>
      </w:r>
      <w:r>
        <w:t xml:space="preserve">w w k</w:t>
      </w:r>
      <w:r>
        <w:br/>
      </w:r>
      <w:r>
        <w:t xml:space="preserve">k ,</w:t>
      </w:r>
    </w:p>
    <w:p>
      <w:pPr>
        <w:pStyle w:val="BodyText"/>
      </w:pPr>
      <w:r>
        <w:t xml:space="preserve">: w M</w:t>
      </w:r>
      <w:r>
        <w:br/>
      </w:r>
      <w:r>
        <w:t xml:space="preserve">w k O w</w:t>
      </w:r>
    </w:p>
    <w:p>
      <w:pPr>
        <w:pStyle w:val="SourceCode"/>
      </w:pPr>
      <w:r>
        <w:rPr>
          <w:rStyle w:val="VerbatimChar"/>
        </w:rPr>
        <w:t xml:space="preserve">                                      k                                       .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                       3                 </w:t>
      </w:r>
      <w:r>
        <w:br/>
      </w:r>
      <w:r>
        <w:rPr>
          <w:rStyle w:val="VerbatimChar"/>
        </w:rPr>
        <w:t xml:space="preserve">   1:                                                                       </w:t>
      </w:r>
      <w:r>
        <w:br/>
      </w:r>
      <w:r>
        <w:rPr>
          <w:rStyle w:val="VerbatimChar"/>
        </w:rPr>
        <w:t xml:space="preserve">                    .</w:t>
      </w:r>
      <w:r>
        <w:br/>
      </w:r>
      <w:r>
        <w:rPr>
          <w:rStyle w:val="VerbatimChar"/>
        </w:rPr>
        <w:t xml:space="preserve">   2:                                   M                                     </w:t>
      </w:r>
      <w:r>
        <w:br/>
      </w:r>
      <w:r>
        <w:rPr>
          <w:rStyle w:val="VerbatimChar"/>
        </w:rPr>
        <w:t xml:space="preserve">         w             x                     .</w:t>
      </w:r>
      <w:r>
        <w:br/>
      </w:r>
      <w:r>
        <w:rPr>
          <w:rStyle w:val="VerbatimChar"/>
        </w:rPr>
        <w:t xml:space="preserve">   3:                                                .</w:t>
      </w:r>
      <w:r>
        <w:br/>
      </w:r>
      <w:r>
        <w:rPr>
          <w:rStyle w:val="VerbatimChar"/>
        </w:rPr>
        <w:t xml:space="preserve">                                        .</w:t>
      </w:r>
      <w:r>
        <w:br/>
      </w:r>
      <w:r>
        <w:rPr>
          <w:rStyle w:val="VerbatimChar"/>
        </w:rPr>
        <w:t xml:space="preserve">  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   k    </w:t>
      </w:r>
      <w:r>
        <w:br/>
      </w:r>
      <w:r>
        <w:rPr>
          <w:rStyle w:val="VerbatimChar"/>
        </w:rPr>
        <w:t xml:space="preserve">                </w:t>
      </w:r>
    </w:p>
    <w:p>
      <w:pPr>
        <w:pStyle w:val="FirstParagraph"/>
      </w:pPr>
      <w:r>
        <w:t xml:space="preserve">: , , w</w:t>
      </w:r>
    </w:p>
    <w:p>
      <w:pPr>
        <w:pStyle w:val="SourceCode"/>
      </w:pPr>
      <w:r>
        <w:rPr>
          <w:rStyle w:val="VerbatimChar"/>
        </w:rPr>
        <w:t xml:space="preserve">    w     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br/>
      </w:r>
      <w:r>
        <w:rPr>
          <w:rStyle w:val="VerbatimChar"/>
        </w:rPr>
        <w:t xml:space="preserve">                                            2         .</w:t>
      </w:r>
      <w:r>
        <w:br/>
      </w:r>
      <w:r>
        <w:br/>
      </w:r>
      <w:r>
        <w:rPr>
          <w:rStyle w:val="VerbatimChar"/>
        </w:rPr>
        <w:t xml:space="preserve">       2                     w               ,                             </w:t>
      </w:r>
      <w:r>
        <w:br/>
      </w:r>
      <w:r>
        <w:rPr>
          <w:rStyle w:val="VerbatimChar"/>
        </w:rPr>
        <w:t xml:space="preserve">     .</w:t>
      </w:r>
    </w:p>
    <w:p>
      <w:pPr>
        <w:pStyle w:val="FirstParagraph"/>
      </w:pPr>
      <w:r>
        <w:t xml:space="preserve">ANNEX 13: INTERVENTION LOGIC WITH LIST OF MEASURES PER POLICY OPTIONS</w:t>
      </w:r>
    </w:p>
    <w:p>
      <w:pPr>
        <w:pStyle w:val="BodyText"/>
      </w:pPr>
      <w:r>
        <w:t xml:space="preserve">346</w:t>
      </w:r>
    </w:p>
    <w:p>
      <w:pPr>
        <w:pStyle w:val="BodyText"/>
      </w:pPr>
      <w:r>
        <w:t xml:space="preserve">O w</w:t>
      </w:r>
      <w:r>
        <w:br/>
      </w:r>
      <w:r>
        <w:t xml:space="preserve">6</w:t>
      </w:r>
    </w:p>
    <w:p>
      <w:pPr>
        <w:pStyle w:val="SourceCode"/>
      </w:pPr>
      <w:r>
        <w:rPr>
          <w:rStyle w:val="VerbatimChar"/>
        </w:rPr>
        <w:t xml:space="preserve">                                        k             </w:t>
      </w:r>
      <w:r>
        <w:br/>
      </w:r>
      <w:r>
        <w:rPr>
          <w:rStyle w:val="VerbatimChar"/>
        </w:rPr>
        <w:t xml:space="preserve">                           ,</w:t>
      </w:r>
      <w:r>
        <w:br/>
      </w:r>
      <w:r>
        <w:rPr>
          <w:rStyle w:val="VerbatimChar"/>
        </w:rPr>
        <w:t xml:space="preserve">                       </w:t>
      </w:r>
      <w:r>
        <w:br/>
      </w:r>
      <w:r>
        <w:rPr>
          <w:rStyle w:val="VerbatimChar"/>
        </w:rPr>
        <w:t xml:space="preserve">                   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       </w:t>
      </w:r>
      <w:r>
        <w:br/>
      </w:r>
      <w:r>
        <w:rPr>
          <w:rStyle w:val="VerbatimChar"/>
        </w:rPr>
        <w:t xml:space="preserve">    </w:t>
      </w:r>
      <w:r>
        <w:br/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.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</w:t>
      </w:r>
      <w:r>
        <w:br/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:    </w:t>
      </w:r>
      <w:r>
        <w:br/>
      </w:r>
      <w:r>
        <w:rPr>
          <w:rStyle w:val="VerbatimChar"/>
        </w:rPr>
        <w:t xml:space="preserve">     </w:t>
      </w:r>
    </w:p>
    <w:p>
      <w:pPr>
        <w:pStyle w:val="FirstParagraph"/>
      </w:pPr>
      <w:r>
        <w:t xml:space="preserve">x</w:t>
      </w:r>
    </w:p>
    <w:p>
      <w:pPr>
        <w:pStyle w:val="SourceCode"/>
      </w:pPr>
      <w:r>
        <w:rPr>
          <w:rStyle w:val="VerbatimChar"/>
        </w:rPr>
        <w:t xml:space="preserve">                 .</w:t>
      </w:r>
    </w:p>
    <w:p>
      <w:pPr>
        <w:pStyle w:val="FirstParagraph"/>
      </w:pPr>
      <w:r>
        <w:t xml:space="preserve">: w ,</w:t>
      </w:r>
      <w:r>
        <w:br/>
      </w:r>
      <w:r>
        <w:t xml:space="preserve">.</w:t>
      </w:r>
    </w:p>
    <w:p>
      <w:pPr>
        <w:pStyle w:val="BodyText"/>
      </w:pPr>
      <w:r>
        <w:t xml:space="preserve">x</w:t>
      </w:r>
    </w:p>
    <w:p>
      <w:pPr>
        <w:pStyle w:val="SourceCode"/>
      </w:pPr>
      <w:r>
        <w:rPr>
          <w:rStyle w:val="VerbatimChar"/>
        </w:rPr>
        <w:t xml:space="preserve">                             ,            ,    </w:t>
      </w:r>
      <w:r>
        <w:br/>
      </w:r>
      <w:r>
        <w:rPr>
          <w:rStyle w:val="VerbatimChar"/>
        </w:rPr>
        <w:t xml:space="preserve">                             </w:t>
      </w:r>
      <w:r>
        <w:br/>
      </w:r>
      <w:r>
        <w:rPr>
          <w:rStyle w:val="VerbatimChar"/>
        </w:rPr>
        <w:t xml:space="preserve"> w                        w                </w:t>
      </w:r>
    </w:p>
    <w:p>
      <w:pPr>
        <w:pStyle w:val="FirstParagraph"/>
      </w:pPr>
      <w:r>
        <w:t xml:space="preserve">k</w:t>
      </w:r>
      <w:r>
        <w:br/>
      </w:r>
      <w:r>
        <w:t xml:space="preserve">.</w:t>
      </w:r>
      <w:r>
        <w:t xml:space="preserve"> </w:t>
      </w:r>
      <w:r>
        <w:t xml:space="preserve">w</w:t>
      </w:r>
      <w:r>
        <w:br/>
      </w:r>
      <w:r>
        <w:t xml:space="preserve">2</w:t>
      </w:r>
      <w:r>
        <w:t xml:space="preserve"> </w:t>
      </w:r>
      <w:r>
        <w:t xml:space="preserve">x</w:t>
      </w:r>
      <w:r>
        <w:br/>
      </w:r>
      <w:r>
        <w:t xml:space="preserve">w .</w:t>
      </w:r>
    </w:p>
    <w:p>
      <w:pPr>
        <w:pStyle w:val="SourceCode"/>
      </w:pPr>
      <w:r>
        <w:rPr>
          <w:rStyle w:val="VerbatimChar"/>
        </w:rPr>
        <w:t xml:space="preserve">                    .2    </w:t>
      </w:r>
      <w:r>
        <w:br/>
      </w:r>
      <w:r>
        <w:rPr>
          <w:rStyle w:val="VerbatimChar"/>
        </w:rPr>
        <w:t xml:space="preserve">                             </w:t>
      </w:r>
      <w:r>
        <w:br/>
      </w:r>
      <w:r>
        <w:rPr>
          <w:rStyle w:val="VerbatimChar"/>
        </w:rPr>
        <w:t xml:space="preserve">             </w:t>
      </w:r>
    </w:p>
    <w:p>
      <w:pPr>
        <w:pStyle w:val="FirstParagraph"/>
      </w:pPr>
      <w:r>
        <w:t xml:space="preserve">: w</w:t>
      </w:r>
      <w:r>
        <w:br/>
      </w:r>
      <w:r>
        <w:t xml:space="preserve">k</w:t>
      </w:r>
    </w:p>
    <w:p>
      <w:pPr>
        <w:pStyle w:val="BodyText"/>
      </w:pPr>
      <w:r>
        <w:t xml:space="preserve">347</w:t>
      </w:r>
    </w:p>
    <w:p>
      <w:pPr>
        <w:pStyle w:val="BodyText"/>
      </w:pPr>
      <w:r>
        <w:t xml:space="preserve">O w</w:t>
      </w:r>
    </w:p>
    <w:p>
      <w:pPr>
        <w:pStyle w:val="SourceCode"/>
      </w:pPr>
      <w:r>
        <w:rPr>
          <w:rStyle w:val="VerbatimChar"/>
        </w:rPr>
        <w:t xml:space="preserve">                          k                    ,                   </w:t>
      </w:r>
      <w:r>
        <w:br/>
      </w:r>
      <w:r>
        <w:rPr>
          <w:rStyle w:val="VerbatimChar"/>
        </w:rPr>
        <w:t xml:space="preserve">      ,    w                  ,                                        .  </w:t>
      </w:r>
      <w:r>
        <w:br/>
      </w:r>
      <w:r>
        <w:rPr>
          <w:rStyle w:val="VerbatimChar"/>
        </w:rPr>
        <w:t xml:space="preserve">                 </w:t>
      </w:r>
      <w:r>
        <w:br/>
      </w:r>
      <w:r>
        <w:rPr>
          <w:rStyle w:val="VerbatimChar"/>
        </w:rPr>
        <w:t xml:space="preserve">  k             w    </w:t>
      </w:r>
      <w:r>
        <w:br/>
      </w:r>
      <w:r>
        <w:rPr>
          <w:rStyle w:val="VerbatimChar"/>
        </w:rPr>
        <w:t xml:space="preserve">                       </w:t>
      </w:r>
      <w:r>
        <w:br/>
      </w:r>
      <w:r>
        <w:rPr>
          <w:rStyle w:val="VerbatimChar"/>
        </w:rPr>
        <w:t xml:space="preserve">    ,                  </w:t>
      </w:r>
      <w:r>
        <w:br/>
      </w:r>
      <w:r>
        <w:rPr>
          <w:rStyle w:val="VerbatimChar"/>
        </w:rPr>
        <w:t xml:space="preserve">x           w       </w:t>
      </w:r>
      <w:r>
        <w:br/>
      </w:r>
      <w:r>
        <w:rPr>
          <w:rStyle w:val="VerbatimChar"/>
        </w:rPr>
        <w:t xml:space="preserve">                     </w:t>
      </w:r>
      <w:r>
        <w:br/>
      </w:r>
      <w:r>
        <w:rPr>
          <w:rStyle w:val="VerbatimChar"/>
        </w:rPr>
        <w:t xml:space="preserve">               21 5     </w:t>
      </w:r>
      <w:r>
        <w:br/>
      </w:r>
      <w:r>
        <w:rPr>
          <w:rStyle w:val="VerbatimChar"/>
        </w:rPr>
        <w:t xml:space="preserve">    23 11             2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x   </w:t>
      </w:r>
      <w:r>
        <w:br/>
      </w:r>
      <w:r>
        <w:rPr>
          <w:rStyle w:val="VerbatimChar"/>
        </w:rPr>
        <w:t xml:space="preserve">            </w:t>
      </w:r>
    </w:p>
    <w:p>
      <w:pPr>
        <w:pStyle w:val="FirstParagraph"/>
      </w:pPr>
      <w:r>
        <w:t xml:space="preserve">k</w:t>
      </w:r>
      <w:r>
        <w:br/>
      </w:r>
      <w:r>
        <w:t xml:space="preserve">k</w:t>
      </w:r>
    </w:p>
    <w:p>
      <w:pPr>
        <w:pStyle w:val="BodyText"/>
      </w:pP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x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w  k </w:t>
      </w:r>
      <w:r>
        <w:br/>
      </w:r>
      <w:r>
        <w:rPr>
          <w:rStyle w:val="VerbatimChar"/>
        </w:rPr>
        <w:t xml:space="preserve">                             :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,</w:t>
      </w:r>
      <w:r>
        <w:br/>
      </w:r>
      <w:r>
        <w:br/>
      </w:r>
      <w:r>
        <w:rPr>
          <w:rStyle w:val="VerbatimChar"/>
        </w:rPr>
        <w:t xml:space="preserve">                    2                              </w:t>
      </w:r>
      <w:r>
        <w:br/>
      </w:r>
      <w:r>
        <w:rPr>
          <w:rStyle w:val="VerbatimChar"/>
        </w:rPr>
        <w:t xml:space="preserve">                     ,</w:t>
      </w:r>
      <w:r>
        <w:br/>
      </w:r>
      <w:r>
        <w:br/>
      </w:r>
      <w:r>
        <w:rPr>
          <w:rStyle w:val="VerbatimChar"/>
        </w:rPr>
        <w:t xml:space="preserve">                w             </w:t>
      </w:r>
      <w:r>
        <w:br/>
      </w:r>
      <w:r>
        <w:rPr>
          <w:rStyle w:val="VerbatimChar"/>
        </w:rPr>
        <w:t xml:space="preserve">            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.</w:t>
      </w:r>
      <w:r>
        <w:br/>
      </w:r>
      <w:r>
        <w:rPr>
          <w:rStyle w:val="VerbatimChar"/>
        </w:rPr>
        <w:t xml:space="preserve">                      </w:t>
      </w:r>
      <w:r>
        <w:br/>
      </w:r>
      <w:r>
        <w:rPr>
          <w:rStyle w:val="VerbatimChar"/>
        </w:rPr>
        <w:t xml:space="preserve">                     </w:t>
      </w:r>
      <w:r>
        <w:br/>
      </w:r>
      <w:r>
        <w:rPr>
          <w:rStyle w:val="VerbatimChar"/>
        </w:rPr>
        <w:t xml:space="preserve">       w            </w:t>
      </w:r>
      <w:r>
        <w:br/>
      </w:r>
      <w:r>
        <w:rPr>
          <w:rStyle w:val="VerbatimChar"/>
        </w:rPr>
        <w:t xml:space="preserve">               </w:t>
      </w:r>
      <w:r>
        <w:br/>
      </w:r>
      <w:r>
        <w:rPr>
          <w:rStyle w:val="VerbatimChar"/>
        </w:rPr>
        <w:t xml:space="preserve">             w  k</w:t>
      </w:r>
      <w:r>
        <w:br/>
      </w:r>
      <w:r>
        <w:rPr>
          <w:rStyle w:val="VerbatimChar"/>
        </w:rPr>
        <w:t xml:space="preserve"> w                                                                         </w:t>
      </w:r>
      <w:r>
        <w:br/>
      </w:r>
      <w:r>
        <w:rPr>
          <w:rStyle w:val="VerbatimChar"/>
        </w:rPr>
        <w:t xml:space="preserve">           </w:t>
      </w:r>
      <w:r>
        <w:br/>
      </w:r>
      <w:r>
        <w:rPr>
          <w:rStyle w:val="VerbatimChar"/>
        </w:rPr>
        <w:t xml:space="preserve">                                             w         k .</w:t>
      </w:r>
      <w:r>
        <w:br/>
      </w:r>
      <w:r>
        <w:rPr>
          <w:rStyle w:val="VerbatimChar"/>
        </w:rPr>
        <w:t xml:space="preserve">                   ,                                                       </w:t>
      </w:r>
    </w:p>
    <w:p>
      <w:pPr>
        <w:pStyle w:val="FirstParagraph"/>
      </w:pPr>
      <w:r>
        <w:t xml:space="preserve">2</w:t>
      </w:r>
      <w:r>
        <w:br/>
      </w:r>
      <w:r>
        <w:t xml:space="preserve">x 2 .</w:t>
      </w:r>
    </w:p>
    <w:p>
      <w:pPr>
        <w:pStyle w:val="SourceCode"/>
      </w:pPr>
      <w:r>
        <w:rPr>
          <w:rStyle w:val="VerbatimChar"/>
        </w:rPr>
        <w:t xml:space="preserve">                             k                                    </w:t>
      </w:r>
      <w:r>
        <w:br/>
      </w:r>
      <w:r>
        <w:rPr>
          <w:rStyle w:val="VerbatimChar"/>
        </w:rPr>
        <w:t xml:space="preserve">         w          2                    .</w:t>
      </w:r>
    </w:p>
    <w:p>
      <w:pPr>
        <w:pStyle w:val="FirstParagraph"/>
      </w:pPr>
      <w:r>
        <w:t xml:space="preserve">348</w:t>
      </w:r>
    </w:p>
    <w:p>
      <w:pPr>
        <w:pStyle w:val="BodyText"/>
      </w:pPr>
      <w:r>
        <w:t xml:space="preserve">O w</w:t>
      </w:r>
    </w:p>
    <w:p>
      <w:pPr>
        <w:pStyle w:val="SourceCode"/>
      </w:pPr>
      <w:r>
        <w:rPr>
          <w:rStyle w:val="VerbatimChar"/>
        </w:rPr>
        <w:t xml:space="preserve">             w          w           x                          w  k</w:t>
      </w:r>
      <w:r>
        <w:br/>
      </w:r>
      <w:r>
        <w:rPr>
          <w:rStyle w:val="VerbatimChar"/>
        </w:rPr>
        <w:t xml:space="preserve">                        k , w                             ,</w:t>
      </w:r>
      <w:r>
        <w:br/>
      </w:r>
      <w:r>
        <w:rPr>
          <w:rStyle w:val="VerbatimChar"/>
        </w:rPr>
        <w:t xml:space="preserve">                        </w:t>
      </w:r>
      <w:r>
        <w:br/>
      </w:r>
      <w:r>
        <w:rPr>
          <w:rStyle w:val="VerbatimChar"/>
        </w:rPr>
        <w:t xml:space="preserve">  k             w</w:t>
      </w:r>
      <w:r>
        <w:br/>
      </w:r>
      <w:r>
        <w:rPr>
          <w:rStyle w:val="VerbatimChar"/>
        </w:rPr>
        <w:t xml:space="preserve">               </w:t>
      </w:r>
      <w:r>
        <w:br/>
      </w:r>
      <w:r>
        <w:rPr>
          <w:rStyle w:val="VerbatimChar"/>
        </w:rPr>
        <w:t xml:space="preserve">             k         </w:t>
      </w:r>
      <w:r>
        <w:br/>
      </w:r>
      <w:r>
        <w:rPr>
          <w:rStyle w:val="VerbatimChar"/>
        </w:rPr>
        <w:t xml:space="preserve">         </w:t>
      </w:r>
    </w:p>
    <w:p>
      <w:pPr>
        <w:pStyle w:val="FirstParagraph"/>
      </w:pPr>
      <w:r>
        <w:t xml:space="preserve">k</w:t>
      </w:r>
    </w:p>
    <w:p>
      <w:pPr>
        <w:pStyle w:val="SourceCode"/>
      </w:pPr>
      <w:r>
        <w:rPr>
          <w:rStyle w:val="VerbatimChar"/>
        </w:rPr>
        <w:t xml:space="preserve">   .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</w:t>
      </w:r>
      <w:r>
        <w:br/>
      </w:r>
      <w:r>
        <w:br/>
      </w:r>
      <w:r>
        <w:rPr>
          <w:rStyle w:val="VerbatimChar"/>
        </w:rPr>
        <w:t xml:space="preserve">           </w:t>
      </w:r>
    </w:p>
    <w:p>
      <w:pPr>
        <w:pStyle w:val="FirstParagraph"/>
      </w:pPr>
      <w:r>
        <w:t xml:space="preserve">k</w:t>
      </w:r>
      <w:r>
        <w:br/>
      </w:r>
      <w:r>
        <w:t xml:space="preserve">k</w:t>
      </w:r>
    </w:p>
    <w:p>
      <w:pPr>
        <w:pStyle w:val="BodyText"/>
      </w:pPr>
      <w:r>
        <w:t xml:space="preserve">k</w:t>
      </w:r>
      <w:r>
        <w:t xml:space="preserve"> </w:t>
      </w:r>
      <w:r>
        <w:t xml:space="preserve">k 2, w</w:t>
      </w:r>
    </w:p>
    <w:p>
      <w:pPr>
        <w:pStyle w:val="SourceCode"/>
      </w:pPr>
      <w:r>
        <w:rPr>
          <w:rStyle w:val="VerbatimChar"/>
        </w:rPr>
        <w:t xml:space="preserve">                           .</w:t>
      </w:r>
      <w:r>
        <w:br/>
      </w:r>
      <w:r>
        <w:br/>
      </w:r>
      <w:r>
        <w:rPr>
          <w:rStyle w:val="VerbatimChar"/>
        </w:rPr>
        <w:t xml:space="preserve">                   5        x         ,  . .                         </w:t>
      </w:r>
    </w:p>
    <w:p>
      <w:pPr>
        <w:pStyle w:val="FirstParagraph"/>
      </w:pPr>
      <w:r>
        <w:t xml:space="preserve">M k k</w:t>
      </w:r>
      <w:r>
        <w:br/>
      </w:r>
      <w:r>
        <w:t xml:space="preserve">w k k</w:t>
      </w:r>
      <w:r>
        <w:br/>
      </w:r>
      <w:r>
        <w:t xml:space="preserve">5</w:t>
      </w:r>
    </w:p>
    <w:p>
      <w:pPr>
        <w:pStyle w:val="BodyText"/>
      </w:pPr>
      <w:r>
        <w:t xml:space="preserve">5 x</w:t>
      </w:r>
    </w:p>
    <w:p>
      <w:pPr>
        <w:pStyle w:val="SourceCode"/>
      </w:pPr>
      <w:r>
        <w:rPr>
          <w:rStyle w:val="VerbatimChar"/>
        </w:rPr>
        <w:t xml:space="preserve">            w  k   </w:t>
      </w:r>
      <w:r>
        <w:br/>
      </w:r>
      <w:r>
        <w:rPr>
          <w:rStyle w:val="VerbatimChar"/>
        </w:rPr>
        <w:t xml:space="preserve">                     </w:t>
      </w:r>
      <w:r>
        <w:br/>
      </w:r>
      <w:r>
        <w:rPr>
          <w:rStyle w:val="VerbatimChar"/>
        </w:rPr>
        <w:t xml:space="preserve">             k </w:t>
      </w:r>
      <w:r>
        <w:br/>
      </w:r>
      <w:r>
        <w:rPr>
          <w:rStyle w:val="VerbatimChar"/>
        </w:rPr>
        <w:t xml:space="preserve">         ,                                               w  k   </w:t>
      </w:r>
      <w:r>
        <w:br/>
      </w:r>
      <w:r>
        <w:rPr>
          <w:rStyle w:val="VerbatimChar"/>
        </w:rPr>
        <w:t xml:space="preserve">                     k ,                                k ,              </w:t>
      </w:r>
      <w:r>
        <w:br/>
      </w:r>
      <w:r>
        <w:rPr>
          <w:rStyle w:val="VerbatimChar"/>
        </w:rPr>
        <w:t xml:space="preserve">  , w     w           :</w:t>
      </w:r>
      <w:r>
        <w:br/>
      </w:r>
      <w:r>
        <w:br/>
      </w:r>
      <w:r>
        <w:rPr>
          <w:rStyle w:val="VerbatimChar"/>
        </w:rPr>
        <w:t xml:space="preserve">              k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           x  </w:t>
      </w:r>
      <w:r>
        <w:br/>
      </w:r>
      <w:r>
        <w:rPr>
          <w:rStyle w:val="VerbatimChar"/>
        </w:rPr>
        <w:t xml:space="preserve">             2          ,                                          </w:t>
      </w:r>
      <w:r>
        <w:br/>
      </w:r>
      <w:r>
        <w:rPr>
          <w:rStyle w:val="VerbatimChar"/>
        </w:rPr>
        <w:t xml:space="preserve">    </w:t>
      </w:r>
      <w:r>
        <w:br/>
      </w:r>
      <w:r>
        <w:br/>
      </w:r>
      <w:r>
        <w:rPr>
          <w:rStyle w:val="VerbatimChar"/>
        </w:rPr>
        <w:t xml:space="preserve">                                k                                  ,</w:t>
      </w:r>
      <w:r>
        <w:br/>
      </w:r>
      <w:r>
        <w:rPr>
          <w:rStyle w:val="VerbatimChar"/>
        </w:rPr>
        <w:t xml:space="preserve">                                              </w:t>
      </w:r>
      <w:r>
        <w:br/>
      </w:r>
      <w:r>
        <w:br/>
      </w:r>
      <w:r>
        <w:rPr>
          <w:rStyle w:val="VerbatimChar"/>
        </w:rPr>
        <w:t xml:space="preserve">                        k                                   k </w:t>
      </w:r>
    </w:p>
    <w:p>
      <w:pPr>
        <w:pStyle w:val="FirstParagraph"/>
      </w:pPr>
      <w:r>
        <w:t xml:space="preserve">k k , . . ,</w:t>
      </w:r>
      <w:r>
        <w:t xml:space="preserve"> </w:t>
      </w:r>
      <w:r>
        <w:t xml:space="preserve">k</w:t>
      </w:r>
    </w:p>
    <w:p>
      <w:pPr>
        <w:pStyle w:val="BodyText"/>
      </w:pPr>
      <w:r>
        <w:t xml:space="preserve">349</w:t>
      </w:r>
    </w:p>
    <w:p>
      <w:pPr>
        <w:pStyle w:val="BodyText"/>
      </w:pPr>
      <w:r>
        <w:t xml:space="preserve">ANNEX 14: COMPARISON OF THE OPTIONS – CRITERIA EFFICIENCY, COHERENCE</w:t>
      </w:r>
      <w:r>
        <w:t xml:space="preserve"> </w:t>
      </w:r>
      <w:r>
        <w:t xml:space="preserve">1. EFFICIENCY</w:t>
      </w:r>
      <w:r>
        <w:t xml:space="preserve"> </w:t>
      </w:r>
      <w:r>
        <w:t xml:space="preserve">The table below represents a detailed overview of the net value of policy options, where quantitative data is available, and, where this is not the case, it</w:t>
      </w:r>
      <w:r>
        <w:t xml:space="preserve"> </w:t>
      </w:r>
      <w:r>
        <w:t xml:space="preserve">compares in a qualitative expected costs and benefits presented in sections 6.1 and 6.2. The net values are summarized in the table under section 7.3 of</w:t>
      </w:r>
      <w:r>
        <w:t xml:space="preserve"> </w:t>
      </w:r>
      <w:r>
        <w:t xml:space="preserve">the impact assessment, under the section related to compliance costs and cost savings.</w:t>
      </w:r>
      <w:r>
        <w:br/>
      </w:r>
      <w:r>
        <w:t xml:space="preserve">Table 33: Overview of the net value of policy options</w:t>
      </w:r>
      <w:r>
        <w:t xml:space="preserve"> </w:t>
      </w:r>
      <w:r>
        <w:t xml:space="preserve">Legend: * broad estimate</w:t>
      </w:r>
      <w:r>
        <w:br/>
      </w:r>
      <w:r>
        <w:t xml:space="preserve">Benefits/Costs</w:t>
      </w:r>
      <w:r>
        <w:br/>
      </w:r>
      <w:r>
        <w:t xml:space="preserve">analysis</w:t>
      </w:r>
      <w:r>
        <w:t xml:space="preserve"> </w:t>
      </w:r>
      <w:r>
        <w:t xml:space="preserve">Policy options</w:t>
      </w:r>
      <w:r>
        <w:br/>
      </w:r>
      <w:r>
        <w:t xml:space="preserve">ENISA mandate</w:t>
      </w:r>
      <w:r>
        <w:br/>
      </w:r>
      <w:r>
        <w:t xml:space="preserve">Certification</w:t>
      </w:r>
      <w:r>
        <w:br/>
      </w:r>
      <w:r>
        <w:t xml:space="preserve">Simplification</w:t>
      </w:r>
      <w:r>
        <w:br/>
      </w:r>
      <w:r>
        <w:t xml:space="preserve">Supply chain</w:t>
      </w:r>
      <w:r>
        <w:br/>
      </w:r>
      <w:r>
        <w:t xml:space="preserve">A.1</w:t>
      </w:r>
      <w:r>
        <w:br/>
      </w:r>
      <w:r>
        <w:t xml:space="preserve">A.2 (preferred</w:t>
      </w:r>
      <w:r>
        <w:t xml:space="preserve"> </w:t>
      </w:r>
      <w:r>
        <w:t xml:space="preserve">option)</w:t>
      </w:r>
      <w:r>
        <w:br/>
      </w:r>
      <w:r>
        <w:t xml:space="preserve">A.3</w:t>
      </w:r>
      <w:r>
        <w:br/>
      </w:r>
      <w:r>
        <w:t xml:space="preserve">B.1</w:t>
      </w:r>
      <w:r>
        <w:br/>
      </w:r>
      <w:r>
        <w:t xml:space="preserve">B.2 (preferred</w:t>
      </w:r>
      <w:r>
        <w:t xml:space="preserve"> </w:t>
      </w:r>
      <w:r>
        <w:t xml:space="preserve">option)</w:t>
      </w:r>
      <w:r>
        <w:br/>
      </w:r>
      <w:r>
        <w:t xml:space="preserve">B.3</w:t>
      </w:r>
      <w:r>
        <w:br/>
      </w:r>
      <w:r>
        <w:t xml:space="preserve">C.1</w:t>
      </w:r>
      <w:r>
        <w:br/>
      </w:r>
      <w:r>
        <w:t xml:space="preserve">C.2 (preferred</w:t>
      </w:r>
      <w:r>
        <w:t xml:space="preserve"> </w:t>
      </w:r>
      <w:r>
        <w:t xml:space="preserve">option)</w:t>
      </w:r>
      <w:r>
        <w:br/>
      </w:r>
      <w:r>
        <w:t xml:space="preserve">C.3</w:t>
      </w:r>
      <w:r>
        <w:br/>
      </w:r>
      <w:r>
        <w:t xml:space="preserve">D.1</w:t>
      </w:r>
      <w:r>
        <w:br/>
      </w:r>
      <w:r>
        <w:t xml:space="preserve">D.2</w:t>
      </w:r>
    </w:p>
    <w:p>
      <w:pPr>
        <w:pStyle w:val="BodyText"/>
      </w:pPr>
      <w:r>
        <w:t xml:space="preserve">D.3 (preferred</w:t>
      </w:r>
      <w:r>
        <w:t xml:space="preserve"> </w:t>
      </w:r>
      <w:r>
        <w:t xml:space="preserve">option)</w:t>
      </w:r>
      <w:r>
        <w:br/>
      </w:r>
      <w:r>
        <w:t xml:space="preserve">Citizens</w:t>
      </w:r>
      <w:r>
        <w:br/>
      </w:r>
      <w:r>
        <w:t xml:space="preserve">Costs</w:t>
      </w:r>
      <w:r>
        <w:br/>
      </w:r>
      <w:r>
        <w:t xml:space="preserve">0</w:t>
      </w:r>
      <w:r>
        <w:t xml:space="preserve"> </w:t>
      </w:r>
      <w:r>
        <w:t xml:space="preserve">0/-</w:t>
      </w:r>
      <w:r>
        <w:br/>
      </w:r>
      <w:r>
        <w:t xml:space="preserve">0/-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</w:p>
    <w:p>
      <w:pPr>
        <w:pStyle w:val="Compact"/>
        <w:numPr>
          <w:ilvl w:val="0"/>
          <w:numId w:val="1033"/>
        </w:numPr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0/-</w:t>
      </w:r>
    </w:p>
    <w:p>
      <w:pPr>
        <w:pStyle w:val="Compact"/>
        <w:numPr>
          <w:ilvl w:val="0"/>
          <w:numId w:val="1033"/>
        </w:numPr>
      </w:pPr>
      <w:r>
        <w:t xml:space="preserve">If</w:t>
      </w:r>
      <w:r>
        <w:t xml:space="preserve"> </w:t>
      </w:r>
      <w:r>
        <w:t xml:space="preserve">transferred</w:t>
      </w:r>
      <w:r>
        <w:t xml:space="preserve"> </w:t>
      </w:r>
      <w:r>
        <w:t xml:space="preserve">(not expected) :</w:t>
      </w:r>
      <w:r>
        <w:t xml:space="preserve"> </w:t>
      </w:r>
      <w:r>
        <w:t xml:space="preserve">EUR 6.5 to 8.3</w:t>
      </w:r>
      <w:r>
        <w:t xml:space="preserve"> </w:t>
      </w:r>
      <w:r>
        <w:t xml:space="preserve">per</w:t>
      </w:r>
      <w:r>
        <w:t xml:space="preserve"> </w:t>
      </w:r>
      <w:r>
        <w:t xml:space="preserve">mobile</w:t>
      </w:r>
      <w:r>
        <w:t xml:space="preserve"> </w:t>
      </w:r>
      <w:r>
        <w:t xml:space="preserve">subscriber per</w:t>
      </w:r>
      <w:r>
        <w:t xml:space="preserve"> </w:t>
      </w:r>
      <w:r>
        <w:t xml:space="preserve">year for 3 years</w:t>
      </w:r>
    </w:p>
    <w:p>
      <w:pPr>
        <w:pStyle w:val="Compact"/>
        <w:numPr>
          <w:ilvl w:val="0"/>
          <w:numId w:val="1033"/>
        </w:numPr>
      </w:pPr>
    </w:p>
    <w:p>
      <w:pPr>
        <w:pStyle w:val="Compact"/>
        <w:numPr>
          <w:ilvl w:val="1"/>
          <w:numId w:val="1034"/>
        </w:numPr>
      </w:pPr>
      <w:r>
        <w:t xml:space="preserve">&lt; D2</w:t>
      </w:r>
      <w:r>
        <w:t xml:space="preserve"> </w:t>
      </w:r>
      <w:r>
        <w:t xml:space="preserve">Benefits</w:t>
      </w:r>
      <w:r>
        <w:t xml:space="preserve"> </w:t>
      </w:r>
      <w:r>
        <w:t xml:space="preserve">0</w:t>
      </w:r>
    </w:p>
    <w:p>
      <w:pPr>
        <w:pStyle w:val="Compact"/>
        <w:numPr>
          <w:ilvl w:val="0"/>
          <w:numId w:val="1033"/>
        </w:numPr>
      </w:pPr>
      <w:r>
        <w:t xml:space="preserve">++</w:t>
      </w:r>
    </w:p>
    <w:p>
      <w:pPr>
        <w:pStyle w:val="Compact"/>
        <w:numPr>
          <w:ilvl w:val="0"/>
          <w:numId w:val="1033"/>
        </w:numPr>
      </w:pP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0/+</w:t>
      </w:r>
      <w:r>
        <w:t xml:space="preserve"> </w:t>
      </w:r>
      <w:r>
        <w:t xml:space="preserve">++</w:t>
      </w:r>
    </w:p>
    <w:p>
      <w:pPr>
        <w:pStyle w:val="FirstParagraph"/>
      </w:pPr>
      <w:r>
        <w:t xml:space="preserve">+++</w:t>
      </w:r>
      <w:r>
        <w:t xml:space="preserve"> </w:t>
      </w:r>
      <w:r>
        <w:t xml:space="preserve">Net Value (5</w:t>
      </w:r>
      <w:r>
        <w:t xml:space="preserve"> </w:t>
      </w:r>
      <w:r>
        <w:t xml:space="preserve">years)</w:t>
      </w:r>
      <w:r>
        <w:br/>
      </w:r>
      <w:r>
        <w:t xml:space="preserve">0</w:t>
      </w:r>
      <w:r>
        <w:t xml:space="preserve"> </w:t>
      </w:r>
      <w:r>
        <w:t xml:space="preserve">0/+</w:t>
      </w:r>
      <w:r>
        <w:t xml:space="preserve"> </w:t>
      </w:r>
      <w:r>
        <w:t xml:space="preserve">+/++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Businesses</w:t>
      </w:r>
      <w:r>
        <w:t xml:space="preserve"> </w:t>
      </w:r>
      <w:r>
        <w:t xml:space="preserve">Costs</w:t>
      </w:r>
      <w:r>
        <w:br/>
      </w:r>
      <w:r>
        <w:t xml:space="preserve">0</w:t>
      </w:r>
      <w:r>
        <w:t xml:space="preserve"> </w:t>
      </w:r>
      <w:r>
        <w:t xml:space="preserve">0/-</w:t>
      </w:r>
      <w:r>
        <w:br/>
      </w:r>
      <w:r>
        <w:t xml:space="preserve">0/-</w:t>
      </w:r>
    </w:p>
    <w:p>
      <w:pPr>
        <w:pStyle w:val="BodyText"/>
      </w:pPr>
      <w:r>
        <w:t xml:space="preserve">0 /-</w:t>
      </w:r>
      <w:r>
        <w:t xml:space="preserve"> </w:t>
      </w:r>
      <w:r>
        <w:t xml:space="preserve">0/-</w:t>
      </w:r>
      <w:r>
        <w:br/>
      </w:r>
      <w:r>
        <w:t xml:space="preserve">- -</w:t>
      </w:r>
    </w:p>
    <w:p>
      <w:pPr>
        <w:pStyle w:val="Compact"/>
        <w:numPr>
          <w:ilvl w:val="0"/>
          <w:numId w:val="1035"/>
        </w:numPr>
      </w:pPr>
      <w:r>
        <w:t xml:space="preserve">EUR 501 M</w:t>
      </w:r>
      <w:r>
        <w:t xml:space="preserve"> </w:t>
      </w:r>
      <w:r>
        <w:t xml:space="preserve">0/-</w:t>
      </w:r>
    </w:p>
    <w:p>
      <w:pPr>
        <w:pStyle w:val="Compact"/>
        <w:numPr>
          <w:ilvl w:val="0"/>
          <w:numId w:val="1035"/>
        </w:numPr>
      </w:pPr>
      <w:r>
        <w:t xml:space="preserve">EUR 5,2n bn</w:t>
      </w:r>
    </w:p>
    <w:p>
      <w:pPr>
        <w:pStyle w:val="FirstParagraph"/>
      </w:pPr>
      <w:r>
        <w:t xml:space="preserve">0/-</w:t>
      </w:r>
      <w:r>
        <w:t xml:space="preserve"> </w:t>
      </w:r>
      <w:r>
        <w:t xml:space="preserve">-3.4 bn to 4.3</w:t>
      </w:r>
      <w:r>
        <w:t xml:space="preserve"> </w:t>
      </w:r>
      <w:r>
        <w:t xml:space="preserve">bn EUR per</w:t>
      </w:r>
      <w:r>
        <w:t xml:space="preserve"> </w:t>
      </w:r>
      <w:r>
        <w:t xml:space="preserve">year</w:t>
      </w:r>
      <w:r>
        <w:t xml:space="preserve"> </w:t>
      </w:r>
      <w:r>
        <w:t xml:space="preserve">for</w:t>
      </w:r>
      <w:r>
        <w:t xml:space="preserve"> </w:t>
      </w:r>
      <w:r>
        <w:t xml:space="preserve">3</w:t>
      </w:r>
      <w:r>
        <w:t xml:space="preserve"> </w:t>
      </w:r>
      <w:r>
        <w:t xml:space="preserve">&lt; D2</w:t>
      </w:r>
    </w:p>
    <w:p>
      <w:pPr>
        <w:pStyle w:val="BodyText"/>
      </w:pPr>
      <w:r>
        <w:t xml:space="preserve">350</w:t>
      </w:r>
    </w:p>
    <w:p>
      <w:pPr>
        <w:pStyle w:val="BodyText"/>
      </w:pPr>
      <w:r>
        <w:t xml:space="preserve">Benefits/Costs</w:t>
      </w:r>
      <w:r>
        <w:br/>
      </w:r>
      <w:r>
        <w:t xml:space="preserve">analysis</w:t>
      </w:r>
      <w:r>
        <w:t xml:space="preserve"> </w:t>
      </w:r>
      <w:r>
        <w:t xml:space="preserve">Policy options</w:t>
      </w:r>
      <w:r>
        <w:br/>
      </w:r>
      <w:r>
        <w:t xml:space="preserve">ENISA mandate</w:t>
      </w:r>
      <w:r>
        <w:br/>
      </w:r>
      <w:r>
        <w:t xml:space="preserve">Certification</w:t>
      </w:r>
      <w:r>
        <w:br/>
      </w:r>
      <w:r>
        <w:t xml:space="preserve">Simplification</w:t>
      </w:r>
      <w:r>
        <w:br/>
      </w:r>
      <w:r>
        <w:t xml:space="preserve">Supply chain</w:t>
      </w:r>
      <w:r>
        <w:br/>
      </w:r>
      <w:r>
        <w:t xml:space="preserve">A.1</w:t>
      </w:r>
      <w:r>
        <w:br/>
      </w:r>
      <w:r>
        <w:t xml:space="preserve">A.2 (preferred</w:t>
      </w:r>
      <w:r>
        <w:t xml:space="preserve"> </w:t>
      </w:r>
      <w:r>
        <w:t xml:space="preserve">option)</w:t>
      </w:r>
      <w:r>
        <w:br/>
      </w:r>
      <w:r>
        <w:t xml:space="preserve">A.3</w:t>
      </w:r>
      <w:r>
        <w:br/>
      </w:r>
      <w:r>
        <w:t xml:space="preserve">B.1</w:t>
      </w:r>
      <w:r>
        <w:br/>
      </w:r>
      <w:r>
        <w:t xml:space="preserve">B.2 (preferred</w:t>
      </w:r>
      <w:r>
        <w:t xml:space="preserve"> </w:t>
      </w:r>
      <w:r>
        <w:t xml:space="preserve">option)</w:t>
      </w:r>
      <w:r>
        <w:br/>
      </w:r>
      <w:r>
        <w:t xml:space="preserve">B.3</w:t>
      </w:r>
      <w:r>
        <w:br/>
      </w:r>
      <w:r>
        <w:t xml:space="preserve">C.1</w:t>
      </w:r>
      <w:r>
        <w:br/>
      </w:r>
      <w:r>
        <w:t xml:space="preserve">C.2 (preferred</w:t>
      </w:r>
      <w:r>
        <w:t xml:space="preserve"> </w:t>
      </w:r>
      <w:r>
        <w:t xml:space="preserve">option)</w:t>
      </w:r>
      <w:r>
        <w:br/>
      </w:r>
      <w:r>
        <w:t xml:space="preserve">C.3</w:t>
      </w:r>
      <w:r>
        <w:br/>
      </w:r>
      <w:r>
        <w:t xml:space="preserve">D.1</w:t>
      </w:r>
      <w:r>
        <w:br/>
      </w:r>
      <w:r>
        <w:t xml:space="preserve">D.2</w:t>
      </w:r>
    </w:p>
    <w:p>
      <w:pPr>
        <w:pStyle w:val="BodyText"/>
      </w:pPr>
      <w:r>
        <w:t xml:space="preserve">D.3 (preferred</w:t>
      </w:r>
      <w:r>
        <w:t xml:space="preserve"> </w:t>
      </w:r>
      <w:r>
        <w:t xml:space="preserve">option)</w:t>
      </w:r>
      <w:r>
        <w:br/>
      </w:r>
      <w:r>
        <w:t xml:space="preserve">(one-off)</w:t>
      </w:r>
    </w:p>
    <w:p>
      <w:pPr>
        <w:pStyle w:val="BodyText"/>
      </w:pPr>
      <w:r>
        <w:t xml:space="preserve">years</w:t>
      </w:r>
      <w:r>
        <w:t xml:space="preserve"> </w:t>
      </w:r>
      <w:r>
        <w:t xml:space="preserve">Benefits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EUR 3.7 to 4.4</w:t>
      </w:r>
      <w:r>
        <w:t xml:space="preserve"> </w:t>
      </w:r>
      <w:r>
        <w:t xml:space="preserve">bn over five</w:t>
      </w:r>
      <w:r>
        <w:t xml:space="preserve"> </w:t>
      </w:r>
      <w:r>
        <w:t xml:space="preserve">years *</w:t>
      </w:r>
      <w:r>
        <w:t xml:space="preserve"> </w:t>
      </w:r>
      <w:r>
        <w:t xml:space="preserve">+++</w:t>
      </w:r>
      <w:r>
        <w:t xml:space="preserve"> </w:t>
      </w:r>
      <w:r>
        <w:t xml:space="preserve">EUR 3.7 to 4.4</w:t>
      </w:r>
      <w:r>
        <w:t xml:space="preserve"> </w:t>
      </w:r>
      <w:r>
        <w:t xml:space="preserve">bn over five</w:t>
      </w:r>
      <w:r>
        <w:t xml:space="preserve"> </w:t>
      </w:r>
      <w:r>
        <w:t xml:space="preserve">years *</w:t>
      </w:r>
      <w:r>
        <w:br/>
      </w:r>
      <w:r>
        <w:t xml:space="preserve">0/+</w:t>
      </w:r>
      <w:r>
        <w:t xml:space="preserve"> </w:t>
      </w:r>
      <w:r>
        <w:t xml:space="preserve">+/++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EUR 14.6 bn</w:t>
      </w:r>
      <w:r>
        <w:t xml:space="preserve"> </w:t>
      </w:r>
      <w:r>
        <w:t xml:space="preserve">EUR 37.1 bn</w:t>
      </w:r>
    </w:p>
    <w:p>
      <w:pPr>
        <w:pStyle w:val="Compact"/>
        <w:numPr>
          <w:ilvl w:val="0"/>
          <w:numId w:val="1036"/>
        </w:numPr>
      </w:pPr>
      <w:r>
        <w:t xml:space="preserve">EUR 2bn</w:t>
      </w:r>
      <w:r>
        <w:t xml:space="preserve"> </w:t>
      </w:r>
      <w:r>
        <w:t xml:space="preserve">/year</w:t>
      </w:r>
      <w:r>
        <w:t xml:space="preserve"> </w:t>
      </w:r>
      <w:r>
        <w:t xml:space="preserve">++</w:t>
      </w:r>
    </w:p>
    <w:p>
      <w:pPr>
        <w:pStyle w:val="BlockText"/>
      </w:pPr>
      <w:r>
        <w:t xml:space="preserve">D2</w:t>
      </w:r>
      <w:r>
        <w:t xml:space="preserve"> </w:t>
      </w:r>
      <w:r>
        <w:t xml:space="preserve">+++</w:t>
      </w:r>
      <w:r>
        <w:t xml:space="preserve"> </w:t>
      </w:r>
      <w:r>
        <w:t xml:space="preserve">Net Value (5</w:t>
      </w:r>
      <w:r>
        <w:t xml:space="preserve"> </w:t>
      </w:r>
      <w:r>
        <w:t xml:space="preserve">years)</w:t>
      </w:r>
      <w:r>
        <w:t xml:space="preserve"> </w:t>
      </w:r>
      <w:r>
        <w:t xml:space="preserve">+</w:t>
      </w:r>
      <w:r>
        <w:t xml:space="preserve"> </w:t>
      </w:r>
      <w:r>
        <w:t xml:space="preserve">+/++</w:t>
      </w:r>
      <w:r>
        <w:t xml:space="preserve"> </w:t>
      </w:r>
      <w:r>
        <w:t xml:space="preserve">+/++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- EUR 501 M</w:t>
      </w:r>
      <w:r>
        <w:t xml:space="preserve"> </w:t>
      </w:r>
      <w:r>
        <w:t xml:space="preserve">(one-off)</w:t>
      </w:r>
      <w:r>
        <w:t xml:space="preserve"> </w:t>
      </w:r>
      <w:r>
        <w:t xml:space="preserve">0/+</w:t>
      </w:r>
      <w:r>
        <w:t xml:space="preserve"> </w:t>
      </w:r>
      <w:r>
        <w:t xml:space="preserve">EUR 14.6 bn</w:t>
      </w:r>
      <w:r>
        <w:t xml:space="preserve"> </w:t>
      </w:r>
      <w:r>
        <w:t xml:space="preserve">-</w:t>
      </w:r>
      <w:r>
        <w:t xml:space="preserve"> </w:t>
      </w:r>
      <w:r>
        <w:t xml:space="preserve">EUR 31.9 bn -0/+</w:t>
      </w:r>
      <w:r>
        <w:t xml:space="preserve"> </w:t>
      </w:r>
      <w:r>
        <w:t xml:space="preserve">- EUR 1.4 to</w:t>
      </w:r>
      <w:r>
        <w:t xml:space="preserve"> </w:t>
      </w:r>
      <w:r>
        <w:t xml:space="preserve">2.3 bn per year</w:t>
      </w:r>
      <w:r>
        <w:t xml:space="preserve"> </w:t>
      </w:r>
      <w:r>
        <w:t xml:space="preserve">over 3 years</w:t>
      </w:r>
      <w:r>
        <w:t xml:space="preserve"> </w:t>
      </w:r>
      <w:r>
        <w:t xml:space="preserve">++</w:t>
      </w:r>
      <w:r>
        <w:t xml:space="preserve"> </w:t>
      </w:r>
      <w:r>
        <w:t xml:space="preserve">&lt; D2</w:t>
      </w:r>
      <w:r>
        <w:t xml:space="preserve"> </w:t>
      </w:r>
      <w:r>
        <w:t xml:space="preserve">+++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Costs</w:t>
      </w:r>
      <w:r>
        <w:br/>
      </w:r>
      <w:r>
        <w:t xml:space="preserve">0</w:t>
      </w:r>
      <w:r>
        <w:t xml:space="preserve"> </w:t>
      </w:r>
      <w:r>
        <w:t xml:space="preserve">EUR 11.3 M</w:t>
      </w:r>
    </w:p>
    <w:p>
      <w:pPr>
        <w:pStyle w:val="FirstParagraph"/>
      </w:pPr>
      <w:r>
        <w:t xml:space="preserve">EUR 12.7 M EUR 0-61 M EUR 13,7 to</w:t>
      </w:r>
      <w:r>
        <w:t xml:space="preserve"> </w:t>
      </w:r>
      <w:r>
        <w:t xml:space="preserve">74,7 M</w:t>
      </w:r>
    </w:p>
    <w:p>
      <w:pPr>
        <w:pStyle w:val="BodyText"/>
      </w:pPr>
      <w:r>
        <w:t xml:space="preserve">EUR 22,8 to</w:t>
      </w:r>
      <w:r>
        <w:t xml:space="preserve"> </w:t>
      </w:r>
      <w:r>
        <w:t xml:space="preserve">83,9 M</w:t>
      </w:r>
    </w:p>
    <w:bookmarkEnd w:id="9"/>
    <w:bookmarkStart w:id="10" w:name="section-1"/>
    <w:p>
      <w:pPr>
        <w:pStyle w:val="Heading2"/>
      </w:pPr>
      <w:r>
        <w:t xml:space="preserve">0/-</w:t>
      </w:r>
    </w:p>
    <w:p>
      <w:pPr>
        <w:pStyle w:val="Compact"/>
        <w:numPr>
          <w:ilvl w:val="0"/>
          <w:numId w:val="1037"/>
        </w:numPr>
      </w:pPr>
      <w:r>
        <w:t xml:space="preserve">EUR 0,16 M</w:t>
      </w:r>
      <w:r>
        <w:t xml:space="preserve"> </w:t>
      </w:r>
      <w:r>
        <w:t xml:space="preserve">0/-</w:t>
      </w:r>
    </w:p>
    <w:p>
      <w:pPr>
        <w:pStyle w:val="Compact"/>
        <w:numPr>
          <w:ilvl w:val="0"/>
          <w:numId w:val="1037"/>
        </w:numPr>
      </w:pPr>
      <w:r>
        <w:t xml:space="preserve">–</w:t>
      </w:r>
      <w:r>
        <w:t xml:space="preserve"> </w:t>
      </w:r>
      <w:r>
        <w:t xml:space="preserve">Benefits</w:t>
      </w:r>
      <w:r>
        <w:t xml:space="preserve"> </w:t>
      </w:r>
      <w:r>
        <w:t xml:space="preserve">0/+</w:t>
      </w:r>
    </w:p>
    <w:p>
      <w:pPr>
        <w:pStyle w:val="Compact"/>
        <w:numPr>
          <w:ilvl w:val="0"/>
          <w:numId w:val="1037"/>
        </w:numPr>
      </w:pPr>
      <w:r>
        <w:t xml:space="preserve">++</w:t>
      </w:r>
      <w:r>
        <w:t xml:space="preserve"> </w:t>
      </w:r>
      <w:r>
        <w:t xml:space="preserve">0/+</w:t>
      </w:r>
      <w:r>
        <w:t xml:space="preserve"> </w:t>
      </w:r>
      <w:r>
        <w:t xml:space="preserve">+/ ++</w:t>
      </w:r>
      <w:r>
        <w:t xml:space="preserve"> </w:t>
      </w:r>
      <w:r>
        <w:t xml:space="preserve">++/ +++</w:t>
      </w:r>
      <w:r>
        <w:t xml:space="preserve"> </w:t>
      </w:r>
      <w:r>
        <w:t xml:space="preserve">0</w:t>
      </w:r>
      <w:r>
        <w:t xml:space="preserve"> </w:t>
      </w:r>
      <w:r>
        <w:t xml:space="preserve">EUR 7,5 M</w:t>
      </w:r>
      <w:r>
        <w:t xml:space="preserve"> </w:t>
      </w:r>
      <w:r>
        <w:t xml:space="preserve">EUR 15 M</w:t>
      </w:r>
    </w:p>
    <w:p>
      <w:pPr>
        <w:pStyle w:val="Compact"/>
        <w:numPr>
          <w:ilvl w:val="0"/>
          <w:numId w:val="1037"/>
        </w:numPr>
      </w:pP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Net Value (5</w:t>
      </w:r>
      <w:r>
        <w:t xml:space="preserve"> </w:t>
      </w:r>
      <w:r>
        <w:t xml:space="preserve">years)</w:t>
      </w:r>
      <w:r>
        <w:br/>
      </w:r>
      <w:r>
        <w:t xml:space="preserve">0/+</w:t>
      </w:r>
    </w:p>
    <w:p>
      <w:pPr>
        <w:pStyle w:val="Compact"/>
        <w:numPr>
          <w:ilvl w:val="0"/>
          <w:numId w:val="1037"/>
        </w:numPr>
      </w:pPr>
      <w:r>
        <w:t xml:space="preserve">EUR 11.3 M</w:t>
      </w:r>
    </w:p>
    <w:p>
      <w:pPr>
        <w:pStyle w:val="Compact"/>
        <w:numPr>
          <w:ilvl w:val="0"/>
          <w:numId w:val="1037"/>
        </w:numPr>
      </w:pPr>
      <w:r>
        <w:t xml:space="preserve">EUR 12.7 M</w:t>
      </w:r>
      <w:r>
        <w:t xml:space="preserve"> </w:t>
      </w:r>
      <w:r>
        <w:t xml:space="preserve">++</w:t>
      </w:r>
    </w:p>
    <w:p>
      <w:pPr>
        <w:pStyle w:val="Compact"/>
        <w:numPr>
          <w:ilvl w:val="0"/>
          <w:numId w:val="1037"/>
        </w:numPr>
      </w:pPr>
      <w:r>
        <w:t xml:space="preserve">EUR 0 to 61</w:t>
      </w:r>
      <w:r>
        <w:t xml:space="preserve"> </w:t>
      </w:r>
      <w:r>
        <w:t xml:space="preserve">M</w:t>
      </w:r>
      <w:r>
        <w:t xml:space="preserve"> </w:t>
      </w:r>
      <w:r>
        <w:t xml:space="preserve">0/+</w:t>
      </w:r>
    </w:p>
    <w:p>
      <w:pPr>
        <w:pStyle w:val="Compact"/>
        <w:numPr>
          <w:ilvl w:val="0"/>
          <w:numId w:val="1037"/>
        </w:numPr>
      </w:pPr>
      <w:r>
        <w:t xml:space="preserve">EUR 13,7 to</w:t>
      </w:r>
      <w:r>
        <w:t xml:space="preserve"> </w:t>
      </w:r>
      <w:r>
        <w:t xml:space="preserve">74,7 M (D3)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EUR 13,7 to</w:t>
      </w:r>
      <w:r>
        <w:t xml:space="preserve"> </w:t>
      </w:r>
      <w:r>
        <w:t xml:space="preserve">74,7 M (D3)</w:t>
      </w:r>
      <w:r>
        <w:t xml:space="preserve"> </w:t>
      </w:r>
      <w:r>
        <w:t xml:space="preserve">++</w:t>
      </w:r>
      <w:r>
        <w:t xml:space="preserve"> </w:t>
      </w:r>
      <w:r>
        <w:t xml:space="preserve">0/-</w:t>
      </w:r>
    </w:p>
    <w:p>
      <w:pPr>
        <w:pStyle w:val="Compact"/>
        <w:numPr>
          <w:ilvl w:val="0"/>
          <w:numId w:val="1037"/>
        </w:numPr>
      </w:pPr>
      <w:r>
        <w:t xml:space="preserve">7.5 M</w:t>
      </w:r>
    </w:p>
    <w:p>
      <w:pPr>
        <w:pStyle w:val="Compact"/>
        <w:numPr>
          <w:ilvl w:val="0"/>
          <w:numId w:val="1037"/>
        </w:numPr>
      </w:pPr>
      <w:r>
        <w:t xml:space="preserve">14,8 M</w:t>
      </w:r>
      <w:r>
        <w:t xml:space="preserve"> </w:t>
      </w:r>
      <w:r>
        <w:t xml:space="preserve">0/+</w:t>
      </w:r>
    </w:p>
    <w:p>
      <w:pPr>
        <w:pStyle w:val="Compact"/>
        <w:numPr>
          <w:ilvl w:val="0"/>
          <w:numId w:val="1037"/>
        </w:numPr>
      </w:pPr>
      <w:r>
        <w:t xml:space="preserve">ENISA</w:t>
      </w:r>
      <w:r>
        <w:br/>
      </w:r>
      <w:r>
        <w:t xml:space="preserve">Costs</w:t>
      </w:r>
      <w:r>
        <w:br/>
      </w:r>
      <w:r>
        <w:t xml:space="preserve">0</w:t>
      </w:r>
    </w:p>
    <w:p>
      <w:pPr>
        <w:pStyle w:val="Compact"/>
        <w:numPr>
          <w:ilvl w:val="0"/>
          <w:numId w:val="1037"/>
        </w:numPr>
      </w:pPr>
      <w:r>
        <w:t xml:space="preserve">EUR 148.12</w:t>
      </w:r>
      <w:r>
        <w:t xml:space="preserve"> </w:t>
      </w:r>
      <w:r>
        <w:t xml:space="preserve">M</w:t>
      </w:r>
      <w:r>
        <w:t xml:space="preserve"> </w:t>
      </w:r>
      <w:r>
        <w:t xml:space="preserve">-EUR 165.3 M EUR 6.8 to</w:t>
      </w:r>
      <w:r>
        <w:t xml:space="preserve"> </w:t>
      </w:r>
      <w:r>
        <w:t xml:space="preserve">10.5 M</w:t>
      </w:r>
      <w:r>
        <w:t xml:space="preserve"> </w:t>
      </w:r>
      <w:r>
        <w:t xml:space="preserve">EUR 9.5 to</w:t>
      </w:r>
      <w:r>
        <w:t xml:space="preserve"> </w:t>
      </w:r>
      <w:r>
        <w:t xml:space="preserve">13.1 M</w:t>
      </w:r>
      <w:r>
        <w:t xml:space="preserve"> </w:t>
      </w:r>
      <w:r>
        <w:t xml:space="preserve">EUR 9.5 to</w:t>
      </w:r>
      <w:r>
        <w:t xml:space="preserve"> </w:t>
      </w:r>
      <w:r>
        <w:t xml:space="preserve">13.1 M</w:t>
      </w:r>
      <w:r>
        <w:t xml:space="preserve"> </w:t>
      </w:r>
      <w:r>
        <w:t xml:space="preserve">0</w:t>
      </w:r>
      <w:r>
        <w:t xml:space="preserve"> </w:t>
      </w:r>
      <w:r>
        <w:t xml:space="preserve">N.A (A2/3)</w:t>
      </w:r>
    </w:p>
    <w:p>
      <w:pPr>
        <w:pStyle w:val="FirstParagraph"/>
      </w:pPr>
      <w:r>
        <w:t xml:space="preserve">N.A (A2/3)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  <w:r>
        <w:t xml:space="preserve"> </w:t>
      </w:r>
      <w:r>
        <w:t xml:space="preserve">Benefits</w:t>
      </w:r>
      <w:r>
        <w:t xml:space="preserve"> </w:t>
      </w:r>
      <w:r>
        <w:t xml:space="preserve">0/+</w:t>
      </w:r>
      <w:r>
        <w:br/>
      </w:r>
      <w:r>
        <w:t xml:space="preserve">+</w:t>
      </w:r>
      <w:r>
        <w:br/>
      </w:r>
      <w:r>
        <w:t xml:space="preserve">+</w:t>
      </w:r>
      <w:r>
        <w:br/>
      </w:r>
      <w:r>
        <w:t xml:space="preserve">+</w:t>
      </w:r>
      <w:r>
        <w:br/>
      </w:r>
      <w:r>
        <w:t xml:space="preserve">++</w:t>
      </w:r>
    </w:p>
    <w:p>
      <w:pPr>
        <w:pStyle w:val="BodyText"/>
      </w:pP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  <w:r>
        <w:t xml:space="preserve"> </w:t>
      </w:r>
      <w:r>
        <w:t xml:space="preserve">Net Value</w:t>
      </w:r>
      <w:r>
        <w:t xml:space="preserve"> </w:t>
      </w:r>
      <w:r>
        <w:t xml:space="preserve">(5 years)</w:t>
      </w:r>
      <w:r>
        <w:br/>
      </w:r>
      <w:r>
        <w:t xml:space="preserve">0/+</w:t>
      </w:r>
      <w:r>
        <w:t xml:space="preserve"> </w:t>
      </w:r>
      <w:r>
        <w:t xml:space="preserve">- EUR 148.12</w:t>
      </w:r>
      <w:r>
        <w:t xml:space="preserve"> </w:t>
      </w:r>
      <w:r>
        <w:t xml:space="preserve">M</w:t>
      </w:r>
      <w:r>
        <w:t xml:space="preserve"> </w:t>
      </w:r>
      <w:r>
        <w:t xml:space="preserve">- EUR 165.3</w:t>
      </w:r>
      <w:r>
        <w:t xml:space="preserve"> </w:t>
      </w:r>
      <w:r>
        <w:t xml:space="preserve">M</w:t>
      </w:r>
      <w:r>
        <w:t xml:space="preserve"> </w:t>
      </w:r>
      <w:r>
        <w:t xml:space="preserve">EUR 6.8 to</w:t>
      </w:r>
      <w:r>
        <w:t xml:space="preserve"> </w:t>
      </w:r>
      <w:r>
        <w:t xml:space="preserve">10.5 M +</w:t>
      </w:r>
      <w:r>
        <w:t xml:space="preserve"> </w:t>
      </w:r>
      <w:r>
        <w:t xml:space="preserve">EUR 9.5 to</w:t>
      </w:r>
      <w:r>
        <w:t xml:space="preserve"> </w:t>
      </w:r>
      <w:r>
        <w:t xml:space="preserve">13.1 M</w:t>
      </w:r>
      <w:r>
        <w:t xml:space="preserve"> </w:t>
      </w:r>
      <w:r>
        <w:t xml:space="preserve">++</w:t>
      </w:r>
      <w:r>
        <w:t xml:space="preserve"> </w:t>
      </w:r>
      <w:r>
        <w:t xml:space="preserve">EUR 9.5 to</w:t>
      </w:r>
      <w:r>
        <w:t xml:space="preserve"> </w:t>
      </w:r>
      <w:r>
        <w:t xml:space="preserve">13.1 M</w:t>
      </w:r>
      <w:r>
        <w:t xml:space="preserve"> </w:t>
      </w:r>
      <w:r>
        <w:t xml:space="preserve">++</w:t>
      </w:r>
      <w:r>
        <w:t xml:space="preserve"> </w:t>
      </w:r>
      <w:r>
        <w:t xml:space="preserve">(A2/3)</w:t>
      </w:r>
      <w:r>
        <w:t xml:space="preserve"> </w:t>
      </w:r>
      <w:r>
        <w:t xml:space="preserve">(A2/3)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</w:p>
    <w:p>
      <w:pPr>
        <w:pStyle w:val="BodyText"/>
      </w:pPr>
      <w:r>
        <w:t xml:space="preserve">351</w:t>
      </w:r>
    </w:p>
    <w:p>
      <w:pPr>
        <w:pStyle w:val="Compact"/>
        <w:numPr>
          <w:ilvl w:val="0"/>
          <w:numId w:val="1038"/>
        </w:numPr>
      </w:pPr>
      <w:r>
        <w:t xml:space="preserve">COHERENCE</w:t>
      </w:r>
      <w:r>
        <w:t xml:space="preserve"> </w:t>
      </w:r>
      <w:r>
        <w:t xml:space="preserve">The assessment of coherence focuses on alignment with the EU’s overarching policy</w:t>
      </w:r>
      <w:r>
        <w:t xml:space="preserve"> </w:t>
      </w:r>
      <w:r>
        <w:t xml:space="preserve">framework, including the EU Cybersecurity Strategy and key existing and future</w:t>
      </w:r>
      <w:r>
        <w:t xml:space="preserve"> </w:t>
      </w:r>
      <w:r>
        <w:t xml:space="preserve">legislative instruments. It also considers whether the options are coherent with the</w:t>
      </w:r>
      <w:r>
        <w:t xml:space="preserve"> </w:t>
      </w:r>
      <w:r>
        <w:t xml:space="preserve">international developments, namely:</w:t>
      </w:r>
      <w:r>
        <w:t xml:space="preserve"> </w:t>
      </w:r>
      <w:r>
        <w:t xml:space="preserve">• NIS2 Directive: Option A.1, streamlines ENISA’s mandate and continue</w:t>
      </w:r>
      <w:r>
        <w:t xml:space="preserve"> </w:t>
      </w:r>
      <w:r>
        <w:t xml:space="preserve">implementing tasks prescribed by the NIS 2 in particular in the area of support for</w:t>
      </w:r>
      <w:r>
        <w:t xml:space="preserve"> </w:t>
      </w:r>
      <w:r>
        <w:t xml:space="preserve">policy implementation and operational cooperation (medium coherence). Options</w:t>
      </w:r>
      <w:r>
        <w:t xml:space="preserve"> </w:t>
      </w:r>
      <w:r>
        <w:t xml:space="preserve">A.2 further reinforces NIS 2 Directive objectives on cooperation in information</w:t>
      </w:r>
      <w:r>
        <w:t xml:space="preserve"> </w:t>
      </w:r>
      <w:r>
        <w:t xml:space="preserve">exchange to prevent or mitigate incidents, within the CSIRTs network and EU-</w:t>
      </w:r>
      <w:r>
        <w:t xml:space="preserve"> </w:t>
      </w:r>
      <w:r>
        <w:t xml:space="preserve">CyCLONe. It also delivers on the NIS 2 provision on coordinated vulnerability</w:t>
      </w:r>
      <w:r>
        <w:t xml:space="preserve"> </w:t>
      </w:r>
      <w:r>
        <w:t xml:space="preserve">disclosure (high coherence). Option A.3 by going further in the support of</w:t>
      </w:r>
      <w:r>
        <w:t xml:space="preserve"> </w:t>
      </w:r>
      <w:r>
        <w:t xml:space="preserve">operational cooperation is least coherent with the NIS 2 Directive that acknowledges</w:t>
      </w:r>
      <w:r>
        <w:t xml:space="preserve"> </w:t>
      </w:r>
      <w:r>
        <w:t xml:space="preserve">national CSIRTs clear role in the support of the entities in incident response. Options</w:t>
      </w:r>
      <w:r>
        <w:t xml:space="preserve"> </w:t>
      </w:r>
      <w:r>
        <w:t xml:space="preserve">B.2 and B.3 in combination with options C.2 and C.3 are assessed to have high</w:t>
      </w:r>
      <w:r>
        <w:t xml:space="preserve"> </w:t>
      </w:r>
      <w:r>
        <w:t xml:space="preserve">coherence with the NIS 2 by proposing the certification of entities that would</w:t>
      </w:r>
      <w:r>
        <w:t xml:space="preserve"> </w:t>
      </w:r>
      <w:r>
        <w:t xml:space="preserve">demonstrate compliance with the Directive (possibly other relevant Union legal acts,</w:t>
      </w:r>
      <w:r>
        <w:t xml:space="preserve"> </w:t>
      </w:r>
      <w:r>
        <w:t xml:space="preserve">such as GDPR). Option B.1 is assessed to be neutral. Options C provide for targeted</w:t>
      </w:r>
      <w:r>
        <w:t xml:space="preserve"> </w:t>
      </w:r>
      <w:r>
        <w:t xml:space="preserve">amendments of NIS2 Directive to clarify the scope, adjust the coverage of certain</w:t>
      </w:r>
      <w:r>
        <w:t xml:space="preserve"> </w:t>
      </w:r>
      <w:r>
        <w:t xml:space="preserve">categories of entities under the scope, introducing the mid-size cap to narrow the</w:t>
      </w:r>
      <w:r>
        <w:t xml:space="preserve"> </w:t>
      </w:r>
      <w:r>
        <w:t xml:space="preserve">coverage of ex ante supervision, therefore they are assessed to be coherent with the</w:t>
      </w:r>
      <w:r>
        <w:t xml:space="preserve"> </w:t>
      </w:r>
      <w:r>
        <w:t xml:space="preserve">NIS 2 Directive. Similarly, options D are coherent with the NIS 2 Directive as</w:t>
      </w:r>
      <w:r>
        <w:t xml:space="preserve"> </w:t>
      </w:r>
      <w:r>
        <w:t xml:space="preserve">provide for covering non-technical risks for supply chain, also covered by the</w:t>
      </w:r>
      <w:r>
        <w:t xml:space="preserve"> </w:t>
      </w:r>
      <w:r>
        <w:t xml:space="preserve">Directive, with option D.3 assessed as of high coherence, as providing the best</w:t>
      </w:r>
      <w:r>
        <w:t xml:space="preserve"> </w:t>
      </w:r>
      <w:r>
        <w:t xml:space="preserve">solutions to address non-technical risks.</w:t>
      </w:r>
      <w:r>
        <w:t xml:space="preserve"> </w:t>
      </w:r>
      <w:r>
        <w:t xml:space="preserve">• CER Directive: it requires from Member States to identify the critical entities from</w:t>
      </w:r>
      <w:r>
        <w:t xml:space="preserve"> </w:t>
      </w:r>
      <w:r>
        <w:t xml:space="preserve">the list of sectors, while NIS2 Directive applies to all entities from the list of sectors</w:t>
      </w:r>
      <w:r>
        <w:t xml:space="preserve"> </w:t>
      </w:r>
      <w:r>
        <w:t xml:space="preserve">where these meet a certain threshold. While enhancing the legal clarity to the NIS 2</w:t>
      </w:r>
      <w:r>
        <w:t xml:space="preserve"> </w:t>
      </w:r>
      <w:r>
        <w:t xml:space="preserve">Directive, options C.1 and C.2 will not affect the CER Directive, making them</w:t>
      </w:r>
      <w:r>
        <w:t xml:space="preserve"> </w:t>
      </w:r>
      <w:r>
        <w:t xml:space="preserve">coherent with the CER. Option C.3 is of low coherence as would repeal</w:t>
      </w:r>
      <w:r>
        <w:t xml:space="preserve"> </w:t>
      </w:r>
      <w:r>
        <w:t xml:space="preserve">cybersecurity measures from the Directive. Additionally, options D and particular</w:t>
      </w:r>
      <w:r>
        <w:t xml:space="preserve"> </w:t>
      </w:r>
      <w:r>
        <w:t xml:space="preserve">option D.3 will complement the CER Directive insofar as it provides for supply</w:t>
      </w:r>
      <w:r>
        <w:t xml:space="preserve"> </w:t>
      </w:r>
      <w:r>
        <w:t xml:space="preserve">chain aspects as part of resilience measures of critical entities, making this option</w:t>
      </w:r>
      <w:r>
        <w:t xml:space="preserve"> </w:t>
      </w:r>
      <w:r>
        <w:t xml:space="preserve">highly coherent.</w:t>
      </w:r>
      <w:r>
        <w:t xml:space="preserve"> </w:t>
      </w:r>
      <w:r>
        <w:t xml:space="preserve">• Cyber Resilience Act and the New Legislative Framework (NLF): options B are</w:t>
      </w:r>
      <w:r>
        <w:t xml:space="preserve"> </w:t>
      </w:r>
      <w:r>
        <w:t xml:space="preserve">assessed as coherent with the CRA, as they will support demonstrating compliance</w:t>
      </w:r>
      <w:r>
        <w:t xml:space="preserve"> </w:t>
      </w:r>
      <w:r>
        <w:t xml:space="preserve">with the CRA. Options B.2 and B.3 are assessed as highly coherent as they will also</w:t>
      </w:r>
      <w:r>
        <w:t xml:space="preserve"> </w:t>
      </w:r>
      <w:r>
        <w:t xml:space="preserve">look to align with the NLF. Similarly, options A.2 and A.3 are highly coherent as</w:t>
      </w:r>
      <w:r>
        <w:t xml:space="preserve"> </w:t>
      </w:r>
      <w:r>
        <w:t xml:space="preserve">they strengthen the mandate of ENISA to ensure delivering of tasks prescribed by</w:t>
      </w:r>
      <w:r>
        <w:t xml:space="preserve"> </w:t>
      </w:r>
      <w:r>
        <w:t xml:space="preserve">the CRA. Options D and in particular option D.3 was assessed as highly coherent as</w:t>
      </w:r>
      <w:r>
        <w:t xml:space="preserve"> </w:t>
      </w:r>
      <w:r>
        <w:t xml:space="preserve">it will complement the market surveillance mechanism foreseen in the CRA that</w:t>
      </w:r>
      <w:r>
        <w:t xml:space="preserve"> </w:t>
      </w:r>
      <w:r>
        <w:t xml:space="preserve">tackles technical risks. Coherence of option D.2 is assessed as medium as it only</w:t>
      </w:r>
      <w:r>
        <w:t xml:space="preserve"> </w:t>
      </w:r>
      <w:r>
        <w:t xml:space="preserve">covers 5G networks.</w:t>
      </w:r>
      <w:r>
        <w:t xml:space="preserve"> </w:t>
      </w:r>
      <w:r>
        <w:t xml:space="preserve">• MFF: The proposals for Multiannual Financial Framework (MFF) programmes</w:t>
      </w:r>
      <w:r>
        <w:t xml:space="preserve"> </w:t>
      </w:r>
      <w:r>
        <w:t xml:space="preserve">include a horizontal provision which mandates the exclusion of high-risk suppliers</w:t>
      </w:r>
      <w:r>
        <w:t xml:space="preserve"> </w:t>
      </w:r>
      <w:r>
        <w:t xml:space="preserve">identified under EU law, in order to protect the integrity of the EU budget and ensure</w:t>
      </w:r>
    </w:p>
    <w:p>
      <w:pPr>
        <w:pStyle w:val="FirstParagraph"/>
      </w:pPr>
      <w:r>
        <w:t xml:space="preserve">352</w:t>
      </w:r>
    </w:p>
    <w:p>
      <w:pPr>
        <w:pStyle w:val="BodyText"/>
      </w:pPr>
      <w:r>
        <w:t xml:space="preserve">that Union expenditure does not contradict essential Union security interest. Option</w:t>
      </w:r>
      <w:r>
        <w:t xml:space="preserve"> </w:t>
      </w:r>
      <w:r>
        <w:t xml:space="preserve">D.3 is highly coherent with this proposal as it will identify high-risk suppliers in the</w:t>
      </w:r>
      <w:r>
        <w:t xml:space="preserve"> </w:t>
      </w:r>
      <w:r>
        <w:t xml:space="preserve">ICT supply chains and option D.2 can be assessed as of medium coherence (as only</w:t>
      </w:r>
      <w:r>
        <w:t xml:space="preserve"> </w:t>
      </w:r>
      <w:r>
        <w:t xml:space="preserve">covers 5G networks),</w:t>
      </w:r>
      <w:r>
        <w:t xml:space="preserve"> </w:t>
      </w:r>
      <w:r>
        <w:t xml:space="preserve">Given the international character of cybersecurity, when designing the measures,</w:t>
      </w:r>
      <w:r>
        <w:t xml:space="preserve"> </w:t>
      </w:r>
      <w:r>
        <w:t xml:space="preserve">international developments and solutions were also studied to compare the proposed</w:t>
      </w:r>
      <w:r>
        <w:t xml:space="preserve"> </w:t>
      </w:r>
      <w:r>
        <w:t xml:space="preserve">solutions with trends in other jurisdictions. The proposed measures are therefore also in</w:t>
      </w:r>
      <w:r>
        <w:t xml:space="preserve"> </w:t>
      </w:r>
      <w:r>
        <w:t xml:space="preserve">line with the international developments and in particular:</w:t>
      </w:r>
      <w:r>
        <w:t xml:space="preserve"> </w:t>
      </w:r>
      <w:r>
        <w:t xml:space="preserve">• Options B.2 and B.3 are coherent with the developments in the US, as regards the</w:t>
      </w:r>
      <w:r>
        <w:t xml:space="preserve"> </w:t>
      </w:r>
      <w:r>
        <w:t xml:space="preserve">US Cyber Trust Mark programme, an IoT cybersecurity labelling scheme by the</w:t>
      </w:r>
      <w:r>
        <w:t xml:space="preserve"> </w:t>
      </w:r>
      <w:r>
        <w:t xml:space="preserve">National Institute of Standards and Technology329; the US Cybersecurity and</w:t>
      </w:r>
      <w:r>
        <w:t xml:space="preserve"> </w:t>
      </w:r>
      <w:r>
        <w:t xml:space="preserve">Infrastructure Security Agency (CISA) technical recommendations on software</w:t>
      </w:r>
      <w:r>
        <w:t xml:space="preserve"> </w:t>
      </w:r>
      <w:r>
        <w:t xml:space="preserve">security, including security by design330 and related concepts such as ‘Software Bill</w:t>
      </w:r>
      <w:r>
        <w:t xml:space="preserve"> </w:t>
      </w:r>
      <w:r>
        <w:t xml:space="preserve">Of Materials’ 331 and the US FedRAMP provides a standardized, reusable approach</w:t>
      </w:r>
      <w:r>
        <w:t xml:space="preserve"> </w:t>
      </w:r>
      <w:r>
        <w:t xml:space="preserve">to security assessment and authorization for cloud service offerings332. In Japan, the</w:t>
      </w:r>
      <w:r>
        <w:t xml:space="preserve"> </w:t>
      </w:r>
      <w:r>
        <w:t xml:space="preserve">Cyber STAR (JC-STAR), a cybersecurity labelling scheme for IoT products, was</w:t>
      </w:r>
      <w:r>
        <w:t xml:space="preserve"> </w:t>
      </w:r>
      <w:r>
        <w:t xml:space="preserve">launched in March 2025. Other jurisdictions such as Singapore333 have taken similar</w:t>
      </w:r>
      <w:r>
        <w:t xml:space="preserve"> </w:t>
      </w:r>
      <w:r>
        <w:t xml:space="preserve">initiatives on cybersecurity certification or labelling schemes for products, mostly of</w:t>
      </w:r>
      <w:r>
        <w:t xml:space="preserve"> </w:t>
      </w:r>
      <w:r>
        <w:t xml:space="preserve">voluntary nature with the exception of the United Kingdom334.</w:t>
      </w:r>
      <w:r>
        <w:br/>
      </w:r>
      <w:r>
        <w:t xml:space="preserve">•</w:t>
      </w:r>
      <w:r>
        <w:t xml:space="preserve"> </w:t>
      </w:r>
      <w:r>
        <w:t xml:space="preserve">Options C are coherent with the initiatives regarding reporting of the ransomware,</w:t>
      </w:r>
      <w:r>
        <w:t xml:space="preserve"> </w:t>
      </w:r>
      <w:r>
        <w:t xml:space="preserve">such as an international Counter-Ransomware Initiative (CRI)335. Other countries are</w:t>
      </w:r>
      <w:r>
        <w:t xml:space="preserve"> </w:t>
      </w:r>
      <w:r>
        <w:t xml:space="preserve">taking further initiatives to gain more insights into ransomware attack, such as the</w:t>
      </w:r>
      <w:r>
        <w:t xml:space="preserve"> </w:t>
      </w:r>
      <w:r>
        <w:t xml:space="preserve">UK336 and Australia337 .</w:t>
      </w:r>
    </w:p>
    <w:p>
      <w:pPr>
        <w:pStyle w:val="BodyText"/>
      </w:pPr>
      <w:r>
        <w:t xml:space="preserve">329 NIST, Consumer IoT Cybersecurity, https://www.nist.gov/itl/applied-cybersecurity/nist-cybersecurity-</w:t>
      </w:r>
      <w:r>
        <w:t xml:space="preserve"> </w:t>
      </w:r>
      <w:r>
        <w:t xml:space="preserve">iot-program/consumer-iot-cybersecurity.</w:t>
      </w:r>
      <w:r>
        <w:t xml:space="preserve"> </w:t>
      </w:r>
      <w:r>
        <w:t xml:space="preserve">330 CISA, Secure by Design, https://www.cisa.gov/securebydesign.</w:t>
      </w:r>
      <w:r>
        <w:t xml:space="preserve"> </w:t>
      </w:r>
      <w:r>
        <w:t xml:space="preserve">331</w:t>
      </w:r>
      <w:r>
        <w:t xml:space="preserve"> </w:t>
      </w:r>
      <w:r>
        <w:t xml:space="preserve">CISA,</w:t>
      </w:r>
      <w:r>
        <w:t xml:space="preserve"> </w:t>
      </w:r>
      <w:r>
        <w:t xml:space="preserve">2025</w:t>
      </w:r>
      <w:r>
        <w:t xml:space="preserve"> </w:t>
      </w:r>
      <w:r>
        <w:t xml:space="preserve">Minimum</w:t>
      </w:r>
      <w:r>
        <w:t xml:space="preserve"> </w:t>
      </w:r>
      <w:r>
        <w:t xml:space="preserve">Elements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Software</w:t>
      </w:r>
      <w:r>
        <w:t xml:space="preserve"> </w:t>
      </w:r>
      <w:r>
        <w:t xml:space="preserve">Bill</w:t>
      </w:r>
      <w:r>
        <w:t xml:space="preserve"> </w:t>
      </w:r>
      <w:r>
        <w:t xml:space="preserve">of</w:t>
      </w:r>
      <w:r>
        <w:t xml:space="preserve"> </w:t>
      </w:r>
      <w:r>
        <w:t xml:space="preserve">Materials</w:t>
      </w:r>
      <w:r>
        <w:t xml:space="preserve"> </w:t>
      </w:r>
      <w:r>
        <w:t xml:space="preserve">(SBOM),</w:t>
      </w:r>
      <w:r>
        <w:t xml:space="preserve"> </w:t>
      </w:r>
      <w:r>
        <w:t xml:space="preserve">https://www.cisa.gov/resources-tools/resources/2025-minimum-elements-software-bill-materials-sbom.</w:t>
      </w:r>
      <w:r>
        <w:t xml:space="preserve"> </w:t>
      </w:r>
      <w:r>
        <w:t xml:space="preserve">332 See FedRAMP Marketplace: https://marketplace.fedramp.gov/products?status=authorized.</w:t>
      </w:r>
      <w:r>
        <w:t xml:space="preserve"> </w:t>
      </w:r>
      <w:r>
        <w:t xml:space="preserve">333 CSA, About Cybersecurity Labelling Scheme for IoT - CLS(IoT), https://www.csa.gov.sg/our-</w:t>
      </w:r>
      <w:r>
        <w:t xml:space="preserve"> </w:t>
      </w:r>
      <w:r>
        <w:t xml:space="preserve">programmes/certification-and-labelling-schemes/cybersecurity-labelling-scheme/about.</w:t>
      </w:r>
      <w:r>
        <w:t xml:space="preserve"> </w:t>
      </w:r>
      <w:r>
        <w:t xml:space="preserve">334 GOV.UK, The UK Product Security and Telecommunications Infrastructure (Product Security) regime,</w:t>
      </w:r>
      <w:r>
        <w:t xml:space="preserve"> </w:t>
      </w:r>
      <w:r>
        <w:t xml:space="preserve">https://www.gov.uk/government/publications/the-uk-product-security-and-telecommunications-</w:t>
      </w:r>
      <w:r>
        <w:t xml:space="preserve"> </w:t>
      </w:r>
      <w:r>
        <w:t xml:space="preserve">infrastructure-product-security-regime.</w:t>
      </w:r>
      <w:r>
        <w:t xml:space="preserve"> </w:t>
      </w:r>
      <w:r>
        <w:t xml:space="preserve">335 Counter Ransomware Initiative (CRI), About Us, https://counter-ransomware.org/aboutus.</w:t>
      </w:r>
      <w:r>
        <w:t xml:space="preserve"> </w:t>
      </w:r>
      <w:r>
        <w:t xml:space="preserve">336 GOV.UK, Ransomware legislative proposals: reducing payments to cyber criminals and increasing</w:t>
      </w:r>
      <w:r>
        <w:t xml:space="preserve"> </w:t>
      </w:r>
      <w:r>
        <w:t xml:space="preserve">incident reporting, https://www.gov.uk/government/consultations/ransomware-proposals-to-increase-</w:t>
      </w:r>
      <w:r>
        <w:t xml:space="preserve"> </w:t>
      </w:r>
      <w:r>
        <w:t xml:space="preserve">incident-reporting-and-reduce-payments-to-criminals/ransomware-legislative-proposals-reducing-</w:t>
      </w:r>
      <w:r>
        <w:t xml:space="preserve"> </w:t>
      </w:r>
      <w:r>
        <w:t xml:space="preserve">payments-to-cyber-criminals-and-increasing-incident-reporting-accessible#proposal-3-a-ransomware-</w:t>
      </w:r>
      <w:r>
        <w:t xml:space="preserve"> </w:t>
      </w:r>
      <w:r>
        <w:t xml:space="preserve">incident-reporting-regime.</w:t>
      </w:r>
      <w:r>
        <w:t xml:space="preserve"> </w:t>
      </w:r>
      <w:r>
        <w:t xml:space="preserve">337 Australian Department of Home Affairs, Mandatory ransomware and cyber extortion payment</w:t>
      </w:r>
      <w:r>
        <w:t xml:space="preserve"> </w:t>
      </w:r>
      <w:r>
        <w:t xml:space="preserve">reporting</w:t>
      </w:r>
      <w:r>
        <w:t xml:space="preserve"> </w:t>
      </w:r>
      <w:r>
        <w:t xml:space="preserve">is</w:t>
      </w:r>
      <w:r>
        <w:t xml:space="preserve"> </w:t>
      </w:r>
      <w:r>
        <w:t xml:space="preserve">active</w:t>
      </w:r>
      <w:r>
        <w:t xml:space="preserve"> </w:t>
      </w:r>
      <w:r>
        <w:t xml:space="preserve">from</w:t>
      </w:r>
      <w:r>
        <w:t xml:space="preserve"> </w:t>
      </w:r>
      <w:r>
        <w:t xml:space="preserve">30</w:t>
      </w:r>
      <w:r>
        <w:t xml:space="preserve"> </w:t>
      </w:r>
      <w:r>
        <w:t xml:space="preserve">May</w:t>
      </w:r>
      <w:r>
        <w:t xml:space="preserve"> </w:t>
      </w:r>
      <w:r>
        <w:t xml:space="preserve">2025,</w:t>
      </w:r>
      <w:r>
        <w:t xml:space="preserve"> </w:t>
      </w:r>
      <w:r>
        <w:t xml:space="preserve">https://www.homeaffairs.gov.au/cyber-security-</w:t>
      </w:r>
      <w:r>
        <w:t xml:space="preserve"> </w:t>
      </w:r>
      <w:r>
        <w:t xml:space="preserve">subsite/files/factsheet-ransomware-payment-reporting.pdf.</w:t>
      </w:r>
    </w:p>
    <w:p>
      <w:pPr>
        <w:pStyle w:val="BodyText"/>
      </w:pPr>
      <w:r>
        <w:t xml:space="preserve">353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Options D.2 and D.3 are coherent with initiatives in the US338, the UK339,</w:t>
      </w:r>
      <w:r>
        <w:t xml:space="preserve"> </w:t>
      </w:r>
      <w:r>
        <w:t xml:space="preserve">Australia340 and Canada341 with legislation allowing the government to take</w:t>
      </w:r>
      <w:r>
        <w:t xml:space="preserve"> </w:t>
      </w:r>
      <w:r>
        <w:t xml:space="preserve">measures to safeguard from, restrict or control presence of high-risk suppliers in the</w:t>
      </w:r>
      <w:r>
        <w:t xml:space="preserve"> </w:t>
      </w:r>
      <w:r>
        <w:t xml:space="preserve">telecommunication infrastructure. In addition, the US introduced prohibitions as</w:t>
      </w:r>
      <w:r>
        <w:t xml:space="preserve"> </w:t>
      </w:r>
      <w:r>
        <w:t xml:space="preserve">regards the sale of connected vehicles and related hardware and software from China</w:t>
      </w:r>
      <w:r>
        <w:t xml:space="preserve"> </w:t>
      </w:r>
      <w:r>
        <w:t xml:space="preserve">and Russia342. Within the G7, member countries are working on the issue of the</w:t>
      </w:r>
      <w:r>
        <w:t xml:space="preserve"> </w:t>
      </w:r>
      <w:r>
        <w:t xml:space="preserve">supply chain security and notably to address non-technical risks in Internet of</w:t>
      </w:r>
      <w:r>
        <w:t xml:space="preserve"> </w:t>
      </w:r>
      <w:r>
        <w:t xml:space="preserve">things343.</w:t>
      </w:r>
    </w:p>
    <w:p>
      <w:pPr>
        <w:pStyle w:val="BodyText"/>
      </w:pPr>
      <w:r>
        <w:t xml:space="preserve">The result of the assessment of the options shows that options A.2, combination of</w:t>
      </w:r>
      <w:r>
        <w:t xml:space="preserve"> </w:t>
      </w:r>
      <w:r>
        <w:t xml:space="preserve">B.2/B.3 with C.2/C.3 3 are option D.3 of the highest coherence with other legal</w:t>
      </w:r>
      <w:r>
        <w:t xml:space="preserve"> </w:t>
      </w:r>
      <w:r>
        <w:t xml:space="preserve">instruments and international developments.</w:t>
      </w:r>
    </w:p>
    <w:p>
      <w:pPr>
        <w:pStyle w:val="BodyText"/>
      </w:pPr>
      <w:r>
        <w:t xml:space="preserve">338 The Secure Equipment Act (2021) requires the US Federal Communications Commission (FCC) to</w:t>
      </w:r>
      <w:r>
        <w:t xml:space="preserve"> </w:t>
      </w:r>
      <w:r>
        <w:t xml:space="preserve">issue rules stating that it will no longer review or approve any authorization application for equipment that</w:t>
      </w:r>
      <w:r>
        <w:t xml:space="preserve"> </w:t>
      </w:r>
      <w:r>
        <w:t xml:space="preserve">poses an unacceptable risk to national security.</w:t>
      </w:r>
      <w:r>
        <w:br/>
      </w:r>
      <w:r>
        <w:t xml:space="preserve">339 The Telecommunications (Security) Act (2021) Act gives the government powers to control the</w:t>
      </w:r>
      <w:r>
        <w:t xml:space="preserve"> </w:t>
      </w:r>
      <w:r>
        <w:t xml:space="preserve">presence of high-risk vendors in UK public telecoms networks where necessary in the interests of national</w:t>
      </w:r>
      <w:r>
        <w:t xml:space="preserve"> </w:t>
      </w:r>
      <w:r>
        <w:t xml:space="preserve">security.</w:t>
      </w:r>
      <w:r>
        <w:t xml:space="preserve"> </w:t>
      </w:r>
      <w:r>
        <w:t xml:space="preserve">340 The Security Legislation Amendment (Critical Infrastructure) Bill 2020 allows the government to take</w:t>
      </w:r>
      <w:r>
        <w:t xml:space="preserve"> </w:t>
      </w:r>
      <w:r>
        <w:t xml:space="preserve">measures regarding entities that are likely subject to extrajudicial directions from a foreign government that</w:t>
      </w:r>
      <w:r>
        <w:t xml:space="preserve"> </w:t>
      </w:r>
      <w:r>
        <w:t xml:space="preserve">conflict with Australian law.</w:t>
      </w:r>
      <w:r>
        <w:t xml:space="preserve"> </w:t>
      </w:r>
      <w:r>
        <w:t xml:space="preserve">341 The proposed law on cybersecurity would allow the government to take measures to safeguard the</w:t>
      </w:r>
      <w:r>
        <w:t xml:space="preserve"> </w:t>
      </w:r>
      <w:r>
        <w:t xml:space="preserve">security of telecommunications infrastructure, including measures related to high-risk suppliers.</w:t>
      </w:r>
      <w:r>
        <w:t xml:space="preserve"> </w:t>
      </w:r>
      <w:r>
        <w:t xml:space="preserve">342 U.S. Commerce Department final rule implementing Executive Order 13873, effective March 17, 2025,</w:t>
      </w:r>
      <w:r>
        <w:t xml:space="preserve"> </w:t>
      </w:r>
      <w:r>
        <w:t xml:space="preserve">aims to prevent unauthorized access to U.S. vehicle data by entities under the jurisdiction of these foreign</w:t>
      </w:r>
      <w:r>
        <w:t xml:space="preserve"> </w:t>
      </w:r>
      <w:r>
        <w:t xml:space="preserve">governments. This rule bans vehicles with connected vehicle systems (VCS) or automated driving systems</w:t>
      </w:r>
      <w:r>
        <w:t xml:space="preserve"> </w:t>
      </w:r>
      <w:r>
        <w:t xml:space="preserve">(ADS) software and hardware linked to China or Russia.</w:t>
      </w:r>
      <w:r>
        <w:t xml:space="preserve"> </w:t>
      </w:r>
      <w:r>
        <w:t xml:space="preserve">343</w:t>
      </w:r>
      <w:r>
        <w:t xml:space="preserve"> </w:t>
      </w:r>
      <w:r>
        <w:t xml:space="preserve">G7</w:t>
      </w:r>
      <w:r>
        <w:t xml:space="preserve"> </w:t>
      </w:r>
      <w:r>
        <w:t xml:space="preserve">Cybersecurity</w:t>
      </w:r>
      <w:r>
        <w:t xml:space="preserve"> </w:t>
      </w:r>
      <w:r>
        <w:t xml:space="preserve">Working</w:t>
      </w:r>
      <w:r>
        <w:t xml:space="preserve"> </w:t>
      </w:r>
      <w:r>
        <w:t xml:space="preserve">Group</w:t>
      </w:r>
      <w:r>
        <w:t xml:space="preserve"> </w:t>
      </w:r>
      <w:r>
        <w:t xml:space="preserve">Statement</w:t>
      </w:r>
      <w:r>
        <w:t xml:space="preserve"> </w:t>
      </w:r>
      <w:r>
        <w:t xml:space="preserve">on</w:t>
      </w:r>
      <w:r>
        <w:t xml:space="preserve"> </w:t>
      </w:r>
      <w:r>
        <w:t xml:space="preserve">IoT</w:t>
      </w:r>
      <w:r>
        <w:t xml:space="preserve"> </w:t>
      </w:r>
      <w:r>
        <w:t xml:space="preserve">Security</w:t>
      </w:r>
      <w:r>
        <w:t xml:space="preserve"> </w:t>
      </w:r>
      <w:r>
        <w:t xml:space="preserve">(2025),</w:t>
      </w:r>
      <w:r>
        <w:t xml:space="preserve"> </w:t>
      </w:r>
      <w:r>
        <w:t xml:space="preserve">https://www.nisc.go.jp/pdf/press/G7_Statement_on_IoT_Security.pdf.</w:t>
      </w:r>
    </w:p>
    <w:p>
      <w:pPr>
        <w:pStyle w:val="BodyText"/>
      </w:pPr>
      <w:r>
        <w:t xml:space="preserve">354</w:t>
      </w:r>
    </w:p>
    <w:p>
      <w:pPr>
        <w:pStyle w:val="BodyText"/>
      </w:pPr>
      <w:r>
        <w:t xml:space="preserve">ANNEX 15: MONITORING AND EVALUATION INDICATORS</w:t>
      </w:r>
      <w:r>
        <w:t xml:space="preserve"> </w:t>
      </w:r>
      <w:r>
        <w:t xml:space="preserve">Table 34: Monitoring and evaluation indicators per Specific Objective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Indicator</w:t>
      </w:r>
      <w:r>
        <w:t xml:space="preserve"> </w:t>
      </w:r>
      <w:r>
        <w:t xml:space="preserve">Baseline Frequency</w:t>
      </w:r>
      <w:r>
        <w:t xml:space="preserve"> </w:t>
      </w:r>
      <w:r>
        <w:t xml:space="preserve">Target</w:t>
      </w:r>
      <w:r>
        <w:t xml:space="preserve"> </w:t>
      </w:r>
      <w:r>
        <w:t xml:space="preserve">Source</w:t>
      </w:r>
      <w:r>
        <w:t xml:space="preserve"> </w:t>
      </w:r>
      <w:r>
        <w:t xml:space="preserve">1. Create the</w:t>
      </w:r>
      <w:r>
        <w:t xml:space="preserve"> </w:t>
      </w:r>
      <w:r>
        <w:t xml:space="preserve">capacity to</w:t>
      </w:r>
      <w:r>
        <w:t xml:space="preserve"> </w:t>
      </w:r>
      <w:r>
        <w:t xml:space="preserve">effectively</w:t>
      </w:r>
      <w:r>
        <w:t xml:space="preserve"> </w:t>
      </w:r>
      <w:r>
        <w:t xml:space="preserve">implement Union</w:t>
      </w:r>
      <w:r>
        <w:t xml:space="preserve"> </w:t>
      </w:r>
      <w:r>
        <w:t xml:space="preserve">cybersecurity</w:t>
      </w:r>
      <w:r>
        <w:t xml:space="preserve"> </w:t>
      </w:r>
      <w:r>
        <w:t xml:space="preserve">policies and</w:t>
      </w:r>
      <w:r>
        <w:t xml:space="preserve"> </w:t>
      </w:r>
      <w:r>
        <w:t xml:space="preserve">regular/continuous</w:t>
      </w:r>
      <w:r>
        <w:t xml:space="preserve"> </w:t>
      </w:r>
      <w:r>
        <w:t xml:space="preserve">operational</w:t>
      </w:r>
      <w:r>
        <w:t xml:space="preserve"> </w:t>
      </w:r>
      <w:r>
        <w:t xml:space="preserve">cooperation</w:t>
      </w:r>
      <w:r>
        <w:br/>
      </w:r>
      <w:r>
        <w:t xml:space="preserve">enabling more</w:t>
      </w:r>
      <w:r>
        <w:t xml:space="preserve"> </w:t>
      </w:r>
      <w:r>
        <w:t xml:space="preserve">structured</w:t>
      </w:r>
      <w:r>
        <w:t xml:space="preserve"> </w:t>
      </w:r>
      <w:r>
        <w:t xml:space="preserve">cooperation</w:t>
      </w:r>
      <w:r>
        <w:t xml:space="preserve"> </w:t>
      </w:r>
      <w:r>
        <w:t xml:space="preserve">between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Number of</w:t>
      </w:r>
      <w:r>
        <w:t xml:space="preserve"> </w:t>
      </w:r>
      <w:r>
        <w:t xml:space="preserve">relevant</w:t>
      </w:r>
      <w:r>
        <w:t xml:space="preserve"> </w:t>
      </w:r>
      <w:r>
        <w:t xml:space="preserve">contributions</w:t>
      </w:r>
      <w:r>
        <w:t xml:space="preserve"> </w:t>
      </w:r>
      <w:r>
        <w:t xml:space="preserve">from ENISA to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 EU and</w:t>
      </w:r>
      <w:r>
        <w:t xml:space="preserve"> </w:t>
      </w:r>
      <w:r>
        <w:t xml:space="preserve">national</w:t>
      </w:r>
      <w:r>
        <w:t xml:space="preserve"> </w:t>
      </w:r>
      <w:r>
        <w:t xml:space="preserve">policies and</w:t>
      </w:r>
      <w:r>
        <w:t xml:space="preserve"> </w:t>
      </w:r>
      <w:r>
        <w:t xml:space="preserve">legislative</w:t>
      </w:r>
      <w:r>
        <w:t xml:space="preserve"> </w:t>
      </w:r>
      <w:r>
        <w:t xml:space="preserve">initiatives</w:t>
      </w:r>
      <w:r>
        <w:t xml:space="preserve"> </w:t>
      </w:r>
      <w:r>
        <w:t xml:space="preserve">Positive</w:t>
      </w:r>
      <w:r>
        <w:t xml:space="preserve"> </w:t>
      </w:r>
      <w:r>
        <w:t xml:space="preserve">feedback by</w:t>
      </w:r>
      <w:r>
        <w:t xml:space="preserve"> </w:t>
      </w:r>
      <w:r>
        <w:t xml:space="preserve">stakeholders</w:t>
      </w:r>
      <w:r>
        <w:t xml:space="preserve"> </w:t>
      </w:r>
      <w:r>
        <w:t xml:space="preserve">regarding the</w:t>
      </w:r>
      <w:r>
        <w:t xml:space="preserve"> </w:t>
      </w:r>
      <w:r>
        <w:t xml:space="preserve">relevant</w:t>
      </w:r>
      <w:r>
        <w:t xml:space="preserve"> </w:t>
      </w:r>
      <w:r>
        <w:t xml:space="preserve">ENISA</w:t>
      </w:r>
      <w:r>
        <w:t xml:space="preserve"> </w:t>
      </w:r>
      <w:r>
        <w:t xml:space="preserve">contributions</w:t>
      </w:r>
      <w:r>
        <w:t xml:space="preserve"> </w:t>
      </w:r>
      <w:r>
        <w:t xml:space="preserve">2023</w:t>
      </w:r>
      <w:r>
        <w:t xml:space="preserve"> </w:t>
      </w:r>
      <w:r>
        <w:t xml:space="preserve">Annual</w:t>
      </w:r>
      <w:r>
        <w:t xml:space="preserve"> </w:t>
      </w:r>
      <w:r>
        <w:t xml:space="preserve">Increase by</w:t>
      </w:r>
      <w:r>
        <w:t xml:space="preserve"> </w:t>
      </w:r>
      <w:r>
        <w:t xml:space="preserve">25 %</w:t>
      </w:r>
      <w:r>
        <w:t xml:space="preserve"> </w:t>
      </w:r>
      <w:r>
        <w:t xml:space="preserve">compared to</w:t>
      </w:r>
      <w:r>
        <w:t xml:space="preserve"> </w:t>
      </w:r>
      <w:r>
        <w:t xml:space="preserve">2023 baseline</w:t>
      </w:r>
      <w:r>
        <w:t xml:space="preserve"> </w:t>
      </w:r>
      <w:r>
        <w:t xml:space="preserve">as reported in</w:t>
      </w:r>
      <w:r>
        <w:t xml:space="preserve"> </w:t>
      </w:r>
      <w:r>
        <w:t xml:space="preserve">ENISA</w:t>
      </w:r>
      <w:r>
        <w:t xml:space="preserve"> </w:t>
      </w:r>
      <w:r>
        <w:t xml:space="preserve">Annual</w:t>
      </w:r>
      <w:r>
        <w:t xml:space="preserve"> </w:t>
      </w:r>
      <w:r>
        <w:t xml:space="preserve">Activity</w:t>
      </w:r>
      <w:r>
        <w:t xml:space="preserve"> </w:t>
      </w:r>
      <w:r>
        <w:t xml:space="preserve">Report (for</w:t>
      </w:r>
      <w:r>
        <w:t xml:space="preserve"> </w:t>
      </w:r>
      <w:r>
        <w:t xml:space="preserve">the number of</w:t>
      </w:r>
      <w:r>
        <w:t xml:space="preserve"> </w:t>
      </w:r>
      <w:r>
        <w:t xml:space="preserve">relevant</w:t>
      </w:r>
      <w:r>
        <w:t xml:space="preserve"> </w:t>
      </w:r>
      <w:r>
        <w:t xml:space="preserve">contributions)</w:t>
      </w:r>
      <w:r>
        <w:t xml:space="preserve"> </w:t>
      </w:r>
      <w:r>
        <w:t xml:space="preserve">and as per</w:t>
      </w:r>
      <w:r>
        <w:t xml:space="preserve"> </w:t>
      </w:r>
      <w:r>
        <w:t xml:space="preserve">ENISA’s</w:t>
      </w:r>
      <w:r>
        <w:t xml:space="preserve"> </w:t>
      </w:r>
      <w:r>
        <w:t xml:space="preserve">annual</w:t>
      </w:r>
      <w:r>
        <w:t xml:space="preserve"> </w:t>
      </w:r>
      <w:r>
        <w:t xml:space="preserve">satisfaction</w:t>
      </w:r>
      <w:r>
        <w:t xml:space="preserve"> </w:t>
      </w:r>
      <w:r>
        <w:t xml:space="preserve">survey (for</w:t>
      </w:r>
      <w:r>
        <w:t xml:space="preserve"> </w:t>
      </w:r>
      <w:r>
        <w:t xml:space="preserve">the positive</w:t>
      </w:r>
      <w:r>
        <w:t xml:space="preserve"> </w:t>
      </w:r>
      <w:r>
        <w:t xml:space="preserve">feedback)</w:t>
      </w:r>
      <w:r>
        <w:t xml:space="preserve"> </w:t>
      </w:r>
      <w:r>
        <w:t xml:space="preserve">ENISA</w:t>
      </w:r>
      <w:r>
        <w:t xml:space="preserve"> </w:t>
      </w:r>
      <w:r>
        <w:t xml:space="preserve">Annual</w:t>
      </w:r>
      <w:r>
        <w:t xml:space="preserve"> </w:t>
      </w:r>
      <w:r>
        <w:t xml:space="preserve">Activity</w:t>
      </w:r>
      <w:r>
        <w:t xml:space="preserve"> </w:t>
      </w:r>
      <w:r>
        <w:t xml:space="preserve">Report</w:t>
      </w:r>
      <w:r>
        <w:t xml:space="preserve"> </w:t>
      </w:r>
      <w:r>
        <w:t xml:space="preserve">ENISA’s</w:t>
      </w:r>
      <w:r>
        <w:t xml:space="preserve"> </w:t>
      </w:r>
      <w:r>
        <w:t xml:space="preserve">annual</w:t>
      </w:r>
      <w:r>
        <w:t xml:space="preserve"> </w:t>
      </w:r>
      <w:r>
        <w:t xml:space="preserve">satisfaction</w:t>
      </w:r>
      <w:r>
        <w:t xml:space="preserve"> </w:t>
      </w:r>
      <w:r>
        <w:t xml:space="preserve">survey</w:t>
      </w:r>
      <w:r>
        <w:t xml:space="preserve"> </w:t>
      </w:r>
      <w:r>
        <w:t xml:space="preserve">Usage statistics</w:t>
      </w:r>
      <w:r>
        <w:t xml:space="preserve"> </w:t>
      </w:r>
      <w:r>
        <w:t xml:space="preserve">of EU</w:t>
      </w:r>
      <w:r>
        <w:t xml:space="preserve"> </w:t>
      </w:r>
      <w:r>
        <w:t xml:space="preserve">Vulnerability</w:t>
      </w:r>
      <w:r>
        <w:t xml:space="preserve"> </w:t>
      </w:r>
      <w:r>
        <w:t xml:space="preserve">Database</w:t>
      </w:r>
      <w:r>
        <w:t xml:space="preserve"> </w:t>
      </w:r>
      <w:r>
        <w:t xml:space="preserve">2025</w:t>
      </w:r>
      <w:r>
        <w:t xml:space="preserve"> </w:t>
      </w:r>
      <w:r>
        <w:t xml:space="preserve">Annual</w:t>
      </w:r>
      <w:r>
        <w:t xml:space="preserve"> </w:t>
      </w:r>
      <w:r>
        <w:t xml:space="preserve">Increase by</w:t>
      </w:r>
      <w:r>
        <w:t xml:space="preserve"> </w:t>
      </w:r>
      <w:r>
        <w:t xml:space="preserve">25 % of</w:t>
      </w:r>
      <w:r>
        <w:t xml:space="preserve"> </w:t>
      </w:r>
      <w:r>
        <w:t xml:space="preserve">number of</w:t>
      </w:r>
      <w:r>
        <w:t xml:space="preserve"> </w:t>
      </w:r>
      <w:r>
        <w:t xml:space="preserve">users</w:t>
      </w:r>
      <w:r>
        <w:t xml:space="preserve"> </w:t>
      </w:r>
      <w:r>
        <w:t xml:space="preserve">compared to</w:t>
      </w:r>
      <w:r>
        <w:t xml:space="preserve"> </w:t>
      </w:r>
      <w:r>
        <w:t xml:space="preserve">2025</w:t>
      </w:r>
      <w:r>
        <w:t xml:space="preserve"> </w:t>
      </w:r>
      <w:r>
        <w:t xml:space="preserve">EU</w:t>
      </w:r>
      <w:r>
        <w:t xml:space="preserve"> </w:t>
      </w:r>
      <w:r>
        <w:t xml:space="preserve">Vulnerability</w:t>
      </w:r>
      <w:r>
        <w:t xml:space="preserve"> </w:t>
      </w:r>
      <w:r>
        <w:t xml:space="preserve">Database</w:t>
      </w:r>
      <w:r>
        <w:t xml:space="preserve"> </w:t>
      </w:r>
      <w:r>
        <w:t xml:space="preserve">Number of</w:t>
      </w:r>
      <w:r>
        <w:t xml:space="preserve"> </w:t>
      </w:r>
      <w:r>
        <w:t xml:space="preserve">alerts issued by</w:t>
      </w:r>
      <w:r>
        <w:t xml:space="preserve"> </w:t>
      </w:r>
      <w:r>
        <w:t xml:space="preserve">ENISA to the</w:t>
      </w:r>
      <w:r>
        <w:t xml:space="preserve"> </w:t>
      </w:r>
      <w:r>
        <w:t xml:space="preserve">CSIRTs</w:t>
      </w:r>
      <w:r>
        <w:t xml:space="preserve"> </w:t>
      </w:r>
      <w:r>
        <w:t xml:space="preserve">network</w:t>
      </w:r>
    </w:p>
    <w:p>
      <w:pPr>
        <w:pStyle w:val="BodyText"/>
      </w:pPr>
      <w:r>
        <w:t xml:space="preserve">2029</w:t>
      </w:r>
    </w:p>
    <w:p>
      <w:pPr>
        <w:pStyle w:val="BodyText"/>
      </w:pPr>
      <w:r>
        <w:t xml:space="preserve">Annual</w:t>
      </w:r>
    </w:p>
    <w:p>
      <w:pPr>
        <w:pStyle w:val="BodyText"/>
      </w:pPr>
      <w:r>
        <w:t xml:space="preserve">Increase by</w:t>
      </w:r>
      <w:r>
        <w:t xml:space="preserve"> </w:t>
      </w:r>
      <w:r>
        <w:t xml:space="preserve">25% of alerts</w:t>
      </w:r>
      <w:r>
        <w:t xml:space="preserve"> </w:t>
      </w:r>
      <w:r>
        <w:t xml:space="preserve">compared to</w:t>
      </w:r>
      <w:r>
        <w:t xml:space="preserve"> </w:t>
      </w:r>
      <w:r>
        <w:t xml:space="preserve">baseline of</w:t>
      </w:r>
      <w:r>
        <w:t xml:space="preserve"> </w:t>
      </w:r>
      <w:r>
        <w:t xml:space="preserve">2029</w:t>
      </w:r>
    </w:p>
    <w:p>
      <w:pPr>
        <w:pStyle w:val="BodyText"/>
      </w:pPr>
      <w:r>
        <w:t xml:space="preserve">ENISA</w:t>
      </w:r>
      <w:r>
        <w:t xml:space="preserve"> </w:t>
      </w:r>
      <w:r>
        <w:t xml:space="preserve">2. Develop and</w:t>
      </w:r>
      <w:r>
        <w:t xml:space="preserve"> </w:t>
      </w:r>
      <w:r>
        <w:t xml:space="preserve">implement the</w:t>
      </w:r>
      <w:r>
        <w:t xml:space="preserve"> </w:t>
      </w:r>
      <w:r>
        <w:t xml:space="preserve">means and</w:t>
      </w:r>
      <w:r>
        <w:t xml:space="preserve"> </w:t>
      </w:r>
      <w:r>
        <w:t xml:space="preserve">mechanisms to</w:t>
      </w:r>
      <w:r>
        <w:t xml:space="preserve"> </w:t>
      </w:r>
      <w:r>
        <w:t xml:space="preserve">effectively</w:t>
      </w:r>
      <w:r>
        <w:t xml:space="preserve"> </w:t>
      </w:r>
      <w:r>
        <w:t xml:space="preserve">support and</w:t>
      </w:r>
      <w:r>
        <w:t xml:space="preserve"> </w:t>
      </w:r>
      <w:r>
        <w:t xml:space="preserve">address the needs</w:t>
      </w:r>
      <w:r>
        <w:t xml:space="preserve"> </w:t>
      </w:r>
      <w:r>
        <w:t xml:space="preserve">Number of</w:t>
      </w:r>
      <w:r>
        <w:t xml:space="preserve"> </w:t>
      </w:r>
      <w:r>
        <w:t xml:space="preserve">stakeholders</w:t>
      </w:r>
      <w:r>
        <w:t xml:space="preserve"> </w:t>
      </w:r>
      <w:r>
        <w:t xml:space="preserve">supported by</w:t>
      </w:r>
      <w:r>
        <w:t xml:space="preserve"> </w:t>
      </w:r>
      <w:r>
        <w:t xml:space="preserve">ENISA and</w:t>
      </w:r>
      <w:r>
        <w:t xml:space="preserve"> </w:t>
      </w:r>
      <w:r>
        <w:t xml:space="preserve">quality of the</w:t>
      </w:r>
      <w:r>
        <w:t xml:space="preserve"> </w:t>
      </w:r>
      <w:r>
        <w:t xml:space="preserve">provided</w:t>
      </w:r>
      <w:r>
        <w:t xml:space="preserve"> </w:t>
      </w:r>
      <w:r>
        <w:t xml:space="preserve">2025</w:t>
      </w:r>
      <w:r>
        <w:t xml:space="preserve"> </w:t>
      </w:r>
      <w:r>
        <w:t xml:space="preserve">Annual</w:t>
      </w:r>
      <w:r>
        <w:t xml:space="preserve"> </w:t>
      </w:r>
      <w:r>
        <w:t xml:space="preserve">Increased by</w:t>
      </w:r>
      <w:r>
        <w:t xml:space="preserve"> </w:t>
      </w:r>
      <w:r>
        <w:t xml:space="preserve">10% number</w:t>
      </w:r>
      <w:r>
        <w:t xml:space="preserve"> </w:t>
      </w:r>
      <w:r>
        <w:t xml:space="preserve">of supported</w:t>
      </w:r>
      <w:r>
        <w:t xml:space="preserve"> </w:t>
      </w:r>
      <w:r>
        <w:t xml:space="preserve">stakeholders</w:t>
      </w:r>
      <w:r>
        <w:t xml:space="preserve"> </w:t>
      </w:r>
      <w:r>
        <w:t xml:space="preserve">and increased</w:t>
      </w:r>
      <w:r>
        <w:t xml:space="preserve"> </w:t>
      </w:r>
      <w:r>
        <w:t xml:space="preserve">by 10%</w:t>
      </w:r>
      <w:r>
        <w:t xml:space="preserve"> </w:t>
      </w:r>
      <w:r>
        <w:t xml:space="preserve">satisfaction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Commission’s</w:t>
      </w:r>
      <w:r>
        <w:t xml:space="preserve"> </w:t>
      </w:r>
      <w:r>
        <w:t xml:space="preserve">stakeholder</w:t>
      </w:r>
      <w:r>
        <w:t xml:space="preserve"> </w:t>
      </w:r>
      <w:r>
        <w:t xml:space="preserve">consultation</w:t>
      </w:r>
      <w:r>
        <w:t xml:space="preserve"> </w:t>
      </w:r>
      <w:r>
        <w:t xml:space="preserve">ENISA’s</w:t>
      </w:r>
      <w:r>
        <w:t xml:space="preserve"> </w:t>
      </w:r>
      <w:r>
        <w:t xml:space="preserve">annual</w:t>
      </w:r>
      <w:r>
        <w:t xml:space="preserve"> </w:t>
      </w:r>
      <w:r>
        <w:t xml:space="preserve">satisfaction</w:t>
      </w:r>
    </w:p>
    <w:p>
      <w:pPr>
        <w:pStyle w:val="BodyText"/>
      </w:pPr>
      <w:r>
        <w:t xml:space="preserve">355</w:t>
      </w:r>
    </w:p>
    <w:p>
      <w:pPr>
        <w:pStyle w:val="BodyText"/>
      </w:pPr>
      <w:r>
        <w:t xml:space="preserve">of Member States,</w:t>
      </w:r>
      <w:r>
        <w:t xml:space="preserve"> </w:t>
      </w:r>
      <w:r>
        <w:t xml:space="preserve">industry and other</w:t>
      </w:r>
      <w:r>
        <w:t xml:space="preserve"> </w:t>
      </w:r>
      <w:r>
        <w:t xml:space="preserve">stakeholders.</w:t>
      </w:r>
      <w:r>
        <w:t xml:space="preserve"> </w:t>
      </w:r>
      <w:r>
        <w:t xml:space="preserve">support</w:t>
      </w:r>
      <w:r>
        <w:t xml:space="preserve"> </w:t>
      </w:r>
      <w:r>
        <w:t xml:space="preserve">Number of</w:t>
      </w:r>
      <w:r>
        <w:t xml:space="preserve"> </w:t>
      </w:r>
      <w:r>
        <w:t xml:space="preserve">measures</w:t>
      </w:r>
      <w:r>
        <w:t xml:space="preserve"> </w:t>
      </w:r>
      <w:r>
        <w:t xml:space="preserve">deployed to</w:t>
      </w:r>
      <w:r>
        <w:t xml:space="preserve"> </w:t>
      </w:r>
      <w:r>
        <w:t xml:space="preserve">support</w:t>
      </w:r>
      <w:r>
        <w:t xml:space="preserve"> </w:t>
      </w:r>
      <w:r>
        <w:t xml:space="preserve">stakeholders</w:t>
      </w:r>
      <w:r>
        <w:t xml:space="preserve"> </w:t>
      </w:r>
      <w:r>
        <w:t xml:space="preserve">level of</w:t>
      </w:r>
      <w:r>
        <w:t xml:space="preserve"> </w:t>
      </w:r>
      <w:r>
        <w:t xml:space="preserve">supported</w:t>
      </w:r>
      <w:r>
        <w:t xml:space="preserve"> </w:t>
      </w:r>
      <w:r>
        <w:t xml:space="preserve">stakeholders</w:t>
      </w:r>
      <w:r>
        <w:t xml:space="preserve"> </w:t>
      </w:r>
      <w:r>
        <w:t xml:space="preserve">survey</w:t>
      </w:r>
      <w:r>
        <w:t xml:space="preserve"> </w:t>
      </w:r>
      <w:r>
        <w:t xml:space="preserve">3. Create the</w:t>
      </w:r>
      <w:r>
        <w:t xml:space="preserve"> </w:t>
      </w:r>
      <w:r>
        <w:t xml:space="preserve">prerequisites for</w:t>
      </w:r>
      <w:r>
        <w:t xml:space="preserve"> </w:t>
      </w:r>
      <w:r>
        <w:t xml:space="preserve">faster delivery of</w:t>
      </w:r>
      <w:r>
        <w:t xml:space="preserve"> </w:t>
      </w:r>
      <w:r>
        <w:t xml:space="preserve">cybersecurity</w:t>
      </w:r>
      <w:r>
        <w:t xml:space="preserve"> </w:t>
      </w:r>
      <w:r>
        <w:t xml:space="preserve">certification</w:t>
      </w:r>
      <w:r>
        <w:t xml:space="preserve"> </w:t>
      </w:r>
      <w:r>
        <w:t xml:space="preserve">schemes driven by</w:t>
      </w:r>
      <w:r>
        <w:t xml:space="preserve"> </w:t>
      </w:r>
      <w:r>
        <w:t xml:space="preserve">market needs by</w:t>
      </w:r>
      <w:r>
        <w:t xml:space="preserve"> </w:t>
      </w:r>
      <w:r>
        <w:t xml:space="preserve">broadening the</w:t>
      </w:r>
      <w:r>
        <w:t xml:space="preserve"> </w:t>
      </w:r>
      <w:r>
        <w:t xml:space="preserve">scope of the</w:t>
      </w:r>
      <w:r>
        <w:t xml:space="preserve"> </w:t>
      </w:r>
      <w:r>
        <w:t xml:space="preserve">ECCF, ensuring</w:t>
      </w:r>
      <w:r>
        <w:t xml:space="preserve"> </w:t>
      </w:r>
      <w:r>
        <w:t xml:space="preserve">effective</w:t>
      </w:r>
      <w:r>
        <w:t xml:space="preserve"> </w:t>
      </w:r>
      <w:r>
        <w:t xml:space="preserve">maintenance and</w:t>
      </w:r>
      <w:r>
        <w:t xml:space="preserve"> </w:t>
      </w:r>
      <w:r>
        <w:t xml:space="preserve">agile procedures</w:t>
      </w:r>
      <w:r>
        <w:t xml:space="preserve"> </w:t>
      </w:r>
      <w:r>
        <w:t xml:space="preserve">and increasing</w:t>
      </w:r>
      <w:r>
        <w:t xml:space="preserve"> </w:t>
      </w:r>
      <w:r>
        <w:t xml:space="preserve">transparency.</w:t>
      </w:r>
      <w:r>
        <w:t xml:space="preserve"> </w:t>
      </w:r>
      <w:r>
        <w:t xml:space="preserve">Number of</w:t>
      </w:r>
      <w:r>
        <w:t xml:space="preserve"> </w:t>
      </w:r>
      <w:r>
        <w:t xml:space="preserve">adopted</w:t>
      </w:r>
      <w:r>
        <w:t xml:space="preserve"> </w:t>
      </w:r>
      <w:r>
        <w:t xml:space="preserve">schemes</w:t>
      </w:r>
      <w:r>
        <w:t xml:space="preserve"> </w:t>
      </w:r>
      <w:r>
        <w:t xml:space="preserve">2025</w:t>
      </w:r>
      <w:r>
        <w:t xml:space="preserve"> </w:t>
      </w:r>
      <w:r>
        <w:t xml:space="preserve">Biennial</w:t>
      </w:r>
      <w:r>
        <w:t xml:space="preserve"> </w:t>
      </w:r>
      <w:r>
        <w:t xml:space="preserve">Decreased</w:t>
      </w:r>
      <w:r>
        <w:t xml:space="preserve"> </w:t>
      </w:r>
      <w:r>
        <w:t xml:space="preserve">time to</w:t>
      </w:r>
      <w:r>
        <w:t xml:space="preserve"> </w:t>
      </w:r>
      <w:r>
        <w:t xml:space="preserve">develop a</w:t>
      </w:r>
      <w:r>
        <w:t xml:space="preserve"> </w:t>
      </w:r>
      <w:r>
        <w:t xml:space="preserve">scheme by</w:t>
      </w:r>
      <w:r>
        <w:t xml:space="preserve"> </w:t>
      </w:r>
      <w:r>
        <w:t xml:space="preserve">50%</w:t>
      </w:r>
      <w:r>
        <w:t xml:space="preserve"> </w:t>
      </w:r>
      <w:r>
        <w:t xml:space="preserve">ENISA</w:t>
      </w:r>
      <w:r>
        <w:t xml:space="preserve"> </w:t>
      </w:r>
      <w:r>
        <w:t xml:space="preserve">Number of</w:t>
      </w:r>
      <w:r>
        <w:t xml:space="preserve"> </w:t>
      </w:r>
      <w:r>
        <w:t xml:space="preserve">valid</w:t>
      </w:r>
      <w:r>
        <w:t xml:space="preserve"> </w:t>
      </w:r>
      <w:r>
        <w:t xml:space="preserve">certificates</w:t>
      </w:r>
      <w:r>
        <w:t xml:space="preserve"> </w:t>
      </w:r>
      <w:r>
        <w:t xml:space="preserve">issued annually</w:t>
      </w:r>
      <w:r>
        <w:t xml:space="preserve"> </w:t>
      </w:r>
      <w:r>
        <w:t xml:space="preserve">2025</w:t>
      </w:r>
      <w:r>
        <w:t xml:space="preserve"> </w:t>
      </w:r>
      <w:r>
        <w:t xml:space="preserve">Annual</w:t>
      </w:r>
      <w:r>
        <w:t xml:space="preserve"> </w:t>
      </w:r>
      <w:r>
        <w:t xml:space="preserve">Increase by</w:t>
      </w:r>
      <w:r>
        <w:t xml:space="preserve"> </w:t>
      </w:r>
      <w:r>
        <w:t xml:space="preserve">25 % over</w:t>
      </w:r>
      <w:r>
        <w:t xml:space="preserve"> </w:t>
      </w:r>
      <w:r>
        <w:t xml:space="preserve">2025 baseline</w:t>
      </w:r>
      <w:r>
        <w:t xml:space="preserve"> </w:t>
      </w:r>
      <w:r>
        <w:t xml:space="preserve">Annual</w:t>
      </w:r>
      <w:r>
        <w:t xml:space="preserve"> </w:t>
      </w:r>
      <w:r>
        <w:t xml:space="preserve">reporting by</w:t>
      </w:r>
      <w:r>
        <w:t xml:space="preserve"> </w:t>
      </w:r>
      <w:r>
        <w:t xml:space="preserve">NCCAs</w:t>
      </w:r>
      <w:r>
        <w:t xml:space="preserve"> </w:t>
      </w:r>
      <w:r>
        <w:t xml:space="preserve">Positive</w:t>
      </w:r>
      <w:r>
        <w:t xml:space="preserve"> </w:t>
      </w:r>
      <w:r>
        <w:t xml:space="preserve">feedback of</w:t>
      </w:r>
      <w:r>
        <w:t xml:space="preserve"> </w:t>
      </w:r>
      <w:r>
        <w:t xml:space="preserve">stakeholders</w:t>
      </w:r>
      <w:r>
        <w:t xml:space="preserve"> </w:t>
      </w:r>
      <w:r>
        <w:t xml:space="preserve">regarding their</w:t>
      </w:r>
      <w:r>
        <w:t xml:space="preserve"> </w:t>
      </w:r>
      <w:r>
        <w:t xml:space="preserve">involvement in</w:t>
      </w:r>
      <w:r>
        <w:t xml:space="preserve"> </w:t>
      </w:r>
      <w:r>
        <w:t xml:space="preserve">scheme</w:t>
      </w:r>
      <w:r>
        <w:t xml:space="preserve"> </w:t>
      </w:r>
      <w:r>
        <w:t xml:space="preserve">development</w:t>
      </w:r>
      <w:r>
        <w:t xml:space="preserve"> </w:t>
      </w:r>
      <w:r>
        <w:t xml:space="preserve">and</w:t>
      </w:r>
      <w:r>
        <w:t xml:space="preserve"> </w:t>
      </w:r>
      <w:r>
        <w:t xml:space="preserve">transparency of</w:t>
      </w:r>
      <w:r>
        <w:t xml:space="preserve"> </w:t>
      </w:r>
      <w:r>
        <w:t xml:space="preserve">the ECCF</w:t>
      </w:r>
      <w:r>
        <w:t xml:space="preserve"> </w:t>
      </w:r>
      <w:r>
        <w:t xml:space="preserve">2025</w:t>
      </w:r>
      <w:r>
        <w:t xml:space="preserve"> </w:t>
      </w:r>
      <w:r>
        <w:t xml:space="preserve">Annual</w:t>
      </w:r>
      <w:r>
        <w:t xml:space="preserve"> </w:t>
      </w:r>
      <w:r>
        <w:t xml:space="preserve">Increase by</w:t>
      </w:r>
      <w:r>
        <w:t xml:space="preserve"> </w:t>
      </w:r>
      <w:r>
        <w:t xml:space="preserve">25 % over</w:t>
      </w:r>
      <w:r>
        <w:t xml:space="preserve"> </w:t>
      </w:r>
      <w:r>
        <w:t xml:space="preserve">baseline in</w:t>
      </w:r>
      <w:r>
        <w:t xml:space="preserve"> </w:t>
      </w:r>
      <w:r>
        <w:t xml:space="preserve">ENISA’s</w:t>
      </w:r>
      <w:r>
        <w:t xml:space="preserve"> </w:t>
      </w:r>
      <w:r>
        <w:t xml:space="preserve">annual</w:t>
      </w:r>
      <w:r>
        <w:t xml:space="preserve"> </w:t>
      </w:r>
      <w:r>
        <w:t xml:space="preserve">satisfaction</w:t>
      </w:r>
      <w:r>
        <w:t xml:space="preserve"> </w:t>
      </w:r>
      <w:r>
        <w:t xml:space="preserve">survey</w:t>
      </w:r>
      <w:r>
        <w:t xml:space="preserve"> </w:t>
      </w:r>
      <w:r>
        <w:t xml:space="preserve">ENISA’s</w:t>
      </w:r>
      <w:r>
        <w:t xml:space="preserve"> </w:t>
      </w:r>
      <w:r>
        <w:t xml:space="preserve">annual</w:t>
      </w:r>
      <w:r>
        <w:t xml:space="preserve"> </w:t>
      </w:r>
      <w:r>
        <w:t xml:space="preserve">satisfaction</w:t>
      </w:r>
      <w:r>
        <w:t xml:space="preserve"> </w:t>
      </w:r>
      <w:r>
        <w:t xml:space="preserve">survey</w:t>
      </w:r>
      <w:r>
        <w:t xml:space="preserve"> </w:t>
      </w:r>
      <w:r>
        <w:t xml:space="preserve">4. Create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conditions to</w:t>
      </w:r>
      <w:r>
        <w:t xml:space="preserve"> </w:t>
      </w:r>
      <w:r>
        <w:t xml:space="preserve">facilitate</w:t>
      </w:r>
      <w:r>
        <w:t xml:space="preserve"> </w:t>
      </w:r>
      <w:r>
        <w:t xml:space="preserve">compliance with</w:t>
      </w:r>
      <w:r>
        <w:t xml:space="preserve"> </w:t>
      </w:r>
      <w:r>
        <w:t xml:space="preserve">cybersecurity</w:t>
      </w:r>
      <w:r>
        <w:t xml:space="preserve"> </w:t>
      </w:r>
      <w:r>
        <w:t xml:space="preserve">requirements,</w:t>
      </w:r>
      <w:r>
        <w:t xml:space="preserve"> </w:t>
      </w:r>
      <w:r>
        <w:t xml:space="preserve">thereby making</w:t>
      </w:r>
      <w:r>
        <w:t xml:space="preserve"> </w:t>
      </w:r>
      <w:r>
        <w:t xml:space="preserve">their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more coherent and</w:t>
      </w:r>
      <w:r>
        <w:t xml:space="preserve"> </w:t>
      </w:r>
      <w:r>
        <w:t xml:space="preserve">effective.</w:t>
      </w:r>
    </w:p>
    <w:p>
      <w:pPr>
        <w:pStyle w:val="BodyText"/>
      </w:pPr>
      <w:r>
        <w:t xml:space="preserve">Percentage of</w:t>
      </w:r>
      <w:r>
        <w:t xml:space="preserve"> </w:t>
      </w:r>
      <w:r>
        <w:t xml:space="preserve">SMEs cost for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 NIS2 and</w:t>
      </w:r>
      <w:r>
        <w:t xml:space="preserve"> </w:t>
      </w:r>
      <w:r>
        <w:t xml:space="preserve">cybersecurity</w:t>
      </w:r>
      <w:r>
        <w:t xml:space="preserve"> </w:t>
      </w:r>
      <w:r>
        <w:t xml:space="preserve">rules, as a</w:t>
      </w:r>
      <w:r>
        <w:t xml:space="preserve"> </w:t>
      </w:r>
      <w:r>
        <w:t xml:space="preserve">proportion of</w:t>
      </w:r>
      <w:r>
        <w:t xml:space="preserve"> </w:t>
      </w:r>
      <w:r>
        <w:t xml:space="preserve">all 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2025</w:t>
      </w:r>
      <w:r>
        <w:t xml:space="preserve"> </w:t>
      </w:r>
      <w:r>
        <w:t xml:space="preserve">Biennial</w:t>
      </w:r>
      <w:r>
        <w:t xml:space="preserve"> </w:t>
      </w:r>
      <w:r>
        <w:t xml:space="preserve">&lt;70 % SMEs</w:t>
      </w:r>
      <w:r>
        <w:t xml:space="preserve"> </w:t>
      </w:r>
      <w:r>
        <w:t xml:space="preserve">reporting</w:t>
      </w:r>
      <w:r>
        <w:t xml:space="preserve"> </w:t>
      </w:r>
      <w:r>
        <w:t xml:space="preserve">reduction in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 for</w:t>
      </w:r>
      <w:r>
        <w:t xml:space="preserve"> </w:t>
      </w:r>
      <w:r>
        <w:t xml:space="preserve">cybersecurity</w:t>
      </w:r>
      <w:r>
        <w:t xml:space="preserve"> </w:t>
      </w:r>
      <w:r>
        <w:t xml:space="preserve">SME Survey,</w:t>
      </w:r>
      <w:r>
        <w:t xml:space="preserve"> </w:t>
      </w:r>
      <w:r>
        <w:t xml:space="preserve">ENISA</w:t>
      </w:r>
      <w:r>
        <w:t xml:space="preserve"> </w:t>
      </w:r>
      <w:r>
        <w:t xml:space="preserve">Investment</w:t>
      </w:r>
      <w:r>
        <w:t xml:space="preserve"> </w:t>
      </w:r>
      <w:r>
        <w:t xml:space="preserve">Reports</w:t>
      </w:r>
      <w:r>
        <w:t xml:space="preserve"> </w:t>
      </w:r>
      <w:r>
        <w:t xml:space="preserve">Number of</w:t>
      </w:r>
      <w:r>
        <w:t xml:space="preserve"> </w:t>
      </w:r>
      <w:r>
        <w:t xml:space="preserve">ransomware</w:t>
      </w:r>
      <w:r>
        <w:t xml:space="preserve"> </w:t>
      </w:r>
      <w:r>
        <w:t xml:space="preserve">attacks and</w:t>
      </w:r>
      <w:r>
        <w:t xml:space="preserve"> </w:t>
      </w:r>
      <w:r>
        <w:t xml:space="preserve">2027</w:t>
      </w:r>
    </w:p>
    <w:p>
      <w:pPr>
        <w:pStyle w:val="BodyText"/>
      </w:pPr>
      <w:r>
        <w:t xml:space="preserve">Annual</w:t>
      </w:r>
    </w:p>
    <w:p>
      <w:pPr>
        <w:pStyle w:val="BodyText"/>
      </w:pPr>
      <w:r>
        <w:t xml:space="preserve">356</w:t>
      </w:r>
    </w:p>
    <w:p>
      <w:pPr>
        <w:pStyle w:val="BodyText"/>
      </w:pPr>
      <w:r>
        <w:t xml:space="preserve">amount of</w:t>
      </w:r>
      <w:r>
        <w:t xml:space="preserve"> </w:t>
      </w:r>
      <w:r>
        <w:t xml:space="preserve">damages in</w:t>
      </w:r>
      <w:r>
        <w:t xml:space="preserve"> </w:t>
      </w:r>
      <w:r>
        <w:t xml:space="preserve">EUR</w:t>
      </w:r>
    </w:p>
    <w:p>
      <w:pPr>
        <w:pStyle w:val="BodyText"/>
      </w:pPr>
      <w:r>
        <w:t xml:space="preserve">Reduce</w:t>
      </w:r>
      <w:r>
        <w:t xml:space="preserve"> </w:t>
      </w:r>
      <w:r>
        <w:t xml:space="preserve">number of</w:t>
      </w:r>
      <w:r>
        <w:t xml:space="preserve"> </w:t>
      </w:r>
      <w:r>
        <w:t xml:space="preserve">ransomware</w:t>
      </w:r>
      <w:r>
        <w:t xml:space="preserve"> </w:t>
      </w:r>
      <w:r>
        <w:t xml:space="preserve">attacks by &gt;</w:t>
      </w:r>
      <w:r>
        <w:t xml:space="preserve"> </w:t>
      </w:r>
      <w:r>
        <w:t xml:space="preserve">1%</w:t>
      </w:r>
    </w:p>
    <w:p>
      <w:pPr>
        <w:pStyle w:val="BodyText"/>
      </w:pPr>
      <w:r>
        <w:t xml:space="preserve">ENISA NIS2</w:t>
      </w:r>
      <w:r>
        <w:t xml:space="preserve"> </w:t>
      </w:r>
      <w:r>
        <w:t xml:space="preserve">incident</w:t>
      </w:r>
      <w:r>
        <w:t xml:space="preserve"> </w:t>
      </w:r>
      <w:r>
        <w:t xml:space="preserve">reports</w:t>
      </w:r>
      <w:r>
        <w:t xml:space="preserve"> </w:t>
      </w:r>
      <w:r>
        <w:t xml:space="preserve">Percentage of</w:t>
      </w:r>
      <w:r>
        <w:t xml:space="preserve"> </w:t>
      </w:r>
      <w:r>
        <w:t xml:space="preserve">cross-border</w:t>
      </w:r>
      <w:r>
        <w:t xml:space="preserve"> </w:t>
      </w:r>
      <w:r>
        <w:t xml:space="preserve">incidents</w:t>
      </w:r>
      <w:r>
        <w:t xml:space="preserve"> </w:t>
      </w:r>
      <w:r>
        <w:t xml:space="preserve">during or after</w:t>
      </w:r>
      <w:r>
        <w:br/>
      </w:r>
      <w:r>
        <w:t xml:space="preserve">which Member</w:t>
      </w:r>
      <w:r>
        <w:t xml:space="preserve"> </w:t>
      </w:r>
      <w:r>
        <w:t xml:space="preserve">States’</w:t>
      </w:r>
      <w:r>
        <w:t xml:space="preserve"> </w:t>
      </w:r>
      <w:r>
        <w:t xml:space="preserve">authorities</w:t>
      </w:r>
      <w:r>
        <w:t xml:space="preserve"> </w:t>
      </w:r>
      <w:r>
        <w:t xml:space="preserve">used mutual</w:t>
      </w:r>
      <w:r>
        <w:t xml:space="preserve"> </w:t>
      </w:r>
      <w:r>
        <w:t xml:space="preserve">assistance</w:t>
      </w:r>
      <w:r>
        <w:t xml:space="preserve"> </w:t>
      </w:r>
      <w:r>
        <w:t xml:space="preserve">mechanisms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Annual</w:t>
      </w:r>
      <w:r>
        <w:t xml:space="preserve"> </w:t>
      </w:r>
      <w:r>
        <w:t xml:space="preserve">Increase</w:t>
      </w:r>
      <w:r>
        <w:t xml:space="preserve"> </w:t>
      </w:r>
      <w:r>
        <w:t xml:space="preserve">proportion of</w:t>
      </w:r>
      <w:r>
        <w:t xml:space="preserve"> </w:t>
      </w:r>
      <w:r>
        <w:t xml:space="preserve">cases where</w:t>
      </w:r>
      <w:r>
        <w:t xml:space="preserve"> </w:t>
      </w:r>
      <w:r>
        <w:t xml:space="preserve">mutual</w:t>
      </w:r>
      <w:r>
        <w:t xml:space="preserve"> </w:t>
      </w:r>
      <w:r>
        <w:t xml:space="preserve">assistance</w:t>
      </w:r>
      <w:r>
        <w:t xml:space="preserve"> </w:t>
      </w:r>
      <w:r>
        <w:t xml:space="preserve">was used by</w:t>
      </w:r>
      <w:r>
        <w:t xml:space="preserve"> </w:t>
      </w:r>
      <w:r>
        <w:t xml:space="preserve">&gt;20</w:t>
      </w:r>
      <w:r>
        <w:t xml:space="preserve"> </w:t>
      </w:r>
      <w:r>
        <w:t xml:space="preserve">percentage</w:t>
      </w:r>
      <w:r>
        <w:t xml:space="preserve"> </w:t>
      </w:r>
      <w:r>
        <w:t xml:space="preserve">points</w:t>
      </w:r>
      <w:r>
        <w:t xml:space="preserve"> </w:t>
      </w:r>
      <w:r>
        <w:t xml:space="preserve">Information</w:t>
      </w:r>
      <w:r>
        <w:t xml:space="preserve"> </w:t>
      </w:r>
      <w:r>
        <w:t xml:space="preserve">made</w:t>
      </w:r>
      <w:r>
        <w:t xml:space="preserve"> </w:t>
      </w:r>
      <w:r>
        <w:t xml:space="preserve">available via</w:t>
      </w:r>
      <w:r>
        <w:t xml:space="preserve"> </w:t>
      </w:r>
      <w:r>
        <w:t xml:space="preserve">NIS</w:t>
      </w:r>
      <w:r>
        <w:t xml:space="preserve"> </w:t>
      </w:r>
      <w:r>
        <w:t xml:space="preserve">Cooperation</w:t>
      </w:r>
      <w:r>
        <w:t xml:space="preserve"> </w:t>
      </w:r>
      <w:r>
        <w:t xml:space="preserve">Group (cf. </w:t>
      </w:r>
      <w:r>
        <w:t xml:space="preserve"> </w:t>
      </w:r>
      <w:r>
        <w:t xml:space="preserve">NIS2 Article</w:t>
      </w:r>
      <w:r>
        <w:t xml:space="preserve"> </w:t>
      </w:r>
      <w:r>
        <w:t xml:space="preserve">14(4)(j)-(k)),</w:t>
      </w:r>
      <w:r>
        <w:t xml:space="preserve"> </w:t>
      </w:r>
      <w:r>
        <w:t xml:space="preserve">and</w:t>
      </w:r>
      <w:r>
        <w:t xml:space="preserve"> </w:t>
      </w:r>
      <w:r>
        <w:t xml:space="preserve">information</w:t>
      </w:r>
      <w:r>
        <w:t xml:space="preserve"> </w:t>
      </w:r>
      <w:r>
        <w:t xml:space="preserve">directly made</w:t>
      </w:r>
      <w:r>
        <w:t xml:space="preserve"> </w:t>
      </w:r>
      <w:r>
        <w:t xml:space="preserve">available to</w:t>
      </w:r>
      <w:r>
        <w:t xml:space="preserve"> </w:t>
      </w:r>
      <w:r>
        <w:t xml:space="preserve">ENISA</w:t>
      </w:r>
      <w:r>
        <w:t xml:space="preserve"> </w:t>
      </w:r>
      <w:r>
        <w:t xml:space="preserve">5. De-risk critical</w:t>
      </w:r>
      <w:r>
        <w:t xml:space="preserve"> </w:t>
      </w:r>
      <w:r>
        <w:t xml:space="preserve">ICT supply chains</w:t>
      </w:r>
      <w:r>
        <w:t xml:space="preserve"> </w:t>
      </w:r>
      <w:r>
        <w:t xml:space="preserve">from entities</w:t>
      </w:r>
      <w:r>
        <w:t xml:space="preserve"> </w:t>
      </w:r>
      <w:r>
        <w:t xml:space="preserve">established in or</w:t>
      </w:r>
      <w:r>
        <w:t xml:space="preserve"> </w:t>
      </w:r>
      <w:r>
        <w:t xml:space="preserve">controlled by</w:t>
      </w:r>
      <w:r>
        <w:t xml:space="preserve"> </w:t>
      </w:r>
      <w:r>
        <w:t xml:space="preserve">entities from third</w:t>
      </w:r>
      <w:r>
        <w:t xml:space="preserve"> </w:t>
      </w:r>
      <w:r>
        <w:t xml:space="preserve">countries posing</w:t>
      </w:r>
      <w:r>
        <w:t xml:space="preserve"> </w:t>
      </w:r>
      <w:r>
        <w:t xml:space="preserve">cybersecurity</w:t>
      </w:r>
      <w:r>
        <w:t xml:space="preserve"> </w:t>
      </w:r>
      <w:r>
        <w:t xml:space="preserve">concerns (high-</w:t>
      </w:r>
      <w:r>
        <w:t xml:space="preserve"> </w:t>
      </w:r>
      <w:r>
        <w:t xml:space="preserve">risk suppliers)</w:t>
      </w:r>
      <w:r>
        <w:br/>
      </w:r>
      <w:r>
        <w:t xml:space="preserve">and reduce critical</w:t>
      </w:r>
      <w:r>
        <w:t xml:space="preserve"> </w:t>
      </w:r>
      <w:r>
        <w:t xml:space="preserve">dependencies by</w:t>
      </w:r>
      <w:r>
        <w:t xml:space="preserve"> </w:t>
      </w:r>
      <w:r>
        <w:t xml:space="preserve">developing a</w:t>
      </w:r>
      <w:r>
        <w:t xml:space="preserve"> </w:t>
      </w:r>
      <w:r>
        <w:t xml:space="preserve">coherent and</w:t>
      </w:r>
      <w:r>
        <w:t xml:space="preserve"> </w:t>
      </w:r>
      <w:r>
        <w:t xml:space="preserve">effective</w:t>
      </w:r>
      <w:r>
        <w:t xml:space="preserve"> </w:t>
      </w:r>
      <w:r>
        <w:t xml:space="preserve">framework at EU</w:t>
      </w:r>
      <w:r>
        <w:t xml:space="preserve"> </w:t>
      </w:r>
      <w:r>
        <w:t xml:space="preserve">level to address</w:t>
      </w:r>
      <w:r>
        <w:t xml:space="preserve"> </w:t>
      </w:r>
      <w:r>
        <w:t xml:space="preserve">ICT supply chain</w:t>
      </w:r>
      <w:r>
        <w:t xml:space="preserve"> </w:t>
      </w:r>
      <w:r>
        <w:t xml:space="preserve">security risks</w:t>
      </w:r>
      <w:r>
        <w:t xml:space="preserve"> </w:t>
      </w:r>
      <w:r>
        <w:t xml:space="preserve">Number of</w:t>
      </w:r>
      <w:r>
        <w:t xml:space="preserve"> </w:t>
      </w:r>
      <w:r>
        <w:t xml:space="preserve">measures</w:t>
      </w:r>
      <w:r>
        <w:t xml:space="preserve"> </w:t>
      </w:r>
      <w:r>
        <w:t xml:space="preserve">adopted</w:t>
      </w:r>
      <w:r>
        <w:t xml:space="preserve"> </w:t>
      </w:r>
      <w:r>
        <w:t xml:space="preserve">Decrease of</w:t>
      </w:r>
      <w:r>
        <w:t xml:space="preserve"> </w:t>
      </w:r>
      <w:r>
        <w:t xml:space="preserve">dependency on</w:t>
      </w:r>
      <w:r>
        <w:t xml:space="preserve"> </w:t>
      </w:r>
      <w:r>
        <w:t xml:space="preserve">high-risk</w:t>
      </w:r>
      <w:r>
        <w:t xml:space="preserve"> </w:t>
      </w:r>
      <w:r>
        <w:t xml:space="preserve">suppliers</w:t>
      </w:r>
      <w:r>
        <w:t xml:space="preserve"> </w:t>
      </w:r>
      <w:r>
        <w:t xml:space="preserve">2025</w:t>
      </w:r>
      <w:r>
        <w:t xml:space="preserve"> </w:t>
      </w:r>
      <w:r>
        <w:t xml:space="preserve">Biennial</w:t>
      </w:r>
      <w:r>
        <w:t xml:space="preserve"> </w:t>
      </w:r>
      <w:r>
        <w:t xml:space="preserve">Increase by</w:t>
      </w:r>
      <w:r>
        <w:t xml:space="preserve"> </w:t>
      </w:r>
      <w:r>
        <w:t xml:space="preserve">25% of</w:t>
      </w:r>
      <w:r>
        <w:t xml:space="preserve"> </w:t>
      </w:r>
      <w:r>
        <w:t xml:space="preserve">number of</w:t>
      </w:r>
      <w:r>
        <w:t xml:space="preserve"> </w:t>
      </w:r>
      <w:r>
        <w:t xml:space="preserve">measures</w:t>
      </w:r>
      <w:r>
        <w:t xml:space="preserve"> </w:t>
      </w:r>
      <w:r>
        <w:t xml:space="preserve">adopted and</w:t>
      </w:r>
      <w:r>
        <w:t xml:space="preserve"> </w:t>
      </w:r>
      <w:r>
        <w:t xml:space="preserve">key assets</w:t>
      </w:r>
      <w:r>
        <w:t xml:space="preserve"> </w:t>
      </w:r>
      <w:r>
        <w:t xml:space="preserve">identified</w:t>
      </w:r>
      <w:r>
        <w:t xml:space="preserve"> </w:t>
      </w:r>
      <w:r>
        <w:t xml:space="preserve">compared to</w:t>
      </w:r>
      <w:r>
        <w:t xml:space="preserve"> </w:t>
      </w:r>
      <w:r>
        <w:t xml:space="preserve">adoption date</w:t>
      </w:r>
      <w:r>
        <w:t xml:space="preserve"> </w:t>
      </w:r>
      <w:r>
        <w:t xml:space="preserve">+ 6 months</w:t>
      </w:r>
      <w:r>
        <w:t xml:space="preserve"> </w:t>
      </w:r>
      <w:r>
        <w:t xml:space="preserve">Decrease of</w:t>
      </w:r>
      <w:r>
        <w:t xml:space="preserve"> </w:t>
      </w:r>
      <w:r>
        <w:t xml:space="preserve">dependencies</w:t>
      </w:r>
      <w:r>
        <w:t xml:space="preserve"> </w:t>
      </w:r>
      <w:r>
        <w:t xml:space="preserve">on high-risk</w:t>
      </w:r>
      <w:r>
        <w:t xml:space="preserve"> </w:t>
      </w:r>
      <w:r>
        <w:t xml:space="preserve">suppliers in</w:t>
      </w:r>
      <w:r>
        <w:t xml:space="preserve"> </w:t>
      </w:r>
      <w:r>
        <w:t xml:space="preserve">key assets by</w:t>
      </w:r>
      <w:r>
        <w:t xml:space="preserve"> </w:t>
      </w:r>
      <w:r>
        <w:t xml:space="preserve">25%.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independent</w:t>
      </w:r>
      <w:r>
        <w:t xml:space="preserve"> </w:t>
      </w:r>
      <w:r>
        <w:t xml:space="preserve">reports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40">
    <w:nsid w:val="0A994340"/>
    <w:multiLevelType w:val="multilevel"/>
    <w:lvl w:ilvl="0">
      <w:start w:val="40"/>
      <w:numFmt w:val="decimal"/>
      <w:lvlText w:val="(%1)"/>
      <w:lvlJc w:val="left"/>
      <w:pPr>
        <w:ind w:left="720" w:hanging="360"/>
      </w:pPr>
    </w:lvl>
    <w:lvl w:ilvl="1">
      <w:start w:val="40"/>
      <w:numFmt w:val="decimal"/>
      <w:lvlText w:val="(%2)"/>
      <w:lvlJc w:val="left"/>
      <w:pPr>
        <w:ind w:left="1440" w:hanging="360"/>
      </w:pPr>
    </w:lvl>
    <w:lvl w:ilvl="2">
      <w:start w:val="40"/>
      <w:numFmt w:val="decimal"/>
      <w:lvlText w:val="(%3)"/>
      <w:lvlJc w:val="left"/>
      <w:pPr>
        <w:ind w:left="2160" w:hanging="360"/>
      </w:pPr>
    </w:lvl>
    <w:lvl w:ilvl="3">
      <w:start w:val="40"/>
      <w:numFmt w:val="decimal"/>
      <w:lvlText w:val="(%4)"/>
      <w:lvlJc w:val="left"/>
      <w:pPr>
        <w:ind w:left="2880" w:hanging="360"/>
      </w:pPr>
    </w:lvl>
    <w:lvl w:ilvl="4">
      <w:start w:val="40"/>
      <w:numFmt w:val="decimal"/>
      <w:lvlText w:val="(%5)"/>
      <w:lvlJc w:val="left"/>
      <w:pPr>
        <w:ind w:left="3600" w:hanging="360"/>
      </w:pPr>
    </w:lvl>
    <w:lvl w:ilvl="5">
      <w:start w:val="40"/>
      <w:numFmt w:val="decimal"/>
      <w:lvlText w:val="(%6)"/>
      <w:lvlJc w:val="left"/>
      <w:pPr>
        <w:ind w:left="4320" w:hanging="360"/>
      </w:pPr>
    </w:lvl>
    <w:lvl w:ilvl="6">
      <w:start w:val="40"/>
      <w:numFmt w:val="decimal"/>
      <w:lvlText w:val="(%7)"/>
      <w:lvlJc w:val="left"/>
      <w:pPr>
        <w:ind w:left="5040" w:hanging="360"/>
      </w:pPr>
    </w:lvl>
    <w:lvl w:ilvl="7">
      <w:start w:val="40"/>
      <w:numFmt w:val="decimal"/>
      <w:lvlText w:val="(%8)"/>
      <w:lvlJc w:val="left"/>
      <w:pPr>
        <w:ind w:left="5760" w:hanging="360"/>
      </w:pPr>
    </w:lvl>
    <w:lvl w:ilvl="8">
      <w:start w:val="40"/>
      <w:numFmt w:val="decimal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340"/>
    <w:lvlOverride w:ilvl="0">
      <w:startOverride w:val="40"/>
    </w:lvlOverride>
    <w:lvlOverride w:ilvl="1">
      <w:startOverride w:val="40"/>
    </w:lvlOverride>
    <w:lvlOverride w:ilvl="2">
      <w:startOverride w:val="40"/>
    </w:lvlOverride>
    <w:lvlOverride w:ilvl="3">
      <w:startOverride w:val="40"/>
    </w:lvlOverride>
    <w:lvlOverride w:ilvl="4">
      <w:startOverride w:val="40"/>
    </w:lvlOverride>
    <w:lvlOverride w:ilvl="5">
      <w:startOverride w:val="40"/>
    </w:lvlOverride>
    <w:lvlOverride w:ilvl="6">
      <w:startOverride w:val="40"/>
    </w:lvlOverride>
    <w:lvlOverride w:ilvl="7">
      <w:startOverride w:val="40"/>
    </w:lvlOverride>
    <w:lvlOverride w:ilvl="8">
      <w:startOverride w:val="40"/>
    </w:lvlOverride>
  </w:num>
  <w:num w:numId="100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1"/>
  </w:num>
  <w:num w:numId="1016">
    <w:abstractNumId w:val="994340"/>
    <w:lvlOverride w:ilvl="0">
      <w:startOverride w:val="40"/>
    </w:lvlOverride>
    <w:lvlOverride w:ilvl="1">
      <w:startOverride w:val="40"/>
    </w:lvlOverride>
    <w:lvlOverride w:ilvl="2">
      <w:startOverride w:val="40"/>
    </w:lvlOverride>
    <w:lvlOverride w:ilvl="3">
      <w:startOverride w:val="40"/>
    </w:lvlOverride>
    <w:lvlOverride w:ilvl="4">
      <w:startOverride w:val="40"/>
    </w:lvlOverride>
    <w:lvlOverride w:ilvl="5">
      <w:startOverride w:val="40"/>
    </w:lvlOverride>
    <w:lvlOverride w:ilvl="6">
      <w:startOverride w:val="40"/>
    </w:lvlOverride>
    <w:lvlOverride w:ilvl="7">
      <w:startOverride w:val="40"/>
    </w:lvlOverride>
    <w:lvlOverride w:ilvl="8">
      <w:startOverride w:val="40"/>
    </w:lvlOverride>
  </w:num>
  <w:num w:numId="101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1"/>
  </w:num>
  <w:num w:numId="101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2026-07-31T16:48:41Z</dcterms:created>
  <dcterms:modified xsi:type="dcterms:W3CDTF">2026-07-31T16:48:41Z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