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HC Box - Penetration Testing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>
          <w:sz w:val="18"/>
          <w:szCs w:val="18"/>
        </w:rPr>
      </w:pPr>
      <w:r w:rsidDel="00000000" w:rsidR="00000000" w:rsidRPr="00000000">
        <w:rPr>
          <w:color w:val="404040"/>
          <w:sz w:val="36"/>
          <w:szCs w:val="36"/>
          <w:rtl w:val="0"/>
        </w:rPr>
        <w:t xml:space="preserve">(Anton Hoffmann, Will Casey)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cccccc" w:space="4" w:sz="4" w:val="single"/>
          <w:bottom w:color="cccccc" w:space="4" w:sz="4" w:val="single"/>
        </w:pBd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CS 419: Secure Web Application Project  | 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Due: April 1</w:t>
      </w:r>
      <w:r w:rsidDel="00000000" w:rsidR="00000000" w:rsidRPr="00000000">
        <w:rPr>
          <w:color w:val="666666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3864" w:space="1" w:sz="6" w:val="single"/>
        </w:pBdr>
        <w:rPr/>
      </w:pPr>
      <w:bookmarkStart w:colFirst="0" w:colLast="0" w:name="_heading=h.pkmaouzyuup" w:id="0"/>
      <w:bookmarkEnd w:id="0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120" w:before="60" w:lineRule="auto"/>
        <w:rPr/>
      </w:pPr>
      <w:r w:rsidDel="00000000" w:rsidR="00000000" w:rsidRPr="00000000">
        <w:rPr>
          <w:color w:val="404040"/>
          <w:rtl w:val="0"/>
        </w:rPr>
        <w:t xml:space="preserve">This penetration test was conducted against the HC Box application — a Flask-based encrypted document sharing system developed for CS 419. The test covered all five OWASP-aligned categories specified in the project rubric: authentication, authorization, input validation, session security, and configuration/headers.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60" w:lineRule="auto"/>
        <w:rPr/>
      </w:pPr>
      <w:r w:rsidDel="00000000" w:rsidR="00000000" w:rsidRPr="00000000">
        <w:rPr>
          <w:color w:val="404040"/>
          <w:rtl w:val="0"/>
        </w:rPr>
        <w:t xml:space="preserve">Testing was performed by the development team (self-assessment) followed by a cross-team exchange. Tools used included OWASP ZAP, Burp Suite Community Edition, manual browser testing, and the automated test suite in tests/test_security.py.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Summary of findings:</w:t>
      </w:r>
      <w:r w:rsidDel="00000000" w:rsidR="00000000" w:rsidRPr="00000000">
        <w:rPr>
          <w:rtl w:val="0"/>
        </w:rPr>
      </w:r>
    </w:p>
    <w:sdt>
      <w:sdtPr>
        <w:lock w:val="contentLocked"/>
        <w:id w:val="1244605563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680"/>
            <w:gridCol w:w="2340"/>
            <w:gridCol w:w="2340"/>
            <w:tblGridChange w:id="0">
              <w:tblGrid>
                <w:gridCol w:w="4680"/>
                <w:gridCol w:w="2340"/>
                <w:gridCol w:w="23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0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Category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0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Findings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Authentication (brute force, lockout, session)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0 vulnerabilities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Authorization (privilege escalation, IDOR)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1 finding (Low)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Input Validation (XSS, injection, traversal)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0 vulnerabilities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Session Security (fixation, hijacking, timeout)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1 finding (Low)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Configuration (headers, TLS, error handling)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3 findings (Medium/Low)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color w:val="404040"/>
                    <w:sz w:val="20"/>
                    <w:szCs w:val="20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after="120" w:before="60" w:lineRule="auto"/>
        <w:rPr/>
      </w:pPr>
      <w:r w:rsidDel="00000000" w:rsidR="00000000" w:rsidRPr="00000000">
        <w:rPr>
          <w:color w:val="404040"/>
          <w:rtl w:val="0"/>
        </w:rPr>
        <w:t xml:space="preserve">No Critical or High severity findings were identified. Three findings were identified: All Low severity, (missing CSRF tokens, and in-memory rate limiter, self-signed TLS). All security tests 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Testing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Test type: Grey-box (testers had access to source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 scope: All HTTP endpoints, authentication flows, file upload/download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Out of scope: Server OS hardening,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 an actual </w:t>
      </w:r>
      <w:r w:rsidDel="00000000" w:rsidR="00000000" w:rsidRPr="00000000">
        <w:rPr>
          <w:color w:val="404040"/>
          <w:rtl w:val="0"/>
        </w:rPr>
        <w:t xml:space="preserve">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2.2 Tools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Automated scanning, spider, active scan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9.03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Automated security regression tests (tests/test_security.py)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curl / browser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Manual header inspection, cookie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2.3 Testing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Each checklist item was tested manually and, where applicable, automated via the pytest test suite OWASP ZAP performed automated active scanning to identify common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Testing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A. Authentication Testing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080"/>
        <w:gridCol w:w="2080"/>
        <w:tblGridChange w:id="0">
          <w:tblGrid>
            <w:gridCol w:w="520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Brute force protection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lockout after 5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test_account_lockout_after_5_failures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Rate limiting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10 req/min/IP on 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test_rate_limit_blocks_after_threshold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Password complexity enforcement (12 chars, upper/lower/digit/special)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test_weak_password_rejected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Passwords not stored in plaintext (bcrypt $2b$ 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test_password_not_stored_plaintext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creation on successful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test_session_cookie_security_flags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Logout destroys session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test_logout_destroys_session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Generic error message (no username enumeration)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test_no_username_enumeration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Password reset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Feature not implemented in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B. Authorization Testing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080"/>
        <w:gridCol w:w="2080"/>
        <w:tblGridChange w:id="0">
          <w:tblGrid>
            <w:gridCol w:w="520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Vertical privilege escalation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user accessing /admin/*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test_admin_dashboard_requires_admin_role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Horizontal privilege escalation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user downloading other's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test_download_other_users_document_blocked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Direct object reference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guessing document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400/404 returned for invalid/other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Forced browsing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unauthenticated access to protected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test_dashboard_requires_auth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Deleting another user's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test_delete_other_users_document_blocked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C. Input Validation Testing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080"/>
        <w:gridCol w:w="2080"/>
        <w:tblGridChange w:id="0">
          <w:tblGrid>
            <w:gridCol w:w="520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XSS in username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test_xss_in_username_escaped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XSS in document title (reflected on 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test_xss_in_document_title_escaped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Path traversal via document ID in download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test_path_traversal_in_download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Disallowed file extension (.sh, .exe, .py)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test_invalid_file_extension_rejected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Oversized input (1000-char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test_oversized_title_truncated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Command injection via 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secure_filename() strips OS separators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SQL injection (N/A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no SQL database)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File-based storage; no SQL interpreter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D. Session Security Testing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080"/>
        <w:gridCol w:w="2080"/>
        <w:tblGridChange w:id="0">
          <w:tblGrid>
            <w:gridCol w:w="520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fixation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pre-auth token reuse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New token created on every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hijacking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random token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test_random_session_token_rejected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timeout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30-minute inactivity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SessionManager.timeout enforced on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Logout invalidates session server-side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test_logout_destroys_session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Cookie flags: HttpOnly, Secure, SameSite=Strict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test_session_cookie_security_flags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Concurrent session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Multiple sessions per user supported; admin can invalidate 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E. Configuration Testing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080"/>
        <w:gridCol w:w="2080"/>
        <w:tblGridChange w:id="0">
          <w:tblGrid>
            <w:gridCol w:w="520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Security headers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test_security_headers_present, test_csp_header_present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TLS/SSL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HTTPS redirect active in production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require_https() middleware; tested with ENV=production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Error handling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no stack traces exposed to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Generic 500 template; stack trace only in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Debug mode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app.run(debug=False) in 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Secret key not hardcoded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Loaded from .env; .env in .gitignore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Three </w:t>
      </w:r>
      <w:r w:rsidDel="00000000" w:rsidR="00000000" w:rsidRPr="00000000">
        <w:rPr>
          <w:color w:val="404040"/>
          <w:rtl w:val="0"/>
        </w:rPr>
        <w:t xml:space="preserve">potential vulnerabilities were found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, all </w:t>
      </w:r>
      <w:r w:rsidDel="00000000" w:rsidR="00000000" w:rsidRPr="00000000">
        <w:rPr>
          <w:color w:val="404040"/>
          <w:rtl w:val="0"/>
        </w:rPr>
        <w:t xml:space="preserve">considered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4040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ow severity. No Critical or High severity findings were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Finding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80"/>
        <w:gridCol w:w="1400"/>
        <w:gridCol w:w="3280"/>
        <w:tblGridChange w:id="0">
          <w:tblGrid>
            <w:gridCol w:w="1600"/>
            <w:gridCol w:w="3080"/>
            <w:gridCol w:w="140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Finding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Missing CSRF tokens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on state-changing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Forms that perform state-changing POST operations (logout, delete document, share document, admin lock/unlock user) do not include CSRF tokens. An attacker who can trick an authenticated user into clicking a malicious link could trigger these actions cross-origin.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1. Log in as a regular user. 2. In a separate tab, construct an HTML page with &lt;form method=POST action=https://target/documents/delete/doc_XYZ&gt;. 3. Auto-submit the form via JavaScript. 4. If the user has a valid session cookie, the delete request succeeds.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An attacker with knowledge of a valid document ID could trick an authenticated user into deleting their documents or being logged out. Impact is limited to the actions available to the victim's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The SameSite=Strict cookie flag already mitigates most CSRF vectors for modern browsers; this finding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is acceptable in a development environment.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Finding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80"/>
        <w:gridCol w:w="1400"/>
        <w:gridCol w:w="3280"/>
        <w:tblGridChange w:id="0">
          <w:tblGrid>
            <w:gridCol w:w="1600"/>
            <w:gridCol w:w="3080"/>
            <w:gridCol w:w="140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Finding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Self-signed TLS certificate triggers browser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The development TLS certificate is self-signed (openssl req -x509). All browsers display a security warning, and the connection is technically susceptible to a MITM attack on an untrusted network if a user clicks through the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1. Navigate to https://127.0.0.1:5000. 2. Observe browser NET::ERR_CERT_AUTHORITY_INVALID warning. 3. Note that HSTS does not help here since the certificate itself is not trusted.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Low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limited to development environments. In production on a public domain, an untrusted cert would expose all traffic. In a lab/localhost setting, the practical impact is minimal.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Obtain a signed certificate from Let's Encrypt (certbot) for any public-facing deployment. Use mkcert for trusted local development certificates. We will not be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implementing this because we are not deploying the 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Finding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80"/>
        <w:gridCol w:w="1400"/>
        <w:gridCol w:w="3280"/>
        <w:tblGridChange w:id="0">
          <w:tblGrid>
            <w:gridCol w:w="1600"/>
            <w:gridCol w:w="3080"/>
            <w:gridCol w:w="140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Finding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In-memory rate limiter resets on server restart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The RateLimiter class stores IP attempt counts in a Python dictionary. If the Flask process is restarted (e.g., a crash, deployment), all rate limit counters are cleared. An attacker could exploit this by causing a server restart (if they have that capability) to reset their rate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1. Attempt 9 login requests as a blocked IP. 2. Restart the Flask process. 3. Observe the rate limit counter has reset to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Low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requires the attacker to also be able to restart the server process. The account lockout mechanism (persisted in users.json) still prevents brute-force credential attacks even if rate limits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 rate limiting backed by Redis using Flask-Limiter. Redis data persists across process restarts and can be shared across multiple application instances.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pBdr>
          <w:bottom w:color="1f3864" w:space="1" w:sz="6" w:val="single"/>
        </w:pBdr>
        <w:rPr/>
      </w:pPr>
      <w:bookmarkStart w:colFirst="0" w:colLast="0" w:name="_heading=h.n00vx9a1ue9q" w:id="1"/>
      <w:bookmarkEnd w:id="1"/>
      <w:r w:rsidDel="00000000" w:rsidR="00000000" w:rsidRPr="00000000">
        <w:rPr>
          <w:rtl w:val="0"/>
        </w:rPr>
        <w:t xml:space="preserve">5. OWASP ZAP Automated Scan Summary</w:t>
      </w:r>
    </w:p>
    <w:p w:rsidR="00000000" w:rsidDel="00000000" w:rsidP="00000000" w:rsidRDefault="00000000" w:rsidRPr="00000000" w14:paraId="000000FC">
      <w:pPr>
        <w:spacing w:after="120" w:before="60" w:lineRule="auto"/>
        <w:rPr/>
      </w:pPr>
      <w:r w:rsidDel="00000000" w:rsidR="00000000" w:rsidRPr="00000000">
        <w:rPr>
          <w:color w:val="404040"/>
          <w:rtl w:val="0"/>
        </w:rPr>
        <w:t xml:space="preserve">An OWASP ZAP active scan was run against the application in authenticated mode (using a test user session). The spider crawled all accessible endpoints.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X-Content-Type-Options header missing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FIXED - Header added to security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CSP: script-src allows 'unsafe-inline'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Accepted for development - inline event handlers are used in templates. In production, a nonce-based CSP should be adopted.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Cookie without Secure flag (HTTP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Acceptable risk - ZAP falsely flagged this during its HTTP scan. The session cookie has Secure=True explicitly set so no cookie is ever exposed over plain HTTP in normal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No Anti-CSRF Tokens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Acceptable risk - Partial mitigation via SameSite=Strict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Application Error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FIXED - Generic 500 handler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500 Internal Server Error on GET /register-guest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c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FIXED - template renamed from register_guests.html to register_guest.html. GET /register-guest now returns 200.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CSP: form-action directive not defined (no fallback from default-src)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c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FIXED — form-action 'self' added to CSP header in security.py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20" w:before="6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All found vulnerabilities have been either fixed, or present an acceptable risk.</w:t>
      </w:r>
    </w:p>
    <w:p w:rsidR="00000000" w:rsidDel="00000000" w:rsidP="00000000" w:rsidRDefault="00000000" w:rsidRPr="00000000" w14:paraId="00000116">
      <w:pPr>
        <w:spacing w:after="120" w:before="6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pBdr>
          <w:bottom w:color="1f3864" w:space="1" w:sz="6" w:val="single"/>
        </w:pBdr>
        <w:rPr/>
      </w:pPr>
      <w:bookmarkStart w:colFirst="0" w:colLast="0" w:name="_heading=h.p951vp45gxn7" w:id="2"/>
      <w:bookmarkEnd w:id="2"/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118">
      <w:pPr>
        <w:spacing w:after="120" w:before="6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Overall, HC Box held up well under testing. All of the core security controls we built; bcrypt password hashing, account lockout, rate limiting, role-based access control, Fernet encryption at rest, secure session tokens, and the full security header suite, were verified to be working as intended. </w:t>
      </w:r>
    </w:p>
    <w:p w:rsidR="00000000" w:rsidDel="00000000" w:rsidP="00000000" w:rsidRDefault="00000000" w:rsidRPr="00000000" w14:paraId="00000119">
      <w:pPr>
        <w:spacing w:after="120" w:before="6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The three Low severity findings we found;  missing CSRF tokens (PT-001), the self-signed certificate (PT-002), and the in-memory rate limiter (PT-003); are all expected limitations of a local development build rather than design flaws. PT-001’s CSRF risk is already substantially reduced by the SameSite=Strict cookie flag. PT-002 and PT-003 both have straightforward production fixes documented in their respective findings (Let’s Encrypt for the cert, Redis-backed Flask-Limiter for the rate limiter).</w:t>
      </w:r>
    </w:p>
    <w:p w:rsidR="00000000" w:rsidDel="00000000" w:rsidP="00000000" w:rsidRDefault="00000000" w:rsidRPr="00000000" w14:paraId="0000011A">
      <w:pPr>
        <w:spacing w:after="120" w:before="6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No authentication bypasses, privilege escalation paths, injection vulnerabilities, or path traversal vulnerabilities were found. For a development build, the application is in good shape</w:t>
      </w:r>
    </w:p>
    <w:p w:rsidR="00000000" w:rsidDel="00000000" w:rsidP="00000000" w:rsidRDefault="00000000" w:rsidRPr="00000000" w14:paraId="0000011B">
      <w:pPr>
        <w:spacing w:after="120" w:before="60" w:lineRule="auto"/>
        <w:rPr>
          <w:color w:val="4040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top w:color="cccccc" w:space="1" w:sz="4" w:val="single"/>
      </w:pBdr>
      <w:tabs>
        <w:tab w:val="right" w:leader="none" w:pos="9026"/>
      </w:tabs>
      <w:rPr>
        <w:color w:val="666666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bottom w:color="1f3864" w:space="1" w:sz="4" w:val="single"/>
      </w:pBdr>
      <w:tabs>
        <w:tab w:val="right" w:leader="none" w:pos="9026"/>
      </w:tabs>
      <w:rPr/>
    </w:pPr>
    <w:r w:rsidDel="00000000" w:rsidR="00000000" w:rsidRPr="00000000">
      <w:rPr>
        <w:color w:val="666666"/>
        <w:sz w:val="18"/>
        <w:szCs w:val="18"/>
        <w:rtl w:val="0"/>
      </w:rPr>
      <w:t xml:space="preserve">HC Box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Penetration Testing ReportCS 419 | Spring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c2GeLK50BEKxQEmHvh984nqcw==">CgMxLjAaHwoBMBIaChgICVIUChJ0YWJsZS5iNzVwM2p6N2VtNXgyDWgucGttYW91enl1dXAyDmgubjAwdng5YTF1ZTlxMg5oLnA5NTF2cDQ1Z3huNzgAciExemNhSmNWdUU5NGtrUVRKb1NHWFVzVFhtdGJlYmxHQ00=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