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  <w:t xml:space="preserve">Use Case ID: 001 Version: 1.0 Author: </w:t>
      </w:r>
      <w:r>
        <w:rPr/>
        <w:t>Preston and Kylynn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Use Case Name:</w:t>
      </w:r>
      <w:r>
        <w:rPr/>
        <w:t xml:space="preserve"> Browse Music Store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Description:</w:t>
      </w:r>
      <w:r>
        <w:rPr/>
        <w:t xml:space="preserve"> The viewer, acting as a customer, engages with the MusicShop.com online service to browse and select music for purchase. The process involves selecting a genre, choosing a performer, and adding selected songs to the shopping cart for eventual order and payment.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Assumptions: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viewer is on the MusicShop.com website.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The music inventory is populated with relevant data.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Actors: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Viewer/Customer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Preconditions: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The viewer is on the MusicShop.com website.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Basic Flow: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viewer selects a genre from the drop-down list.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web page returns a list of performers in the selected genre.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viewer selects a performer from the formatted drop-down list.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web page displays related songs in a GridView.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viewer makes multiple selections.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The viewer clicks the "Add to Shopping Cart" button.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Selected songs are added to the shopping cart.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The viewer proceeds with the order and secure payment.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Alternative Flows: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If at any step there is an error (e.g., invalid selection, insufficient funds), appropriate error messages are displayed.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Post-Conditions: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Selected songs are added to the shopping cart.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</w:rPr>
        <w:t>Open-Issues: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N/A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203</Words>
  <Characters>1055</Characters>
  <CharactersWithSpaces>1219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2023-12-06T12:08:08Z</dcterms:created>
  <dc:creator/>
  <dc:description/>
  <dc:language>en-US</dc:language>
  <cp:lastModifiedBy/>
  <dcterms:modified xsi:type="dcterms:W3CDTF">2023-12-06T12:08:22Z</dcterms:modified>
  <cp:revision>1</cp:revision>
  <dc:subject/>
  <dc:title/>
</cp:coreProperties>
</file>