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004B87"/>
          <w:sz w:val="48"/>
        </w:rPr>
        <w:t>Low-Level Design (LLD) Document</w:t>
      </w:r>
    </w:p>
    <w:p>
      <w:pPr>
        <w:spacing w:before="0" w:after="240"/>
      </w:pPr>
      <w:r>
        <w:rPr>
          <w:rFonts w:ascii="Calibri" w:hAnsi="Calibri"/>
          <w:i/>
          <w:color w:val="4A5568"/>
          <w:sz w:val="24"/>
        </w:rPr>
        <w:t>Infosys Social Value RFP Response Engine — Production Design Specification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Document Identifier:</w:t>
      </w:r>
      <w:r>
        <w:rPr>
          <w:rFonts w:ascii="Calibri" w:hAnsi="Calibri"/>
          <w:color w:val="1A202C"/>
          <w:sz w:val="20"/>
        </w:rPr>
        <w:t xml:space="preserve"> INFOSYS-SV-LLD-2026-V1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Project Name:</w:t>
      </w:r>
      <w:r>
        <w:rPr>
          <w:rFonts w:ascii="Calibri" w:hAnsi="Calibri"/>
          <w:color w:val="1A202C"/>
          <w:sz w:val="20"/>
        </w:rPr>
        <w:t xml:space="preserve"> Social Value RFP Response Builder POC &amp; Enterprise Platform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System Classification:</w:t>
      </w:r>
      <w:r>
        <w:rPr>
          <w:rFonts w:ascii="Calibri" w:hAnsi="Calibri"/>
          <w:color w:val="1A202C"/>
          <w:sz w:val="20"/>
        </w:rPr>
        <w:t xml:space="preserve"> Confidential — Enterprise Engineering Specifications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Document Version:</w:t>
      </w:r>
      <w:r>
        <w:rPr>
          <w:rFonts w:ascii="Calibri" w:hAnsi="Calibri"/>
          <w:color w:val="1A202C"/>
          <w:sz w:val="20"/>
        </w:rPr>
        <w:t xml:space="preserve"> 1.0.0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Target Audience:</w:t>
      </w:r>
      <w:r>
        <w:rPr>
          <w:rFonts w:ascii="Calibri" w:hAnsi="Calibri"/>
          <w:color w:val="1A202C"/>
          <w:sz w:val="20"/>
        </w:rPr>
        <w:t xml:space="preserve"> Software Engineers, Backend Developers, Frontend Developers, QA Automation Engineers, DevOps Engineers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Date of Release:</w:t>
      </w:r>
      <w:r>
        <w:rPr>
          <w:rFonts w:ascii="Calibri" w:hAnsi="Calibri"/>
          <w:color w:val="1A202C"/>
          <w:sz w:val="20"/>
        </w:rPr>
        <w:t xml:space="preserve"> October 2026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1. Document Control &amp; Scope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 xml:space="preserve">This Low-Level Design (LLD) document provides exhaustive implementation specifications for the </w:t>
      </w:r>
      <w:r>
        <w:rPr>
          <w:rFonts w:ascii="Calibri" w:hAnsi="Calibri"/>
          <w:b/>
          <w:color w:val="1A202C"/>
          <w:sz w:val="20"/>
        </w:rPr>
        <w:t>Infosys Social Value RFP Response Engine</w:t>
      </w:r>
      <w:r>
        <w:rPr>
          <w:rFonts w:ascii="Calibri" w:hAnsi="Calibri"/>
          <w:color w:val="1A202C"/>
          <w:sz w:val="20"/>
        </w:rPr>
        <w:t>. It specifies exact class structures, database schemas, Data Definition Language (DDL), API contracts, mathematical algorithms, sequence flows, and error handling mechanisms implemented in both the FastAPI backend (</w:t>
      </w:r>
      <w:r>
        <w:rPr>
          <w:rFonts w:ascii="Consolas" w:hAnsi="Consolas"/>
          <w:color w:val="801F48"/>
          <w:sz w:val="18"/>
        </w:rPr>
        <w:t>social-value-infoproj</w:t>
      </w:r>
      <w:r>
        <w:rPr>
          <w:rFonts w:ascii="Calibri" w:hAnsi="Calibri"/>
          <w:color w:val="1A202C"/>
          <w:sz w:val="20"/>
        </w:rPr>
        <w:t>) and the React 19 frontend (</w:t>
      </w:r>
      <w:r>
        <w:rPr>
          <w:rFonts w:ascii="Consolas" w:hAnsi="Consolas"/>
          <w:color w:val="801F48"/>
          <w:sz w:val="18"/>
        </w:rPr>
        <w:t>Frontend-Social-value</w:t>
      </w:r>
      <w:r>
        <w:rPr>
          <w:rFonts w:ascii="Calibri" w:hAnsi="Calibri"/>
          <w:color w:val="1A202C"/>
          <w:sz w:val="20"/>
        </w:rPr>
        <w:t>).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2. Detailed Module &amp; Component Architecture (C4 Level 3 &amp;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classDiagram</w:t>
              <w:br/>
              <w:t xml:space="preserve">    class DocumentService {</w:t>
              <w:br/>
              <w:t xml:space="preserve">        +ingest_document(db, file_bytes, filename, custom_metadata) Document</w:t>
              <w:br/>
              <w:t xml:space="preserve">        +extract_text(file_bytes, filename) str</w:t>
              <w:br/>
              <w:t xml:space="preserve">        +chunk_text(text, chunk_size, chunk_overlap) List~str~</w:t>
              <w:br/>
              <w:t xml:space="preserve">        +archive_document(db, document_id) Document</w:t>
              <w:br/>
              <w:t xml:space="preserve">        +delete_document(db, document_id) bool</w:t>
              <w:br/>
              <w:t xml:space="preserve">    }</w:t>
              <w:br/>
              <w:br/>
              <w:t xml:space="preserve">    class EmbeddingService {</w:t>
              <w:br/>
              <w:t xml:space="preserve">        +generate_embedding(text) List~float~</w:t>
              <w:br/>
              <w:t xml:space="preserve">        +generate_embeddings(texts) List~List~float~~</w:t>
              <w:br/>
              <w:t xml:space="preserve">        -_truncate_or_pad(vec, target_dim) List~float~</w:t>
              <w:br/>
              <w:t xml:space="preserve">        -_l2_normalize(vec) List~float~</w:t>
              <w:br/>
              <w:t xml:space="preserve">    }</w:t>
              <w:br/>
              <w:br/>
              <w:t xml:space="preserve">    class RetrievalService {</w:t>
              <w:br/>
              <w:t xml:space="preserve">        +retrieve_relevant_chunks(db, query_text, top_k, threshold) List~ChunkResult~</w:t>
              <w:br/>
              <w:t xml:space="preserve">        +format_chunks_as_context(chunks) str</w:t>
              <w:br/>
              <w:t xml:space="preserve">    }</w:t>
              <w:br/>
              <w:br/>
              <w:t xml:space="preserve">    class PromptInterpreterService {</w:t>
              <w:br/>
              <w:t xml:space="preserve">        +interpret_and_execute(db, prompt_text, user_id, session_id) PromptSubmissionResponse</w:t>
              <w:br/>
              <w:t xml:space="preserve">        +extract_rfp_parameters(prompt_text) OpportunityRequest</w:t>
              <w:br/>
              <w:t xml:space="preserve">        +detect_intent(prompt_text) str</w:t>
              <w:br/>
              <w:t xml:space="preserve">        +list_history(db, limit) List~PromptHistoryItem~</w:t>
              <w:br/>
              <w:t xml:space="preserve">        +get_history_by_id(db, prompt_id) PromptHistoryItem</w:t>
              <w:br/>
              <w:t xml:space="preserve">    }</w:t>
              <w:br/>
              <w:br/>
              <w:t xml:space="preserve">    class RAGService {</w:t>
              <w:br/>
              <w:t xml:space="preserve">        +generate_social_value_response(db, request) ResponseGenerationResult</w:t>
              <w:br/>
              <w:t xml:space="preserve">        +refine_social_value_response(db, req) ResponseGenerationResult</w:t>
              <w:br/>
              <w:t xml:space="preserve">        -_match_delivery_partner(geography, toms_code, theme) str</w:t>
              <w:br/>
              <w:t xml:space="preserve">        -_build_system_prompt() str</w:t>
              <w:br/>
              <w:t xml:space="preserve">    }</w:t>
              <w:br/>
              <w:br/>
              <w:t xml:space="preserve">    class CalculationService {</w:t>
              <w:br/>
              <w:t xml:space="preserve">        -catalog: Dict~str, TOMsMetric~</w:t>
              <w:br/>
              <w:t xml:space="preserve">        +get_metric(code) TOMsMetric</w:t>
              <w:br/>
              <w:t xml:space="preserve">        +calculate_initiative(name, toms_code, annual_vol, duration_years) InitiativeCalculation</w:t>
              <w:br/>
              <w:t xml:space="preserve">        +calculate_package(pkg_name, initiatives, contract_val, duration, target_pct) PackageCalculation</w:t>
              <w:br/>
              <w:t xml:space="preserve">    }</w:t>
              <w:br/>
              <w:br/>
              <w:t xml:space="preserve">    class AuthService {</w:t>
              <w:br/>
              <w:t xml:space="preserve">        +register(db, req) User</w:t>
              <w:br/>
              <w:t xml:space="preserve">        +authenticate(db, email, password) User</w:t>
              <w:br/>
              <w:t xml:space="preserve">        +create_token_for_user(user) str</w:t>
              <w:br/>
              <w:t xml:space="preserve">        +ensure_default_superadmin(db) User</w:t>
              <w:br/>
              <w:t xml:space="preserve">    }</w:t>
              <w:br/>
              <w:br/>
              <w:t xml:space="preserve">    class AuditService {</w:t>
              <w:br/>
              <w:t xml:space="preserve">        +log_event(db, req_id, event_type, severity, endpoint, method, status, duration, user_id, ip, message, error, metadata) SystemAuditLog</w:t>
              <w:br/>
              <w:t xml:space="preserve">        +get_recent_logs(db, severity, event_type, limit, offset) List~SystemAuditLog~</w:t>
              <w:br/>
              <w:t xml:space="preserve">        +get_audit_summary(db) AuditSummaryResponse</w:t>
              <w:br/>
              <w:t xml:space="preserve">        +purge_expired_logs(db, retention_days) int</w:t>
              <w:br/>
              <w:t xml:space="preserve">    }</w:t>
              <w:br/>
              <w:br/>
              <w:t xml:space="preserve">    DocumentService --&gt; EmbeddingService : uses</w:t>
              <w:br/>
              <w:t xml:space="preserve">    RetrievalService --&gt; EmbeddingService : uses</w:t>
              <w:br/>
              <w:t xml:space="preserve">    PromptInterpreterService --&gt; RAGService : delegates</w:t>
              <w:br/>
              <w:t xml:space="preserve">    RAGService --&gt; RetrievalService : queries</w:t>
              <w:br/>
              <w:t xml:space="preserve">    RAGService --&gt; CalculationService : executes math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3. Database Schema &amp; PostgreSQL DDL Specifications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 xml:space="preserve">The platform requires </w:t>
      </w:r>
      <w:r>
        <w:rPr>
          <w:rFonts w:ascii="Calibri" w:hAnsi="Calibri"/>
          <w:b/>
          <w:color w:val="1A202C"/>
          <w:sz w:val="20"/>
        </w:rPr>
        <w:t>PostgreSQL 15+ (v17 recommended)</w:t>
      </w:r>
      <w:r>
        <w:rPr>
          <w:rFonts w:ascii="Calibri" w:hAnsi="Calibri"/>
          <w:color w:val="1A202C"/>
          <w:sz w:val="20"/>
        </w:rPr>
        <w:t xml:space="preserve"> with the </w:t>
      </w:r>
      <w:r>
        <w:rPr>
          <w:rFonts w:ascii="Consolas" w:hAnsi="Consolas"/>
          <w:color w:val="801F48"/>
          <w:sz w:val="18"/>
        </w:rPr>
        <w:t>pgvector</w:t>
      </w:r>
      <w:r>
        <w:rPr>
          <w:rFonts w:ascii="Calibri" w:hAnsi="Calibri"/>
          <w:color w:val="1A202C"/>
          <w:sz w:val="20"/>
        </w:rPr>
        <w:t xml:space="preserve"> extension installed. All primary keys utilize RFC 4122 UUIDs.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-- 1. Enable pgvector Extension</w:t>
              <w:br/>
              <w:t>CREATE EXTENSION IF NOT EXISTS "uuid-ossp";</w:t>
              <w:br/>
              <w:t>CREATE EXTENSION IF NOT EXISTS vector;</w:t>
              <w:br/>
              <w:br/>
              <w:t>-- 2. Users Table (Authentication &amp; RBAC)</w:t>
              <w:br/>
              <w:t>CREATE TABLE IF NOT EXISTS users (</w:t>
              <w:br/>
              <w:t xml:space="preserve">    id UUID PRIMARY KEY DEFAULT gen_random_uuid(),</w:t>
              <w:br/>
              <w:t xml:space="preserve">    name VARCHAR(120) NOT NULL,</w:t>
              <w:br/>
              <w:t xml:space="preserve">    email VARCHAR(255) UNIQUE NOT NULL,</w:t>
              <w:br/>
              <w:t xml:space="preserve">    password_hash VARCHAR(255) NOT NULL,</w:t>
              <w:br/>
              <w:t xml:space="preserve">    role VARCHAR(50) NOT NULL DEFAULT 'superadmin', -- 'superadmin', 'bid_author', 'reviewer'</w:t>
              <w:br/>
              <w:t xml:space="preserve">    is_active BOOLEAN NOT NULL DEFAULT TRUE,</w:t>
              <w:br/>
              <w:t xml:space="preserve">    created_at TIMESTAMP WITHOUT TIME ZONE NOT NULL DEFAULT (NOW() AT TIME ZONE 'UTC')</w:t>
              <w:br/>
              <w:t>);</w:t>
              <w:br/>
              <w:br/>
              <w:t>CREATE INDEX IF NOT EXISTS idx_users_email ON users(email);</w:t>
              <w:br/>
              <w:br/>
              <w:t>-- 3. Documents Table (Source Knowledge Assets)</w:t>
              <w:br/>
              <w:t>CREATE TABLE IF NOT EXISTS documents (</w:t>
              <w:br/>
              <w:t xml:space="preserve">    id UUID PRIMARY KEY DEFAULT gen_random_uuid(),</w:t>
              <w:br/>
              <w:t xml:space="preserve">    filename VARCHAR(255) NOT NULL,</w:t>
              <w:br/>
              <w:t xml:space="preserve">    document_type VARCHAR(50) NOT NULL, -- 'pdf', 'docx', 'xlsx', 'txt', 'md'</w:t>
              <w:br/>
              <w:t xml:space="preserve">    metadata JSONB DEFAULT '{}'::jsonb,</w:t>
              <w:br/>
              <w:t xml:space="preserve">    is_archived BOOLEAN NOT NULL DEFAULT FALSE,</w:t>
              <w:br/>
              <w:t xml:space="preserve">    archived_at TIMESTAMP WITHOUT TIME ZONE,</w:t>
              <w:br/>
              <w:t xml:space="preserve">    created_at TIMESTAMP WITHOUT TIME ZONE NOT NULL DEFAULT (NOW() AT TIME ZONE 'UTC')</w:t>
              <w:br/>
              <w:t>);</w:t>
              <w:br/>
              <w:br/>
              <w:t>CREATE INDEX IF NOT EXISTS idx_documents_archived ON documents(is_archived);</w:t>
              <w:br/>
              <w:t>CREATE INDEX IF NOT EXISTS idx_documents_created_at ON documents(created_at DESC);</w:t>
              <w:br/>
              <w:br/>
              <w:t>-- 4. Document Chunks Table (1536-Dimensional Vector Store)</w:t>
              <w:br/>
              <w:t>CREATE TABLE IF NOT EXISTS document_chunks (</w:t>
              <w:br/>
              <w:t xml:space="preserve">    id UUID PRIMARY KEY DEFAULT gen_random_uuid(),</w:t>
              <w:br/>
              <w:t xml:space="preserve">    document_id UUID NOT NULL REFERENCES documents(id) ON DELETE CASCADE,</w:t>
              <w:br/>
              <w:t xml:space="preserve">    chunk_index INTEGER NOT NULL,</w:t>
              <w:br/>
              <w:t xml:space="preserve">    content TEXT NOT NULL,</w:t>
              <w:br/>
              <w:t xml:space="preserve">    metadata JSONB DEFAULT '{}'::jsonb,</w:t>
              <w:br/>
              <w:t xml:space="preserve">    embedding vector(1536),</w:t>
              <w:br/>
              <w:t xml:space="preserve">    created_at TIMESTAMP WITHOUT TIME ZONE NOT NULL DEFAULT (NOW() AT TIME ZONE 'UTC')</w:t>
              <w:br/>
              <w:t>);</w:t>
              <w:br/>
              <w:br/>
              <w:t>CREATE INDEX IF NOT EXISTS idx_chunks_document_id ON document_chunks(document_id);</w:t>
              <w:br/>
              <w:t>-- HNSW / IVFFlat Cosine Distance Index for High-Speed Approximate Nearest Neighbor Matching</w:t>
              <w:br/>
              <w:t xml:space="preserve">CREATE INDEX IF NOT EXISTS idx_chunks_embedding_cosine </w:t>
              <w:br/>
              <w:t>ON document_chunks USING ivfflat (embedding vector_cosine_ops) WITH (lists = 100);</w:t>
              <w:br/>
              <w:br/>
              <w:t>-- 5. Prompt History Table (Multi-Turn Chat &amp; Tuning Memory)</w:t>
              <w:br/>
              <w:t>CREATE TABLE IF NOT EXISTS prompt_history (</w:t>
              <w:br/>
              <w:t xml:space="preserve">    id UUID PRIMARY KEY DEFAULT gen_random_uuid(),</w:t>
              <w:br/>
              <w:t xml:space="preserve">    raw_prompt TEXT NOT NULL,</w:t>
              <w:br/>
              <w:t xml:space="preserve">    intent VARCHAR(50) NOT NULL DEFAULT 'rfp_opportunity',</w:t>
              <w:br/>
              <w:t xml:space="preserve">    is_rfp_prompt BOOLEAN NOT NULL DEFAULT TRUE,</w:t>
              <w:br/>
              <w:t xml:space="preserve">    client_name VARCHAR(255),</w:t>
              <w:br/>
              <w:t xml:space="preserve">    location VARCHAR(100),</w:t>
              <w:br/>
              <w:t xml:space="preserve">    contract_value_gbp DOUBLE PRECISION,</w:t>
              <w:br/>
              <w:t xml:space="preserve">    contract_duration_years INTEGER,</w:t>
              <w:br/>
              <w:t xml:space="preserve">    social_value_weighting_percent DOUBLE PRECISION,</w:t>
              <w:br/>
              <w:t xml:space="preserve">    priorities JSONB DEFAULT '[]'::jsonb,</w:t>
              <w:br/>
              <w:t xml:space="preserve">    session_id VARCHAR(100),</w:t>
              <w:br/>
              <w:t xml:space="preserve">    turn_index INTEGER NOT NULL DEFAULT 1,</w:t>
              <w:br/>
              <w:t xml:space="preserve">    parent_prompt_id UUID,</w:t>
              <w:br/>
              <w:t xml:space="preserve">    explanation TEXT,</w:t>
              <w:br/>
              <w:t xml:space="preserve">    response_summary JSONB,</w:t>
              <w:br/>
              <w:t xml:space="preserve">    full_result JSONB,</w:t>
              <w:br/>
              <w:t xml:space="preserve">    created_at TIMESTAMP WITHOUT TIME ZONE NOT NULL DEFAULT (NOW() AT TIME ZONE 'UTC')</w:t>
              <w:br/>
              <w:t>);</w:t>
              <w:br/>
              <w:br/>
              <w:t>CREATE INDEX IF NOT EXISTS idx_prompt_history_session ON prompt_history(session_id);</w:t>
              <w:br/>
              <w:t>CREATE INDEX IF NOT EXISTS idx_prompt_history_created_at ON prompt_history(created_at DESC);</w:t>
              <w:br/>
              <w:br/>
              <w:t>-- 6. System Audit &amp; Compliance Logs Table (3-Year Statutory Retention)</w:t>
              <w:br/>
              <w:t>CREATE TABLE IF NOT EXISTS system_audit_logs (</w:t>
              <w:br/>
              <w:t xml:space="preserve">    id UUID PRIMARY KEY DEFAULT gen_random_uuid(),</w:t>
              <w:br/>
              <w:t xml:space="preserve">    request_id VARCHAR(64) NOT NULL,</w:t>
              <w:br/>
              <w:t xml:space="preserve">    timestamp TIMESTAMP WITHOUT TIME ZONE NOT NULL DEFAULT (NOW() AT TIME ZONE 'UTC'),</w:t>
              <w:br/>
              <w:t xml:space="preserve">    event_type VARCHAR(50) NOT NULL DEFAULT 'API_REQUEST', -- 'API_REQUEST', 'ERROR_EXCEPTION', 'TENDER_GEN'</w:t>
              <w:br/>
              <w:t xml:space="preserve">    severity VARCHAR(20) NOT NULL DEFAULT 'INFO',         -- 'INFO', 'WARNING', 'ERROR', 'CRITICAL'</w:t>
              <w:br/>
              <w:t xml:space="preserve">    endpoint VARCHAR(255),</w:t>
              <w:br/>
              <w:t xml:space="preserve">    method VARCHAR(10),</w:t>
              <w:br/>
              <w:t xml:space="preserve">    status_code INTEGER,</w:t>
              <w:br/>
              <w:t xml:space="preserve">    duration_ms DOUBLE PRECISION,</w:t>
              <w:br/>
              <w:t xml:space="preserve">    user_id VARCHAR(100),</w:t>
              <w:br/>
              <w:t xml:space="preserve">    client_ip VARCHAR(50),</w:t>
              <w:br/>
              <w:t xml:space="preserve">    message TEXT NOT NULL,</w:t>
              <w:br/>
              <w:t xml:space="preserve">    error_detail TEXT,</w:t>
              <w:br/>
              <w:t xml:space="preserve">    metadata_payload JSONB</w:t>
              <w:br/>
              <w:t>);</w:t>
              <w:br/>
              <w:br/>
              <w:t>CREATE INDEX IF NOT EXISTS idx_audit_timestamp ON system_audit_logs(timestamp DESC);</w:t>
              <w:br/>
              <w:t>CREATE INDEX IF NOT EXISTS idx_audit_request_id ON system_audit_logs(request_id);</w:t>
              <w:br/>
              <w:t>CREATE INDEX IF NOT EXISTS idx_audit_severity ON system_audit_logs(severity);</w:t>
              <w:br/>
              <w:t>CREATE INDEX IF NOT EXISTS idx_audit_event_type ON system_audit_logs(event_type);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4. Subsystem Detailed Logic &amp; Component Specifications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4.1 Document Ingestion &amp; Chunking (`app.services.document_service`)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 xml:space="preserve">The </w:t>
      </w:r>
      <w:r>
        <w:rPr>
          <w:rFonts w:ascii="Consolas" w:hAnsi="Consolas"/>
          <w:color w:val="801F48"/>
          <w:sz w:val="18"/>
        </w:rPr>
        <w:t>DocumentService</w:t>
      </w:r>
      <w:r>
        <w:rPr>
          <w:rFonts w:ascii="Calibri" w:hAnsi="Calibri"/>
          <w:color w:val="1A202C"/>
          <w:sz w:val="20"/>
        </w:rPr>
        <w:t xml:space="preserve"> processes binary payloads in memory: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Extraction Dispatcher</w:t>
      </w:r>
      <w:r>
        <w:rPr>
          <w:rFonts w:ascii="Calibri" w:hAnsi="Calibri"/>
          <w:color w:val="1A202C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pdf</w:t>
      </w:r>
      <w:r>
        <w:rPr>
          <w:rFonts w:ascii="Calibri" w:hAnsi="Calibri"/>
          <w:color w:val="1A202C"/>
          <w:sz w:val="20"/>
        </w:rPr>
        <w:t xml:space="preserve">: Uses </w:t>
      </w:r>
      <w:r>
        <w:rPr>
          <w:rFonts w:ascii="Consolas" w:hAnsi="Consolas"/>
          <w:color w:val="801F48"/>
          <w:sz w:val="18"/>
        </w:rPr>
        <w:t>fitz.open(stream=file_bytes, filetype="pdf")</w:t>
      </w:r>
      <w:r>
        <w:rPr>
          <w:rFonts w:ascii="Calibri" w:hAnsi="Calibri"/>
          <w:color w:val="1A202C"/>
          <w:sz w:val="20"/>
        </w:rPr>
        <w:t>, iterates pages, extracts plain text streams.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docx</w:t>
      </w:r>
      <w:r>
        <w:rPr>
          <w:rFonts w:ascii="Calibri" w:hAnsi="Calibri"/>
          <w:color w:val="1A202C"/>
          <w:sz w:val="20"/>
        </w:rPr>
        <w:t xml:space="preserve">: Uses </w:t>
      </w:r>
      <w:r>
        <w:rPr>
          <w:rFonts w:ascii="Consolas" w:hAnsi="Consolas"/>
          <w:color w:val="801F48"/>
          <w:sz w:val="18"/>
        </w:rPr>
        <w:t>docx.Document(io.BytesIO(file_bytes))</w:t>
      </w:r>
      <w:r>
        <w:rPr>
          <w:rFonts w:ascii="Calibri" w:hAnsi="Calibri"/>
          <w:color w:val="1A202C"/>
          <w:sz w:val="20"/>
        </w:rPr>
        <w:t>, extracts paragraph text and table cell contents.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xlsx</w:t>
      </w:r>
      <w:r>
        <w:rPr>
          <w:rFonts w:ascii="Calibri" w:hAnsi="Calibri"/>
          <w:color w:val="1A202C"/>
          <w:sz w:val="20"/>
        </w:rPr>
        <w:t xml:space="preserve">: Uses </w:t>
      </w:r>
      <w:r>
        <w:rPr>
          <w:rFonts w:ascii="Consolas" w:hAnsi="Consolas"/>
          <w:color w:val="801F48"/>
          <w:sz w:val="18"/>
        </w:rPr>
        <w:t>openpyxl.load_workbook(io.BytesIO(file_bytes), data_only=True)</w:t>
      </w:r>
      <w:r>
        <w:rPr>
          <w:rFonts w:ascii="Calibri" w:hAnsi="Calibri"/>
          <w:color w:val="1A202C"/>
          <w:sz w:val="20"/>
        </w:rPr>
        <w:t>, traverses sheets, formats tabular rows into structured markdown lines.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Text Normalization</w:t>
      </w:r>
      <w:r>
        <w:rPr>
          <w:rFonts w:ascii="Calibri" w:hAnsi="Calibri"/>
          <w:color w:val="1A202C"/>
          <w:sz w:val="20"/>
        </w:rPr>
        <w:t xml:space="preserve">: Strips excessive whitespace, normalizes Unicode symbols (e.g., standardizing </w:t>
      </w:r>
      <w:r>
        <w:rPr>
          <w:rFonts w:ascii="Consolas" w:hAnsi="Consolas"/>
          <w:color w:val="801F48"/>
          <w:sz w:val="18"/>
        </w:rPr>
        <w:t>£</w:t>
      </w:r>
      <w:r>
        <w:rPr>
          <w:rFonts w:ascii="Calibri" w:hAnsi="Calibri"/>
          <w:color w:val="1A202C"/>
          <w:sz w:val="20"/>
        </w:rPr>
        <w:t xml:space="preserve"> currency symbols), and condenses multi-line carriage returns.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Sliding Window Chunking Algorithm</w:t>
      </w:r>
      <w:r>
        <w:rPr>
          <w:rFonts w:ascii="Calibri" w:hAnsi="Calibri"/>
          <w:color w:val="1A202C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 xml:space="preserve">Window size: </w:t>
      </w:r>
      <w:r>
        <w:rPr>
          <w:rFonts w:ascii="Consolas" w:hAnsi="Consolas"/>
          <w:color w:val="801F48"/>
          <w:sz w:val="18"/>
        </w:rPr>
        <w:t>chunk_size = 800</w:t>
      </w:r>
      <w:r>
        <w:rPr>
          <w:rFonts w:ascii="Calibri" w:hAnsi="Calibri"/>
          <w:color w:val="1A202C"/>
          <w:sz w:val="20"/>
        </w:rPr>
        <w:t xml:space="preserve"> characters.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 xml:space="preserve">Window step / overlap: </w:t>
      </w:r>
      <w:r>
        <w:rPr>
          <w:rFonts w:ascii="Consolas" w:hAnsi="Consolas"/>
          <w:color w:val="801F48"/>
          <w:sz w:val="18"/>
        </w:rPr>
        <w:t>chunk_overlap = 150</w:t>
      </w:r>
      <w:r>
        <w:rPr>
          <w:rFonts w:ascii="Calibri" w:hAnsi="Calibri"/>
          <w:color w:val="1A202C"/>
          <w:sz w:val="20"/>
        </w:rPr>
        <w:t xml:space="preserve"> characters.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Boundary heuristic: Chunk breaks search backwards for sentence end delimiters (</w:t>
      </w:r>
      <w:r>
        <w:rPr>
          <w:rFonts w:ascii="Consolas" w:hAnsi="Consolas"/>
          <w:color w:val="801F48"/>
          <w:sz w:val="18"/>
        </w:rPr>
        <w:t>.\n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.\s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\n\n</w:t>
      </w:r>
      <w:r>
        <w:rPr>
          <w:rFonts w:ascii="Calibri" w:hAnsi="Calibri"/>
          <w:color w:val="1A202C"/>
          <w:sz w:val="20"/>
        </w:rPr>
        <w:t>) within the last 80 characters to prevent splitting numerical statements or TOMs codes mid-sentence.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4.2 Vector Normalization &amp; Embedding Service (`app.services.embedding_service`)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Embeddings require consistent unit length and dimension for cosine distance comparisons: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Vector Dimension</w:t>
      </w:r>
      <w:r>
        <w:rPr>
          <w:rFonts w:ascii="Calibri" w:hAnsi="Calibri"/>
          <w:color w:val="1A202C"/>
          <w:sz w:val="20"/>
        </w:rPr>
        <w:t>: Strictly fixed to $1,536$.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L2 Unit Normalization</w:t>
      </w:r>
      <w:r>
        <w:rPr>
          <w:rFonts w:ascii="Calibri" w:hAnsi="Calibri"/>
          <w:color w:val="1A202C"/>
          <w:sz w:val="20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$$\hat{v}_i = \frac{v_i}{\sqrt{\sum_{k=1}^{D} v_k^2}}$$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SafeVector Type Processor</w:t>
      </w:r>
      <w:r>
        <w:rPr>
          <w:rFonts w:ascii="Calibri" w:hAnsi="Calibri"/>
          <w:color w:val="1A202C"/>
          <w:sz w:val="20"/>
        </w:rPr>
        <w:t xml:space="preserve">: In </w:t>
      </w:r>
      <w:r>
        <w:rPr>
          <w:rFonts w:ascii="Consolas" w:hAnsi="Consolas"/>
          <w:color w:val="801F48"/>
          <w:sz w:val="18"/>
        </w:rPr>
        <w:t>app.models.chunk.SafeVector</w:t>
      </w:r>
      <w:r>
        <w:rPr>
          <w:rFonts w:ascii="Calibri" w:hAnsi="Calibri"/>
          <w:color w:val="1A202C"/>
          <w:sz w:val="20"/>
        </w:rPr>
        <w:t>, handles PostgreSQL binary-to-Python float conversion, preventing serialization exceptions when reading pgvector records into NumPy or Pydantic.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4.3 Context-Aware RAG Engine (`app.services.rag_service`)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The RAG orchestrator executes a multi-stage assembly: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Semantic Query Assembly</w:t>
      </w:r>
      <w:r>
        <w:rPr>
          <w:rFonts w:ascii="Calibri" w:hAnsi="Calibri"/>
          <w:color w:val="1A202C"/>
          <w:sz w:val="20"/>
        </w:rPr>
        <w:t xml:space="preserve">: Combines client name, priorities, and geography into a target embedding search string (e.g., </w:t>
      </w:r>
      <w:r>
        <w:rPr>
          <w:rFonts w:ascii="Consolas" w:hAnsi="Consolas"/>
          <w:color w:val="801F48"/>
          <w:sz w:val="18"/>
        </w:rPr>
        <w:t>"Social Value initiatives for Birmingham City Council in Birmingham focusing on digital inclusion youth employment"</w:t>
      </w:r>
      <w:r>
        <w:rPr>
          <w:rFonts w:ascii="Calibri" w:hAnsi="Calibri"/>
          <w:color w:val="1A202C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pgvector Cosine Search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 # SQLAlchemy Vector Cosine Distance</w:t>
              <w:br/>
              <w:t xml:space="preserve">   stmt = select(</w:t>
              <w:br/>
              <w:t xml:space="preserve">       DocumentChunk,</w:t>
              <w:br/>
              <w:t xml:space="preserve">       DocumentChunk.embedding.cosine_distance(query_vector).label("distance")</w:t>
              <w:br/>
              <w:t xml:space="preserve">   ).join(Document).where(</w:t>
              <w:br/>
              <w:t xml:space="preserve">       Document.is_archived.is_(False)</w:t>
              <w:br/>
              <w:t xml:space="preserve">   ).order_by("distance").limit(top_k)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Evidence Ranking</w:t>
      </w:r>
      <w:r>
        <w:rPr>
          <w:rFonts w:ascii="Calibri" w:hAnsi="Calibri"/>
          <w:color w:val="1A202C"/>
          <w:sz w:val="20"/>
        </w:rPr>
        <w:t>: Chunks are mapped to similarity scores: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$$\text{Score} = 1.0 - \text{distance}$$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Chunks with $\text{Score} &lt; 0.70$ are discarded as noise.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4.4 Prompt Interpreter &amp; Parameter Extractor (`app.services.prompt_interpreter_service`)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Extracts structured parameters from arbitrary free-text natural language: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Regex Extraction Rules</w:t>
      </w:r>
      <w:r>
        <w:rPr>
          <w:rFonts w:ascii="Calibri" w:hAnsi="Calibri"/>
          <w:color w:val="1A202C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 xml:space="preserve">Contract Value: </w:t>
      </w:r>
      <w:r>
        <w:rPr>
          <w:rFonts w:ascii="Consolas" w:hAnsi="Consolas"/>
          <w:color w:val="801F48"/>
          <w:sz w:val="18"/>
        </w:rPr>
        <w:t>(?:£|GBP\s*)(\d+(?:\.\d+)?)\s*(k|m|million|thousand)?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 xml:space="preserve">Contract Duration: </w:t>
      </w:r>
      <w:r>
        <w:rPr>
          <w:rFonts w:ascii="Consolas" w:hAnsi="Consolas"/>
          <w:color w:val="801F48"/>
          <w:sz w:val="18"/>
        </w:rPr>
        <w:t>(\d+)\s*(?:-|–|\s)*(?:year|yr|month)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 xml:space="preserve">Weighting: </w:t>
      </w:r>
      <w:r>
        <w:rPr>
          <w:rFonts w:ascii="Consolas" w:hAnsi="Consolas"/>
          <w:color w:val="801F48"/>
          <w:sz w:val="18"/>
        </w:rPr>
        <w:t>(\d+(?:\.\d+)?)\s*(?:%|percent)\s*(?:social\s*value|sv|weighting)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Known Clients: Pattern dictionary covering UK authorities (</w:t>
      </w:r>
      <w:r>
        <w:rPr>
          <w:rFonts w:ascii="Consolas" w:hAnsi="Consolas"/>
          <w:color w:val="801F48"/>
          <w:sz w:val="18"/>
        </w:rPr>
        <w:t>birmingham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manchester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leeds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london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nhs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dwp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hmrc</w:t>
      </w:r>
      <w:r>
        <w:rPr>
          <w:rFonts w:ascii="Calibri" w:hAnsi="Calibri"/>
          <w:color w:val="1A202C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Turn Context Windowing</w:t>
      </w:r>
      <w:r>
        <w:rPr>
          <w:rFonts w:ascii="Calibri" w:hAnsi="Calibri"/>
          <w:color w:val="1A202C"/>
          <w:sz w:val="20"/>
        </w:rPr>
        <w:t>: For multi-turn refinements (</w:t>
      </w:r>
      <w:r>
        <w:rPr>
          <w:rFonts w:ascii="Consolas" w:hAnsi="Consolas"/>
          <w:color w:val="801F48"/>
          <w:sz w:val="18"/>
        </w:rPr>
        <w:t>/responses/refine</w:t>
      </w:r>
      <w:r>
        <w:rPr>
          <w:rFonts w:ascii="Calibri" w:hAnsi="Calibri"/>
          <w:color w:val="1A202C"/>
          <w:sz w:val="20"/>
        </w:rPr>
        <w:t xml:space="preserve">), the service preserves the previous </w:t>
      </w:r>
      <w:r>
        <w:rPr>
          <w:rFonts w:ascii="Consolas" w:hAnsi="Consolas"/>
          <w:color w:val="801F48"/>
          <w:sz w:val="18"/>
        </w:rPr>
        <w:t>ResponseGenerationResult</w:t>
      </w:r>
      <w:r>
        <w:rPr>
          <w:rFonts w:ascii="Calibri" w:hAnsi="Calibri"/>
          <w:color w:val="1A202C"/>
          <w:sz w:val="20"/>
        </w:rPr>
        <w:t xml:space="preserve"> and applies the user's delta feedback (e.g., </w:t>
      </w:r>
      <w:r>
        <w:rPr>
          <w:rFonts w:ascii="Calibri" w:hAnsi="Calibri"/>
          <w:i/>
          <w:color w:val="1A202C"/>
          <w:sz w:val="20"/>
        </w:rPr>
        <w:t>"Double the digital workshops and add St Basils as a delivery partner"</w:t>
      </w:r>
      <w:r>
        <w:rPr>
          <w:rFonts w:ascii="Calibri" w:hAnsi="Calibri"/>
          <w:color w:val="1A202C"/>
          <w:sz w:val="20"/>
        </w:rPr>
        <w:t>).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4.5 Deterministic TOMs Calculation Engine (`app.services.calculation_service`)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Under no circumstances is arithmetic delegated to generative LLMs.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National TOMs Catalog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SYNTHETIC_TOMS_CATALOG = {</w:t>
              <w:br/>
              <w:t xml:space="preserve">      "NT1":  {"unit": "weeks",       "unit_value_gbp": 215.00,  "name": "Local Apprenticeship Weeks"},</w:t>
              <w:br/>
              <w:t xml:space="preserve">      "NT3":  {"unit": "people",      "unit_value_gbp": 4850.00, "name": "Young People Supported into Employment (16-24 NEET)"},</w:t>
              <w:br/>
              <w:t xml:space="preserve">      "NT8":  {"unit": "workshops",   "unit_value_gbp": 1250.00, "name": "Digital Inclusion / Skills Workshops"},</w:t>
              <w:br/>
              <w:t xml:space="preserve">      "NT10": {"unit": "hours",       "unit_value_gbp": 45.00,   "name": "Staff Digital &amp; STEM Volunteering Hours"},</w:t>
              <w:br/>
              <w:t xml:space="preserve">      "NT14": {"unit": "GBP spend",   "unit_value_gbp": 0.22,    "name": "Local SME &amp; VCSE Supply Chain Spend Proxy"},</w:t>
              <w:br/>
              <w:t xml:space="preserve">      "NT20": {"unit": "devices",     "unit_value_gbp": 320.00,  "name": "Refurbished Digital Devices Donated"}</w:t>
              <w:br/>
              <w:t xml:space="preserve">  }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Formulas</w:t>
      </w:r>
      <w:r>
        <w:rPr>
          <w:rFonts w:ascii="Calibri" w:hAnsi="Calibri"/>
          <w:color w:val="1A202C"/>
          <w:sz w:val="20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$$\text{Total Volume} = \text{Annual Volume} \times \text{Duration (Years)}$$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$$\text{Total Initiative Social Value (\pounds)} = \text{Total Volume} \times \text{Unit Value (\pounds)}$$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$$\text{Package Achieved SV \%} = \frac{\sum \text{Initiative Social Value}}{\text{Contract Value}} \times 100$$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$$\text{Target SV (\pounds)} = \text{Contract Value} \times \left( \frac{\text{Target Weighting \%}}{100} \right)$$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$$\text{Target Met Flag} = \sum \text{Initiative Social Value} \ge \text{Target SV}$$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5. Detailed REST API Specifications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5.1 Authentication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`POST /auth/login`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Description</w:t>
      </w:r>
      <w:r>
        <w:rPr>
          <w:rFonts w:ascii="Calibri" w:hAnsi="Calibri"/>
          <w:color w:val="1A202C"/>
          <w:sz w:val="20"/>
        </w:rPr>
        <w:t>: Authenticates user credentials and issues a JWT token.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Request Body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{</w:t>
              <w:br/>
              <w:t xml:space="preserve">    "email": "admin@infosys.com",</w:t>
              <w:br/>
              <w:t xml:space="preserve">    "password": "admin123"</w:t>
              <w:br/>
              <w:t xml:space="preserve">  }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{</w:t>
              <w:br/>
              <w:t xml:space="preserve">    "access_token": "eyJhbGciOiJIUzI1NiIsInR5cCI6IkpXVCJ9...",</w:t>
              <w:br/>
              <w:t xml:space="preserve">    "token_type": "bearer",</w:t>
              <w:br/>
              <w:t xml:space="preserve">    "user": {</w:t>
              <w:br/>
              <w:t xml:space="preserve">      "id": "3fa85f64-5717-4562-b3fc-2c963f66afa6",</w:t>
              <w:br/>
              <w:t xml:space="preserve">      "name": "Default Superadmin",</w:t>
              <w:br/>
              <w:t xml:space="preserve">      "email": "admin@infosys.com",</w:t>
              <w:br/>
              <w:t xml:space="preserve">      "role": "superadmin",</w:t>
              <w:br/>
              <w:t xml:space="preserve">      "is_active": true,</w:t>
              <w:br/>
              <w:t xml:space="preserve">      "created_at": "2026-10-20T10:00:00Z"</w:t>
              <w:br/>
              <w:t xml:space="preserve">    }</w:t>
              <w:br/>
              <w:t xml:space="preserve">  }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`GET /auth/me`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Headers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Authorization: Bearer &lt;token&gt;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</w:t>
      </w:r>
      <w:r>
        <w:rPr>
          <w:rFonts w:ascii="Calibri" w:hAnsi="Calibri"/>
          <w:color w:val="1A202C"/>
          <w:sz w:val="20"/>
        </w:rPr>
        <w:t>: Returns authenticated user profile.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`401 Unauthorized`</w:t>
      </w:r>
      <w:r>
        <w:rPr>
          <w:rFonts w:ascii="Calibri" w:hAnsi="Calibri"/>
          <w:color w:val="1A202C"/>
          <w:sz w:val="20"/>
        </w:rPr>
        <w:t>: Token missing, expired, or invalid.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5.2 Document Management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`POST /documents/ingest`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Description</w:t>
      </w:r>
      <w:r>
        <w:rPr>
          <w:rFonts w:ascii="Calibri" w:hAnsi="Calibri"/>
          <w:color w:val="1A202C"/>
          <w:sz w:val="20"/>
        </w:rPr>
        <w:t>: Uploads, extracts, chunks, generates embeddings, and indexes a file.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Headers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Authorization: Bearer &lt;token&gt;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Content-Type: multipart/form-data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Form Data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file: &lt;binary_data&gt;</w:t>
      </w:r>
      <w:r>
        <w:rPr>
          <w:rFonts w:ascii="Calibri" w:hAnsi="Calibri"/>
          <w:color w:val="1A202C"/>
          <w:sz w:val="20"/>
        </w:rPr>
        <w:t xml:space="preserve"> (Supported: </w:t>
      </w:r>
      <w:r>
        <w:rPr>
          <w:rFonts w:ascii="Consolas" w:hAnsi="Consolas"/>
          <w:color w:val="801F48"/>
          <w:sz w:val="18"/>
        </w:rPr>
        <w:t>.pdf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.docx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.xlsx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.txt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.md</w:t>
      </w:r>
      <w:r>
        <w:rPr>
          <w:rFonts w:ascii="Calibri" w:hAnsi="Calibri"/>
          <w:color w:val="1A202C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`201 Created`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{</w:t>
              <w:br/>
              <w:t xml:space="preserve">    "document_id": "7c9e6679-7425-40de-944b-e07fc1f90ae7",</w:t>
              <w:br/>
              <w:t xml:space="preserve">    "filename": "Infosys_Social_Value_Rate_Card.xlsx",</w:t>
              <w:br/>
              <w:t xml:space="preserve">    "document_type": "xlsx",</w:t>
              <w:br/>
              <w:t xml:space="preserve">    "chunks_created": 14,</w:t>
              <w:br/>
              <w:t xml:space="preserve">    "message": "Document successfully ingested and indexed with pgvector"</w:t>
              <w:br/>
              <w:t xml:space="preserve">  }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`GET /documents`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Query Params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include_archived: bool = true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</w:t>
      </w:r>
      <w:r>
        <w:rPr>
          <w:rFonts w:ascii="Calibri" w:hAnsi="Calibri"/>
          <w:color w:val="1A202C"/>
          <w:sz w:val="20"/>
        </w:rPr>
        <w:t xml:space="preserve">: Array of </w:t>
      </w:r>
      <w:r>
        <w:rPr>
          <w:rFonts w:ascii="Consolas" w:hAnsi="Consolas"/>
          <w:color w:val="801F48"/>
          <w:sz w:val="18"/>
        </w:rPr>
        <w:t>DocumentResponse</w:t>
      </w:r>
      <w:r>
        <w:rPr>
          <w:rFonts w:ascii="Calibri" w:hAnsi="Calibri"/>
          <w:color w:val="1A202C"/>
          <w:sz w:val="20"/>
        </w:rPr>
        <w:t xml:space="preserve"> objects with chunk counts.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`DELETE /documents/{document_id}`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Description</w:t>
      </w:r>
      <w:r>
        <w:rPr>
          <w:rFonts w:ascii="Calibri" w:hAnsi="Calibri"/>
          <w:color w:val="1A202C"/>
          <w:sz w:val="20"/>
        </w:rPr>
        <w:t>: Permanently purges a document and cascades deletion of its vector chunks.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{"message": "Document and 14 associated chunks successfully deleted"}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5.3 RAG Proposal &amp; Tuning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`POST /responses/prompt`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Description</w:t>
      </w:r>
      <w:r>
        <w:rPr>
          <w:rFonts w:ascii="Calibri" w:hAnsi="Calibri"/>
          <w:color w:val="1A202C"/>
          <w:sz w:val="20"/>
        </w:rPr>
        <w:t>: Core natural language RFP generation endpoint.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Request Body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{</w:t>
              <w:br/>
              <w:t xml:space="preserve">    "prompt": "I need to build a Social Value bid response, for a 3-year contract of £10M with 10% Social Value weighting. The client Birmingham City Council in Birmingham wants the Social Value offer to address digital inclusion and youth employment.",</w:t>
              <w:br/>
              <w:t xml:space="preserve">    "user_id": "3fa85f64-5717-4562-b3fc-2c963f66afa6"</w:t>
              <w:br/>
              <w:t xml:space="preserve">  }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 (`PromptSubmissionResponse`)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{</w:t>
              <w:br/>
              <w:t xml:space="preserve">    "prompt_id": "4b68e982-f542-4f3b-8588-3ef7956ef192",</w:t>
              <w:br/>
              <w:t xml:space="preserve">    "intent": "rfp_opportunity",</w:t>
              <w:br/>
              <w:t xml:space="preserve">    "is_rfp_prompt": true,</w:t>
              <w:br/>
              <w:t xml:space="preserve">    "explanation": "Detected valid UK Public Sector Social Value specification.",</w:t>
              <w:br/>
              <w:t xml:space="preserve">    "opportunity_request": {</w:t>
              <w:br/>
              <w:t xml:space="preserve">      "client_name": "Birmingham City Council",</w:t>
              <w:br/>
              <w:t xml:space="preserve">      "location": "Birmingham",</w:t>
              <w:br/>
              <w:t xml:space="preserve">      "contract_value_gbp": 10000000.0,</w:t>
              <w:br/>
              <w:t xml:space="preserve">      "contract_duration_years": 3,</w:t>
              <w:br/>
              <w:t xml:space="preserve">      "social_value_weighting_percent": 10.0,</w:t>
              <w:br/>
              <w:t xml:space="preserve">      "priorities": ["digital inclusion", "youth employment"]</w:t>
              <w:br/>
              <w:t xml:space="preserve">    },</w:t>
              <w:br/>
              <w:t xml:space="preserve">    "result": {</w:t>
              <w:br/>
              <w:t xml:space="preserve">      "opportunity": { ... },</w:t>
              <w:br/>
              <w:t xml:space="preserve">      "packages": [</w:t>
              <w:br/>
              <w:t xml:space="preserve">        {</w:t>
              <w:br/>
              <w:t xml:space="preserve">          "name": "Core Compliance Package",</w:t>
              <w:br/>
              <w:t xml:space="preserve">          "package_type": "core",</w:t>
              <w:br/>
              <w:t xml:space="preserve">          "total_social_value_gbp": 1035000.0,</w:t>
              <w:br/>
              <w:t xml:space="preserve">          "social_value_percentage": 10.35,</w:t>
              <w:br/>
              <w:t xml:space="preserve">          "target_met": true,</w:t>
              <w:br/>
              <w:t xml:space="preserve">          "initiatives": [</w:t>
              <w:br/>
              <w:t xml:space="preserve">            {</w:t>
              <w:br/>
              <w:t xml:space="preserve">              "name": "Digital Inclusion &amp; Skills Workshops",</w:t>
              <w:br/>
              <w:t xml:space="preserve">              "toms_code": "NT8",</w:t>
              <w:br/>
              <w:t xml:space="preserve">              "annual_volume": 120.0,</w:t>
              <w:br/>
              <w:t xml:space="preserve">              "duration_years": 3,</w:t>
              <w:br/>
              <w:t xml:space="preserve">              "total_volume": 360.0,</w:t>
              <w:br/>
              <w:t xml:space="preserve">              "unit_value_gbp": 1250.0,</w:t>
              <w:br/>
              <w:t xml:space="preserve">              "total_social_value_gbp": 450000.0,</w:t>
              <w:br/>
              <w:t xml:space="preserve">              "delivery_partner": "Birmingham Community Matters &amp; West Midlands Digital Device Bank",</w:t>
              <w:br/>
              <w:t xml:space="preserve">              "calculation_formula": "120.0 workshops/yr × 3 yrs = 360.0 workshops @ £1,250.00 = £450,000.00"</w:t>
              <w:br/>
              <w:t xml:space="preserve">            }</w:t>
              <w:br/>
              <w:t xml:space="preserve">          ]</w:t>
              <w:br/>
              <w:t xml:space="preserve">        },</w:t>
              <w:br/>
              <w:t xml:space="preserve">        { "name": "Enhanced Value Package", ... },</w:t>
              <w:br/>
              <w:t xml:space="preserve">        { "name": "Localised Delivery Package", ... }</w:t>
              <w:br/>
              <w:t xml:space="preserve">      ],</w:t>
              <w:br/>
              <w:t xml:space="preserve">      "reasoning_steps": [</w:t>
              <w:br/>
              <w:t xml:space="preserve">        {</w:t>
              <w:br/>
              <w:t xml:space="preserve">          "step_number": 1,</w:t>
              <w:br/>
              <w:t xml:space="preserve">          "title": "Evidence Retrieval",</w:t>
              <w:br/>
              <w:t xml:space="preserve">          "description": "Retrieved 5 chunks from pgvector with similarity 0.89 - 0.96."</w:t>
              <w:br/>
              <w:t xml:space="preserve">        }</w:t>
              <w:br/>
              <w:t xml:space="preserve">      ],</w:t>
              <w:br/>
              <w:t xml:space="preserve">      "generated_at": "2026-10-20T10:05:22Z"</w:t>
              <w:br/>
              <w:t xml:space="preserve">    }</w:t>
              <w:br/>
              <w:t xml:space="preserve">  }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`POST /responses/refine`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Description</w:t>
      </w:r>
      <w:r>
        <w:rPr>
          <w:rFonts w:ascii="Calibri" w:hAnsi="Calibri"/>
          <w:color w:val="1A202C"/>
          <w:sz w:val="20"/>
        </w:rPr>
        <w:t>: Multi-turn conversation refinement endpoint.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Request Body</w:t>
      </w:r>
      <w:r>
        <w:rPr>
          <w:rFonts w:ascii="Calibri" w:hAnsi="Calibri"/>
          <w:color w:val="1A20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{</w:t>
              <w:br/>
              <w:t xml:space="preserve">    "feedback": "Increase the apprenticeship volume by 50% and include St Basils Youth Charity explicitly.",</w:t>
              <w:br/>
              <w:t xml:space="preserve">    "previous_result": { ... },</w:t>
              <w:br/>
              <w:t xml:space="preserve">    "previous_prompt": "...",</w:t>
              <w:br/>
              <w:t xml:space="preserve">    "session_id": "session-xyz",</w:t>
              <w:br/>
              <w:t xml:space="preserve">    "parent_prompt_id": "4b68e982-f542-4f3b-8588-3ef7956ef192",</w:t>
              <w:br/>
              <w:t xml:space="preserve">    "turn_index": 2</w:t>
              <w:br/>
              <w:t xml:space="preserve">  }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5.4 Audit &amp; Statutory Compliance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`GET /audit/logs`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Query Params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severity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event_type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limit</w:t>
      </w:r>
      <w:r>
        <w:rPr>
          <w:rFonts w:ascii="Calibri" w:hAnsi="Calibri"/>
          <w:color w:val="1A202C"/>
          <w:sz w:val="20"/>
        </w:rPr>
        <w:t xml:space="preserve"> (default 50), </w:t>
      </w:r>
      <w:r>
        <w:rPr>
          <w:rFonts w:ascii="Consolas" w:hAnsi="Consolas"/>
          <w:color w:val="801F48"/>
          <w:sz w:val="18"/>
        </w:rPr>
        <w:t>offset</w:t>
      </w:r>
      <w:r>
        <w:rPr>
          <w:rFonts w:ascii="Calibri" w:hAnsi="Calibri"/>
          <w:color w:val="1A202C"/>
          <w:sz w:val="20"/>
        </w:rPr>
        <w:t xml:space="preserve"> (default 0)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</w:t>
      </w:r>
      <w:r>
        <w:rPr>
          <w:rFonts w:ascii="Calibri" w:hAnsi="Calibri"/>
          <w:color w:val="1A202C"/>
          <w:sz w:val="20"/>
        </w:rPr>
        <w:t>: List of system audit log items with request IDs and timestamps.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`GET /audit/summary`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</w:t>
      </w:r>
      <w:r>
        <w:rPr>
          <w:rFonts w:ascii="Calibri" w:hAnsi="Calibri"/>
          <w:color w:val="1A202C"/>
          <w:sz w:val="20"/>
        </w:rPr>
        <w:t>: Aggregated audit metrics and statutory retention 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 xml:space="preserve">  {</w:t>
              <w:br/>
              <w:t xml:space="preserve">    "total_logs": 1420,</w:t>
              <w:br/>
              <w:t xml:space="preserve">    "total_errors": 4,</w:t>
              <w:br/>
              <w:t xml:space="preserve">    "errors_last_24h": 0,</w:t>
              <w:br/>
              <w:t xml:space="preserve">    "total_warnings": 12,</w:t>
              <w:br/>
              <w:t xml:space="preserve">    "retention_policy": "3-Year Statutory Compliance (PCR 2015 &amp; PPN 06/20)",</w:t>
              <w:br/>
              <w:t xml:space="preserve">    "retention_days": 1095,</w:t>
              <w:br/>
              <w:t xml:space="preserve">    "oldest_record_timestamp": "2024-03-15T09:12:00Z",</w:t>
              <w:br/>
              <w:t xml:space="preserve">    "system_health": "HEALTHY"</w:t>
              <w:br/>
              <w:t xml:space="preserve">  }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`POST /audit/purge-expired`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Query Params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retention_days = 1095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Response `200 OK`</w:t>
      </w:r>
      <w:r>
        <w:rPr>
          <w:rFonts w:ascii="Calibri" w:hAnsi="Calibri"/>
          <w:color w:val="1A202C"/>
          <w:sz w:val="20"/>
        </w:rPr>
        <w:t>: Purges records older than the statutory threshold.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6. Frontend Component Hierarchy &amp; State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graph TD</w:t>
              <w:br/>
              <w:t xml:space="preserve">    AppContent["AppContent (Root Component)"]</w:t>
              <w:br/>
              <w:t xml:space="preserve">    AuthProvider["AuthProvider (JWT State &amp; Session Sync)"]</w:t>
              <w:br/>
              <w:t xml:space="preserve">    ToastProvider["ToastProvider (Notification Stack)"]</w:t>
              <w:br/>
              <w:t xml:space="preserve">    Sidebar["Sidebar (Navigation, Tabs, Health Monitor)"]</w:t>
              <w:br/>
              <w:t xml:space="preserve">    </w:t>
              <w:br/>
              <w:t xml:space="preserve">    subgraph TABS["Active Tab Views"]</w:t>
              <w:br/>
              <w:t xml:space="preserve">        PromptStudio["PromptStudio (Main Bid Workspace)"]</w:t>
              <w:br/>
              <w:t xml:space="preserve">        Tuner["Tuner (Form-Based Parameter Overrides)"]</w:t>
              <w:br/>
              <w:t xml:space="preserve">        Documents["Documents (Upload &amp; Vector Chunk Viewer)"]</w:t>
              <w:br/>
              <w:t xml:space="preserve">        Search["Search (pgvector Semantic Explorer)"]</w:t>
              <w:br/>
              <w:t xml:space="preserve">    end</w:t>
              <w:br/>
              <w:br/>
              <w:t xml:space="preserve">    subgraph HOOKS["Custom React Hooks"]</w:t>
              <w:br/>
              <w:t xml:space="preserve">        useOpportunityGenerator["useOpportunityGenerator (Bid Lifecycle)"]</w:t>
              <w:br/>
              <w:t xml:space="preserve">        useChatHistory["useChatHistory (Multi-Turn Thread Sync)"]</w:t>
              <w:br/>
              <w:t xml:space="preserve">        useBackendHealth["useBackendHealth (Polls /health)"]</w:t>
              <w:br/>
              <w:t xml:space="preserve">        useTheme["useTheme (Light / Dark Mode Tokens)"]</w:t>
              <w:br/>
              <w:t xml:space="preserve">    end</w:t>
              <w:br/>
              <w:br/>
              <w:t xml:space="preserve">    AppContent --&gt; AuthProvider</w:t>
              <w:br/>
              <w:t xml:space="preserve">    AuthProvider --&gt; ToastProvider</w:t>
              <w:br/>
              <w:t xml:space="preserve">    ToastProvider --&gt; Sidebar</w:t>
              <w:br/>
              <w:t xml:space="preserve">    ToastProvider --&gt; PromptStudio</w:t>
              <w:br/>
              <w:t xml:space="preserve">    ToastProvider --&gt; Tuner</w:t>
              <w:br/>
              <w:t xml:space="preserve">    ToastProvider --&gt; Documents</w:t>
              <w:br/>
              <w:t xml:space="preserve">    ToastProvider --&gt; Search</w:t>
              <w:br/>
              <w:br/>
              <w:t xml:space="preserve">    PromptStudio --&gt; useOpportunityGenerator</w:t>
              <w:br/>
              <w:t xml:space="preserve">    PromptStudio --&gt; useChatHistory</w:t>
              <w:br/>
              <w:t xml:space="preserve">    Sidebar --&gt; useBackendHealth</w:t>
              <w:br/>
              <w:t xml:space="preserve">    AppContent --&gt; useTheme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6.1 State Flow in `PromptStudio.tsx`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Primary Inputs</w:t>
      </w:r>
      <w:r>
        <w:rPr>
          <w:rFonts w:ascii="Calibri" w:hAnsi="Calibri"/>
          <w:color w:val="1A202C"/>
          <w:sz w:val="20"/>
        </w:rPr>
        <w:t>: User natural language prompt or tuner form inputs.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Package Rendering</w:t>
      </w:r>
      <w:r>
        <w:rPr>
          <w:rFonts w:ascii="Calibri" w:hAnsi="Calibri"/>
          <w:color w:val="1A202C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Displays three package columns (</w:t>
      </w:r>
      <w:r>
        <w:rPr>
          <w:rFonts w:ascii="Consolas" w:hAnsi="Consolas"/>
          <w:color w:val="801F48"/>
          <w:sz w:val="18"/>
        </w:rPr>
        <w:t>Core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Enhanced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Localised</w:t>
      </w:r>
      <w:r>
        <w:rPr>
          <w:rFonts w:ascii="Calibri" w:hAnsi="Calibri"/>
          <w:color w:val="1A202C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Renders statutory compliance badges (</w:t>
      </w:r>
      <w:r>
        <w:rPr>
          <w:rFonts w:ascii="Consolas" w:hAnsi="Consolas"/>
          <w:color w:val="801F48"/>
          <w:sz w:val="18"/>
        </w:rPr>
        <w:t>TARGET MET</w:t>
      </w:r>
      <w:r>
        <w:rPr>
          <w:rFonts w:ascii="Calibri" w:hAnsi="Calibri"/>
          <w:color w:val="1A202C"/>
          <w:sz w:val="20"/>
        </w:rPr>
        <w:t xml:space="preserve"> in green </w:t>
      </w:r>
      <w:r>
        <w:rPr>
          <w:rFonts w:ascii="Consolas" w:hAnsi="Consolas"/>
          <w:color w:val="801F48"/>
          <w:sz w:val="18"/>
        </w:rPr>
        <w:t>#10b981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TARGET GAP</w:t>
      </w:r>
      <w:r>
        <w:rPr>
          <w:rFonts w:ascii="Calibri" w:hAnsi="Calibri"/>
          <w:color w:val="1A202C"/>
          <w:sz w:val="20"/>
        </w:rPr>
        <w:t xml:space="preserve"> in red </w:t>
      </w:r>
      <w:r>
        <w:rPr>
          <w:rFonts w:ascii="Consolas" w:hAnsi="Consolas"/>
          <w:color w:val="801F48"/>
          <w:sz w:val="18"/>
        </w:rPr>
        <w:t>#ef4444</w:t>
      </w:r>
      <w:r>
        <w:rPr>
          <w:rFonts w:ascii="Calibri" w:hAnsi="Calibri"/>
          <w:color w:val="1A202C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Renders individual TOMs initiatives with unit formula tooltips.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Export Formats</w:t>
      </w:r>
      <w:r>
        <w:rPr>
          <w:rFonts w:ascii="Calibri" w:hAnsi="Calibri"/>
          <w:color w:val="1A202C"/>
          <w:sz w:val="20"/>
        </w:rPr>
        <w:t>: Supports clean JSON serialization and Markdown clipboard generation for instant pasting into Word tender responses.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7. Algorithms &amp; Core Mathematical Logic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7.1 Algorithm 1: Sliding Window Semantic Chunking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def chunk_text(text: str, chunk_size: int = 800, chunk_overlap: int = 150) -&gt; List[str]:</w:t>
              <w:br/>
              <w:t xml:space="preserve">    chunks = []</w:t>
              <w:br/>
              <w:t xml:space="preserve">    start = 0</w:t>
              <w:br/>
              <w:t xml:space="preserve">    total_len = len(text)</w:t>
              <w:br/>
              <w:t xml:space="preserve">    </w:t>
              <w:br/>
              <w:t xml:space="preserve">    while start &lt; total_len:</w:t>
              <w:br/>
              <w:t xml:space="preserve">        end = min(start + chunk_size, total_len)</w:t>
              <w:br/>
              <w:t xml:space="preserve">        if end &lt; total_len:</w:t>
              <w:br/>
              <w:t xml:space="preserve">            # Lookback for sentence boundary</w:t>
              <w:br/>
              <w:t xml:space="preserve">            lookback_zone = text[max(start, end - 80):end]</w:t>
              <w:br/>
              <w:t xml:space="preserve">            boundary_idx = -1</w:t>
              <w:br/>
              <w:t xml:space="preserve">            for delimiter in [".\n", ".\r\n", ".\t", ". ", "\n\n"]:</w:t>
              <w:br/>
              <w:t xml:space="preserve">                pos = lookback_zone.rfind(delimiter)</w:t>
              <w:br/>
              <w:t xml:space="preserve">                if pos &gt; boundary_idx:</w:t>
              <w:br/>
              <w:t xml:space="preserve">                    boundary_idx = pos</w:t>
              <w:br/>
              <w:t xml:space="preserve">            if boundary_idx != -1:</w:t>
              <w:br/>
              <w:t xml:space="preserve">                end = max(start, end - 80) + boundary_idx + 1</w:t>
              <w:br/>
              <w:t xml:space="preserve">        </w:t>
              <w:br/>
              <w:t xml:space="preserve">        chunk = text[start:end].strip()</w:t>
              <w:br/>
              <w:t xml:space="preserve">        if len(chunk) &gt; 30:  # Ignore trivial whitespace fragments</w:t>
              <w:br/>
              <w:t xml:space="preserve">            chunks.append(chunk)</w:t>
              <w:br/>
              <w:t xml:space="preserve">            </w:t>
              <w:br/>
              <w:t xml:space="preserve">        start = end - chunk_overlap if end &lt; total_len else total_len</w:t>
              <w:br/>
              <w:t xml:space="preserve">    return chunks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7.2 Algorithm 2: Deterministic Social Value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def calculate_package(</w:t>
              <w:br/>
              <w:t xml:space="preserve">    initiatives: List[Dict],</w:t>
              <w:br/>
              <w:t xml:space="preserve">    contract_value: float,</w:t>
              <w:br/>
              <w:t xml:space="preserve">    duration_years: int,</w:t>
              <w:br/>
              <w:t xml:space="preserve">    target_weighting_percent: float</w:t>
              <w:br/>
              <w:t>) -&gt; PackageCalculation:</w:t>
              <w:br/>
              <w:t xml:space="preserve">    total_social_value = 0.0</w:t>
              <w:br/>
              <w:t xml:space="preserve">    calculated_items = []</w:t>
              <w:br/>
              <w:t xml:space="preserve">    </w:t>
              <w:br/>
              <w:t xml:space="preserve">    for item in initiatives:</w:t>
              <w:br/>
              <w:t xml:space="preserve">        metric = get_metric(item.get("toms_metric_code"))</w:t>
              <w:br/>
              <w:t xml:space="preserve">        unit_val = metric.unit_value_gbp if metric else 0.0</w:t>
              <w:br/>
              <w:t xml:space="preserve">        annual_vol = float(item.get("annual_volume", 1.0))</w:t>
              <w:br/>
              <w:t xml:space="preserve">        </w:t>
              <w:br/>
              <w:t xml:space="preserve">        tot_vol = round(annual_vol * duration_years, 2)</w:t>
              <w:br/>
              <w:t xml:space="preserve">        init_sv = round(tot_vol * unit_val, 2)</w:t>
              <w:br/>
              <w:t xml:space="preserve">        total_social_value += init_sv</w:t>
              <w:br/>
              <w:t xml:space="preserve">        </w:t>
              <w:br/>
              <w:t xml:space="preserve">        calculated_items.append({</w:t>
              <w:br/>
              <w:t xml:space="preserve">            "name": item["name"],</w:t>
              <w:br/>
              <w:t xml:space="preserve">            "total_volume": tot_vol,</w:t>
              <w:br/>
              <w:t xml:space="preserve">            "unit_value_gbp": unit_val,</w:t>
              <w:br/>
              <w:t xml:space="preserve">            "total_social_value_gbp": init_sv,</w:t>
              <w:br/>
              <w:t xml:space="preserve">            "formula": f"{annual_vol}/yr × {duration_years} yrs = {tot_vol} @ £{unit_val} = £{init_sv}"</w:t>
              <w:br/>
              <w:t xml:space="preserve">        })</w:t>
              <w:br/>
              <w:t xml:space="preserve">        </w:t>
              <w:br/>
              <w:t xml:space="preserve">    total_sv_rounded = round(total_social_value, 2)</w:t>
              <w:br/>
              <w:t xml:space="preserve">    achieved_percent = round((total_sv_rounded / contract_value * 100.0) if contract_value &gt; 0 else 0.0, 2)</w:t>
              <w:br/>
              <w:t xml:space="preserve">    target_amount = round(contract_value * (target_weighting_percent / 100.0), 2)</w:t>
              <w:br/>
              <w:t xml:space="preserve">    target_met = total_sv_rounded &gt;= target_amount</w:t>
              <w:br/>
              <w:t xml:space="preserve">    </w:t>
              <w:br/>
              <w:t xml:space="preserve">    return PackageCalculation(</w:t>
              <w:br/>
              <w:t xml:space="preserve">        total_social_value_gbp=total_sv_rounded,</w:t>
              <w:br/>
              <w:t xml:space="preserve">        social_value_percentage=achieved_percent,</w:t>
              <w:br/>
              <w:t xml:space="preserve">        target_met=target_met,</w:t>
              <w:br/>
              <w:t xml:space="preserve">        initiatives=calculated_items</w:t>
              <w:br/>
              <w:t xml:space="preserve">    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8. Failure Modes, Error Handling &amp; Recovery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8" w:space="0" w:color="D2D6DC"/>
          <w:right w:val="none"/>
          <w:insideH w:val="single" w:sz="4" w:space="0" w:color="D2D6DC"/>
          <w:insideV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Detection Mechanism</w:t>
            </w:r>
          </w:p>
        </w:tc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Immediate Fallback Action</w:t>
            </w:r>
          </w:p>
        </w:tc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Recovery / Audit Trail</w:t>
            </w:r>
          </w:p>
        </w:tc>
      </w:tr>
      <w:tr>
        <w:trPr>
          <w:cantSplit/>
        </w:trPr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PostgreSQL Unreachable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Lifespan DB ping fails on boot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Uvicorn terminates with clear startup log; prevents running in corrupted state.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System admin alert; Docker restart policy triggers container restart.</w:t>
            </w:r>
          </w:p>
        </w:tc>
      </w:tr>
      <w:tr>
        <w:trPr>
          <w:cantSplit/>
        </w:trP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Gemini API Outage / 429 Quota Exceeded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google.api_core.exceptions.GoogleAPIError</w:t>
            </w:r>
            <w:r>
              <w:rPr>
                <w:rFonts w:ascii="Calibri" w:hAnsi="Calibri"/>
                <w:color w:val="1A202C"/>
                <w:sz w:val="18"/>
              </w:rPr>
              <w:t xml:space="preserve"> caught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 xml:space="preserve">Falls back automatically to OpenAI </w:t>
            </w:r>
            <w:r>
              <w:rPr>
                <w:rFonts w:ascii="Consolas" w:hAnsi="Consolas"/>
                <w:color w:val="801F48"/>
                <w:sz w:val="16"/>
              </w:rPr>
              <w:t>gpt-4o-mini</w:t>
            </w:r>
            <w:r>
              <w:rPr>
                <w:rFonts w:ascii="Calibri" w:hAnsi="Calibri"/>
                <w:color w:val="1A202C"/>
                <w:sz w:val="18"/>
              </w:rPr>
              <w:t>.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 xml:space="preserve">Warning logged to </w:t>
            </w:r>
            <w:r>
              <w:rPr>
                <w:rFonts w:ascii="Consolas" w:hAnsi="Consolas"/>
                <w:color w:val="801F48"/>
                <w:sz w:val="16"/>
              </w:rPr>
              <w:t>system_audit_logs</w:t>
            </w:r>
            <w:r>
              <w:rPr>
                <w:rFonts w:ascii="Calibri" w:hAnsi="Calibri"/>
                <w:color w:val="1A202C"/>
                <w:sz w:val="18"/>
              </w:rPr>
              <w:t xml:space="preserve"> with severity </w:t>
            </w:r>
            <w:r>
              <w:rPr>
                <w:rFonts w:ascii="Consolas" w:hAnsi="Consolas"/>
                <w:color w:val="801F48"/>
                <w:sz w:val="16"/>
              </w:rPr>
              <w:t>WARNING</w:t>
            </w:r>
            <w:r>
              <w:rPr>
                <w:rFonts w:ascii="Calibri" w:hAnsi="Calibri"/>
                <w:color w:val="1A202C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OpenAI Outage / 401 Unauthorized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openai.APIConnectionError</w:t>
            </w:r>
            <w:r>
              <w:rPr>
                <w:rFonts w:ascii="Calibri" w:hAnsi="Calibri"/>
                <w:color w:val="1A202C"/>
                <w:sz w:val="18"/>
              </w:rPr>
              <w:t xml:space="preserve"> caught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Falls back to offline heuristic rule-based template engine.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 xml:space="preserve">Response flagged with </w:t>
            </w:r>
            <w:r>
              <w:rPr>
                <w:rFonts w:ascii="Consolas" w:hAnsi="Consolas"/>
                <w:color w:val="801F48"/>
                <w:sz w:val="16"/>
              </w:rPr>
              <w:t>is_synthetic = true</w:t>
            </w:r>
            <w:r>
              <w:rPr>
                <w:rFonts w:ascii="Calibri" w:hAnsi="Calibri"/>
                <w:color w:val="1A202C"/>
                <w:sz w:val="18"/>
              </w:rPr>
              <w:t>; audit logged.</w:t>
            </w:r>
          </w:p>
        </w:tc>
      </w:tr>
      <w:tr>
        <w:trPr>
          <w:cantSplit/>
        </w:trP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Corrupt / Encrypted File Upload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fitz.FileDataError</w:t>
            </w:r>
            <w:r>
              <w:rPr>
                <w:rFonts w:ascii="Calibri" w:hAnsi="Calibri"/>
                <w:color w:val="1A202C"/>
                <w:sz w:val="18"/>
              </w:rPr>
              <w:t xml:space="preserve"> caught during ingestion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 xml:space="preserve">Ingestion returns </w:t>
            </w:r>
            <w:r>
              <w:rPr>
                <w:rFonts w:ascii="Consolas" w:hAnsi="Consolas"/>
                <w:color w:val="801F48"/>
                <w:sz w:val="16"/>
              </w:rPr>
              <w:t>422 Unprocessable Entity</w:t>
            </w:r>
            <w:r>
              <w:rPr>
                <w:rFonts w:ascii="Calibri" w:hAnsi="Calibri"/>
                <w:color w:val="1A202C"/>
                <w:sz w:val="18"/>
              </w:rPr>
              <w:t xml:space="preserve"> with explanatory error message.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Failed request recorded in audit table with client IP and filename.</w:t>
            </w:r>
          </w:p>
        </w:tc>
      </w:tr>
      <w:tr>
        <w:trPr>
          <w:cantSplit/>
        </w:trPr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LLM Output Schema Syntax Error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 xml:space="preserve">JSON parser throws </w:t>
            </w:r>
            <w:r>
              <w:rPr>
                <w:rFonts w:ascii="Consolas" w:hAnsi="Consolas"/>
                <w:color w:val="801F48"/>
                <w:sz w:val="16"/>
              </w:rPr>
              <w:t>json.JSONDecodeError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Regex cleans markdown code fences (```</w:t>
            </w:r>
            <w:r>
              <w:rPr>
                <w:rFonts w:ascii="Consolas" w:hAnsi="Consolas"/>
                <w:color w:val="801F48"/>
                <w:sz w:val="16"/>
              </w:rPr>
              <w:t xml:space="preserve">json ... </w:t>
            </w:r>
            <w:r>
              <w:rPr>
                <w:rFonts w:ascii="Calibri" w:hAnsi="Calibri"/>
                <w:color w:val="1A202C"/>
                <w:sz w:val="18"/>
              </w:rPr>
              <w:t>```); if still invalid, repairs structure via fallback template.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 xml:space="preserve">Error logged to </w:t>
            </w:r>
            <w:r>
              <w:rPr>
                <w:rFonts w:ascii="Consolas" w:hAnsi="Consolas"/>
                <w:color w:val="801F48"/>
                <w:sz w:val="16"/>
              </w:rPr>
              <w:t>system_audit_logs</w:t>
            </w:r>
            <w:r>
              <w:rPr>
                <w:rFonts w:ascii="Calibri" w:hAnsi="Calibri"/>
                <w:color w:val="1A202C"/>
                <w:sz w:val="18"/>
              </w:rPr>
              <w:t xml:space="preserve"> with raw LLM response payload.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9. Verification, Traceability &amp; Testing Specifications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9.1 Test Suite Organization (`social-value-infoproj/tests/`)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tests/test_auth.py</w:t>
      </w:r>
      <w:r>
        <w:rPr>
          <w:rFonts w:ascii="Calibri" w:hAnsi="Calibri"/>
          <w:color w:val="1A202C"/>
          <w:sz w:val="20"/>
        </w:rPr>
        <w:t>: Tests user registration, password verification, invalid login rejection, and JWT expiry.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tests/test_calculations.py</w:t>
      </w:r>
      <w:r>
        <w:rPr>
          <w:rFonts w:ascii="Calibri" w:hAnsi="Calibri"/>
          <w:color w:val="1A202C"/>
          <w:sz w:val="20"/>
        </w:rPr>
        <w:t>: Verifies deterministic multiplication, precision rounding, and National TOMs rate catalog lookup.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tests/test_documents.py</w:t>
      </w:r>
      <w:r>
        <w:rPr>
          <w:rFonts w:ascii="Calibri" w:hAnsi="Calibri"/>
          <w:color w:val="1A202C"/>
          <w:sz w:val="20"/>
        </w:rPr>
        <w:t>: Tests multi-format extraction (PDF, DOCX, XLSX), sliding chunking, and cascaded chunk deletion.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tests/test_rag.py</w:t>
      </w:r>
      <w:r>
        <w:rPr>
          <w:rFonts w:ascii="Calibri" w:hAnsi="Calibri"/>
          <w:color w:val="1A202C"/>
          <w:sz w:val="20"/>
        </w:rPr>
        <w:t>: Verifies pgvector cosine distance queries and prompt interpreter parameter extraction.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tests/test_audit.py</w:t>
      </w:r>
      <w:r>
        <w:rPr>
          <w:rFonts w:ascii="Calibri" w:hAnsi="Calibri"/>
          <w:color w:val="1A202C"/>
          <w:sz w:val="20"/>
        </w:rPr>
        <w:t>: Tests audit log creation, pagination filtering, and 3-year statutory purge execution.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9.2 Requirements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8" w:space="0" w:color="D2D6DC"/>
          <w:right w:val="none"/>
          <w:insideH w:val="single" w:sz="4" w:space="0" w:color="D2D6DC"/>
          <w:insideV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Requirement</w:t>
            </w:r>
          </w:p>
        </w:tc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Design Component</w:t>
            </w:r>
          </w:p>
        </w:tc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File</w:t>
            </w:r>
          </w:p>
        </w:tc>
        <w:tc>
          <w:tcPr>
            <w:tcW w:type="dxa" w:w="2412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Test</w:t>
            </w:r>
          </w:p>
        </w:tc>
      </w:tr>
      <w:tr>
        <w:trPr>
          <w:cantSplit/>
        </w:trPr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PPN 06/20 Social Value Alignment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RAGService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app/services/rag_service.py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tests/test_rag.py::test_bid_generation</w:t>
            </w:r>
          </w:p>
        </w:tc>
      </w:tr>
      <w:tr>
        <w:trPr>
          <w:cantSplit/>
        </w:trP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Deterministic TOMs Calculation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CalculationService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app/services/calculation_service.py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tests/test_calculations.py::test_toms_math</w:t>
            </w:r>
          </w:p>
        </w:tc>
      </w:tr>
      <w:tr>
        <w:trPr>
          <w:cantSplit/>
        </w:trPr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Heterogeneous Document Ingestion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DocumentService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app/services/document_service.py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tests/test_documents.py::test_docx_xlsx_ingest</w:t>
            </w:r>
          </w:p>
        </w:tc>
      </w:tr>
      <w:tr>
        <w:trPr>
          <w:cantSplit/>
        </w:trP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1536d Vector Search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RetrievalService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app/services/retrieval_service.py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tests/test_rag.py::test_pgvector_similarity</w:t>
            </w:r>
          </w:p>
        </w:tc>
      </w:tr>
      <w:tr>
        <w:trPr>
          <w:cantSplit/>
        </w:trPr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Multi-Turn Conversation Memory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PromptInterpreterService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app/services/prompt_interpreter_service.py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tests/test_rag.py::test_multi_turn_refinement</w:t>
            </w:r>
          </w:p>
        </w:tc>
      </w:tr>
      <w:tr>
        <w:trPr>
          <w:cantSplit/>
        </w:trP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3-Year Statutory Audit Retention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AuditService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app/services/audit_service.py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tests/test_audit.py::test_purge_expired</w:t>
            </w:r>
          </w:p>
        </w:tc>
      </w:tr>
      <w:tr>
        <w:trPr>
          <w:cantSplit/>
        </w:trPr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Role-Based Access Control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AuthService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app/services/auth_service.py</w:t>
            </w:r>
          </w:p>
        </w:tc>
        <w:tc>
          <w:tcPr>
            <w:tcW w:type="dxa" w:w="2412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1F48"/>
                <w:sz w:val="16"/>
              </w:rPr>
              <w:t>tests/test_auth.py::test_rbac_permissions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18096"/>
        <w:sz w:val="16"/>
      </w:rPr>
      <w:t>CONFIDENTIAL &amp; PROPRIETARY — INFOSYS UK PUBLIC SECTOR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Infosys Enterprise Architecture | Low-Level Design (LLD) Document (INFOSYS-SV-LLD-2026-V1)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