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rPr>
          <w:caps w:val="off"/>
          <w:lang w:eastAsia="ko-KR"/>
          <w:rFonts w:ascii="나눔고딕" w:eastAsia="나눔고딕" w:hAnsi="나눔고딕" w:cs="나눔고딕" w:hint="eastAsia"/>
          <w:b w:val="0"/>
          <w:i w:val="0"/>
          <w:sz w:val="22"/>
          <w:vertAlign w:val="baseline"/>
          <w:rtl w:val="off"/>
        </w:rPr>
      </w:pP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t>핵자기공명방법</w:t>
      </w:r>
      <w:r>
        <w:rPr>
          <w:caps w:val="off"/>
          <w:lang w:eastAsia="ko-KR"/>
          <w:rFonts w:ascii="나눔고딕" w:eastAsia="나눔고딕" w:hAnsi="나눔고딕" w:cs="나눔고딕"/>
          <w:b w:val="0"/>
          <w:i w:val="0"/>
          <w:sz w:val="22"/>
          <w:rtl w:val="off"/>
        </w:rPr>
        <w:t>(NMR)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t>은 분자를 연구하는 과학적 수단으로 화학과 고체물리 분야에서 널리 사용되며, 시료에 손상을 주지 않는 분석 방법으로서 값비싼 핵산이나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t> 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t xml:space="preserve"> RNA,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t xml:space="preserve">  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t xml:space="preserve"> DNA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t xml:space="preserve">  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t xml:space="preserve"> 그리고 단백질의 특성을 분석하는데 사용된다. 또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t xml:space="preserve">  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t xml:space="preserve"> NMR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t xml:space="preserve"> 효과를 이용하여 자기장의 세기를 측정할 수도 있다. 의학분야에서는 양성자나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t xml:space="preserve">  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</w:rPr>
        <w:t xml:space="preserve"> 13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  <w:vertAlign w:val="baseline"/>
        </w:rPr>
        <w:t xml:space="preserve"> C을 이용하여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  <w:vertAlign w:val="baseline"/>
        </w:rPr>
        <w:t xml:space="preserve">  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  <w:vertAlign w:val="baseline"/>
        </w:rPr>
        <w:t xml:space="preserve"> NMR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  <w:vertAlign w:val="baseline"/>
        </w:rPr>
        <w:t xml:space="preserve"> 을 시행한다. 전자가 핵 주위를 둘러싸고 있어서 부분적으로 원자핵을 가리게 되는데 차폐의 정도가 결합하고 있는 원자에 따라 달라서 스펙트럼의 모양이 바뀐다는 점을 응용하였다. 또한 전자의 스핀도 핵자기 공명과 마찬가지의 원리로 전자스핀공명(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  <w:vertAlign w:val="baseline"/>
        </w:rPr>
        <w:t xml:space="preserve"> electron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  <w:vertAlign w:val="baseline"/>
        </w:rPr>
        <w:t xml:space="preserve">  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  <w:vertAlign w:val="baseline"/>
        </w:rPr>
        <w:t xml:space="preserve"> spin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  <w:vertAlign w:val="baseline"/>
        </w:rPr>
        <w:t xml:space="preserve">  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  <w:vertAlign w:val="baseline"/>
        </w:rPr>
        <w:t xml:space="preserve"> resonance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  <w:vertAlign w:val="baseline"/>
        </w:rPr>
        <w:t xml:space="preserve"> )현상을 일으킨다.</w:t>
      </w:r>
    </w:p>
    <w:p>
      <w:pPr>
        <w:ind w:firstLine="0"/>
        <w:rPr>
          <w:caps w:val="off"/>
          <w:lang w:eastAsia="ko-KR"/>
          <w:rFonts w:ascii="sans-serif" w:eastAsia="sans-serif" w:hAnsi="sans-serif" w:cs="sans-serif" w:hint="eastAsia"/>
          <w:b w:val="0"/>
          <w:i w:val="0"/>
          <w:sz w:val="22"/>
          <w:rtl w:val="off"/>
        </w:rPr>
      </w:pPr>
      <w:r>
        <w:rPr>
          <w:caps w:val="off"/>
          <w:lang w:eastAsia="ko-KR"/>
          <w:rFonts w:ascii="나눔고딕" w:eastAsia="나눔고딕" w:hAnsi="나눔고딕" w:cs="나눔고딕"/>
          <w:b w:val="0"/>
          <w:i w:val="0"/>
          <w:sz w:val="22"/>
          <w:vertAlign w:val="baseline"/>
          <w:rtl w:val="off"/>
        </w:rPr>
        <w:t>특정한 물질의</w:t>
      </w:r>
      <w:r>
        <w:rPr>
          <w:caps w:val="off"/>
          <w:lang w:eastAsia="ko-KR"/>
          <w:rFonts w:ascii="나눔고딕" w:eastAsia="나눔고딕" w:hAnsi="나눔고딕" w:cs="나눔고딕"/>
          <w:b w:val="0"/>
          <w:i w:val="0"/>
          <w:sz w:val="22"/>
          <w:vertAlign w:val="baseline"/>
          <w:rtl w:val="off"/>
        </w:rPr>
        <w:t xml:space="preserve"> NMR 스펙트럼이 예상한 NMR스펙트럼과 일치하면 그 물질의 합성이나 상태등의 대한 정보를 확신할 수 있다. 하지만 NMR스펙트럼에서 각 피크들이 어떻게 나타나는지 예상을 하는 것은 매우 힘든 일인데, 복잡한 구조를 합성하는 것 뿐 아니라 물질내에 존재하는 </w:t>
      </w:r>
      <w:r>
        <w:rPr>
          <w:caps w:val="off"/>
          <w:rFonts w:ascii="sans-serif" w:eastAsia="sans-serif" w:hAnsi="sans-serif" w:cs="sans-serif"/>
          <w:b w:val="0"/>
          <w:i w:val="0"/>
          <w:sz w:val="22"/>
        </w:rPr>
        <w:t> </w:t>
      </w:r>
      <w:r>
        <w:rPr>
          <w:caps w:val="off"/>
          <w:rFonts w:ascii="sans-serif" w:eastAsia="sans-serif" w:hAnsi="sans-serif" w:cs="sans-serif"/>
          <w:b w:val="0"/>
          <w:i w:val="0"/>
          <w:sz w:val="22"/>
        </w:rPr>
        <w:t xml:space="preserve"> 1</w:t>
      </w:r>
      <w:r>
        <w:rPr>
          <w:caps w:val="off"/>
          <w:rFonts w:ascii="sans-serif" w:eastAsia="sans-serif" w:hAnsi="sans-serif" w:cs="sans-serif"/>
          <w:b w:val="0"/>
          <w:i w:val="0"/>
          <w:sz w:val="22"/>
        </w:rPr>
        <w:t xml:space="preserve"> H</w:t>
      </w:r>
      <w:r>
        <w:rPr>
          <w:caps w:val="off"/>
          <w:lang w:eastAsia="ko-KR"/>
          <w:rFonts w:ascii="sans-serif" w:eastAsia="sans-serif" w:hAnsi="sans-serif" w:cs="sans-serif"/>
          <w:b w:val="0"/>
          <w:i w:val="0"/>
          <w:sz w:val="22"/>
          <w:rtl w:val="off"/>
        </w:rPr>
        <w:t xml:space="preserve">와 13C의 피크를 전부 계산하고 예상해야 하기 때문이다. chemdraw는 이러한 과정을 프로그램이 직접 실행해 준다. </w:t>
      </w:r>
    </w:p>
    <w:p>
      <w:pPr>
        <w:ind w:firstLine="0"/>
        <w:rPr>
          <w:caps w:val="off"/>
          <w:lang w:eastAsia="ko-KR"/>
          <w:rFonts w:ascii="나눔고딕" w:eastAsia="나눔고딕" w:hAnsi="나눔고딕" w:cs="나눔고딕" w:hint="eastAsia"/>
          <w:b w:val="0"/>
          <w:i w:val="0"/>
          <w:sz w:val="22"/>
          <w:vertAlign w:val="baseline"/>
          <w:rtl w:val="off"/>
        </w:rPr>
      </w:pPr>
      <w:r>
        <w:rPr>
          <w:caps w:val="off"/>
          <w:rFonts w:ascii="나눔고딕" w:eastAsia="나눔고딕" w:hAnsi="나눔고딕" w:cs="나눔고딕"/>
          <w:b w:val="0"/>
          <w:i w:val="0"/>
          <w:sz w:val="22"/>
          <w:vertAlign w:val="baseline"/>
        </w:rPr>
        <w:drawing>
          <wp:inline distT="0" distB="0" distL="180" distR="180">
            <wp:extent cx="1431291" cy="2196497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1291" cy="2196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rPr>
          <w:caps w:val="off"/>
          <w:lang w:eastAsia="ko-KR"/>
          <w:rFonts w:ascii="나눔고딕" w:eastAsia="나눔고딕" w:hAnsi="나눔고딕" w:cs="나눔고딕" w:hint="eastAsia"/>
          <w:b w:val="0"/>
          <w:i w:val="0"/>
          <w:sz w:val="22"/>
          <w:vertAlign w:val="baseline"/>
          <w:rtl w:val="off"/>
        </w:rPr>
      </w:pPr>
      <w:r>
        <w:rPr>
          <w:caps w:val="off"/>
          <w:lang w:eastAsia="ko-KR"/>
          <w:rFonts w:ascii="나눔고딕" w:eastAsia="나눔고딕" w:hAnsi="나눔고딕" w:cs="나눔고딕"/>
          <w:b w:val="0"/>
          <w:i w:val="0"/>
          <w:sz w:val="22"/>
          <w:vertAlign w:val="baseline"/>
          <w:rtl w:val="off"/>
        </w:rPr>
        <w:t xml:space="preserve">위와 같이 클릭 한번으로 간단하게 NMR스펙트럼들을 예상하여 보여준다. </w:t>
      </w:r>
    </w:p>
    <w:p>
      <w:pPr>
        <w:ind w:firstLine="0"/>
        <w:rPr>
          <w:caps w:val="off"/>
          <w:lang w:eastAsia="ko-KR"/>
          <w:rFonts w:ascii="나눔고딕" w:eastAsia="나눔고딕" w:hAnsi="나눔고딕" w:cs="나눔고딕" w:hint="eastAsia"/>
          <w:b w:val="0"/>
          <w:i w:val="0"/>
          <w:sz w:val="22"/>
          <w:vertAlign w:val="baseline"/>
          <w:rtl w:val="off"/>
        </w:rPr>
      </w:pPr>
      <w:r>
        <w:rPr>
          <w:caps w:val="off"/>
          <w:lang w:eastAsia="ko-KR"/>
          <w:rFonts w:ascii="나눔고딕" w:eastAsia="나눔고딕" w:hAnsi="나눔고딕" w:cs="나눔고딕" w:hint="eastAsia"/>
          <w:b w:val="0"/>
          <w:i w:val="0"/>
          <w:sz w:val="22"/>
          <w:vertAlign w:val="baseline"/>
          <w:rtl w:val="off"/>
        </w:rPr>
        <w:drawing>
          <wp:inline distT="0" distB="0" distL="180" distR="180">
            <wp:extent cx="2810862" cy="2665972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0862" cy="266597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aps w:val="off"/>
          <w:lang w:eastAsia="ko-KR"/>
          <w:rFonts w:ascii="나눔고딕" w:eastAsia="나눔고딕" w:hAnsi="나눔고딕" w:cs="나눔고딕" w:hint="eastAsia"/>
          <w:b w:val="0"/>
          <w:i w:val="0"/>
          <w:sz w:val="22"/>
          <w:vertAlign w:val="baseline"/>
          <w:rtl w:val="off"/>
        </w:rPr>
        <w:drawing>
          <wp:inline distT="0" distB="0" distL="180" distR="180">
            <wp:extent cx="2913195" cy="2558202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3195" cy="25582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rPr>
          <w:caps w:val="off"/>
          <w:lang w:eastAsia="ko-KR"/>
          <w:rFonts w:ascii="나눔고딕" w:eastAsia="나눔고딕" w:hAnsi="나눔고딕" w:cs="나눔고딕" w:hint="eastAsia"/>
          <w:b w:val="0"/>
          <w:i w:val="0"/>
          <w:sz w:val="22"/>
          <w:vertAlign w:val="baseline"/>
          <w:rtl w:val="off"/>
        </w:rPr>
      </w:pPr>
      <w:r>
        <w:rPr>
          <w:caps w:val="off"/>
          <w:lang w:eastAsia="ko-KR"/>
          <w:rFonts w:ascii="나눔고딕" w:eastAsia="나눔고딕" w:hAnsi="나눔고딕" w:cs="나눔고딕" w:hint="eastAsia"/>
          <w:b w:val="0"/>
          <w:i w:val="0"/>
          <w:sz w:val="22"/>
          <w:vertAlign w:val="baseline"/>
          <w:rtl w:val="off"/>
        </w:rPr>
        <w:t>위 그림 들은 NMR예상스펙트럼 관측 기능의 예시 사진이다. 각 부분에 마우스를 가져다 보면 피크의 위치나 어떻게 꺾이는지 등 자세한 정보를 알 수 있다.</w:t>
      </w:r>
    </w:p>
    <w:p>
      <w:pPr>
        <w:ind w:firstLine="0"/>
        <w:rPr>
          <w:caps w:val="off"/>
          <w:lang w:eastAsia="ko-KR"/>
          <w:rFonts w:ascii="나눔고딕" w:eastAsia="나눔고딕" w:hAnsi="나눔고딕" w:cs="나눔고딕" w:hint="eastAsia"/>
          <w:b w:val="0"/>
          <w:i w:val="0"/>
          <w:sz w:val="22"/>
          <w:vertAlign w:val="baseline"/>
          <w:rtl w:val="off"/>
        </w:rPr>
      </w:pPr>
    </w:p>
    <w:p>
      <w:pPr>
        <w:ind w:firstLine="0"/>
        <w:rPr>
          <w:caps w:val="off"/>
          <w:lang w:eastAsia="ko-KR"/>
          <w:rFonts w:ascii="나눔고딕" w:eastAsia="나눔고딕" w:hAnsi="나눔고딕" w:cs="나눔고딕" w:hint="eastAsia"/>
          <w:b w:val="0"/>
          <w:i w:val="0"/>
          <w:sz w:val="22"/>
          <w:vertAlign w:val="baseline"/>
          <w:rtl w:val="off"/>
        </w:rPr>
      </w:pPr>
    </w:p>
    <w:p>
      <w:pPr>
        <w:ind w:firstLine="0"/>
        <w:rPr>
          <w:caps w:val="off"/>
          <w:lang w:eastAsia="ko-KR"/>
          <w:rFonts w:ascii="나눔고딕" w:eastAsia="나눔고딕" w:hAnsi="나눔고딕" w:cs="나눔고딕" w:hint="eastAsia"/>
          <w:b w:val="0"/>
          <w:i w:val="0"/>
          <w:sz w:val="22"/>
          <w:vertAlign w:val="baseline"/>
          <w:rtl w:val="off"/>
        </w:rPr>
      </w:pPr>
    </w:p>
    <w:p>
      <w:pPr>
        <w:ind w:firstLine="0"/>
        <w:rPr>
          <w:caps w:val="off"/>
          <w:lang w:eastAsia="ko-KR"/>
          <w:rFonts w:ascii="나눔고딕" w:eastAsia="나눔고딕" w:hAnsi="나눔고딕" w:cs="나눔고딕" w:hint="eastAsia"/>
          <w:b w:val="0"/>
          <w:i w:val="0"/>
          <w:sz w:val="22"/>
          <w:vertAlign w:val="baseline"/>
          <w:rtl w:val="off"/>
        </w:rPr>
      </w:pPr>
    </w:p>
    <w:p>
      <w:pPr>
        <w:ind w:firstLine="0"/>
        <w:rPr>
          <w:caps w:val="off"/>
          <w:rFonts w:ascii="나눔고딕" w:eastAsia="나눔고딕" w:hAnsi="나눔고딕" w:cs="나눔고딕"/>
          <w:b w:val="0"/>
          <w:i w:val="0"/>
          <w:sz w:val="22"/>
          <w:vertAlign w:val="baseline"/>
        </w:rPr>
      </w:pPr>
    </w:p>
    <w:p>
      <w:pPr>
        <w:rPr>
          <w:sz w:val="22"/>
          <w:szCs w:val="24"/>
        </w:rPr>
      </w:pPr>
      <w:r>
        <w:rPr>
          <w:caps w:val="off"/>
          <w:rFonts w:ascii="나눔고딕" w:eastAsia="나눔고딕" w:hAnsi="나눔고딕" w:cs="나눔고딕"/>
          <w:b w:val="0"/>
          <w:i w:val="0"/>
          <w:sz w:val="22"/>
          <w:vertAlign w:val="baseline"/>
        </w:rPr>
        <w:t>[네이버 지식백과]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  <w:vertAlign w:val="baseline"/>
        </w:rPr>
        <w:t> 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  <w:vertAlign w:val="baseline"/>
        </w:rPr>
        <w:fldChar w:fldCharType="begin"/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  <w:vertAlign w:val="baseline"/>
        </w:rPr>
        <w:instrText xml:space="preserve"> HYPERLINK "https://terms.naver.com/entry.naver?docId=1162280" </w:instrTex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  <w:vertAlign w:val="baseline"/>
        </w:rPr>
        <w:fldChar w:fldCharType="separate"/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  <w:vertAlign w:val="baseline"/>
        </w:rPr>
        <w:t>핵자기공명</w:t>
      </w:r>
      <w:r>
        <w:rPr>
          <w:caps w:val="off"/>
          <w:rFonts w:ascii="나눔고딕" w:eastAsia="나눔고딕" w:hAnsi="나눔고딕" w:cs="나눔고딕"/>
          <w:b w:val="0"/>
          <w:i w:val="0"/>
          <w:sz w:val="22"/>
          <w:vertAlign w:val="baseline"/>
        </w:rPr>
        <w:fldChar w:fldCharType="end"/>
      </w:r>
      <w:r>
        <w:rPr>
          <w:b w:val="0"/>
        </w:rPr>
        <w:t> </w:t>
      </w:r>
      <w:r>
        <w:rPr>
          <w:b w:val="0"/>
        </w:rPr>
        <w:t>[nuclear magnetic resonance, 核磁氣共鳴] (두산백과 두피디아, 두산백과)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notTrueType w:val="false"/>
    <w:sig w:usb0="900002A7" w:usb1="29D7FCFB" w:usb2="00000010" w:usb3="00000001" w:csb0="00080001" w:csb1="00000001"/>
  </w:font>
  <w:font w:name="sans-serif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고준휘</dc:creator>
  <cp:keywords/>
  <dc:description/>
  <cp:lastModifiedBy>고준휘</cp:lastModifiedBy>
  <cp:revision>1</cp:revision>
  <dcterms:modified xsi:type="dcterms:W3CDTF">2024-04-12T07:14:21Z</dcterms:modified>
  <cp:version>0900.0001.01</cp:version>
</cp:coreProperties>
</file>