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2B703" w14:textId="2C0435F8" w:rsidR="009469EC" w:rsidRDefault="00DC5969" w:rsidP="00FC2E6E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C5969">
        <w:rPr>
          <w:rFonts w:ascii="Arial" w:hAnsi="Arial" w:cs="Arial"/>
          <w:b/>
          <w:bCs/>
          <w:sz w:val="24"/>
          <w:szCs w:val="24"/>
        </w:rPr>
        <w:t>KLUSTER</w:t>
      </w:r>
      <w:r>
        <w:rPr>
          <w:rFonts w:ascii="Arial" w:hAnsi="Arial" w:cs="Arial"/>
          <w:b/>
          <w:bCs/>
          <w:sz w:val="24"/>
          <w:szCs w:val="24"/>
        </w:rPr>
        <w:t xml:space="preserve"> / PENGELOMPOKKAN JENIS-JENIS PENGAWASAN PADA INSPEKTORAT KABUPATEN TRENGGALEK</w:t>
      </w:r>
    </w:p>
    <w:p w14:paraId="19F807A4" w14:textId="77777777" w:rsidR="00DC5969" w:rsidRDefault="00DC5969" w:rsidP="00FC2E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F8F22D7" w14:textId="77777777" w:rsidR="00DC5969" w:rsidRPr="00DC5969" w:rsidRDefault="00DC5969" w:rsidP="00FC2E6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C5969">
        <w:rPr>
          <w:rFonts w:ascii="Arial" w:hAnsi="Arial" w:cs="Arial"/>
          <w:b/>
          <w:bCs/>
          <w:sz w:val="24"/>
          <w:szCs w:val="24"/>
        </w:rPr>
        <w:t>Pengawasan Proyek Strategis Daerah (PSD)</w:t>
      </w:r>
    </w:p>
    <w:p w14:paraId="74AA340E" w14:textId="6B6C2139" w:rsidR="00DC5969" w:rsidRDefault="00DC5969" w:rsidP="00FC2E6E">
      <w:pPr>
        <w:pStyle w:val="ListParagraph"/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Kelompok Pengawasan ini adalah pengawasan yang dilakukan atas </w:t>
      </w:r>
      <w:r w:rsidRPr="00DC5969">
        <w:rPr>
          <w:rFonts w:ascii="Arial" w:hAnsi="Arial" w:cs="Arial"/>
          <w:sz w:val="24"/>
          <w:szCs w:val="24"/>
        </w:rPr>
        <w:t xml:space="preserve">Proyek </w:t>
      </w:r>
      <w:r w:rsidRPr="00DC5969">
        <w:rPr>
          <w:rFonts w:ascii="Arial" w:hAnsi="Arial" w:cs="Arial"/>
          <w:sz w:val="24"/>
          <w:szCs w:val="24"/>
        </w:rPr>
        <w:t>yang tercantum secara resmi dalam Keputusan Bupati / Peraturan Kepala Daerah tentang Proyek Strategis Daerah.</w:t>
      </w:r>
    </w:p>
    <w:p w14:paraId="61B06A85" w14:textId="7FC6474C" w:rsidR="00DC5969" w:rsidRPr="00DC5969" w:rsidRDefault="00DC5969" w:rsidP="00FC2E6E">
      <w:pPr>
        <w:pStyle w:val="ListParagraph"/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C5969">
        <w:rPr>
          <w:rFonts w:ascii="Arial" w:hAnsi="Arial" w:cs="Arial"/>
          <w:sz w:val="24"/>
          <w:szCs w:val="24"/>
        </w:rPr>
        <w:t>Bentuk Pengawasan:</w:t>
      </w:r>
    </w:p>
    <w:p w14:paraId="47F36C8C" w14:textId="5371940A" w:rsidR="00DC5969" w:rsidRPr="00DC5969" w:rsidRDefault="00DC5969" w:rsidP="00FC2E6E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C5969">
        <w:rPr>
          <w:rFonts w:ascii="Arial" w:hAnsi="Arial" w:cs="Arial"/>
          <w:sz w:val="24"/>
          <w:szCs w:val="24"/>
        </w:rPr>
        <w:t xml:space="preserve">Reviu </w:t>
      </w:r>
      <w:r>
        <w:rPr>
          <w:rFonts w:ascii="Arial" w:hAnsi="Arial" w:cs="Arial"/>
          <w:sz w:val="24"/>
          <w:szCs w:val="24"/>
        </w:rPr>
        <w:t>DAK</w:t>
      </w:r>
      <w:r w:rsidR="00E53F53">
        <w:rPr>
          <w:rFonts w:ascii="Arial" w:hAnsi="Arial" w:cs="Arial"/>
          <w:sz w:val="24"/>
          <w:szCs w:val="24"/>
        </w:rPr>
        <w:t xml:space="preserve"> dan/atau DAU</w:t>
      </w:r>
      <w:r>
        <w:rPr>
          <w:rFonts w:ascii="Arial" w:hAnsi="Arial" w:cs="Arial"/>
          <w:sz w:val="24"/>
          <w:szCs w:val="24"/>
        </w:rPr>
        <w:t xml:space="preserve"> yang mendanai Proyek PSD</w:t>
      </w:r>
      <w:r w:rsidRPr="00DC5969">
        <w:rPr>
          <w:rFonts w:ascii="Arial" w:hAnsi="Arial" w:cs="Arial"/>
          <w:sz w:val="24"/>
          <w:szCs w:val="24"/>
        </w:rPr>
        <w:t>.</w:t>
      </w:r>
    </w:p>
    <w:p w14:paraId="609816D7" w14:textId="0A6CEA7D" w:rsidR="00DC5969" w:rsidRPr="00DC5969" w:rsidRDefault="00DC5969" w:rsidP="00FC2E6E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Monitoring Proyek Stretegis Daerah</w:t>
      </w:r>
    </w:p>
    <w:p w14:paraId="3EB23F38" w14:textId="367530A3" w:rsidR="00DC5969" w:rsidRDefault="00DC5969" w:rsidP="00FC2E6E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C5969">
        <w:rPr>
          <w:rFonts w:ascii="Arial" w:hAnsi="Arial" w:cs="Arial"/>
          <w:sz w:val="24"/>
          <w:szCs w:val="24"/>
        </w:rPr>
        <w:t xml:space="preserve">Audit </w:t>
      </w:r>
      <w:r>
        <w:rPr>
          <w:rFonts w:ascii="Arial" w:hAnsi="Arial" w:cs="Arial"/>
          <w:sz w:val="24"/>
          <w:szCs w:val="24"/>
        </w:rPr>
        <w:t>dengan Ruang Lingkup Proyek Strategis Daerah</w:t>
      </w:r>
    </w:p>
    <w:p w14:paraId="17797B8B" w14:textId="2DEC7449" w:rsidR="00DC5969" w:rsidRPr="00DC5969" w:rsidRDefault="00DC5969" w:rsidP="00FC2E6E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Pengawasan lain yang terkait dengan Proyek Strategis Daerah (PSD)</w:t>
      </w:r>
    </w:p>
    <w:p w14:paraId="0218A575" w14:textId="77777777" w:rsidR="00DC5969" w:rsidRDefault="00DC5969" w:rsidP="00FC2E6E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6DCE4FA2" w14:textId="5CABEC28" w:rsidR="00DC5969" w:rsidRPr="00DC5969" w:rsidRDefault="00DC5969" w:rsidP="00FC2E6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C5969">
        <w:rPr>
          <w:rFonts w:ascii="Arial" w:hAnsi="Arial" w:cs="Arial"/>
          <w:b/>
          <w:bCs/>
          <w:sz w:val="24"/>
          <w:szCs w:val="24"/>
        </w:rPr>
        <w:t xml:space="preserve">Pengawasan Keuangan </w:t>
      </w:r>
      <w:r w:rsidR="00FC2E6E">
        <w:rPr>
          <w:rFonts w:ascii="Arial" w:hAnsi="Arial" w:cs="Arial"/>
          <w:b/>
          <w:bCs/>
          <w:sz w:val="24"/>
          <w:szCs w:val="24"/>
        </w:rPr>
        <w:t xml:space="preserve">dan Aset </w:t>
      </w:r>
      <w:r w:rsidRPr="00DC5969">
        <w:rPr>
          <w:rFonts w:ascii="Arial" w:hAnsi="Arial" w:cs="Arial"/>
          <w:b/>
          <w:bCs/>
          <w:sz w:val="24"/>
          <w:szCs w:val="24"/>
        </w:rPr>
        <w:t>Daerah</w:t>
      </w:r>
    </w:p>
    <w:p w14:paraId="275E8CE0" w14:textId="5130E1BF" w:rsidR="00DC5969" w:rsidRDefault="00DC5969" w:rsidP="00FC2E6E">
      <w:pPr>
        <w:pStyle w:val="ListParagraph"/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Kelompok Pengawasan ini adalah pengawasan atas Keuangan </w:t>
      </w:r>
      <w:r w:rsidR="00FC2E6E">
        <w:rPr>
          <w:rFonts w:ascii="Arial" w:hAnsi="Arial" w:cs="Arial"/>
          <w:sz w:val="24"/>
          <w:szCs w:val="24"/>
        </w:rPr>
        <w:t xml:space="preserve">dan Aset </w:t>
      </w:r>
      <w:r>
        <w:rPr>
          <w:rFonts w:ascii="Arial" w:hAnsi="Arial" w:cs="Arial"/>
          <w:sz w:val="24"/>
          <w:szCs w:val="24"/>
        </w:rPr>
        <w:t xml:space="preserve">Daerah </w:t>
      </w:r>
      <w:r w:rsidR="00FC2E6E">
        <w:rPr>
          <w:rFonts w:ascii="Arial" w:hAnsi="Arial" w:cs="Arial"/>
          <w:sz w:val="24"/>
          <w:szCs w:val="24"/>
        </w:rPr>
        <w:t>serta</w:t>
      </w:r>
      <w:r>
        <w:rPr>
          <w:rFonts w:ascii="Arial" w:hAnsi="Arial" w:cs="Arial"/>
          <w:sz w:val="24"/>
          <w:szCs w:val="24"/>
        </w:rPr>
        <w:t xml:space="preserve"> BUMD Kabupaten Trenggalek. Pengawasan ini dilaksanakan dalam pengawasan</w:t>
      </w:r>
      <w:r w:rsidR="00E53F53">
        <w:rPr>
          <w:rFonts w:ascii="Arial" w:hAnsi="Arial" w:cs="Arial"/>
          <w:sz w:val="24"/>
          <w:szCs w:val="24"/>
        </w:rPr>
        <w:t xml:space="preserve"> </w:t>
      </w:r>
    </w:p>
    <w:p w14:paraId="26E583D4" w14:textId="0B2CEA78" w:rsidR="00E53F53" w:rsidRDefault="00E53F53" w:rsidP="00FC2E6E">
      <w:pPr>
        <w:pStyle w:val="ListParagraph"/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Bentuk Pengawasan:</w:t>
      </w:r>
    </w:p>
    <w:p w14:paraId="2A9F7F06" w14:textId="77777777" w:rsidR="00E53F53" w:rsidRDefault="00E53F53" w:rsidP="00FC2E6E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53F53">
        <w:rPr>
          <w:rFonts w:ascii="Arial" w:hAnsi="Arial" w:cs="Arial"/>
          <w:sz w:val="24"/>
          <w:szCs w:val="24"/>
        </w:rPr>
        <w:t>Reviu DAK Reguler/Non-Fisik dan/atau DAU yang mendanai kegiatan OPD.</w:t>
      </w:r>
    </w:p>
    <w:p w14:paraId="1D416FDF" w14:textId="77777777" w:rsidR="00E53F53" w:rsidRDefault="00E53F53" w:rsidP="00FC2E6E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53F53">
        <w:rPr>
          <w:rFonts w:ascii="Arial" w:hAnsi="Arial" w:cs="Arial"/>
          <w:sz w:val="24"/>
          <w:szCs w:val="24"/>
        </w:rPr>
        <w:t>M</w:t>
      </w:r>
      <w:r w:rsidRPr="00E53F53">
        <w:rPr>
          <w:rFonts w:ascii="Arial" w:hAnsi="Arial" w:cs="Arial"/>
          <w:sz w:val="24"/>
          <w:szCs w:val="24"/>
        </w:rPr>
        <w:t>onitoring DAK, Monitoring BOS, dan monitoring pengelolaan keuangan lainnya.</w:t>
      </w:r>
    </w:p>
    <w:p w14:paraId="07F1461F" w14:textId="22D84FD2" w:rsidR="00E53F53" w:rsidRDefault="00E53F53" w:rsidP="00FC2E6E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53F53">
        <w:rPr>
          <w:rFonts w:ascii="Arial" w:hAnsi="Arial" w:cs="Arial"/>
          <w:sz w:val="24"/>
          <w:szCs w:val="24"/>
        </w:rPr>
        <w:t>Reviu LKPD, Reviu KUA-PPAS</w:t>
      </w:r>
      <w:r w:rsidR="00F6318E">
        <w:rPr>
          <w:rFonts w:ascii="Arial" w:hAnsi="Arial" w:cs="Arial"/>
          <w:sz w:val="24"/>
          <w:szCs w:val="24"/>
        </w:rPr>
        <w:t xml:space="preserve"> dan </w:t>
      </w:r>
      <w:r w:rsidRPr="00E53F53">
        <w:rPr>
          <w:rFonts w:ascii="Arial" w:hAnsi="Arial" w:cs="Arial"/>
          <w:sz w:val="24"/>
          <w:szCs w:val="24"/>
        </w:rPr>
        <w:t xml:space="preserve">Reviu </w:t>
      </w:r>
      <w:r w:rsidR="00F6318E">
        <w:rPr>
          <w:rFonts w:ascii="Arial" w:hAnsi="Arial" w:cs="Arial"/>
          <w:sz w:val="24"/>
          <w:szCs w:val="24"/>
        </w:rPr>
        <w:t>KUPA-</w:t>
      </w:r>
      <w:r w:rsidRPr="00E53F53">
        <w:rPr>
          <w:rFonts w:ascii="Arial" w:hAnsi="Arial" w:cs="Arial"/>
          <w:sz w:val="24"/>
          <w:szCs w:val="24"/>
        </w:rPr>
        <w:t>PPAS.</w:t>
      </w:r>
    </w:p>
    <w:p w14:paraId="473961CA" w14:textId="051C55E1" w:rsidR="00E53F53" w:rsidRDefault="00E53F53" w:rsidP="00FC2E6E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53F53">
        <w:rPr>
          <w:rFonts w:ascii="Arial" w:hAnsi="Arial" w:cs="Arial"/>
          <w:sz w:val="24"/>
          <w:szCs w:val="24"/>
        </w:rPr>
        <w:t xml:space="preserve">Audit / Pemeriksaan dengan ruang lingkup pengelolaan keuangan </w:t>
      </w:r>
      <w:r w:rsidR="006171FB">
        <w:rPr>
          <w:rFonts w:ascii="Arial" w:hAnsi="Arial" w:cs="Arial"/>
          <w:sz w:val="24"/>
          <w:szCs w:val="24"/>
        </w:rPr>
        <w:t xml:space="preserve">dan/atau pengelolaan aset </w:t>
      </w:r>
      <w:r w:rsidRPr="00E53F53">
        <w:rPr>
          <w:rFonts w:ascii="Arial" w:hAnsi="Arial" w:cs="Arial"/>
          <w:sz w:val="24"/>
          <w:szCs w:val="24"/>
        </w:rPr>
        <w:t>pada Perangkat Daerah atau BUMD Kabupaten Trenggalek.</w:t>
      </w:r>
    </w:p>
    <w:p w14:paraId="236A7542" w14:textId="2BC5EA08" w:rsidR="00FC2E6E" w:rsidRDefault="00FC2E6E" w:rsidP="00FC2E6E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Audit / Pemeriksaan dengan ruang lingkup pengadaan barang/jasa pada Perangkat Daerah atau BUMD Kabupaten Trenggalek.</w:t>
      </w:r>
    </w:p>
    <w:p w14:paraId="0A5BB8E0" w14:textId="772FD97E" w:rsidR="00F6318E" w:rsidRDefault="00F6318E" w:rsidP="00FC2E6E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Pengawasan lain yang terkait dengan Pengawasan Keuangan </w:t>
      </w:r>
      <w:r w:rsidR="006171FB">
        <w:rPr>
          <w:rFonts w:ascii="Arial" w:hAnsi="Arial" w:cs="Arial"/>
          <w:sz w:val="24"/>
          <w:szCs w:val="24"/>
        </w:rPr>
        <w:t xml:space="preserve">atau Pengelolaan Aset </w:t>
      </w:r>
      <w:r>
        <w:rPr>
          <w:rFonts w:ascii="Arial" w:hAnsi="Arial" w:cs="Arial"/>
          <w:sz w:val="24"/>
          <w:szCs w:val="24"/>
        </w:rPr>
        <w:t>Daerah</w:t>
      </w:r>
      <w:r w:rsidR="006171FB">
        <w:rPr>
          <w:rFonts w:ascii="Arial" w:hAnsi="Arial" w:cs="Arial"/>
          <w:sz w:val="24"/>
          <w:szCs w:val="24"/>
        </w:rPr>
        <w:t>.</w:t>
      </w:r>
    </w:p>
    <w:p w14:paraId="09FD3E39" w14:textId="77777777" w:rsidR="00F6318E" w:rsidRDefault="00F6318E" w:rsidP="00FC2E6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0E4DBB5" w14:textId="77777777" w:rsidR="006171FB" w:rsidRDefault="006171FB" w:rsidP="00FC2E6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115F067" w14:textId="77777777" w:rsidR="006171FB" w:rsidRDefault="006171FB" w:rsidP="00FC2E6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4BEFD96" w14:textId="77777777" w:rsidR="006171FB" w:rsidRDefault="006171FB" w:rsidP="00FC2E6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A4788FD" w14:textId="6D7886DD" w:rsidR="00F6318E" w:rsidRDefault="00F6318E" w:rsidP="00FC2E6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6318E">
        <w:rPr>
          <w:rFonts w:ascii="Arial" w:hAnsi="Arial" w:cs="Arial"/>
          <w:b/>
          <w:bCs/>
          <w:sz w:val="24"/>
          <w:szCs w:val="24"/>
        </w:rPr>
        <w:lastRenderedPageBreak/>
        <w:t>Pengawasan Keuangan Desa</w:t>
      </w:r>
    </w:p>
    <w:p w14:paraId="1B8B7AE9" w14:textId="7C229DD0" w:rsidR="00F6318E" w:rsidRDefault="00F6318E" w:rsidP="00FC2E6E">
      <w:pPr>
        <w:pStyle w:val="ListParagraph"/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Kelompok Pengawasan ini adalah Pengawasan yang dilakukan terhadap tata kelola pemerintahan dan pengelolaan keuangan pada Pemerintah Desa di Kabupaten Trenggalek.</w:t>
      </w:r>
    </w:p>
    <w:p w14:paraId="453EC3CD" w14:textId="7178A7D2" w:rsidR="00F6318E" w:rsidRDefault="00F6318E" w:rsidP="00FC2E6E">
      <w:pPr>
        <w:pStyle w:val="ListParagraph"/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Bentuk Pengawasan:</w:t>
      </w:r>
    </w:p>
    <w:p w14:paraId="56B33AD0" w14:textId="5848EC1F" w:rsidR="00F6318E" w:rsidRDefault="00F6318E" w:rsidP="00FC2E6E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Monitoring APBDes dan kegiatan keuangan desa lainnya.</w:t>
      </w:r>
    </w:p>
    <w:p w14:paraId="6388CC7D" w14:textId="0165DCCB" w:rsidR="00F6318E" w:rsidRPr="00F6318E" w:rsidRDefault="00F6318E" w:rsidP="00FC2E6E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318E">
        <w:rPr>
          <w:rFonts w:ascii="Arial" w:hAnsi="Arial" w:cs="Arial"/>
          <w:sz w:val="24"/>
          <w:szCs w:val="24"/>
        </w:rPr>
        <w:t>Audit / Pemeriksaan Umum yang ruang lingkupnya adalah pengelolaan keuangan pada Pemerintah Desa di Kabupaten Trenggalek.</w:t>
      </w:r>
    </w:p>
    <w:p w14:paraId="4A399E25" w14:textId="4EBFB266" w:rsidR="00F6318E" w:rsidRDefault="00F6318E" w:rsidP="00FC2E6E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6318E">
        <w:rPr>
          <w:rFonts w:ascii="Arial" w:hAnsi="Arial" w:cs="Arial"/>
          <w:sz w:val="24"/>
          <w:szCs w:val="24"/>
        </w:rPr>
        <w:t>Pengawasan lain yang terkait dengan tata kelola keuangan Pemerintah Desa</w:t>
      </w:r>
      <w:r>
        <w:rPr>
          <w:rFonts w:ascii="Arial" w:hAnsi="Arial" w:cs="Arial"/>
          <w:sz w:val="24"/>
          <w:szCs w:val="24"/>
        </w:rPr>
        <w:t>.</w:t>
      </w:r>
    </w:p>
    <w:p w14:paraId="4CB903D5" w14:textId="77777777" w:rsidR="00F6318E" w:rsidRDefault="00F6318E" w:rsidP="00FC2E6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4279E74" w14:textId="032D943E" w:rsidR="00F6318E" w:rsidRDefault="00FC2E6E" w:rsidP="00FC2E6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C2E6E">
        <w:rPr>
          <w:rFonts w:ascii="Arial" w:hAnsi="Arial" w:cs="Arial"/>
          <w:b/>
          <w:bCs/>
          <w:sz w:val="24"/>
          <w:szCs w:val="24"/>
        </w:rPr>
        <w:t>Pengawasan Kinerja</w:t>
      </w:r>
    </w:p>
    <w:p w14:paraId="7822453B" w14:textId="6E3E7C2C" w:rsidR="00FC2E6E" w:rsidRDefault="00FC2E6E" w:rsidP="00FC2E6E">
      <w:pPr>
        <w:pStyle w:val="ListParagraph"/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FC2E6E">
        <w:rPr>
          <w:rFonts w:ascii="Arial" w:hAnsi="Arial" w:cs="Arial"/>
          <w:sz w:val="24"/>
          <w:szCs w:val="24"/>
        </w:rPr>
        <w:t>Kelompok Pengawasan ini adalah pengawasan terhadap pencapaian target kinerja, efisiensi, dan efektivitas Perangkat Daerah serta BUMD Kabupaten Trenggalek</w:t>
      </w:r>
      <w:r>
        <w:rPr>
          <w:rFonts w:ascii="Arial" w:hAnsi="Arial" w:cs="Arial"/>
          <w:sz w:val="24"/>
          <w:szCs w:val="24"/>
        </w:rPr>
        <w:t>.</w:t>
      </w:r>
    </w:p>
    <w:p w14:paraId="09F9A9AE" w14:textId="67661980" w:rsidR="00FC2E6E" w:rsidRDefault="00FC2E6E" w:rsidP="00FC2E6E">
      <w:pPr>
        <w:pStyle w:val="ListParagraph"/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Bentuk Pengawasan:</w:t>
      </w:r>
    </w:p>
    <w:p w14:paraId="70B8DFAD" w14:textId="6363FCC3" w:rsidR="00FC2E6E" w:rsidRDefault="00FC2E6E" w:rsidP="00FC2E6E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Evaluasi AKIP</w:t>
      </w:r>
    </w:p>
    <w:p w14:paraId="1A03C438" w14:textId="3BC3D837" w:rsidR="00FC2E6E" w:rsidRDefault="00FC2E6E" w:rsidP="00FC2E6E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Reviu LPPD</w:t>
      </w:r>
    </w:p>
    <w:p w14:paraId="6EFCEC21" w14:textId="77777777" w:rsidR="00FC2E6E" w:rsidRDefault="00FC2E6E" w:rsidP="00FC2E6E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Reviu RPJMD</w:t>
      </w:r>
    </w:p>
    <w:p w14:paraId="3DB02625" w14:textId="022560BD" w:rsidR="00FC2E6E" w:rsidRDefault="00FC2E6E" w:rsidP="00FC2E6E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Reviu RKPD</w:t>
      </w:r>
    </w:p>
    <w:p w14:paraId="096B43B0" w14:textId="7B2DE0F3" w:rsidR="00FC2E6E" w:rsidRDefault="00FC2E6E" w:rsidP="00FC2E6E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Audit Kinerja pada Perangkat Daerah atau BUMD</w:t>
      </w:r>
    </w:p>
    <w:p w14:paraId="04C0FEA1" w14:textId="296876CC" w:rsidR="00FC2E6E" w:rsidRDefault="00FC2E6E" w:rsidP="00FC2E6E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Pengawasan lain yang terkait dengan pengelolaan kinerja perangkat daerah atau BUMD</w:t>
      </w:r>
    </w:p>
    <w:p w14:paraId="15527F9A" w14:textId="77777777" w:rsidR="00FC2E6E" w:rsidRDefault="00FC2E6E" w:rsidP="00FC2E6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FC1454B" w14:textId="1E31B0FE" w:rsidR="00FC2E6E" w:rsidRPr="00FC2E6E" w:rsidRDefault="00FC2E6E" w:rsidP="00FC2E6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C2E6E">
        <w:rPr>
          <w:rFonts w:ascii="Arial" w:hAnsi="Arial" w:cs="Arial"/>
          <w:b/>
          <w:bCs/>
          <w:sz w:val="24"/>
          <w:szCs w:val="24"/>
        </w:rPr>
        <w:t>Pengawasan Khusus</w:t>
      </w:r>
    </w:p>
    <w:p w14:paraId="3BB8C4D1" w14:textId="4FA636DC" w:rsidR="00FC2E6E" w:rsidRDefault="00FC2E6E" w:rsidP="00FC2E6E">
      <w:pPr>
        <w:pStyle w:val="ListParagraph"/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FC2E6E">
        <w:rPr>
          <w:rFonts w:ascii="Arial" w:hAnsi="Arial" w:cs="Arial"/>
          <w:sz w:val="24"/>
          <w:szCs w:val="24"/>
        </w:rPr>
        <w:t>Kelompok Pengawasan ini adalah pengawasan yang dilaksanakan berdasarkan penugasan khusus, pengaduan masyarakat, atau indikasi penyimpangan sesuai kewenangan Inspektorat.</w:t>
      </w:r>
    </w:p>
    <w:p w14:paraId="1D3EADE5" w14:textId="4F7DB22F" w:rsidR="006171FB" w:rsidRPr="006171FB" w:rsidRDefault="00FC2E6E" w:rsidP="006171FB">
      <w:pPr>
        <w:pStyle w:val="ListParagraph"/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Bentuk Pengawasan:</w:t>
      </w:r>
    </w:p>
    <w:p w14:paraId="6AB2894A" w14:textId="3F5429A6" w:rsidR="006171FB" w:rsidRDefault="006171FB" w:rsidP="00FC2E6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Telaah atas Pengaduan</w:t>
      </w:r>
    </w:p>
    <w:p w14:paraId="74148821" w14:textId="242997D5" w:rsidR="00FC2E6E" w:rsidRDefault="00FC2E6E" w:rsidP="00FC2E6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Audit</w:t>
      </w:r>
      <w:r w:rsidR="006171FB">
        <w:rPr>
          <w:rFonts w:ascii="Arial" w:hAnsi="Arial" w:cs="Arial"/>
          <w:sz w:val="24"/>
          <w:szCs w:val="24"/>
        </w:rPr>
        <w:t xml:space="preserve"> / Pemeriksaan Dengan Tujuan Tertentu atas Pengaduan Masyarakat baik yang diterima langsung ataupun pelimpahan dari APH</w:t>
      </w:r>
    </w:p>
    <w:p w14:paraId="2EF22588" w14:textId="03BB490B" w:rsidR="006171FB" w:rsidRDefault="006171FB" w:rsidP="00FC2E6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Audit / Pemeriksaan Investigatif</w:t>
      </w:r>
    </w:p>
    <w:p w14:paraId="3B9C0CB2" w14:textId="308D888B" w:rsidR="006171FB" w:rsidRDefault="006171FB" w:rsidP="00FC2E6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Audit / Pemeriksaan Perhitungan Kerugian Negara (PKKN)</w:t>
      </w:r>
    </w:p>
    <w:p w14:paraId="52564BA0" w14:textId="77777777" w:rsidR="006171FB" w:rsidRPr="006171FB" w:rsidRDefault="006171FB" w:rsidP="006171F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61CF32F" w14:textId="71EB012D" w:rsidR="006171FB" w:rsidRPr="006C4E7C" w:rsidRDefault="006171FB" w:rsidP="006171F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Pengawasan</w:t>
      </w:r>
      <w:r w:rsidR="006C4E7C">
        <w:rPr>
          <w:rFonts w:ascii="Arial" w:hAnsi="Arial" w:cs="Arial"/>
          <w:b/>
          <w:bCs/>
          <w:sz w:val="24"/>
          <w:szCs w:val="24"/>
        </w:rPr>
        <w:t xml:space="preserve"> dan Pembinaan Lainnya</w:t>
      </w:r>
    </w:p>
    <w:p w14:paraId="0F21C937" w14:textId="25D99C1D" w:rsidR="006C4E7C" w:rsidRDefault="006C4E7C" w:rsidP="006C4E7C">
      <w:pPr>
        <w:pStyle w:val="ListParagraph"/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Kelompok pengawasan dan pembinaan yang tidak termasuk dalam llima pengelompokkan diatas.</w:t>
      </w:r>
    </w:p>
    <w:p w14:paraId="3F1919B7" w14:textId="14E0FADA" w:rsidR="006C4E7C" w:rsidRDefault="006C4E7C" w:rsidP="006C4E7C">
      <w:pPr>
        <w:pStyle w:val="ListParagraph"/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Bentuk Pengawasan:</w:t>
      </w:r>
    </w:p>
    <w:p w14:paraId="43C5B7F1" w14:textId="6C5025C5" w:rsidR="006171FB" w:rsidRDefault="006C4E7C" w:rsidP="006171FB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Narasumber atas Permintaan Instansi lain sesuai dengan kewenangan Inspektorat</w:t>
      </w:r>
    </w:p>
    <w:p w14:paraId="15E36240" w14:textId="59C5F86A" w:rsidR="006C4E7C" w:rsidRPr="006C4E7C" w:rsidRDefault="006C4E7C" w:rsidP="006C4E7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Pembinaan/Pendampingan sesuai dengan kewenangan Inspektorat</w:t>
      </w:r>
    </w:p>
    <w:sectPr w:rsidR="006C4E7C" w:rsidRPr="006C4E7C" w:rsidSect="00477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0F0"/>
    <w:multiLevelType w:val="multilevel"/>
    <w:tmpl w:val="CEF4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41349"/>
    <w:multiLevelType w:val="hybridMultilevel"/>
    <w:tmpl w:val="F126DEF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E3EC5"/>
    <w:multiLevelType w:val="hybridMultilevel"/>
    <w:tmpl w:val="8A98497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DB28CD"/>
    <w:multiLevelType w:val="hybridMultilevel"/>
    <w:tmpl w:val="F502028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1C7282"/>
    <w:multiLevelType w:val="hybridMultilevel"/>
    <w:tmpl w:val="5CE4F390"/>
    <w:lvl w:ilvl="0" w:tplc="7DB27C1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23945363">
    <w:abstractNumId w:val="0"/>
  </w:num>
  <w:num w:numId="2" w16cid:durableId="377516487">
    <w:abstractNumId w:val="4"/>
  </w:num>
  <w:num w:numId="3" w16cid:durableId="2065130250">
    <w:abstractNumId w:val="1"/>
  </w:num>
  <w:num w:numId="4" w16cid:durableId="780076307">
    <w:abstractNumId w:val="3"/>
  </w:num>
  <w:num w:numId="5" w16cid:durableId="546842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969"/>
    <w:rsid w:val="00025728"/>
    <w:rsid w:val="000C0A0A"/>
    <w:rsid w:val="003B0412"/>
    <w:rsid w:val="00477DBF"/>
    <w:rsid w:val="004E752F"/>
    <w:rsid w:val="00572CC4"/>
    <w:rsid w:val="006171FB"/>
    <w:rsid w:val="006C4E7C"/>
    <w:rsid w:val="00921886"/>
    <w:rsid w:val="009469EC"/>
    <w:rsid w:val="00A045C6"/>
    <w:rsid w:val="00C72825"/>
    <w:rsid w:val="00DC5969"/>
    <w:rsid w:val="00E53F53"/>
    <w:rsid w:val="00EF5BBE"/>
    <w:rsid w:val="00F6318E"/>
    <w:rsid w:val="00FC2E6E"/>
    <w:rsid w:val="00FC67A1"/>
    <w:rsid w:val="00FE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F5479C"/>
  <w15:chartTrackingRefBased/>
  <w15:docId w15:val="{16C3011F-28E0-4F21-B517-13E523037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9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9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9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Inspektorat Trenggalek 002</dc:creator>
  <cp:keywords/>
  <dc:description/>
  <cp:lastModifiedBy>Inspektorat Trenggalek 002</cp:lastModifiedBy>
  <cp:revision>2</cp:revision>
  <dcterms:created xsi:type="dcterms:W3CDTF">2026-09-15T01:58:00Z</dcterms:created>
  <dcterms:modified xsi:type="dcterms:W3CDTF">2026-09-15T02:59:00Z</dcterms:modified>
</cp:coreProperties>
</file>