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NFT Azuki 分析レポート</w:t>
      </w:r>
    </w:p>
    <w:p w:rsidR="00000000" w:rsidDel="00000000" w:rsidP="00000000" w:rsidRDefault="00000000" w:rsidRPr="00000000" w14:paraId="00000002">
      <w:pPr>
        <w:rPr/>
      </w:pPr>
      <w:r w:rsidDel="00000000" w:rsidR="00000000" w:rsidRPr="00000000">
        <w:rPr>
          <w:rtl w:val="0"/>
        </w:rPr>
        <w:t xml:space="preserve">Xiuyuan Qin</w:t>
      </w:r>
    </w:p>
    <w:p w:rsidR="00000000" w:rsidDel="00000000" w:rsidP="00000000" w:rsidRDefault="00000000" w:rsidRPr="00000000" w14:paraId="00000003">
      <w:pPr>
        <w:rPr/>
      </w:pPr>
      <w:r w:rsidDel="00000000" w:rsidR="00000000" w:rsidRPr="00000000">
        <w:rPr>
          <w:rtl w:val="0"/>
        </w:rPr>
        <w:t xml:space="preserve">(The dashboard can be found in </w:t>
      </w:r>
      <w:hyperlink r:id="rId6">
        <w:r w:rsidDel="00000000" w:rsidR="00000000" w:rsidRPr="00000000">
          <w:rPr>
            <w:color w:val="1155cc"/>
            <w:u w:val="single"/>
            <w:rtl w:val="0"/>
          </w:rPr>
          <w:t xml:space="preserve">https://dune.com/syu24059/azuki-analysis</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1. はじめに</w:t>
      </w:r>
    </w:p>
    <w:p w:rsidR="00000000" w:rsidDel="00000000" w:rsidP="00000000" w:rsidRDefault="00000000" w:rsidRPr="00000000" w14:paraId="00000006">
      <w:pPr>
        <w:ind w:firstLine="720"/>
        <w:rPr/>
      </w:pPr>
      <w:r w:rsidDel="00000000" w:rsidR="00000000" w:rsidRPr="00000000">
        <w:rPr>
          <w:rFonts w:ascii="Arial Unicode MS" w:cs="Arial Unicode MS" w:eastAsia="Arial Unicode MS" w:hAnsi="Arial Unicode MS"/>
          <w:color w:val="0d0d0d"/>
          <w:sz w:val="24"/>
          <w:szCs w:val="24"/>
          <w:highlight w:val="white"/>
          <w:rtl w:val="0"/>
        </w:rPr>
        <w:t xml:space="preserve">Azuki NFTは、2022年1月12日にリリースされたPFP（Picture for Proof、またはProfile Picture）のNFTプロジェクトであり、アメリカ、ロサンゼルスに拠点を置くCHIRU LABS社の4名が中心となって開発されました。このプロジェクトは、これまでに約180,000USDの売上を達成し、人気を博しています。その特徴は、コミュニティ主導でウェブ上のみならず、メタバースにおける最大の分散型ブランドを目指しており、10,000点のNFTがアニメ調とストリートスタイルを融合した独自のデザインを持っています。Azukiという名前は、日本のアニメ文化に由来し、ストリートファッションの要素と組み合わされています。この独創的なデザインは、日本のアニメや漫画ファンを惹きつけるものとされています。また、Azuki NFTは、保有者限定のコミュニティ「The Garden」に参加できる特典も備えており、メンバーはストリートファッションメーカーとのコラボレーション、アパレルグッズの入手、NFTの配布、コミュニティのライブイベント参加などの特典を享受できます。最終的には、The Gardenはメタバース内での個々のアイデンティティを構築することを目指しており、他のメタバースプラットフォームとのコラボレーションも計画されています。このプロジェクトは、NFT開発における技術的なノウハウを有する実績豊富なチームによって運営されており、そのメンバーはDeFiやテクノロジー系大企業での経験を持っています。</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2. 方法</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3. データ分析</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55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2552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Fig.1. Azuki Price Trending and holding distribution.</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Roboto" w:cs="Roboto" w:eastAsia="Roboto" w:hAnsi="Roboto"/>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まずはAzukiの取引価格の変動に注目しましょう。Azukiが誕生して以来、2022年3月には約420ETHの最高価格を記録しました。全体的に2022年はAzukiの価格が比較的高い水準で推移し、基本的には100ETH前後で安定していました。しかし、2023年下半期に入ると、その価格は明らかに下落しました。おそらく、発売のハイプが過ぎ去ったためかもしれません。2024年1月時点の価格は、おおよそ10ETH前後で推移しています。AzukiはNFT市場のスターとして一時輝いたことはありますが、その後も熱が冷めると価格が下落する傾向にあります。</w:t>
      </w:r>
    </w:p>
    <w:p w:rsidR="00000000" w:rsidDel="00000000" w:rsidP="00000000" w:rsidRDefault="00000000" w:rsidRPr="00000000" w14:paraId="00000010">
      <w:pPr>
        <w:rPr>
          <w:rFonts w:ascii="Roboto" w:cs="Roboto" w:eastAsia="Roboto" w:hAnsi="Roboto"/>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Azukiを所有している人々の分布を見ると、21ETH以下で購入した人が最も多く、1000を超えるアドレスがあります。また、所有者の分布は、基本的に価格が高いほど所有者が少なくなる傾向があります。231ETH以上の価格で所有している人は、すでに10人未満です。</w:t>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810250" cy="29083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10250" cy="2908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810250" cy="1435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10250" cy="1435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Fig。2 Trade infromation of Azuki NFT</w:t>
            </w:r>
          </w:p>
        </w:tc>
      </w:tr>
    </w:tbl>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0d0d0d"/>
          <w:sz w:val="24"/>
          <w:szCs w:val="24"/>
          <w:highlight w:val="white"/>
        </w:rPr>
      </w:pPr>
      <w:r w:rsidDel="00000000" w:rsidR="00000000" w:rsidRPr="00000000">
        <w:rPr>
          <w:rFonts w:ascii="SimSun" w:cs="SimSun" w:eastAsia="SimSun" w:hAnsi="SimSun"/>
          <w:color w:val="0d0d0d"/>
          <w:sz w:val="24"/>
          <w:szCs w:val="24"/>
          <w:highlight w:val="white"/>
          <w:rtl w:val="0"/>
        </w:rPr>
        <w:t xml:space="preserve">以下はAzukiに関する基本情報です。まず、2024年1月までのAzukiの総取引数は29,995件で、所有アカウント数は6,576件、総取引額は290,898ETHで、これは756,008,349ドルに相当します。最も多い所有者は131個のAzukiを保有しています。所有者の分布を分析すると、これらの所有者のうち87％が1つまたは2つのAzukiしか持っていないことがわかります。約11％の人が3から10個のAzukiを持っている一方、10から20個のAzukiを持つアドレスはわずか90件で、20から100個の持ち主は31人、100個以上を持つ人はわずか2人です。2024年2月1日までの約20回の取引において、Azukiの天井価格は25ETHであり、床価格は0.75ETHです。</w:t>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810250" cy="2895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10250" cy="2895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Fig.4. </w:t>
            </w:r>
          </w:p>
        </w:tc>
      </w:tr>
    </w:tbl>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また、ここでは直近1週間の取引情報と、Azukiの累計取引額と取引数量も掲載されており、Azukiの価格は熱狂的な時期に比べてかなり下がっていますが、1週間ではいくつかの取引が行われており、月単位でも良好な取引が行われており、時には非常に高額な取引価格が発生することもあります。Azuki NFTはシリーズ品であり、各コレクションごとに異なるため、それぞれのコレクションに応じてコレクタブルの価値が変動するのは合理的です。また、ここではAzukiを所有する上位50のアドレスの状況も示されています。</w:t>
      </w:r>
    </w:p>
    <w:p w:rsidR="00000000" w:rsidDel="00000000" w:rsidP="00000000" w:rsidRDefault="00000000" w:rsidRPr="00000000" w14:paraId="0000001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0d0d0d"/>
          <w:sz w:val="24"/>
          <w:szCs w:val="24"/>
          <w:highlight w:val="white"/>
        </w:rPr>
      </w:pPr>
      <w:r w:rsidDel="00000000" w:rsidR="00000000" w:rsidRPr="00000000">
        <w:rPr>
          <w:rFonts w:ascii="SimSun" w:cs="SimSun" w:eastAsia="SimSun" w:hAnsi="SimSun"/>
          <w:color w:val="0d0d0d"/>
          <w:sz w:val="24"/>
          <w:szCs w:val="24"/>
          <w:highlight w:val="white"/>
          <w:rtl w:val="0"/>
        </w:rPr>
        <w:t xml:space="preserve">总结：</w:t>
      </w:r>
    </w:p>
    <w:p w:rsidR="00000000" w:rsidDel="00000000" w:rsidP="00000000" w:rsidRDefault="00000000" w:rsidRPr="00000000" w14:paraId="0000001F">
      <w:pPr>
        <w:rPr>
          <w:rFonts w:ascii="Roboto" w:cs="Roboto" w:eastAsia="Roboto" w:hAnsi="Roboto"/>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Azukiの価格動向についてまず考察しましょう。Azukiは誕生以来、2022年3月に約420ETHの最高価格を記録しました。2022年全体を通して、Azukiの価格は比較的高水準で推移し、基本的には100ETH前後で安定していました。しかし、2023年下半期に入ると、価格は明らかに下落しました。おそらく、発売のハイプが過ぎ去ったためかもしれません。2024年1月時点の価格は、おおよそ10ETH前後で推移しています。Azukiは一時NFT市場のスターとして輝きましたが、その後も熱は冷め、価格が下落する傾向が見られます。また、所有者の分布を見ると、21ETH以下で購入した人が最も多く、1000を超えるアドレスがあります。価格が高いほど所有者が少なくなる傾向があり、231ETH以上の価格で所有している人は、すでに10人未満です。さらに、Azukiの基本情報を確認しましょう。2024年1月までの総取引数は29,995件で、所有アカウント数は6,576件、総取引額は290,898ETHで、これは756,008,349ドルに相当します。最も多い所有者は131個のAzukiを保有しています。また、所有者の分布を分析すると、87％が1つまたは2つのAzukiしか持っていないことがわかります。さらに、最近の取引情報や所有者の状況も確認しました。</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imSu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une.com/syu24059/azuki-analysis"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