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95921">
      <w:pPr>
        <w:bidi w:val="0"/>
        <w:jc w:val="center"/>
        <w:rPr>
          <w:rFonts w:hint="eastAsia"/>
          <w:b/>
          <w:bCs/>
          <w:sz w:val="56"/>
          <w:szCs w:val="56"/>
          <w:lang w:val="en-US" w:eastAsia="zh-CN"/>
        </w:rPr>
      </w:pPr>
      <w:r>
        <w:rPr>
          <w:rFonts w:hint="eastAsia"/>
          <w:b/>
          <w:bCs/>
          <w:sz w:val="56"/>
          <w:szCs w:val="56"/>
          <w:lang w:val="en-US" w:eastAsia="zh-CN"/>
        </w:rPr>
        <w:t>人类学</w:t>
      </w:r>
    </w:p>
    <w:p w14:paraId="115D165A">
      <w:pPr>
        <w:rPr>
          <w:rFonts w:hint="default"/>
          <w:lang w:val="en-US" w:eastAsia="zh-CN"/>
        </w:rPr>
      </w:pPr>
    </w:p>
    <w:sdt>
      <w:sdtPr>
        <w:rPr>
          <w:rFonts w:ascii="宋体" w:hAnsi="宋体" w:eastAsia="宋体" w:cstheme="minorBidi"/>
          <w:kern w:val="2"/>
          <w:sz w:val="21"/>
          <w:szCs w:val="18"/>
          <w:lang w:val="en-US" w:eastAsia="zh-CN" w:bidi="ar-SA"/>
        </w:rPr>
        <w:id w:val="147461449"/>
        <w15:color w:val="DBDBDB"/>
        <w:docPartObj>
          <w:docPartGallery w:val="Table of Contents"/>
          <w:docPartUnique/>
        </w:docPartObj>
      </w:sdtPr>
      <w:sdtEndPr>
        <w:rPr>
          <w:rFonts w:ascii="宋体" w:hAnsi="宋体" w:eastAsia="宋体" w:cstheme="minorBidi"/>
          <w:kern w:val="2"/>
          <w:sz w:val="21"/>
          <w:szCs w:val="18"/>
          <w:lang w:val="en-US" w:eastAsia="zh-CN" w:bidi="ar-SA"/>
        </w:rPr>
      </w:sdtEndPr>
      <w:sdtContent>
        <w:p w14:paraId="5B217436">
          <w:pPr>
            <w:spacing w:before="0" w:beforeLines="0" w:after="0" w:afterLines="0" w:line="240" w:lineRule="auto"/>
            <w:ind w:left="0" w:leftChars="0" w:right="0" w:rightChars="0" w:firstLine="0" w:firstLineChars="0"/>
            <w:jc w:val="center"/>
            <w:rPr>
              <w:b/>
              <w:bCs/>
              <w:sz w:val="60"/>
              <w:szCs w:val="44"/>
            </w:rPr>
          </w:pPr>
          <w:r>
            <w:rPr>
              <w:rFonts w:ascii="宋体" w:hAnsi="宋体" w:eastAsia="宋体"/>
              <w:b/>
              <w:bCs/>
              <w:sz w:val="52"/>
              <w:szCs w:val="44"/>
            </w:rPr>
            <w:t>目录</w:t>
          </w:r>
        </w:p>
        <w:p w14:paraId="19033F6E">
          <w:pPr>
            <w:pStyle w:val="8"/>
            <w:tabs>
              <w:tab w:val="right" w:leader="dot" w:pos="8306"/>
            </w:tabs>
          </w:pPr>
          <w:r>
            <w:fldChar w:fldCharType="begin"/>
          </w:r>
          <w:r>
            <w:instrText xml:space="preserve">TOC \o "1-3" \h \u </w:instrText>
          </w:r>
          <w:r>
            <w:fldChar w:fldCharType="separate"/>
          </w:r>
          <w:r>
            <w:fldChar w:fldCharType="begin"/>
          </w:r>
          <w:r>
            <w:instrText xml:space="preserve"> HYPERLINK \l _Toc20289 </w:instrText>
          </w:r>
          <w:r>
            <w:fldChar w:fldCharType="separate"/>
          </w:r>
          <w:r>
            <w:rPr>
              <w:rFonts w:hint="eastAsia"/>
              <w:lang w:val="en-US" w:eastAsia="zh-CN"/>
            </w:rPr>
            <w:t>章一 人类学要义</w:t>
          </w:r>
          <w:r>
            <w:tab/>
          </w:r>
          <w:r>
            <w:fldChar w:fldCharType="begin"/>
          </w:r>
          <w:r>
            <w:instrText xml:space="preserve"> PAGEREF _Toc20289 \h </w:instrText>
          </w:r>
          <w:r>
            <w:fldChar w:fldCharType="separate"/>
          </w:r>
          <w:r>
            <w:t>1</w:t>
          </w:r>
          <w:r>
            <w:fldChar w:fldCharType="end"/>
          </w:r>
          <w:r>
            <w:fldChar w:fldCharType="end"/>
          </w:r>
        </w:p>
        <w:p w14:paraId="3DB4FBF1">
          <w:pPr>
            <w:pStyle w:val="8"/>
            <w:tabs>
              <w:tab w:val="right" w:leader="dot" w:pos="8306"/>
            </w:tabs>
          </w:pPr>
          <w:r>
            <w:fldChar w:fldCharType="begin"/>
          </w:r>
          <w:r>
            <w:instrText xml:space="preserve"> HYPERLINK \l _Toc12320 </w:instrText>
          </w:r>
          <w:r>
            <w:fldChar w:fldCharType="separate"/>
          </w:r>
          <w:r>
            <w:rPr>
              <w:rFonts w:hint="eastAsia"/>
              <w:lang w:val="en-US" w:eastAsia="zh-CN"/>
            </w:rPr>
            <w:t>章二 人类学方法</w:t>
          </w:r>
          <w:r>
            <w:tab/>
          </w:r>
          <w:r>
            <w:fldChar w:fldCharType="begin"/>
          </w:r>
          <w:r>
            <w:instrText xml:space="preserve"> PAGEREF _Toc12320 \h </w:instrText>
          </w:r>
          <w:r>
            <w:fldChar w:fldCharType="separate"/>
          </w:r>
          <w:r>
            <w:t>5</w:t>
          </w:r>
          <w:r>
            <w:fldChar w:fldCharType="end"/>
          </w:r>
          <w:r>
            <w:fldChar w:fldCharType="end"/>
          </w:r>
        </w:p>
        <w:p w14:paraId="5C4B9D31">
          <w:pPr>
            <w:pStyle w:val="8"/>
            <w:tabs>
              <w:tab w:val="right" w:leader="dot" w:pos="8306"/>
            </w:tabs>
          </w:pPr>
          <w:r>
            <w:fldChar w:fldCharType="begin"/>
          </w:r>
          <w:r>
            <w:instrText xml:space="preserve"> HYPERLINK \l _Toc6831 </w:instrText>
          </w:r>
          <w:r>
            <w:fldChar w:fldCharType="separate"/>
          </w:r>
          <w:r>
            <w:rPr>
              <w:rFonts w:hint="eastAsia"/>
              <w:lang w:val="en-US" w:eastAsia="zh-CN"/>
            </w:rPr>
            <w:t>章三 文化人类学</w:t>
          </w:r>
          <w:r>
            <w:tab/>
          </w:r>
          <w:r>
            <w:fldChar w:fldCharType="begin"/>
          </w:r>
          <w:r>
            <w:instrText xml:space="preserve"> PAGEREF _Toc6831 \h </w:instrText>
          </w:r>
          <w:r>
            <w:fldChar w:fldCharType="separate"/>
          </w:r>
          <w:r>
            <w:t>15</w:t>
          </w:r>
          <w:r>
            <w:fldChar w:fldCharType="end"/>
          </w:r>
          <w:r>
            <w:fldChar w:fldCharType="end"/>
          </w:r>
        </w:p>
        <w:p w14:paraId="6AC8F98B">
          <w:pPr>
            <w:pStyle w:val="8"/>
            <w:tabs>
              <w:tab w:val="right" w:leader="dot" w:pos="8306"/>
            </w:tabs>
          </w:pPr>
          <w:r>
            <w:fldChar w:fldCharType="begin"/>
          </w:r>
          <w:r>
            <w:instrText xml:space="preserve"> HYPERLINK \l _Toc18153 </w:instrText>
          </w:r>
          <w:r>
            <w:fldChar w:fldCharType="separate"/>
          </w:r>
          <w:r>
            <w:rPr>
              <w:rFonts w:hint="eastAsia"/>
              <w:lang w:val="en-US" w:eastAsia="zh-CN"/>
            </w:rPr>
            <w:t>章四 语言人类学</w:t>
          </w:r>
          <w:r>
            <w:tab/>
          </w:r>
          <w:r>
            <w:fldChar w:fldCharType="begin"/>
          </w:r>
          <w:r>
            <w:instrText xml:space="preserve"> PAGEREF _Toc18153 \h </w:instrText>
          </w:r>
          <w:r>
            <w:fldChar w:fldCharType="separate"/>
          </w:r>
          <w:r>
            <w:t>22</w:t>
          </w:r>
          <w:r>
            <w:fldChar w:fldCharType="end"/>
          </w:r>
          <w:r>
            <w:fldChar w:fldCharType="end"/>
          </w:r>
        </w:p>
        <w:p w14:paraId="789C9F9A">
          <w:pPr>
            <w:pStyle w:val="8"/>
            <w:tabs>
              <w:tab w:val="right" w:leader="dot" w:pos="8306"/>
            </w:tabs>
          </w:pPr>
          <w:r>
            <w:fldChar w:fldCharType="begin"/>
          </w:r>
          <w:r>
            <w:instrText xml:space="preserve"> HYPERLINK \l _Toc1082 </w:instrText>
          </w:r>
          <w:r>
            <w:fldChar w:fldCharType="separate"/>
          </w:r>
          <w:r>
            <w:rPr>
              <w:rFonts w:hint="eastAsia"/>
              <w:lang w:val="en-US" w:eastAsia="zh-CN"/>
            </w:rPr>
            <w:t>章五 经济人类学</w:t>
          </w:r>
          <w:r>
            <w:tab/>
          </w:r>
          <w:r>
            <w:fldChar w:fldCharType="begin"/>
          </w:r>
          <w:r>
            <w:instrText xml:space="preserve"> PAGEREF _Toc1082 \h </w:instrText>
          </w:r>
          <w:r>
            <w:fldChar w:fldCharType="separate"/>
          </w:r>
          <w:r>
            <w:t>26</w:t>
          </w:r>
          <w:r>
            <w:fldChar w:fldCharType="end"/>
          </w:r>
          <w:r>
            <w:fldChar w:fldCharType="end"/>
          </w:r>
        </w:p>
        <w:p w14:paraId="234693D5">
          <w:pPr>
            <w:pStyle w:val="8"/>
            <w:tabs>
              <w:tab w:val="right" w:leader="dot" w:pos="8306"/>
            </w:tabs>
          </w:pPr>
          <w:r>
            <w:fldChar w:fldCharType="begin"/>
          </w:r>
          <w:r>
            <w:instrText xml:space="preserve"> HYPERLINK \l _Toc13627 </w:instrText>
          </w:r>
          <w:r>
            <w:fldChar w:fldCharType="separate"/>
          </w:r>
          <w:r>
            <w:rPr>
              <w:rFonts w:hint="eastAsia"/>
              <w:lang w:val="en-US" w:eastAsia="zh-CN"/>
            </w:rPr>
            <w:t>章六 区域人类学</w:t>
          </w:r>
          <w:r>
            <w:tab/>
          </w:r>
          <w:r>
            <w:fldChar w:fldCharType="begin"/>
          </w:r>
          <w:r>
            <w:instrText xml:space="preserve"> PAGEREF _Toc13627 \h </w:instrText>
          </w:r>
          <w:r>
            <w:fldChar w:fldCharType="separate"/>
          </w:r>
          <w:r>
            <w:t>29</w:t>
          </w:r>
          <w:r>
            <w:fldChar w:fldCharType="end"/>
          </w:r>
          <w:r>
            <w:fldChar w:fldCharType="end"/>
          </w:r>
        </w:p>
        <w:p w14:paraId="10300648">
          <w:pPr>
            <w:pStyle w:val="8"/>
            <w:tabs>
              <w:tab w:val="right" w:leader="dot" w:pos="8306"/>
            </w:tabs>
          </w:pPr>
          <w:r>
            <w:fldChar w:fldCharType="begin"/>
          </w:r>
          <w:r>
            <w:instrText xml:space="preserve"> HYPERLINK \l _Toc6798 </w:instrText>
          </w:r>
          <w:r>
            <w:fldChar w:fldCharType="separate"/>
          </w:r>
          <w:r>
            <w:rPr>
              <w:rFonts w:hint="eastAsia"/>
              <w:lang w:val="en-US" w:eastAsia="zh-CN"/>
            </w:rPr>
            <w:t>章七 亲属人类学</w:t>
          </w:r>
          <w:r>
            <w:tab/>
          </w:r>
          <w:r>
            <w:fldChar w:fldCharType="begin"/>
          </w:r>
          <w:r>
            <w:instrText xml:space="preserve"> PAGEREF _Toc6798 \h </w:instrText>
          </w:r>
          <w:r>
            <w:fldChar w:fldCharType="separate"/>
          </w:r>
          <w:r>
            <w:t>33</w:t>
          </w:r>
          <w:r>
            <w:fldChar w:fldCharType="end"/>
          </w:r>
          <w:r>
            <w:fldChar w:fldCharType="end"/>
          </w:r>
        </w:p>
        <w:p w14:paraId="4D78EC46">
          <w:pPr>
            <w:pStyle w:val="8"/>
            <w:tabs>
              <w:tab w:val="right" w:leader="dot" w:pos="8306"/>
            </w:tabs>
          </w:pPr>
          <w:r>
            <w:fldChar w:fldCharType="begin"/>
          </w:r>
          <w:r>
            <w:instrText xml:space="preserve"> HYPERLINK \l _Toc10239 </w:instrText>
          </w:r>
          <w:r>
            <w:fldChar w:fldCharType="separate"/>
          </w:r>
          <w:r>
            <w:rPr>
              <w:rFonts w:hint="eastAsia"/>
              <w:lang w:val="en-US" w:eastAsia="zh-CN"/>
            </w:rPr>
            <w:t>章八 政治人类学</w:t>
          </w:r>
          <w:r>
            <w:tab/>
          </w:r>
          <w:r>
            <w:fldChar w:fldCharType="begin"/>
          </w:r>
          <w:r>
            <w:instrText xml:space="preserve"> PAGEREF _Toc10239 \h </w:instrText>
          </w:r>
          <w:r>
            <w:fldChar w:fldCharType="separate"/>
          </w:r>
          <w:r>
            <w:t>37</w:t>
          </w:r>
          <w:r>
            <w:fldChar w:fldCharType="end"/>
          </w:r>
          <w:r>
            <w:fldChar w:fldCharType="end"/>
          </w:r>
        </w:p>
        <w:p w14:paraId="1BA14D47">
          <w:pPr>
            <w:pStyle w:val="8"/>
            <w:tabs>
              <w:tab w:val="right" w:leader="dot" w:pos="8306"/>
            </w:tabs>
          </w:pPr>
          <w:r>
            <w:fldChar w:fldCharType="begin"/>
          </w:r>
          <w:r>
            <w:instrText xml:space="preserve"> HYPERLINK \l _Toc5147 </w:instrText>
          </w:r>
          <w:r>
            <w:fldChar w:fldCharType="separate"/>
          </w:r>
          <w:r>
            <w:rPr>
              <w:rFonts w:hint="eastAsia"/>
              <w:lang w:val="en-US" w:eastAsia="zh-CN"/>
            </w:rPr>
            <w:t>章九 宗教人类学</w:t>
          </w:r>
          <w:r>
            <w:tab/>
          </w:r>
          <w:r>
            <w:fldChar w:fldCharType="begin"/>
          </w:r>
          <w:r>
            <w:instrText xml:space="preserve"> PAGEREF _Toc5147 \h </w:instrText>
          </w:r>
          <w:r>
            <w:fldChar w:fldCharType="separate"/>
          </w:r>
          <w:r>
            <w:t>40</w:t>
          </w:r>
          <w:r>
            <w:fldChar w:fldCharType="end"/>
          </w:r>
          <w:r>
            <w:fldChar w:fldCharType="end"/>
          </w:r>
        </w:p>
        <w:p w14:paraId="582A278E">
          <w:pPr>
            <w:pStyle w:val="8"/>
            <w:tabs>
              <w:tab w:val="right" w:leader="dot" w:pos="8306"/>
            </w:tabs>
          </w:pPr>
          <w:r>
            <w:fldChar w:fldCharType="begin"/>
          </w:r>
          <w:r>
            <w:instrText xml:space="preserve"> HYPERLINK \l _Toc27757 </w:instrText>
          </w:r>
          <w:r>
            <w:fldChar w:fldCharType="separate"/>
          </w:r>
          <w:r>
            <w:rPr>
              <w:rFonts w:hint="eastAsia"/>
              <w:lang w:val="en-US" w:eastAsia="zh-CN"/>
            </w:rPr>
            <w:t>章十 后现代人类学</w:t>
          </w:r>
          <w:r>
            <w:tab/>
          </w:r>
          <w:r>
            <w:fldChar w:fldCharType="begin"/>
          </w:r>
          <w:r>
            <w:instrText xml:space="preserve"> PAGEREF _Toc27757 \h </w:instrText>
          </w:r>
          <w:r>
            <w:fldChar w:fldCharType="separate"/>
          </w:r>
          <w:r>
            <w:t>44</w:t>
          </w:r>
          <w:r>
            <w:fldChar w:fldCharType="end"/>
          </w:r>
          <w:r>
            <w:fldChar w:fldCharType="end"/>
          </w:r>
        </w:p>
        <w:p w14:paraId="48516842">
          <w:pPr>
            <w:pStyle w:val="8"/>
            <w:tabs>
              <w:tab w:val="right" w:leader="dot" w:pos="8306"/>
            </w:tabs>
          </w:pPr>
          <w:r>
            <w:fldChar w:fldCharType="begin"/>
          </w:r>
          <w:r>
            <w:instrText xml:space="preserve"> HYPERLINK \l _Toc16309 </w:instrText>
          </w:r>
          <w:r>
            <w:fldChar w:fldCharType="separate"/>
          </w:r>
          <w:r>
            <w:rPr>
              <w:rFonts w:hint="eastAsia"/>
              <w:lang w:val="en-US" w:eastAsia="zh-CN"/>
            </w:rPr>
            <w:t>章十一 应用人类学</w:t>
          </w:r>
          <w:r>
            <w:tab/>
          </w:r>
          <w:r>
            <w:fldChar w:fldCharType="begin"/>
          </w:r>
          <w:r>
            <w:instrText xml:space="preserve"> PAGEREF _Toc16309 \h </w:instrText>
          </w:r>
          <w:r>
            <w:fldChar w:fldCharType="separate"/>
          </w:r>
          <w:r>
            <w:t>49</w:t>
          </w:r>
          <w:r>
            <w:fldChar w:fldCharType="end"/>
          </w:r>
          <w:r>
            <w:fldChar w:fldCharType="end"/>
          </w:r>
        </w:p>
        <w:p w14:paraId="77B44B7A">
          <w:r>
            <w:fldChar w:fldCharType="end"/>
          </w:r>
        </w:p>
      </w:sdtContent>
    </w:sdt>
    <w:p w14:paraId="5A3F1226">
      <w:pPr>
        <w:pStyle w:val="2"/>
        <w:bidi w:val="0"/>
        <w:rPr>
          <w:rFonts w:hint="eastAsia"/>
          <w:lang w:val="en-US" w:eastAsia="zh-CN"/>
        </w:rPr>
      </w:pPr>
      <w:bookmarkStart w:id="0" w:name="_Toc20289"/>
      <w:r>
        <w:rPr>
          <w:rFonts w:hint="eastAsia"/>
          <w:lang w:val="en-US" w:eastAsia="zh-CN"/>
        </w:rPr>
        <w:t>章一 人类学要义</w:t>
      </w:r>
      <w:bookmarkEnd w:id="0"/>
    </w:p>
    <w:p w14:paraId="1998BBEC">
      <w:pPr>
        <w:bidi w:val="0"/>
        <w:rPr>
          <w:rFonts w:hint="eastAsia"/>
          <w:lang w:val="en-US" w:eastAsia="zh-CN"/>
        </w:rPr>
      </w:pPr>
      <w:r>
        <w:rPr>
          <w:rFonts w:hint="eastAsia"/>
          <w:lang w:val="en-US" w:eastAsia="zh-CN"/>
        </w:rPr>
        <w:t>【</w:t>
      </w:r>
      <w:r>
        <w:rPr>
          <w:rFonts w:hint="eastAsia"/>
          <w:shd w:val="clear" w:color="FFFFFF" w:fill="D9D9D9"/>
          <w:lang w:val="en-US" w:eastAsia="zh-CN"/>
        </w:rPr>
        <w:t>人类学发展过程简述</w:t>
      </w:r>
      <w:r>
        <w:rPr>
          <w:rFonts w:hint="eastAsia"/>
          <w:lang w:val="en-US" w:eastAsia="zh-CN"/>
        </w:rPr>
        <w:t>】</w:t>
      </w:r>
    </w:p>
    <w:p w14:paraId="29D251D8">
      <w:pPr>
        <w:bidi w:val="0"/>
        <w:rPr>
          <w:rFonts w:hint="eastAsia"/>
          <w:lang w:val="en-US" w:eastAsia="zh-CN"/>
        </w:rPr>
      </w:pPr>
      <w:r>
        <w:rPr>
          <w:rFonts w:hint="eastAsia"/>
          <w:lang w:val="en-US" w:eastAsia="zh-CN"/>
        </w:rPr>
        <w:t>①1890s以前：进化论</w:t>
      </w:r>
    </w:p>
    <w:p w14:paraId="061199F4">
      <w:pPr>
        <w:bidi w:val="0"/>
        <w:rPr>
          <w:rFonts w:hint="eastAsia"/>
          <w:lang w:val="en-US" w:eastAsia="zh-CN"/>
        </w:rPr>
      </w:pPr>
      <w:r>
        <w:rPr>
          <w:rFonts w:hint="eastAsia"/>
          <w:lang w:val="en-US" w:eastAsia="zh-CN"/>
        </w:rPr>
        <w:t>②1890s-1950s：传播与社会、文化</w:t>
      </w:r>
    </w:p>
    <w:p w14:paraId="78F98746">
      <w:pPr>
        <w:bidi w:val="0"/>
        <w:rPr>
          <w:rFonts w:hint="eastAsia"/>
          <w:lang w:val="en-US" w:eastAsia="zh-CN"/>
        </w:rPr>
      </w:pPr>
      <w:r>
        <w:rPr>
          <w:rFonts w:hint="eastAsia"/>
          <w:lang w:val="en-US" w:eastAsia="zh-CN"/>
        </w:rPr>
        <w:t>③1920s-50s：功能论</w:t>
      </w:r>
    </w:p>
    <w:p w14:paraId="7CD2552C">
      <w:pPr>
        <w:bidi w:val="0"/>
        <w:rPr>
          <w:rFonts w:hint="eastAsia"/>
          <w:lang w:val="en-US" w:eastAsia="zh-CN"/>
        </w:rPr>
      </w:pPr>
      <w:r>
        <w:rPr>
          <w:rFonts w:hint="eastAsia"/>
          <w:lang w:val="en-US" w:eastAsia="zh-CN"/>
        </w:rPr>
        <w:t>④1950s-60s：自然、结构与符号</w:t>
      </w:r>
    </w:p>
    <w:p w14:paraId="13C032DB">
      <w:pPr>
        <w:bidi w:val="0"/>
        <w:rPr>
          <w:rFonts w:hint="eastAsia"/>
          <w:lang w:val="en-US" w:eastAsia="zh-CN"/>
        </w:rPr>
      </w:pPr>
      <w:r>
        <w:rPr>
          <w:rFonts w:hint="eastAsia"/>
          <w:lang w:val="en-US" w:eastAsia="zh-CN"/>
        </w:rPr>
        <w:t>⑤1970s-80s：结构马克思主义与实践理论</w:t>
      </w:r>
    </w:p>
    <w:p w14:paraId="35F94338">
      <w:pPr>
        <w:bidi w:val="0"/>
        <w:rPr>
          <w:rFonts w:hint="eastAsia"/>
          <w:lang w:val="en-US" w:eastAsia="zh-CN"/>
        </w:rPr>
      </w:pPr>
      <w:r>
        <w:rPr>
          <w:rFonts w:hint="eastAsia"/>
          <w:lang w:val="en-US" w:eastAsia="zh-CN"/>
        </w:rPr>
        <w:t>⑥1980s以来：后现代主义与人类学的重构</w:t>
      </w:r>
    </w:p>
    <w:p w14:paraId="0DE0E79E">
      <w:pPr>
        <w:bidi w:val="0"/>
        <w:rPr>
          <w:rFonts w:hint="eastAsia"/>
          <w:lang w:val="en-US" w:eastAsia="zh-CN"/>
        </w:rPr>
      </w:pPr>
    </w:p>
    <w:p w14:paraId="64AD2B44">
      <w:pPr>
        <w:bidi w:val="0"/>
        <w:rPr>
          <w:rFonts w:hint="eastAsia"/>
          <w:lang w:val="en-US" w:eastAsia="zh-CN"/>
        </w:rPr>
      </w:pPr>
      <w:r>
        <w:rPr>
          <w:rFonts w:hint="eastAsia"/>
          <w:lang w:val="en-US" w:eastAsia="zh-CN"/>
        </w:rPr>
        <w:t>【</w:t>
      </w:r>
      <w:r>
        <w:rPr>
          <w:rFonts w:hint="eastAsia"/>
          <w:shd w:val="clear" w:color="FFFFFF" w:fill="D9D9D9"/>
          <w:lang w:val="en-US" w:eastAsia="zh-CN"/>
        </w:rPr>
        <w:t>人类学</w:t>
      </w:r>
      <w:r>
        <w:rPr>
          <w:rFonts w:hint="eastAsia"/>
          <w:lang w:val="en-US" w:eastAsia="zh-CN"/>
        </w:rPr>
        <w:t>】研究人类的生物性与文化性整体，涵盖体质人类学、文化人类学、考古人类学及语言人类学四大分支。通过田野工作与民族志方法，探究人类起源、社会结构、象征体系与文化多样性，</w:t>
      </w:r>
      <w:r>
        <w:t>通过田野工作与民族志方法揭示人类行为的普遍规律与特殊表达</w:t>
      </w:r>
      <w:r>
        <w:rPr>
          <w:rFonts w:hint="eastAsia"/>
          <w:lang w:val="en-US" w:eastAsia="zh-CN"/>
        </w:rPr>
        <w:t>。</w:t>
      </w:r>
    </w:p>
    <w:p w14:paraId="1E96A531">
      <w:pPr>
        <w:bidi w:val="0"/>
        <w:rPr>
          <w:rFonts w:hint="eastAsia"/>
          <w:lang w:val="en-US" w:eastAsia="zh-CN"/>
        </w:rPr>
      </w:pPr>
    </w:p>
    <w:p w14:paraId="521B6BF9">
      <w:pPr>
        <w:rPr>
          <w:rFonts w:hint="eastAsia"/>
          <w:lang w:val="en-US" w:eastAsia="zh-CN"/>
        </w:rPr>
      </w:pPr>
      <w:r>
        <w:rPr>
          <w:rFonts w:hint="eastAsia"/>
          <w:lang w:val="en-US" w:eastAsia="zh-CN"/>
        </w:rPr>
        <w:t>【</w:t>
      </w:r>
      <w:r>
        <w:rPr>
          <w:rFonts w:hint="eastAsia"/>
          <w:shd w:val="clear" w:color="FFFFFF" w:fill="D9D9D9"/>
          <w:lang w:val="en-US" w:eastAsia="zh-CN"/>
        </w:rPr>
        <w:t>体质人类学</w:t>
      </w:r>
      <w:r>
        <w:rPr>
          <w:rFonts w:hint="eastAsia"/>
          <w:lang w:val="en-US" w:eastAsia="zh-CN"/>
        </w:rPr>
        <w:t>】是研究人类生物性特征、起源与演化机制及现代人群体质变异的人类学分支。其核心领域涵盖灵长类行为、化石证据、遗传多样性与环境适应，关注生物因素与文化行为的交互作用，为理解人类整体提供必要的生物性基础。</w:t>
      </w:r>
    </w:p>
    <w:p w14:paraId="0E6DBE72">
      <w:pPr>
        <w:rPr>
          <w:rFonts w:hint="eastAsia"/>
          <w:lang w:val="en-US" w:eastAsia="zh-CN"/>
        </w:rPr>
      </w:pPr>
    </w:p>
    <w:p w14:paraId="46B2493E">
      <w:pPr>
        <w:rPr>
          <w:rFonts w:hint="eastAsia"/>
          <w:lang w:val="en-US" w:eastAsia="zh-CN"/>
        </w:rPr>
      </w:pPr>
      <w:r>
        <w:rPr>
          <w:rFonts w:hint="eastAsia"/>
          <w:lang w:val="en-US" w:eastAsia="zh-CN"/>
        </w:rPr>
        <w:t>【</w:t>
      </w:r>
      <w:r>
        <w:rPr>
          <w:rFonts w:hint="eastAsia"/>
          <w:shd w:val="clear" w:color="FFFFFF" w:fill="D9D9D9"/>
          <w:lang w:val="en-US" w:eastAsia="zh-CN"/>
        </w:rPr>
        <w:t>考古人类学</w:t>
      </w:r>
      <w:r>
        <w:rPr>
          <w:rFonts w:hint="eastAsia"/>
          <w:lang w:val="en-US" w:eastAsia="zh-CN"/>
        </w:rPr>
        <w:t>】通过分析物质遗存如工具、建筑、骨骼与聚落空间，重建无文字记录的历史人群的生计模式、技术体系与社会结构。其时间跨度覆盖数百万年文化变迁，为理解人类行为的长时段演化提供直接证据，与体质人类学共同揭示人类起源与适应过程。（傅斯年：上穷碧落下黄泉，动手动脚找东西。）</w:t>
      </w:r>
    </w:p>
    <w:p w14:paraId="19D44F2B">
      <w:pPr>
        <w:rPr>
          <w:rFonts w:hint="eastAsia"/>
          <w:lang w:val="en-US" w:eastAsia="zh-CN"/>
        </w:rPr>
      </w:pPr>
    </w:p>
    <w:p w14:paraId="59898777">
      <w:pPr>
        <w:rPr>
          <w:rFonts w:hint="eastAsia"/>
          <w:lang w:val="en-US" w:eastAsia="zh-CN"/>
        </w:rPr>
      </w:pPr>
      <w:r>
        <w:rPr>
          <w:rFonts w:hint="eastAsia"/>
          <w:lang w:val="en-US" w:eastAsia="zh-CN"/>
        </w:rPr>
        <w:t>【</w:t>
      </w:r>
      <w:r>
        <w:rPr>
          <w:rFonts w:hint="eastAsia"/>
          <w:shd w:val="clear" w:color="FFFFFF" w:fill="D9D9D9"/>
          <w:lang w:val="en-US" w:eastAsia="zh-CN"/>
        </w:rPr>
        <w:t>新考古学</w:t>
      </w:r>
      <w:r>
        <w:rPr>
          <w:rFonts w:hint="eastAsia"/>
          <w:lang w:val="en-US" w:eastAsia="zh-CN"/>
        </w:rPr>
        <w:t>】又称过程考古学，是20世纪60年代倡导的考古学理论范式。它主张超越传统的文化历史描述，致力于解释文化适应、演变与发展的动态过程，强调运用系统论、生态学和科学方法论，通过假设检验与类比分析探究考古遗存所反映的人类行为规律。</w:t>
      </w:r>
    </w:p>
    <w:p w14:paraId="7B1FCB86">
      <w:pPr>
        <w:rPr>
          <w:rFonts w:hint="eastAsia"/>
          <w:lang w:val="en-US" w:eastAsia="zh-CN"/>
        </w:rPr>
      </w:pPr>
    </w:p>
    <w:p w14:paraId="7FEF5069">
      <w:pPr>
        <w:rPr>
          <w:rFonts w:hint="eastAsia"/>
          <w:lang w:val="en-US" w:eastAsia="zh-CN"/>
        </w:rPr>
      </w:pPr>
      <w:r>
        <w:rPr>
          <w:rFonts w:hint="eastAsia"/>
          <w:lang w:val="en-US" w:eastAsia="zh-CN"/>
        </w:rPr>
        <w:t>【</w:t>
      </w:r>
      <w:r>
        <w:rPr>
          <w:rFonts w:hint="eastAsia"/>
          <w:shd w:val="clear" w:color="FFFFFF" w:fill="D9D9D9"/>
          <w:lang w:val="en-US" w:eastAsia="zh-CN"/>
        </w:rPr>
        <w:t>博物馆人类学</w:t>
      </w:r>
      <w:r>
        <w:rPr>
          <w:rFonts w:hint="eastAsia"/>
          <w:lang w:val="en-US" w:eastAsia="zh-CN"/>
        </w:rPr>
        <w:t>】是人类学分支领域，研究博物馆藏品收集、分类、展示与阐释过程中文化意义的建构与权力关系，关注物与人、过往与当下的互动。该领域批判殖民遗产与再现政治，探讨原住民归还与社区参与，将博物馆视为文化表征、身份协商及公共教育的民族志场域。</w:t>
      </w:r>
    </w:p>
    <w:p w14:paraId="63533FBD">
      <w:pPr>
        <w:rPr>
          <w:rFonts w:hint="eastAsia"/>
          <w:lang w:val="en-US" w:eastAsia="zh-CN"/>
        </w:rPr>
      </w:pPr>
    </w:p>
    <w:p w14:paraId="15D43EB7">
      <w:pPr>
        <w:bidi w:val="0"/>
        <w:rPr>
          <w:rFonts w:hint="eastAsia"/>
          <w:lang w:val="en-US" w:eastAsia="zh-CN"/>
        </w:rPr>
      </w:pPr>
      <w:r>
        <w:rPr>
          <w:rFonts w:hint="eastAsia"/>
          <w:lang w:val="en-US" w:eastAsia="zh-CN"/>
        </w:rPr>
        <w:t>【</w:t>
      </w:r>
      <w:r>
        <w:rPr>
          <w:rFonts w:hint="eastAsia"/>
          <w:shd w:val="clear" w:color="FFFFFF" w:fill="D9D9D9"/>
          <w:lang w:val="en-US" w:eastAsia="zh-CN"/>
        </w:rPr>
        <w:t>简述人类学的四个分支学</w:t>
      </w:r>
      <w:r>
        <w:rPr>
          <w:rFonts w:hint="eastAsia"/>
          <w:lang w:val="en-US" w:eastAsia="zh-CN"/>
        </w:rPr>
        <w:t>】人类学作为一门综合性学科，其经典分支体系涵盖体质人类学、考古学、语言人类学与文化人类学四大领域，分别从生物属性、物质遗存、符号系统与行为制度层面构成对人类存在的整体性理解。</w:t>
      </w:r>
      <w:r>
        <w:rPr>
          <w:rFonts w:hint="eastAsia"/>
          <w:b/>
          <w:bCs/>
          <w:lang w:val="en-US" w:eastAsia="zh-CN"/>
        </w:rPr>
        <w:t>体质人类学</w:t>
      </w:r>
      <w:r>
        <w:rPr>
          <w:rFonts w:hint="eastAsia"/>
          <w:lang w:val="en-US" w:eastAsia="zh-CN"/>
        </w:rPr>
        <w:t>聚焦人类的生物性基础与演化机制，关注生物因素与文化因素的互动关系，如营养状态、疾病传播如何影响社会文化发展。</w:t>
      </w:r>
      <w:r>
        <w:rPr>
          <w:rFonts w:hint="eastAsia"/>
          <w:b/>
          <w:bCs/>
          <w:lang w:val="en-US" w:eastAsia="zh-CN"/>
        </w:rPr>
        <w:t>考古学</w:t>
      </w:r>
      <w:r>
        <w:rPr>
          <w:rFonts w:hint="eastAsia"/>
          <w:lang w:val="en-US" w:eastAsia="zh-CN"/>
        </w:rPr>
        <w:t>则通过物质遗存重建人类过去的文化进程，关注史前与历史时期的聚落布局、生态遗存与技术遗存，并区分史前考古与历史考古等子领域，其目标在于构建文化变迁的长时段序列，揭示生计策略、社会复杂化与文明兴衰的物质证据。</w:t>
      </w:r>
    </w:p>
    <w:p w14:paraId="0CC0D07E">
      <w:pPr>
        <w:bidi w:val="0"/>
        <w:rPr>
          <w:rFonts w:hint="eastAsia"/>
          <w:lang w:val="en-US" w:eastAsia="zh-CN"/>
        </w:rPr>
      </w:pPr>
    </w:p>
    <w:p w14:paraId="5F7A04E5">
      <w:pPr>
        <w:bidi w:val="0"/>
        <w:rPr>
          <w:rFonts w:hint="eastAsia"/>
          <w:lang w:val="en-US" w:eastAsia="zh-CN"/>
        </w:rPr>
      </w:pPr>
      <w:r>
        <w:rPr>
          <w:rFonts w:hint="eastAsia"/>
          <w:b/>
          <w:bCs/>
          <w:lang w:val="en-US" w:eastAsia="zh-CN"/>
        </w:rPr>
        <w:t>语言人类学</w:t>
      </w:r>
      <w:r>
        <w:rPr>
          <w:rFonts w:hint="eastAsia"/>
          <w:lang w:val="en-US" w:eastAsia="zh-CN"/>
        </w:rPr>
        <w:t>侧重语言作为文化载体的功能，研究语音、语法与词汇结构对认知与社会关系的塑造，并关注语言的历时演变、语用策略及语言作为身份认同的政治工具，常与非语言行为符号形成对话。</w:t>
      </w:r>
      <w:r>
        <w:rPr>
          <w:rFonts w:hint="eastAsia"/>
          <w:b/>
          <w:bCs/>
          <w:lang w:val="en-US" w:eastAsia="zh-CN"/>
        </w:rPr>
        <w:t>文化人类学</w:t>
      </w:r>
      <w:r>
        <w:rPr>
          <w:rFonts w:hint="eastAsia"/>
          <w:lang w:val="en-US" w:eastAsia="zh-CN"/>
        </w:rPr>
        <w:t>则直接研究现存社会的行为模式、象征体系、亲属制度、经济交换等，采用民族志田野工作为基本方法，通过参与观察与深度访谈获取地方性知识，并强调比较视角以检验理论命题的跨文化效度。四分支</w:t>
      </w:r>
      <w:r>
        <w:t>在方法论上各有侧重</w:t>
      </w:r>
      <w:r>
        <w:rPr>
          <w:rFonts w:hint="eastAsia"/>
          <w:lang w:eastAsia="zh-CN"/>
        </w:rPr>
        <w:t>，</w:t>
      </w:r>
      <w:r>
        <w:rPr>
          <w:rFonts w:hint="eastAsia"/>
          <w:lang w:val="en-US" w:eastAsia="zh-CN"/>
        </w:rPr>
        <w:t>在当代日益趋向整合，共同回应人类生物性与文化性、历时性与共时性、普遍性与多样性之间的张力</w:t>
      </w:r>
      <w:r>
        <w:t>，服务于理解“何以为人”这一根本命题。</w:t>
      </w:r>
    </w:p>
    <w:p w14:paraId="0B8CC684">
      <w:pPr>
        <w:bidi w:val="0"/>
        <w:rPr>
          <w:rFonts w:hint="eastAsia"/>
          <w:lang w:val="en-US" w:eastAsia="zh-CN"/>
        </w:rPr>
      </w:pPr>
    </w:p>
    <w:p w14:paraId="11DBD17E">
      <w:r>
        <w:rPr>
          <w:rFonts w:hint="eastAsia"/>
          <w:lang w:val="en-US" w:eastAsia="zh-CN"/>
        </w:rPr>
        <w:t>【</w:t>
      </w:r>
      <w:r>
        <w:rPr>
          <w:rFonts w:hint="eastAsia"/>
          <w:shd w:val="clear" w:color="FFFFFF" w:fill="D9D9D9"/>
          <w:lang w:val="en-US" w:eastAsia="zh-CN"/>
        </w:rPr>
        <w:t>关于人类学的认识论与方法论主题</w:t>
      </w:r>
      <w:r>
        <w:rPr>
          <w:rFonts w:hint="eastAsia"/>
          <w:lang w:val="en-US" w:eastAsia="zh-CN"/>
        </w:rPr>
        <w:t>】①</w:t>
      </w:r>
      <w:r>
        <w:rPr>
          <w:b/>
          <w:bCs/>
          <w:u w:val="single"/>
        </w:rPr>
        <w:t>客观性与价值中立</w:t>
      </w:r>
      <w:r>
        <w:t>问题，探讨研究者在跨文化研究中能否及如何超越自身文化偏见以达到相对客观的理解，这引发了关于</w:t>
      </w:r>
      <w:r>
        <w:rPr>
          <w:u w:val="single"/>
        </w:rPr>
        <w:t>主位与客位视角</w:t>
      </w:r>
      <w:r>
        <w:t>平衡的持续讨论。</w:t>
      </w:r>
      <w:r>
        <w:rPr>
          <w:rFonts w:hint="eastAsia"/>
          <w:lang w:val="en-US" w:eastAsia="zh-CN"/>
        </w:rPr>
        <w:t>②</w:t>
      </w:r>
      <w:r>
        <w:rPr>
          <w:b/>
          <w:bCs/>
          <w:u w:val="single"/>
        </w:rPr>
        <w:t>普遍主义与相对主义</w:t>
      </w:r>
      <w:r>
        <w:t>之争，即是否存在全人类共通的本质或道德标准，还是所有文化现象都仅能依据其自身逻辑进行情境化评判，这一张力贯穿于人类学的理论史。</w:t>
      </w:r>
      <w:r>
        <w:rPr>
          <w:rFonts w:hint="eastAsia"/>
          <w:lang w:val="en-US" w:eastAsia="zh-CN"/>
        </w:rPr>
        <w:t>③</w:t>
      </w:r>
      <w:r>
        <w:rPr>
          <w:b/>
          <w:bCs/>
          <w:u w:val="single"/>
        </w:rPr>
        <w:t>解释</w:t>
      </w:r>
      <w:r>
        <w:rPr>
          <w:rFonts w:hint="eastAsia"/>
          <w:b/>
          <w:bCs/>
          <w:u w:val="single"/>
          <w:lang w:val="en-US" w:eastAsia="zh-CN"/>
        </w:rPr>
        <w:t>/</w:t>
      </w:r>
      <w:r>
        <w:rPr>
          <w:b/>
          <w:bCs/>
          <w:u w:val="single"/>
        </w:rPr>
        <w:t>阐释的方法论分野</w:t>
      </w:r>
      <w:r>
        <w:t>，实证主义传统追求对社会文化现象进行科学解释并发现规律，而阐</w:t>
      </w:r>
      <w:r>
        <w:rPr>
          <w:u w:val="single"/>
        </w:rPr>
        <w:t>释人类学则强调通过“深描”理解行动背后的本土意义体系</w:t>
      </w:r>
      <w:r>
        <w:t>。</w:t>
      </w:r>
      <w:r>
        <w:rPr>
          <w:rFonts w:hint="eastAsia"/>
          <w:lang w:val="en-US" w:eastAsia="zh-CN"/>
        </w:rPr>
        <w:t>④</w:t>
      </w:r>
      <w:r>
        <w:t>现代性与批判反思主题关注</w:t>
      </w:r>
      <w:r>
        <w:rPr>
          <w:b/>
          <w:bCs/>
          <w:u w:val="single"/>
        </w:rPr>
        <w:t>知识、权力与表征</w:t>
      </w:r>
      <w:r>
        <w:rPr>
          <w:b/>
          <w:bCs/>
        </w:rPr>
        <w:t>的关系</w:t>
      </w:r>
      <w:r>
        <w:t>，反思人类学本身在殖民历史中的角色以及</w:t>
      </w:r>
      <w:r>
        <w:rPr>
          <w:u w:val="single"/>
        </w:rPr>
        <w:t>民族志书写的权威性</w:t>
      </w:r>
      <w:r>
        <w:t>问题。</w:t>
      </w:r>
      <w:r>
        <w:rPr>
          <w:rFonts w:hint="eastAsia"/>
          <w:lang w:val="en-US" w:eastAsia="zh-CN"/>
        </w:rPr>
        <w:t>⑤</w:t>
      </w:r>
      <w:r>
        <w:rPr>
          <w:b/>
          <w:bCs/>
        </w:rPr>
        <w:t>当代认识论更强调</w:t>
      </w:r>
      <w:r>
        <w:rPr>
          <w:b/>
          <w:bCs/>
          <w:u w:val="single"/>
        </w:rPr>
        <w:t>实践、身体与物质性</w:t>
      </w:r>
      <w:r>
        <w:rPr>
          <w:b/>
          <w:bCs/>
        </w:rPr>
        <w:t>转向</w:t>
      </w:r>
      <w:r>
        <w:t>，关注文化不仅是符号体系，更是嵌入日常实践、身体习惯与物质交互中的动态过程。</w:t>
      </w:r>
    </w:p>
    <w:p w14:paraId="26B586C9">
      <w:pPr>
        <w:bidi w:val="0"/>
        <w:rPr>
          <w:rFonts w:hint="eastAsia"/>
          <w:shd w:val="clear" w:color="FFFFFF" w:fill="D9D9D9"/>
          <w:lang w:val="en-US" w:eastAsia="zh-CN"/>
        </w:rPr>
      </w:pPr>
    </w:p>
    <w:p w14:paraId="10319273">
      <w:pPr>
        <w:bidi w:val="0"/>
        <w:rPr>
          <w:rFonts w:hint="eastAsia"/>
          <w:lang w:val="en-US" w:eastAsia="zh-CN"/>
        </w:rPr>
      </w:pPr>
      <w:r>
        <w:rPr>
          <w:rFonts w:hint="eastAsia"/>
          <w:shd w:val="clear" w:color="FFFFFF" w:fill="D9D9D9"/>
          <w:lang w:val="en-US" w:eastAsia="zh-CN"/>
        </w:rPr>
        <w:t>【人类学的“他者”与“自我”文化】</w:t>
      </w:r>
      <w:r>
        <w:rPr>
          <w:rFonts w:hint="eastAsia"/>
          <w:lang w:val="en-US" w:eastAsia="zh-CN"/>
        </w:rPr>
        <w:t>①人类学中的“他者”与“自我”构成了一对互为镜像的核心概念，其关系在学科史上经历了从单向凝视到双向互构的根本转变。②“他者”指研究者所面对的在地理、文化或社会位置上异于自身群体的研究对象，它不仅是异文化的承载者，更是迫使研究者悬置既有预设、进入陌生意义世界的反思性契机。③与此相对，“自我”则指向研究者自身的文化背景、社会位置与认知惯习，常被视为不言自明的参照基准。④在传统人类学中，“自我”长期扮演着沉默观察者的角色，以科学名义对“他者”进行描述与分类，然而这种单向度的凝视后来被批判为隐含殖民权力与种族中心主义。</w:t>
      </w:r>
    </w:p>
    <w:p w14:paraId="1A30083B">
      <w:pPr>
        <w:bidi w:val="0"/>
        <w:rPr>
          <w:rFonts w:hint="eastAsia"/>
          <w:lang w:val="en-US" w:eastAsia="zh-CN"/>
        </w:rPr>
      </w:pPr>
    </w:p>
    <w:p w14:paraId="0B3BB383">
      <w:pPr>
        <w:bidi w:val="0"/>
        <w:rPr>
          <w:rFonts w:hint="eastAsia"/>
        </w:rPr>
      </w:pPr>
      <w:r>
        <w:rPr>
          <w:rFonts w:hint="eastAsia"/>
          <w:lang w:val="en-US" w:eastAsia="zh-CN"/>
        </w:rPr>
        <w:t>二者的真正关系是持续对话与互动。①自我是被文化塑造的产物，而他者亦是具备反观、回应甚至质疑研究者能力的主体。②田野工作正是这种关系转换的实践场域：研究者在进入他者文化时，自身也被审视、被定义，文化身份在互动中变得陌生化。③这种双向的陌生化过程使研究者得以跳出原生文化的潜意识束缚，通过他者的视角反观自我，发现自身文化中被自然化的偏见与局限。④人类学的最终追求并非将“他者”转化为“自我”的理解对象，而是在承认差异的同时，经由深层的文化比较寻找超越特定立场的共情与理解，从而达成对“人”的更完整认知。</w:t>
      </w:r>
    </w:p>
    <w:p w14:paraId="4FF64535">
      <w:pPr>
        <w:rPr>
          <w:rFonts w:hint="eastAsia"/>
        </w:rPr>
      </w:pPr>
    </w:p>
    <w:p w14:paraId="3A9978AC">
      <w:pPr>
        <w:bidi w:val="0"/>
        <w:rPr>
          <w:rFonts w:hint="default"/>
          <w:lang w:val="en-US" w:eastAsia="zh-CN"/>
        </w:rPr>
      </w:pPr>
      <w:r>
        <w:rPr>
          <w:rFonts w:hint="eastAsia"/>
          <w:lang w:val="en-US" w:eastAsia="zh-CN"/>
        </w:rPr>
        <w:t>【</w:t>
      </w:r>
      <w:r>
        <w:rPr>
          <w:rFonts w:hint="eastAsia"/>
          <w:shd w:val="clear" w:color="FFFFFF" w:fill="D9D9D9"/>
          <w:lang w:val="en-US" w:eastAsia="zh-CN"/>
        </w:rPr>
        <w:t>简述对书斋人类学/摇椅人类学的争议与理解</w:t>
      </w:r>
      <w:r>
        <w:rPr>
          <w:rFonts w:hint="eastAsia"/>
          <w:lang w:val="en-US" w:eastAsia="zh-CN"/>
        </w:rPr>
        <w:t>】</w:t>
      </w:r>
      <w:r>
        <w:rPr>
          <w:rFonts w:hint="default"/>
          <w:lang w:val="en-US" w:eastAsia="zh-CN"/>
        </w:rPr>
        <w:t>“书斋人类学”指19世纪末至20世纪初依赖文献典籍、探险家游记及传教士记录进行跨文化比较研究的古典范式，以弗雷泽、泰勒等为代表。批评者以马林诺夫斯基为首，从方法论与认识论双重层面予以激烈抨击：其一，脱离田野的文本分析无法捕捉文化实践的动态情境与主体意义，容易将活态社会凝固为碎片化的“习俗清单”；其二，研究者以自身文化预设剪裁异域材料，隐含欧洲中心主义进化论偏见，将非西方社会建构为“时间上的他者”；其三，缺乏对文本生产权力语境的批判，殖民者书写被当作客观事实接受，导致知识生产的失真与伦理盲区。</w:t>
      </w:r>
    </w:p>
    <w:p w14:paraId="118BDCF5">
      <w:pPr>
        <w:rPr>
          <w:rFonts w:hint="default"/>
          <w:lang w:val="en-US" w:eastAsia="zh-CN"/>
        </w:rPr>
      </w:pPr>
    </w:p>
    <w:p w14:paraId="20C4314C">
      <w:pPr>
        <w:rPr>
          <w:rFonts w:hint="eastAsia"/>
        </w:rPr>
      </w:pPr>
      <w:r>
        <w:rPr>
          <w:rFonts w:hint="default"/>
          <w:lang w:val="en-US" w:eastAsia="zh-CN"/>
        </w:rPr>
        <w:t>支持者则强调书斋人类学在学科建制初期的奠基价值：弗雷泽《金枝》构建的巫术-宗教-科学演进图式，虽被诟病为宏大叙事，却为后世提供了可检验的理论假设。当代理解趋于辩证：一方面承认任何人类学知识都需田野经验的检验与在地情境的修正；另一方面，在文本与田野的张力中，书斋传统的历史深度与比较视野仍不可替代。后殖民反思更提示我们，田野工作本身亦有其“文本性”与权力协商。因此，“书斋人类学”被重新定位为一种需与民族志实证对话的历史性方法论资源，其价值不在于提供终极结论，而在于激发持续的理论对话与认识论警惕。</w:t>
      </w:r>
    </w:p>
    <w:p w14:paraId="4B1FB01B">
      <w:pPr>
        <w:rPr>
          <w:rFonts w:hint="eastAsia"/>
          <w:lang w:val="en-US" w:eastAsia="zh-CN"/>
        </w:rPr>
      </w:pPr>
    </w:p>
    <w:p w14:paraId="0300661A">
      <w:pPr>
        <w:bidi w:val="0"/>
        <w:rPr>
          <w:rFonts w:hint="eastAsia"/>
          <w:lang w:val="en-US" w:eastAsia="zh-CN"/>
        </w:rPr>
      </w:pPr>
      <w:r>
        <w:rPr>
          <w:rFonts w:hint="eastAsia"/>
          <w:lang w:val="en-US" w:eastAsia="zh-CN"/>
        </w:rPr>
        <w:t>【</w:t>
      </w:r>
      <w:r>
        <w:rPr>
          <w:rFonts w:hint="eastAsia"/>
          <w:shd w:val="clear" w:color="FFFFFF" w:fill="D9D9D9"/>
          <w:lang w:val="en-US" w:eastAsia="zh-CN"/>
        </w:rPr>
        <w:t>如何理解人类学的“具身性”</w:t>
      </w:r>
      <w:r>
        <w:rPr>
          <w:rFonts w:hint="eastAsia"/>
          <w:lang w:val="en-US" w:eastAsia="zh-CN"/>
        </w:rPr>
        <w:t>】具身性视角打破了身心二元论，将研究对象层面的身体视为文化实践与社会结构的交汇场域。第一，文化通过身体技术和感官习惯被内化为身体记忆，身体差异由此直接映射社会等级与价值秩序。第二，不同文化中的疾病体验、性别化身体实践及仪式动作表明，身体感受始终受特定伦理规范与宇宙观的塑造，身体边界和自我认知因此具有深刻的文化相对性。第三，阶层、族群与性别的不平等经由肤色、体态、服饰等身体标志被自然化，使权力机制在肉身层面获得隐性的维系基础，同时身体也可能成为抵抗的场所，日常姿势的微妙偏离即可构成对既定秩序的隐性挑战。</w:t>
      </w:r>
    </w:p>
    <w:p w14:paraId="108D1C33">
      <w:pPr>
        <w:bidi w:val="0"/>
        <w:rPr>
          <w:rFonts w:hint="eastAsia"/>
          <w:lang w:val="en-US" w:eastAsia="zh-CN"/>
        </w:rPr>
      </w:pPr>
    </w:p>
    <w:p w14:paraId="4292AA7A">
      <w:pPr>
        <w:bidi w:val="0"/>
        <w:rPr>
          <w:rFonts w:hint="eastAsia"/>
          <w:lang w:val="en-US" w:eastAsia="zh-CN"/>
        </w:rPr>
      </w:pPr>
      <w:r>
        <w:rPr>
          <w:rFonts w:hint="eastAsia"/>
          <w:lang w:val="en-US" w:eastAsia="zh-CN"/>
        </w:rPr>
        <w:t>在研究者田野调查层面。第一，参与观察调动全部感官，情感波动与生理反应本身即是具身性的田野资料，而非应予排除的干扰因素。第二，通过模仿本土动作、饮食节奏与生活作息，研究者得以获得超越言语的身体化理解，比语言更能建立信任，加速从外来闯入者到熟悉角色的转换，同时身体上的适应也促使研究者反思自身原文化的潜在预设。第三，研究者的年龄、性别、体质等在互动中持续影响信息获取的深度与广度，不同的身体在场方式会引发社区成员差异化的回应。由此，田野知识经由研究者身体与他者身体的共构生成，认识论从离身思辨转向具身互构。</w:t>
      </w:r>
    </w:p>
    <w:p w14:paraId="0E5F900E">
      <w:pPr>
        <w:rPr>
          <w:rFonts w:hint="eastAsia"/>
          <w:lang w:val="en-US" w:eastAsia="zh-CN"/>
        </w:rPr>
      </w:pPr>
    </w:p>
    <w:p w14:paraId="16E750D0">
      <w:pPr>
        <w:bidi w:val="0"/>
        <w:rPr>
          <w:rFonts w:hint="default"/>
        </w:rPr>
      </w:pPr>
      <w:r>
        <w:rPr>
          <w:rFonts w:hint="eastAsia"/>
          <w:lang w:val="en-US" w:eastAsia="zh-CN"/>
        </w:rPr>
        <w:t>【</w:t>
      </w:r>
      <w:r>
        <w:rPr>
          <w:rFonts w:hint="eastAsia"/>
          <w:shd w:val="clear" w:color="FFFFFF" w:fill="D9D9D9"/>
          <w:lang w:val="en-US" w:eastAsia="zh-CN"/>
        </w:rPr>
        <w:t>博物馆作为人类学学科标志</w:t>
      </w:r>
      <w:r>
        <w:rPr>
          <w:rFonts w:hint="eastAsia"/>
          <w:lang w:val="en-US" w:eastAsia="zh-CN"/>
        </w:rPr>
        <w:t>】</w:t>
      </w:r>
      <w:r>
        <w:rPr>
          <w:rFonts w:hint="default"/>
        </w:rPr>
        <w:t>博物馆在学科形成期充当了知识生产与理论建构的核心制度场域。第一，早期人类学以博物馆为研究基地，依托全球探险和殖民贸易积累的物质藏品进行跨文化比较，由此催生了文化进化论、传播论等初始理论框架，学科合法性直接系于藏品分类与陈列体系之上。第二，博物馆收藏的器物、骨骼、仪式用品等物质遗存，为亲属制度、技术演进与艺术风格等专题研究提供了可反复检视的实证基础，使人类学区别于哲学思辨而具备经验科学的身份标识。第三，博物馆的分类逻辑本身即是人类学比较法的物化体现，其排列方式深刻影响了学科的问题意识与分析范式。</w:t>
      </w:r>
    </w:p>
    <w:p w14:paraId="7BCFC074">
      <w:pPr>
        <w:bidi w:val="0"/>
        <w:rPr>
          <w:rFonts w:hint="default"/>
        </w:rPr>
      </w:pPr>
    </w:p>
    <w:p w14:paraId="6A5AB261">
      <w:pPr>
        <w:bidi w:val="0"/>
        <w:rPr>
          <w:rFonts w:hint="default"/>
        </w:rPr>
      </w:pPr>
      <w:r>
        <w:rPr>
          <w:rFonts w:hint="default"/>
        </w:rPr>
        <w:t>学科的社会功能与自我反思层面。第一，博物馆通过面向公众的展览与教育活动，将人类学知识转化为可见的文化叙事，使学科获得超越学术圈的公共影响力。第二，博物馆亦成为人类学反思自身认识论与权力关系的核心阵地，对殖民收藏伦理、再现政治与去语境化展示的批判，推动了学科从单向凝视转向主体间对话</w:t>
      </w:r>
      <w:r>
        <w:rPr>
          <w:rFonts w:hint="eastAsia"/>
          <w:lang w:eastAsia="zh-CN"/>
        </w:rPr>
        <w:t>，</w:t>
      </w:r>
      <w:r>
        <w:rPr>
          <w:rFonts w:hint="eastAsia"/>
          <w:lang w:val="en-US" w:eastAsia="zh-CN"/>
        </w:rPr>
        <w:t>承载学科自我革新功能</w:t>
      </w:r>
      <w:r>
        <w:rPr>
          <w:rFonts w:hint="default"/>
        </w:rPr>
        <w:t>。第三，当代人类学家积极参与博物馆策展、遗产认定与社区参与式项目，将博物馆从静止的标本库改造为文化协商与意义再造的动态空间，证明了博物馆始终是人类学处理文化表征、认同政治与公共价值等核心议题的标志性实践载体。</w:t>
      </w:r>
    </w:p>
    <w:p w14:paraId="46338244">
      <w:pPr>
        <w:rPr>
          <w:rFonts w:hint="eastAsia"/>
          <w:lang w:val="en-US" w:eastAsia="zh-CN"/>
        </w:rPr>
      </w:pPr>
    </w:p>
    <w:p w14:paraId="42214A3C">
      <w:pPr>
        <w:rPr>
          <w:rFonts w:hint="eastAsia"/>
          <w:lang w:val="en-US" w:eastAsia="zh-CN"/>
        </w:rPr>
      </w:pPr>
      <w:r>
        <w:rPr>
          <w:rFonts w:hint="eastAsia"/>
          <w:lang w:val="en-US" w:eastAsia="zh-CN"/>
        </w:rPr>
        <w:br w:type="page"/>
      </w:r>
    </w:p>
    <w:p w14:paraId="135AA4AF">
      <w:pPr>
        <w:pStyle w:val="2"/>
        <w:bidi w:val="0"/>
        <w:rPr>
          <w:rFonts w:hint="default"/>
          <w:lang w:val="en-US" w:eastAsia="zh-CN"/>
        </w:rPr>
      </w:pPr>
      <w:bookmarkStart w:id="1" w:name="_Toc12320"/>
      <w:r>
        <w:rPr>
          <w:rFonts w:hint="eastAsia"/>
          <w:lang w:val="en-US" w:eastAsia="zh-CN"/>
        </w:rPr>
        <w:t>章二 人类学方法</w:t>
      </w:r>
      <w:bookmarkEnd w:id="1"/>
    </w:p>
    <w:p w14:paraId="659B966A">
      <w:pPr>
        <w:rPr>
          <w:rFonts w:hint="eastAsia"/>
          <w:lang w:val="en-US" w:eastAsia="zh-CN"/>
        </w:rPr>
      </w:pPr>
      <w:r>
        <w:rPr>
          <w:rFonts w:hint="eastAsia"/>
          <w:shd w:val="clear" w:color="auto" w:fill="auto"/>
          <w:lang w:val="en-US" w:eastAsia="zh-CN"/>
        </w:rPr>
        <w:t>【</w:t>
      </w:r>
      <w:r>
        <w:rPr>
          <w:rFonts w:hint="eastAsia"/>
          <w:shd w:val="clear" w:color="FFFFFF" w:fill="D9D9D9"/>
          <w:lang w:val="en-US" w:eastAsia="zh-CN"/>
        </w:rPr>
        <w:t>田野工作</w:t>
      </w:r>
      <w:r>
        <w:rPr>
          <w:rFonts w:hint="eastAsia"/>
          <w:shd w:val="clear" w:color="auto" w:fill="auto"/>
          <w:lang w:val="en-US" w:eastAsia="zh-CN"/>
        </w:rPr>
        <w:t>】</w:t>
      </w:r>
      <w:r>
        <w:rPr>
          <w:rFonts w:hint="eastAsia"/>
          <w:lang w:val="en-US" w:eastAsia="zh-CN"/>
        </w:rPr>
        <w:t>是人类学研究核心方法，指研究者长期深入特定社区，通过参与观察、深度访谈与居住体验，在自然情境中收集关于该群体文化、社会关系与日常实践的一手资料。该方法强调主位视角与文化整体性，是民族志书写的事实基础与理论生成的经验源泉。</w:t>
      </w:r>
    </w:p>
    <w:p w14:paraId="425476DB">
      <w:pPr>
        <w:rPr>
          <w:rFonts w:hint="eastAsia"/>
          <w:lang w:val="en-US" w:eastAsia="zh-CN"/>
        </w:rPr>
      </w:pPr>
    </w:p>
    <w:p w14:paraId="64C15449">
      <w:pPr>
        <w:rPr>
          <w:rFonts w:hint="eastAsia"/>
          <w:lang w:val="en-US" w:eastAsia="zh-CN"/>
        </w:rPr>
      </w:pPr>
      <w:r>
        <w:rPr>
          <w:rFonts w:hint="eastAsia"/>
          <w:lang w:val="en-US" w:eastAsia="zh-CN"/>
        </w:rPr>
        <w:t>【</w:t>
      </w:r>
      <w:r>
        <w:rPr>
          <w:rFonts w:hint="eastAsia"/>
          <w:shd w:val="clear" w:color="FFFFFF" w:fill="D9D9D9"/>
          <w:lang w:val="en-US" w:eastAsia="zh-CN"/>
        </w:rPr>
        <w:t>局内人</w:t>
      </w:r>
      <w:r>
        <w:rPr>
          <w:rFonts w:hint="eastAsia"/>
          <w:lang w:val="en-US" w:eastAsia="zh-CN"/>
        </w:rPr>
        <w:t>】是田野调查中与研究对象共享文化身份或群体归属的研究者或被研究者，因其内在于该文化意义体系而能深度理解默会知识与地方逻辑。其优势在于不易误解符号意涵，但易因过度熟悉而产生盲区，难以将日常经验陌生化，与局外人构成方法论上的立场张力。</w:t>
      </w:r>
    </w:p>
    <w:p w14:paraId="03A1E822">
      <w:pPr>
        <w:rPr>
          <w:rFonts w:hint="eastAsia"/>
          <w:lang w:val="en-US" w:eastAsia="zh-CN"/>
        </w:rPr>
      </w:pPr>
    </w:p>
    <w:p w14:paraId="6142C376">
      <w:pPr>
        <w:rPr>
          <w:rFonts w:hint="eastAsia"/>
          <w:lang w:val="en-US" w:eastAsia="zh-CN"/>
        </w:rPr>
      </w:pPr>
      <w:r>
        <w:rPr>
          <w:rFonts w:hint="eastAsia"/>
          <w:lang w:val="en-US" w:eastAsia="zh-CN"/>
        </w:rPr>
        <w:t>【</w:t>
      </w:r>
      <w:r>
        <w:rPr>
          <w:rFonts w:hint="eastAsia"/>
          <w:shd w:val="clear" w:color="FFFFFF" w:fill="D9D9D9"/>
          <w:lang w:val="en-US" w:eastAsia="zh-CN"/>
        </w:rPr>
        <w:t>局外人</w:t>
      </w:r>
      <w:r>
        <w:rPr>
          <w:rFonts w:hint="eastAsia"/>
          <w:lang w:val="en-US" w:eastAsia="zh-CN"/>
        </w:rPr>
        <w:t>】是田野调查中不共享研究对象文化身份与群体归属的研究者立场，因其外在于该文化体系而能保持分析距离，将习以为常的现象陌生化并发现隐含规则。其优势在于客观审视与跨文化比较，但易因文化隔膜而误解符号意涵，与局内人构成田野认识论上的经典张力。</w:t>
      </w:r>
    </w:p>
    <w:p w14:paraId="3A5DB028">
      <w:pPr>
        <w:rPr>
          <w:rFonts w:hint="eastAsia"/>
          <w:lang w:val="en-US" w:eastAsia="zh-CN"/>
        </w:rPr>
      </w:pPr>
    </w:p>
    <w:p w14:paraId="2D85D901">
      <w:pPr>
        <w:rPr>
          <w:rFonts w:hint="eastAsia"/>
          <w:lang w:val="en-US" w:eastAsia="zh-CN"/>
        </w:rPr>
      </w:pPr>
      <w:r>
        <w:rPr>
          <w:rFonts w:hint="eastAsia"/>
          <w:lang w:val="en-US" w:eastAsia="zh-CN"/>
        </w:rPr>
        <w:t>【</w:t>
      </w:r>
      <w:r>
        <w:rPr>
          <w:rFonts w:hint="eastAsia"/>
          <w:shd w:val="clear" w:color="FFFFFF" w:fill="D9D9D9"/>
          <w:lang w:val="en-US" w:eastAsia="zh-CN"/>
        </w:rPr>
        <w:t>守门人</w:t>
      </w:r>
      <w:r>
        <w:rPr>
          <w:rFonts w:hint="eastAsia"/>
          <w:lang w:val="en-US" w:eastAsia="zh-CN"/>
        </w:rPr>
        <w:t>】是田野调查中指控制研究者进入田野现场和接触关键信息渠道的个体或群体。他们掌握着对外开放的权限与边界，其允许、拒绝或引导直接影响资料获取的广度与深度，在正式组织与非正式团体中均存在，研究者须首先与其协商以突破准入障碍。</w:t>
      </w:r>
    </w:p>
    <w:p w14:paraId="18751C27">
      <w:pPr>
        <w:rPr>
          <w:rFonts w:hint="eastAsia"/>
          <w:lang w:val="en-US" w:eastAsia="zh-CN"/>
        </w:rPr>
      </w:pPr>
    </w:p>
    <w:p w14:paraId="523FE19A">
      <w:pPr>
        <w:rPr>
          <w:rFonts w:hint="eastAsia"/>
          <w:lang w:val="en-US" w:eastAsia="zh-CN"/>
        </w:rPr>
      </w:pPr>
      <w:r>
        <w:rPr>
          <w:rFonts w:hint="eastAsia"/>
          <w:lang w:val="en-US" w:eastAsia="zh-CN"/>
        </w:rPr>
        <w:t>【</w:t>
      </w:r>
      <w:r>
        <w:rPr>
          <w:rFonts w:hint="eastAsia"/>
          <w:shd w:val="clear" w:color="FFFFFF" w:fill="D9D9D9"/>
          <w:lang w:val="en-US" w:eastAsia="zh-CN"/>
        </w:rPr>
        <w:t>报告人</w:t>
      </w:r>
      <w:r>
        <w:rPr>
          <w:rFonts w:hint="eastAsia"/>
          <w:lang w:val="en-US" w:eastAsia="zh-CN"/>
        </w:rPr>
        <w:t>】是田野调查中研究者依赖的关键信息提供者，指对本土文化或群体内情拥有丰富知识并愿意与研究者分享的成员。他不仅是资料提供源，更承担着文化阐释与引荐角色，协助研究者跨越文化边界、理解默会知识，但其个人立场与偏见也可能影响资料的客观性。</w:t>
      </w:r>
    </w:p>
    <w:p w14:paraId="7A580C90">
      <w:pPr>
        <w:rPr>
          <w:rFonts w:hint="eastAsia"/>
          <w:lang w:val="en-US" w:eastAsia="zh-CN"/>
        </w:rPr>
      </w:pPr>
    </w:p>
    <w:p w14:paraId="6C3A19F4">
      <w:pPr>
        <w:rPr>
          <w:rFonts w:hint="eastAsia"/>
          <w:lang w:val="en-US" w:eastAsia="zh-CN"/>
        </w:rPr>
      </w:pPr>
      <w:r>
        <w:rPr>
          <w:rFonts w:hint="eastAsia"/>
          <w:lang w:val="en-US" w:eastAsia="zh-CN"/>
        </w:rPr>
        <w:t>【</w:t>
      </w:r>
      <w:r>
        <w:rPr>
          <w:rFonts w:hint="eastAsia"/>
          <w:shd w:val="clear" w:color="FFFFFF" w:fill="D9D9D9"/>
          <w:lang w:val="en-US" w:eastAsia="zh-CN"/>
        </w:rPr>
        <w:t>地方性知识</w:t>
      </w:r>
      <w:r>
        <w:rPr>
          <w:rFonts w:hint="eastAsia"/>
          <w:lang w:val="en-US" w:eastAsia="zh-CN"/>
        </w:rPr>
        <w:t>】由格尔茨在阐释人类学中提出，指与普遍性科学知识相对、嵌入具体文化语境并由当地人在长期实践中生成的意义体系与认知框架，涵盖法律、医学、生态与伦理等维度。它强调知识的处境化特征，主张理解的深度取决于对地方术语与分类系统的把握。</w:t>
      </w:r>
    </w:p>
    <w:p w14:paraId="4883C9F0">
      <w:pPr>
        <w:rPr>
          <w:rFonts w:hint="eastAsia"/>
          <w:lang w:val="en-US" w:eastAsia="zh-CN"/>
        </w:rPr>
      </w:pPr>
    </w:p>
    <w:p w14:paraId="00D61069">
      <w:pPr>
        <w:bidi w:val="0"/>
      </w:pPr>
      <w:r>
        <w:rPr>
          <w:rFonts w:hint="eastAsia"/>
          <w:lang w:eastAsia="zh-CN"/>
        </w:rPr>
        <w:t>【</w:t>
      </w:r>
      <w:r>
        <w:rPr>
          <w:rFonts w:hint="eastAsia"/>
          <w:shd w:val="clear" w:color="FFFFFF" w:fill="D9D9D9"/>
          <w:lang w:val="en-US" w:eastAsia="zh-CN"/>
        </w:rPr>
        <w:t>深</w:t>
      </w:r>
      <w:r>
        <w:rPr>
          <w:rFonts w:hint="eastAsia"/>
          <w:shd w:val="clear" w:color="FFFFFF" w:fill="D9D9D9"/>
        </w:rPr>
        <w:t>描</w:t>
      </w:r>
      <w:r>
        <w:rPr>
          <w:rFonts w:hint="eastAsia"/>
          <w:lang w:eastAsia="zh-CN"/>
        </w:rPr>
        <w:t>】</w:t>
      </w:r>
      <w:r>
        <w:rPr>
          <w:rFonts w:hint="eastAsia"/>
        </w:rPr>
        <w:t>是阐释人类学的核心方法，由格尔茨提出。深描要求研究者基于长期田野调查，将“经验贴近”与“概念远离”辩证结合，最终将文化视为可解读的文本加以诠释。通过对仪式、言语等微观行为的厚实记载，揭示行动背后的意义层级与符号秩序，区别于浅描的简化还原。</w:t>
      </w:r>
    </w:p>
    <w:p w14:paraId="087007A1">
      <w:pPr>
        <w:rPr>
          <w:rFonts w:hint="eastAsia"/>
          <w:lang w:val="en-US" w:eastAsia="zh-CN"/>
        </w:rPr>
      </w:pPr>
    </w:p>
    <w:p w14:paraId="3324FDCA">
      <w:pPr>
        <w:bidi w:val="0"/>
        <w:rPr>
          <w:rFonts w:hint="eastAsia"/>
          <w:lang w:val="en-US" w:eastAsia="zh-CN"/>
        </w:rPr>
      </w:pPr>
      <w:r>
        <w:rPr>
          <w:rFonts w:hint="eastAsia"/>
          <w:lang w:val="en-US" w:eastAsia="zh-CN"/>
        </w:rPr>
        <w:t>【</w:t>
      </w:r>
      <w:r>
        <w:rPr>
          <w:rFonts w:hint="eastAsia"/>
          <w:shd w:val="clear" w:color="FFFFFF" w:fill="D9D9D9"/>
          <w:lang w:val="en-US" w:eastAsia="zh-CN"/>
        </w:rPr>
        <w:t>文化脚本</w:t>
      </w:r>
      <w:r>
        <w:rPr>
          <w:rFonts w:hint="eastAsia"/>
          <w:lang w:val="en-US" w:eastAsia="zh-CN"/>
        </w:rPr>
        <w:t>】指特定文化背景下关于社会角色、生命历程事件及行为规范的预设模式与叙事模板，它指导个体如何行动、解释经历并赋予意义。该概念用于分析不同文化如何塑造婚育、养老等人口行为的差异，是理解文化对人口过程中介作用的重要工具。</w:t>
      </w:r>
    </w:p>
    <w:p w14:paraId="2D950695">
      <w:pPr>
        <w:rPr>
          <w:rFonts w:hint="eastAsia"/>
          <w:lang w:val="en-US" w:eastAsia="zh-CN"/>
        </w:rPr>
      </w:pPr>
    </w:p>
    <w:p w14:paraId="3E1D97E4">
      <w:pPr>
        <w:rPr>
          <w:rFonts w:hint="eastAsia"/>
          <w:lang w:val="en-US" w:eastAsia="zh-CN"/>
        </w:rPr>
      </w:pPr>
      <w:r>
        <w:rPr>
          <w:rFonts w:hint="eastAsia"/>
          <w:lang w:val="en-US" w:eastAsia="zh-CN"/>
        </w:rPr>
        <w:t>【</w:t>
      </w:r>
      <w:r>
        <w:rPr>
          <w:rFonts w:hint="eastAsia"/>
          <w:shd w:val="clear" w:color="FFFFFF" w:fill="D9D9D9"/>
          <w:lang w:val="en-US" w:eastAsia="zh-CN"/>
        </w:rPr>
        <w:t>深层游戏</w:t>
      </w:r>
      <w:r>
        <w:rPr>
          <w:rFonts w:hint="eastAsia"/>
          <w:lang w:val="en-US" w:eastAsia="zh-CN"/>
        </w:rPr>
        <w:t>】是格尔茨在《文化的解释》中提出的概念，以巴厘岛斗鸡为例，指那些赌注极高、超越物质得失的象征性活动。参与者通过仪式化竞争展示声望、荣誉与社会地位，其本质是文化意义的展演与集体认同的再生产，而非单纯经济理性行为。</w:t>
      </w:r>
    </w:p>
    <w:p w14:paraId="421DA6CA">
      <w:pPr>
        <w:rPr>
          <w:rFonts w:hint="eastAsia"/>
          <w:lang w:val="en-US" w:eastAsia="zh-CN"/>
        </w:rPr>
      </w:pPr>
    </w:p>
    <w:p w14:paraId="6D47832B">
      <w:pPr>
        <w:rPr>
          <w:rFonts w:hint="eastAsia"/>
          <w:lang w:val="en-US" w:eastAsia="zh-CN"/>
        </w:rPr>
      </w:pPr>
      <w:r>
        <w:rPr>
          <w:rFonts w:hint="eastAsia"/>
          <w:lang w:val="en-US" w:eastAsia="zh-CN"/>
        </w:rPr>
        <w:t>【</w:t>
      </w:r>
      <w:r>
        <w:rPr>
          <w:rFonts w:hint="eastAsia"/>
          <w:shd w:val="clear" w:color="FFFFFF" w:fill="D9D9D9"/>
          <w:lang w:val="en-US" w:eastAsia="zh-CN"/>
        </w:rPr>
        <w:t>文化阐释</w:t>
      </w:r>
      <w:r>
        <w:rPr>
          <w:rFonts w:hint="eastAsia"/>
          <w:lang w:val="en-US" w:eastAsia="zh-CN"/>
        </w:rPr>
        <w:t>】是格尔茨提出，主张文化是人所编织的意义之网，研究应将其视为文本进行深度解读。它强调通过“深描”揭示社会行动背后的多层意义结构，探求地方性知识中的象征意涵。理论推动了人类学从科学主义转向人文意义理解，强调研究者对文化符号系统的阐释能力。</w:t>
      </w:r>
    </w:p>
    <w:p w14:paraId="0CB34C6B">
      <w:pPr>
        <w:rPr>
          <w:rFonts w:hint="eastAsia"/>
          <w:lang w:val="en-US" w:eastAsia="zh-CN"/>
        </w:rPr>
      </w:pPr>
    </w:p>
    <w:p w14:paraId="0C2E2477">
      <w:pPr>
        <w:rPr>
          <w:rFonts w:hint="eastAsia"/>
          <w:lang w:val="en-US" w:eastAsia="zh-CN"/>
        </w:rPr>
      </w:pPr>
      <w:r>
        <w:rPr>
          <w:rFonts w:hint="eastAsia"/>
          <w:lang w:val="en-US" w:eastAsia="zh-CN"/>
        </w:rPr>
        <w:t>【</w:t>
      </w:r>
      <w:r>
        <w:rPr>
          <w:rFonts w:hint="eastAsia"/>
          <w:shd w:val="clear" w:color="FFFFFF" w:fill="D9D9D9"/>
          <w:lang w:val="en-US" w:eastAsia="zh-CN"/>
        </w:rPr>
        <w:t>个人生活史</w:t>
      </w:r>
      <w:r>
        <w:rPr>
          <w:rFonts w:hint="eastAsia"/>
          <w:lang w:val="en-US" w:eastAsia="zh-CN"/>
        </w:rPr>
        <w:t>】是人类学研究方法之一，指通过深度访谈、自传或口述记录等方式系统收集个体从出生至今的重要事件、社会角色变迁、家庭背景及主观体验。它用以分析个体生命历程与社会结构、文化变迁的关系，是生命历程理论、历史人类学及质性研究的核心资料。</w:t>
      </w:r>
    </w:p>
    <w:p w14:paraId="061ADC5D">
      <w:pPr>
        <w:rPr>
          <w:rFonts w:hint="eastAsia"/>
          <w:lang w:val="en-US" w:eastAsia="zh-CN"/>
        </w:rPr>
      </w:pPr>
    </w:p>
    <w:p w14:paraId="0204E841">
      <w:pPr>
        <w:rPr>
          <w:rFonts w:hint="eastAsia"/>
          <w:lang w:eastAsia="zh-CN"/>
        </w:rPr>
      </w:pPr>
      <w:r>
        <w:rPr>
          <w:rFonts w:hint="eastAsia"/>
          <w:lang w:val="en-US" w:eastAsia="zh-CN"/>
        </w:rPr>
        <w:t>【</w:t>
      </w:r>
      <w:r>
        <w:rPr>
          <w:rFonts w:hint="eastAsia"/>
          <w:shd w:val="clear" w:color="FFFFFF" w:fill="D9D9D9"/>
          <w:lang w:val="en-US" w:eastAsia="zh-CN"/>
        </w:rPr>
        <w:t>默会知识</w:t>
      </w:r>
      <w:r>
        <w:rPr>
          <w:rFonts w:hint="eastAsia"/>
          <w:lang w:val="en-US" w:eastAsia="zh-CN"/>
        </w:rPr>
        <w:t>】又称意会知识，由波兰尼提出，指难以通过语言完整表述、依赖于个体身体经验与情境实践的知识类型，如技艺、直觉与判断力。其传递依靠师徒制中的模仿与浸润而非明文编码。</w:t>
      </w:r>
      <w:r>
        <w:t>这一概念突破了实证主义知识观的局限，揭示了实践活动中不可言明的认知维度</w:t>
      </w:r>
      <w:r>
        <w:rPr>
          <w:rFonts w:hint="eastAsia"/>
          <w:lang w:eastAsia="zh-CN"/>
        </w:rPr>
        <w:t>。</w:t>
      </w:r>
    </w:p>
    <w:p w14:paraId="71093B19">
      <w:pPr>
        <w:rPr>
          <w:rFonts w:hint="eastAsia"/>
          <w:lang w:val="en-US" w:eastAsia="zh-CN"/>
        </w:rPr>
      </w:pPr>
    </w:p>
    <w:p w14:paraId="0E354A73">
      <w:pPr>
        <w:rPr>
          <w:rFonts w:hint="eastAsia"/>
          <w:lang w:val="en-US" w:eastAsia="zh-CN"/>
        </w:rPr>
      </w:pPr>
      <w:r>
        <w:rPr>
          <w:rFonts w:hint="eastAsia"/>
          <w:shd w:val="clear" w:color="FFFFFF" w:fill="D9D9D9"/>
          <w:lang w:val="en-US" w:eastAsia="zh-CN"/>
        </w:rPr>
        <w:t>【民族志】</w:t>
      </w:r>
      <w:r>
        <w:rPr>
          <w:rFonts w:hint="eastAsia"/>
          <w:lang w:val="en-US" w:eastAsia="zh-CN"/>
        </w:rPr>
        <w:t>是人类学研究的一种方法及成果形式，基于长期田野工作与参与观察，对特定文化或社会进行系统描述与解释。它注重整体性视角与主位观点，通过厚实记载揭示日常实践与象征秩序，区别于量化问卷的简化归纳，是文化分析的基础文体。</w:t>
      </w:r>
      <w:r>
        <w:rPr>
          <w:rFonts w:hint="eastAsia"/>
          <w:u w:val="single"/>
          <w:shd w:val="clear" w:color="auto" w:fill="auto"/>
          <w:lang w:val="en-US" w:eastAsia="zh-CN"/>
        </w:rPr>
        <w:t>（“人类学家就是在晚上记录下当天发生事情的那种人。”、“一个小时的观察需要额外花费一个小时来撰写”）</w:t>
      </w:r>
    </w:p>
    <w:p w14:paraId="1504152E">
      <w:pPr>
        <w:bidi w:val="0"/>
        <w:rPr>
          <w:rFonts w:hint="eastAsia"/>
          <w:lang w:val="en-US" w:eastAsia="zh-CN"/>
        </w:rPr>
      </w:pPr>
    </w:p>
    <w:p w14:paraId="728CBC5E">
      <w:pPr>
        <w:bidi w:val="0"/>
        <w:rPr>
          <w:rFonts w:hint="eastAsia"/>
          <w:lang w:val="en-US" w:eastAsia="zh-CN"/>
        </w:rPr>
      </w:pPr>
      <w:r>
        <w:rPr>
          <w:rFonts w:hint="eastAsia"/>
          <w:shd w:val="clear" w:color="FFFFFF" w:fill="D9D9D9"/>
          <w:lang w:val="en-US" w:eastAsia="zh-CN"/>
        </w:rPr>
        <w:t>【多点民族志】</w:t>
      </w:r>
      <w:r>
        <w:rPr>
          <w:rFonts w:hint="eastAsia"/>
          <w:lang w:val="en-US" w:eastAsia="zh-CN"/>
        </w:rPr>
        <w:t>由马库斯在全球化语境下提出，主张追踪人员、物品或符号的流动路径，在多个不连续地域间同时开展田野工作，以揭示跨地方的文化实践与社会关联。该方法突破传统单一地点研究局限，适用于分析移民网络、资本链条等超越领土边界的社会过程。</w:t>
      </w:r>
    </w:p>
    <w:p w14:paraId="153031CF">
      <w:pPr>
        <w:bidi w:val="0"/>
        <w:rPr>
          <w:rFonts w:hint="eastAsia"/>
          <w:lang w:val="en-US" w:eastAsia="zh-CN"/>
        </w:rPr>
      </w:pPr>
    </w:p>
    <w:p w14:paraId="130F16FA">
      <w:pPr>
        <w:bidi w:val="0"/>
        <w:rPr>
          <w:rFonts w:hint="eastAsia"/>
          <w:lang w:val="en-US" w:eastAsia="zh-CN"/>
        </w:rPr>
      </w:pPr>
      <w:r>
        <w:rPr>
          <w:rFonts w:hint="eastAsia"/>
          <w:shd w:val="clear" w:color="FFFFFF" w:fill="D9D9D9"/>
          <w:lang w:val="en-US" w:eastAsia="zh-CN"/>
        </w:rPr>
        <w:t>【现实主义民族志】</w:t>
      </w:r>
      <w:r>
        <w:rPr>
          <w:rFonts w:hint="eastAsia"/>
          <w:lang w:val="en-US" w:eastAsia="zh-CN"/>
        </w:rPr>
        <w:t>是20世纪初马林诺夫斯基开创的经典写作范式，以权威叙述者口吻对被研究文化进行客观、全面、系统的描述。其特点包括采用第三人称、以科学观察为名义呈现整体文化图景、隐匿研究者在场痕迹及田野互动细节，旨在通过实证记录再现非西方社会的生活方式。</w:t>
      </w:r>
    </w:p>
    <w:p w14:paraId="34C8E5D1">
      <w:pPr>
        <w:bidi w:val="0"/>
        <w:rPr>
          <w:rFonts w:hint="eastAsia"/>
          <w:lang w:val="en-US" w:eastAsia="zh-CN"/>
        </w:rPr>
      </w:pPr>
    </w:p>
    <w:p w14:paraId="2F2C8EA9">
      <w:pPr>
        <w:bidi w:val="0"/>
        <w:rPr>
          <w:rFonts w:hint="eastAsia"/>
          <w:lang w:val="en-US" w:eastAsia="zh-CN"/>
        </w:rPr>
      </w:pPr>
      <w:r>
        <w:rPr>
          <w:rFonts w:hint="eastAsia"/>
          <w:shd w:val="clear" w:color="FFFFFF" w:fill="D9D9D9"/>
          <w:lang w:val="en-US" w:eastAsia="zh-CN"/>
        </w:rPr>
        <w:t>【比较民族志】</w:t>
      </w:r>
      <w:r>
        <w:rPr>
          <w:rFonts w:hint="eastAsia"/>
          <w:lang w:val="en-US" w:eastAsia="zh-CN"/>
        </w:rPr>
        <w:t>指通过系统比较两个或多个文化、社区或社会情境，揭示其文化模式、社会结构与实践差异的取向。它兼顾文化多样性与普遍规律，常见于跨区域亲属制度、政治组织或宗教信仰研究，要求控制比较变量并保持民族志厚度，区别于单点描述。</w:t>
      </w:r>
    </w:p>
    <w:p w14:paraId="458FEA52">
      <w:pPr>
        <w:bidi w:val="0"/>
        <w:rPr>
          <w:rFonts w:hint="eastAsia"/>
          <w:lang w:val="en-US" w:eastAsia="zh-CN"/>
        </w:rPr>
      </w:pPr>
    </w:p>
    <w:p w14:paraId="0BF53EDE">
      <w:pPr>
        <w:bidi w:val="0"/>
        <w:rPr>
          <w:rFonts w:hint="eastAsia"/>
          <w:lang w:val="en-US" w:eastAsia="zh-CN"/>
        </w:rPr>
      </w:pPr>
      <w:r>
        <w:rPr>
          <w:rFonts w:hint="eastAsia"/>
          <w:lang w:val="en-US" w:eastAsia="zh-CN"/>
        </w:rPr>
        <w:t>【</w:t>
      </w:r>
      <w:r>
        <w:rPr>
          <w:rFonts w:hint="eastAsia"/>
          <w:shd w:val="clear" w:color="FFFFFF" w:fill="D9D9D9"/>
          <w:lang w:val="en-US" w:eastAsia="zh-CN"/>
        </w:rPr>
        <w:t>海外民族志</w:t>
      </w:r>
      <w:r>
        <w:rPr>
          <w:rFonts w:hint="eastAsia"/>
          <w:lang w:val="en-US" w:eastAsia="zh-CN"/>
        </w:rPr>
        <w:t>】是指本国学者以境外社会文化为研究对象，通过长期田野调查与参与观察，系统描述并阐释异民族生活方式与意义体系的质性研究方法。它强调跨文化比较与本土视角反思，旨在突破单一文化局限，回应全球化背景下知识生产与文明互鉴需求，是当代人类学拓展研究边界的重要路径。</w:t>
      </w:r>
    </w:p>
    <w:p w14:paraId="707BE514">
      <w:pPr>
        <w:bidi w:val="0"/>
        <w:rPr>
          <w:rFonts w:hint="eastAsia"/>
          <w:lang w:val="en-US" w:eastAsia="zh-CN"/>
        </w:rPr>
      </w:pPr>
    </w:p>
    <w:p w14:paraId="24F56DBF">
      <w:pPr>
        <w:bidi w:val="0"/>
        <w:rPr>
          <w:rFonts w:hint="eastAsia"/>
          <w:lang w:val="en-US" w:eastAsia="zh-CN"/>
        </w:rPr>
      </w:pPr>
      <w:r>
        <w:rPr>
          <w:rFonts w:hint="eastAsia"/>
          <w:shd w:val="clear" w:color="FFFFFF" w:fill="D9D9D9"/>
          <w:lang w:val="en-US" w:eastAsia="zh-CN"/>
        </w:rPr>
        <w:t>【解释主义民族志】</w:t>
      </w:r>
      <w:r>
        <w:rPr>
          <w:rFonts w:hint="eastAsia"/>
          <w:lang w:val="en-US" w:eastAsia="zh-CN"/>
        </w:rPr>
        <w:t>以探究文化意义为宗旨，强调研究者通过深描揭示行动背后的符号秩序与主体认知，而非寻求普遍因果律。它主张文化如同文本，需在具体语境中阐释其多层次含义，典型代表为格尔茨的阐释人类学，反对自然主义的客观描述。</w:t>
      </w:r>
    </w:p>
    <w:p w14:paraId="154BA2F0">
      <w:pPr>
        <w:rPr>
          <w:rFonts w:hint="eastAsia"/>
          <w:lang w:val="en-US" w:eastAsia="zh-CN"/>
        </w:rPr>
      </w:pPr>
    </w:p>
    <w:p w14:paraId="2A488CD4">
      <w:pPr>
        <w:rPr>
          <w:rFonts w:hint="eastAsia"/>
          <w:lang w:val="en-US" w:eastAsia="zh-CN"/>
        </w:rPr>
      </w:pPr>
      <w:r>
        <w:rPr>
          <w:rFonts w:hint="eastAsia"/>
          <w:lang w:val="en-US" w:eastAsia="zh-CN"/>
        </w:rPr>
        <w:t>【</w:t>
      </w:r>
      <w:r>
        <w:rPr>
          <w:rFonts w:hint="eastAsia"/>
          <w:shd w:val="clear" w:color="FFFFFF" w:fill="D9D9D9"/>
          <w:lang w:val="en-US" w:eastAsia="zh-CN"/>
        </w:rPr>
        <w:t>局内人/本土民族志</w:t>
      </w:r>
      <w:r>
        <w:rPr>
          <w:rFonts w:hint="eastAsia"/>
          <w:lang w:val="en-US" w:eastAsia="zh-CN"/>
        </w:rPr>
        <w:t>】指研究者作为被研究群体的内部成员，以共享的文化身份和生活经验为基础进行田野调查与文本撰写的民族志实践。它强调局内人对意义脉络、隐微规则与情感结构的天然接近能力，但需警惕熟悉化导致的预设与盲区，倡导在共情与反思之间保持方法论的自觉张力。</w:t>
      </w:r>
    </w:p>
    <w:p w14:paraId="611CC016">
      <w:pPr>
        <w:bidi w:val="0"/>
        <w:rPr>
          <w:rFonts w:hint="eastAsia"/>
          <w:lang w:val="en-US" w:eastAsia="zh-CN"/>
        </w:rPr>
      </w:pPr>
    </w:p>
    <w:p w14:paraId="6D7594CF">
      <w:pPr>
        <w:bidi w:val="0"/>
        <w:rPr>
          <w:rFonts w:hint="default"/>
          <w:lang w:val="en-US" w:eastAsia="zh-CN"/>
        </w:rPr>
      </w:pPr>
      <w:r>
        <w:rPr>
          <w:rFonts w:hint="eastAsia"/>
          <w:lang w:eastAsia="zh-CN"/>
        </w:rPr>
        <w:t>【</w:t>
      </w:r>
      <w:r>
        <w:rPr>
          <w:shd w:val="clear" w:color="FFFFFF" w:fill="D9D9D9"/>
        </w:rPr>
        <w:t>知情同意</w:t>
      </w:r>
      <w:r>
        <w:rPr>
          <w:rFonts w:hint="eastAsia"/>
          <w:lang w:eastAsia="zh-CN"/>
        </w:rPr>
        <w:t>】</w:t>
      </w:r>
      <w:r>
        <w:t>是社会科学研究伦理的核心原则，指研究者在开展调查前须向研究对象充分说明研究目的、程序、潜在风险及数据使用方式</w:t>
      </w:r>
      <w:r>
        <w:rPr>
          <w:rFonts w:hint="eastAsia"/>
          <w:lang w:eastAsia="zh-CN"/>
        </w:rPr>
        <w:t>，</w:t>
      </w:r>
      <w:r>
        <w:t>根植于保护人的主体性尊严，防止研究对参与者造成伤害。在执行中需特别关注文化差异、权力关系及持续动态的同意过程，</w:t>
      </w:r>
      <w:r>
        <w:rPr>
          <w:rFonts w:hint="eastAsia"/>
          <w:lang w:val="en-US" w:eastAsia="zh-CN"/>
        </w:rPr>
        <w:t>处理</w:t>
      </w:r>
      <w:r>
        <w:t>伦理困境。</w:t>
      </w:r>
    </w:p>
    <w:p w14:paraId="037A2AEC">
      <w:pPr>
        <w:bidi w:val="0"/>
      </w:pPr>
    </w:p>
    <w:p w14:paraId="7F44775C">
      <w:pPr>
        <w:bidi w:val="0"/>
        <w:rPr>
          <w:rFonts w:hint="eastAsia"/>
          <w:lang w:val="en-US" w:eastAsia="zh-CN"/>
        </w:rPr>
      </w:pPr>
      <w:r>
        <w:rPr>
          <w:rFonts w:hint="eastAsia"/>
          <w:lang w:val="en-US" w:eastAsia="zh-CN"/>
        </w:rPr>
        <w:t>【</w:t>
      </w:r>
      <w:r>
        <w:rPr>
          <w:rFonts w:hint="eastAsia"/>
          <w:shd w:val="clear" w:color="FFFFFF" w:fill="D9D9D9"/>
          <w:lang w:val="en-US" w:eastAsia="zh-CN"/>
        </w:rPr>
        <w:t>人类学田野工作的理论预设</w:t>
      </w:r>
      <w:r>
        <w:rPr>
          <w:rFonts w:hint="eastAsia"/>
          <w:lang w:val="en-US" w:eastAsia="zh-CN"/>
        </w:rPr>
        <w:t>】</w:t>
      </w:r>
      <w:r>
        <w:t>主要包括：</w:t>
      </w:r>
      <w:r>
        <w:rPr>
          <w:rFonts w:hint="eastAsia"/>
          <w:lang w:eastAsia="zh-CN"/>
        </w:rPr>
        <w:t>（</w:t>
      </w:r>
      <w:r>
        <w:rPr>
          <w:rFonts w:hint="eastAsia"/>
          <w:lang w:val="en-US" w:eastAsia="zh-CN"/>
        </w:rPr>
        <w:t>1</w:t>
      </w:r>
      <w:r>
        <w:rPr>
          <w:rFonts w:hint="eastAsia"/>
          <w:lang w:eastAsia="zh-CN"/>
        </w:rPr>
        <w:t>）</w:t>
      </w:r>
      <w:r>
        <w:rPr>
          <w:b/>
          <w:bCs/>
        </w:rPr>
        <w:t>文化具有整体性与可理解性</w:t>
      </w:r>
      <w:r>
        <w:t>，研究者可通过深入参与系统把握其内在逻辑；</w:t>
      </w:r>
      <w:r>
        <w:rPr>
          <w:rFonts w:hint="eastAsia"/>
          <w:lang w:eastAsia="zh-CN"/>
        </w:rPr>
        <w:t>（</w:t>
      </w:r>
      <w:r>
        <w:rPr>
          <w:rFonts w:hint="eastAsia"/>
          <w:lang w:val="en-US" w:eastAsia="zh-CN"/>
        </w:rPr>
        <w:t>2</w:t>
      </w:r>
      <w:r>
        <w:rPr>
          <w:rFonts w:hint="eastAsia"/>
          <w:lang w:eastAsia="zh-CN"/>
        </w:rPr>
        <w:t>）</w:t>
      </w:r>
      <w:r>
        <w:rPr>
          <w:b/>
          <w:bCs/>
        </w:rPr>
        <w:t>文化相对主义</w:t>
      </w:r>
      <w:r>
        <w:t>要求悬置自身文化偏见，从他者内部视角理解其意义体系；</w:t>
      </w:r>
      <w:r>
        <w:rPr>
          <w:rFonts w:hint="eastAsia"/>
          <w:lang w:eastAsia="zh-CN"/>
        </w:rPr>
        <w:t>（</w:t>
      </w:r>
      <w:r>
        <w:rPr>
          <w:rFonts w:hint="eastAsia"/>
          <w:lang w:val="en-US" w:eastAsia="zh-CN"/>
        </w:rPr>
        <w:t>3</w:t>
      </w:r>
      <w:r>
        <w:rPr>
          <w:rFonts w:hint="eastAsia"/>
          <w:lang w:eastAsia="zh-CN"/>
        </w:rPr>
        <w:t>）</w:t>
      </w:r>
      <w:r>
        <w:rPr>
          <w:b/>
          <w:bCs/>
        </w:rPr>
        <w:t>社会文化现象需置于具体情境中考察</w:t>
      </w:r>
      <w:r>
        <w:t>，强调地方性知识的价值；</w:t>
      </w:r>
      <w:r>
        <w:rPr>
          <w:rFonts w:hint="eastAsia"/>
          <w:lang w:eastAsia="zh-CN"/>
        </w:rPr>
        <w:t>（</w:t>
      </w:r>
      <w:r>
        <w:rPr>
          <w:rFonts w:hint="eastAsia"/>
          <w:lang w:val="en-US" w:eastAsia="zh-CN"/>
        </w:rPr>
        <w:t>4</w:t>
      </w:r>
      <w:r>
        <w:rPr>
          <w:rFonts w:hint="eastAsia"/>
          <w:lang w:eastAsia="zh-CN"/>
        </w:rPr>
        <w:t>）</w:t>
      </w:r>
      <w:r>
        <w:rPr>
          <w:b/>
          <w:bCs/>
        </w:rPr>
        <w:t>主位视角与客位视角的辩证结合</w:t>
      </w:r>
      <w:r>
        <w:t>能更全面揭示文化表象与深层结构的关系；</w:t>
      </w:r>
      <w:r>
        <w:rPr>
          <w:rFonts w:hint="eastAsia"/>
          <w:lang w:eastAsia="zh-CN"/>
        </w:rPr>
        <w:t>（</w:t>
      </w:r>
      <w:r>
        <w:rPr>
          <w:rFonts w:hint="eastAsia"/>
          <w:lang w:val="en-US" w:eastAsia="zh-CN"/>
        </w:rPr>
        <w:t>5</w:t>
      </w:r>
      <w:r>
        <w:rPr>
          <w:rFonts w:hint="eastAsia"/>
          <w:lang w:eastAsia="zh-CN"/>
        </w:rPr>
        <w:t>）</w:t>
      </w:r>
      <w:r>
        <w:rPr>
          <w:b/>
          <w:bCs/>
        </w:rPr>
        <w:t>田野中的知识生成具有实践性与对话性</w:t>
      </w:r>
      <w:r>
        <w:t>，研究者通过身体经验与反思互动获得洞见；</w:t>
      </w:r>
      <w:r>
        <w:rPr>
          <w:rFonts w:hint="eastAsia"/>
          <w:lang w:eastAsia="zh-CN"/>
        </w:rPr>
        <w:t>（</w:t>
      </w:r>
      <w:r>
        <w:rPr>
          <w:rFonts w:hint="eastAsia"/>
          <w:lang w:val="en-US" w:eastAsia="zh-CN"/>
        </w:rPr>
        <w:t>6</w:t>
      </w:r>
      <w:r>
        <w:rPr>
          <w:rFonts w:hint="eastAsia"/>
          <w:lang w:eastAsia="zh-CN"/>
        </w:rPr>
        <w:t>）</w:t>
      </w:r>
      <w:r>
        <w:rPr>
          <w:b/>
          <w:bCs/>
        </w:rPr>
        <w:t>文化是动态且流动的过程</w:t>
      </w:r>
      <w:r>
        <w:t>，而非静态实体，变迁与延续需被同步关注；</w:t>
      </w:r>
      <w:r>
        <w:rPr>
          <w:rFonts w:hint="eastAsia"/>
          <w:lang w:eastAsia="zh-CN"/>
        </w:rPr>
        <w:t>（</w:t>
      </w:r>
      <w:r>
        <w:rPr>
          <w:rFonts w:hint="eastAsia"/>
          <w:lang w:val="en-US" w:eastAsia="zh-CN"/>
        </w:rPr>
        <w:t>7</w:t>
      </w:r>
      <w:r>
        <w:rPr>
          <w:rFonts w:hint="eastAsia"/>
          <w:lang w:eastAsia="zh-CN"/>
        </w:rPr>
        <w:t>）</w:t>
      </w:r>
      <w:r>
        <w:rPr>
          <w:b/>
          <w:bCs/>
        </w:rPr>
        <w:t>研究者自身的立场与背景会影响知识生产</w:t>
      </w:r>
      <w:r>
        <w:t>，反身性成为方法论的必要组成部分。这些预设共同构成了田野工作作为人类学核心方法论的认识论基础。</w:t>
      </w:r>
    </w:p>
    <w:p w14:paraId="6A1B57A0">
      <w:pPr>
        <w:bidi w:val="0"/>
        <w:rPr>
          <w:rFonts w:hint="eastAsia"/>
          <w:lang w:val="en-US" w:eastAsia="zh-CN"/>
        </w:rPr>
      </w:pPr>
    </w:p>
    <w:p w14:paraId="4ADCFB67">
      <w:pPr>
        <w:bidi w:val="0"/>
      </w:pPr>
      <w:r>
        <w:rPr>
          <w:rFonts w:hint="eastAsia"/>
          <w:lang w:val="en-US" w:eastAsia="zh-CN"/>
        </w:rPr>
        <w:t>【</w:t>
      </w:r>
      <w:r>
        <w:rPr>
          <w:rFonts w:hint="eastAsia"/>
          <w:shd w:val="clear" w:color="FFFFFF" w:fill="D9D9D9"/>
          <w:lang w:val="en-US" w:eastAsia="zh-CN"/>
        </w:rPr>
        <w:t>人类学田野工作的伦理责任</w:t>
      </w:r>
      <w:r>
        <w:rPr>
          <w:rFonts w:hint="eastAsia"/>
          <w:lang w:val="en-US" w:eastAsia="zh-CN"/>
        </w:rPr>
        <w:t>】①</w:t>
      </w:r>
      <w:r>
        <w:t>确保研究过程中对研究对象、学科及社会负责，首要原则是知情同意，即向被研究者清晰说明研究目的与可能影响并尊重其自主参与权；</w:t>
      </w:r>
      <w:r>
        <w:rPr>
          <w:rFonts w:hint="eastAsia"/>
          <w:lang w:val="en-US" w:eastAsia="zh-CN"/>
        </w:rPr>
        <w:t>②</w:t>
      </w:r>
      <w:r>
        <w:t>不伤害原则，保护研究对象隐私（如匿名化处理）并避免其因研究而遭受身心、社会或政治风险；同时需坚持文化尊重，避免扭曲或亵渎当地文化价值，并在可能时以恰当形式回馈社区；</w:t>
      </w:r>
      <w:r>
        <w:rPr>
          <w:rFonts w:hint="eastAsia"/>
          <w:lang w:val="en-US" w:eastAsia="zh-CN"/>
        </w:rPr>
        <w:t>③</w:t>
      </w:r>
      <w:r>
        <w:t>研究者应保持学术诚信，反思自身权力位置，警惕殖民主义遗产，力求公正呈现他者声音；</w:t>
      </w:r>
      <w:r>
        <w:rPr>
          <w:rFonts w:hint="eastAsia"/>
          <w:lang w:val="en-US" w:eastAsia="zh-CN"/>
        </w:rPr>
        <w:t>④</w:t>
      </w:r>
      <w:r>
        <w:t>伦理责任还要求研究者平衡学术追求与社会正义，在知识生产中承担起对学科规范与公共福祉的双重承诺。</w:t>
      </w:r>
    </w:p>
    <w:p w14:paraId="4C1D3C07">
      <w:pPr>
        <w:bidi w:val="0"/>
      </w:pPr>
    </w:p>
    <w:p w14:paraId="4B62131C">
      <w:pPr>
        <w:bidi w:val="0"/>
        <w:rPr>
          <w:rFonts w:hint="default"/>
        </w:rPr>
      </w:pPr>
      <w:r>
        <w:rPr>
          <w:rFonts w:hint="eastAsia"/>
          <w:lang w:val="en-US" w:eastAsia="zh-CN"/>
        </w:rPr>
        <w:t>【</w:t>
      </w:r>
      <w:r>
        <w:rPr>
          <w:rFonts w:hint="eastAsia"/>
          <w:shd w:val="clear" w:color="FFFFFF" w:fill="D9D9D9"/>
          <w:lang w:val="en-US" w:eastAsia="zh-CN"/>
        </w:rPr>
        <w:t>田野工作的研究取向</w:t>
      </w:r>
      <w:r>
        <w:rPr>
          <w:rFonts w:hint="eastAsia"/>
          <w:lang w:val="en-US" w:eastAsia="zh-CN"/>
        </w:rPr>
        <w:t>】</w:t>
      </w:r>
      <w:r>
        <w:t>包括以下几类：</w:t>
      </w:r>
      <w:r>
        <w:rPr>
          <w:rFonts w:hint="eastAsia"/>
          <w:lang w:eastAsia="zh-CN"/>
        </w:rPr>
        <w:t>（</w:t>
      </w:r>
      <w:r>
        <w:rPr>
          <w:rFonts w:hint="eastAsia"/>
          <w:lang w:val="en-US" w:eastAsia="zh-CN"/>
        </w:rPr>
        <w:t>1</w:t>
      </w:r>
      <w:r>
        <w:rPr>
          <w:rFonts w:hint="eastAsia"/>
          <w:lang w:eastAsia="zh-CN"/>
        </w:rPr>
        <w:t>）</w:t>
      </w:r>
      <w:r>
        <w:rPr>
          <w:rFonts w:hint="default"/>
          <w:b/>
          <w:bCs/>
          <w:u w:val="single"/>
        </w:rPr>
        <w:t>实证主义取向</w:t>
      </w:r>
      <w:r>
        <w:rPr>
          <w:rFonts w:hint="default"/>
        </w:rPr>
        <w:t>强调客观描述与社会结构分析，追求文化规律的发现，采用系统观察与量化补充；</w:t>
      </w:r>
      <w:r>
        <w:rPr>
          <w:rFonts w:hint="eastAsia"/>
          <w:lang w:eastAsia="zh-CN"/>
        </w:rPr>
        <w:t>（</w:t>
      </w:r>
      <w:r>
        <w:rPr>
          <w:rFonts w:hint="eastAsia"/>
          <w:lang w:val="en-US" w:eastAsia="zh-CN"/>
        </w:rPr>
        <w:t>2</w:t>
      </w:r>
      <w:r>
        <w:rPr>
          <w:rFonts w:hint="eastAsia"/>
          <w:lang w:eastAsia="zh-CN"/>
        </w:rPr>
        <w:t>）</w:t>
      </w:r>
      <w:r>
        <w:rPr>
          <w:rFonts w:hint="default"/>
          <w:b/>
          <w:bCs/>
          <w:u w:val="single"/>
        </w:rPr>
        <w:t>阐释主义取向</w:t>
      </w:r>
      <w:r>
        <w:rPr>
          <w:rFonts w:hint="default"/>
        </w:rPr>
        <w:t>以格尔茨为代表，聚焦文化意义与象征系统，通过深描揭示地方性知识；</w:t>
      </w:r>
      <w:r>
        <w:rPr>
          <w:rFonts w:hint="eastAsia"/>
          <w:lang w:eastAsia="zh-CN"/>
        </w:rPr>
        <w:t>（</w:t>
      </w:r>
      <w:r>
        <w:rPr>
          <w:rFonts w:hint="eastAsia"/>
          <w:lang w:val="en-US" w:eastAsia="zh-CN"/>
        </w:rPr>
        <w:t>3</w:t>
      </w:r>
      <w:r>
        <w:rPr>
          <w:rFonts w:hint="eastAsia"/>
          <w:lang w:eastAsia="zh-CN"/>
        </w:rPr>
        <w:t>）</w:t>
      </w:r>
      <w:r>
        <w:rPr>
          <w:rFonts w:hint="default"/>
          <w:b/>
          <w:bCs/>
          <w:u w:val="single"/>
        </w:rPr>
        <w:t>批判主义取向</w:t>
      </w:r>
      <w:r>
        <w:rPr>
          <w:rFonts w:hint="default"/>
        </w:rPr>
        <w:t>关注权力、不平等与历史结构，将田野视为政治场域，揭露压迫机制并寻求社会变革；</w:t>
      </w:r>
      <w:r>
        <w:rPr>
          <w:rFonts w:hint="eastAsia"/>
          <w:lang w:eastAsia="zh-CN"/>
        </w:rPr>
        <w:t>（</w:t>
      </w:r>
      <w:r>
        <w:rPr>
          <w:rFonts w:hint="eastAsia"/>
          <w:lang w:val="en-US" w:eastAsia="zh-CN"/>
        </w:rPr>
        <w:t>4</w:t>
      </w:r>
      <w:r>
        <w:rPr>
          <w:rFonts w:hint="eastAsia"/>
          <w:lang w:eastAsia="zh-CN"/>
        </w:rPr>
        <w:t>）</w:t>
      </w:r>
      <w:r>
        <w:rPr>
          <w:rFonts w:hint="default"/>
          <w:b/>
          <w:bCs/>
          <w:u w:val="single"/>
        </w:rPr>
        <w:t>应用与实践取向</w:t>
      </w:r>
      <w:r>
        <w:rPr>
          <w:rFonts w:hint="default"/>
        </w:rPr>
        <w:t>以解决问题为导向，注重社区参与与发展评估，推动政策干预与社会改善；</w:t>
      </w:r>
      <w:r>
        <w:rPr>
          <w:rFonts w:hint="eastAsia"/>
          <w:lang w:eastAsia="zh-CN"/>
        </w:rPr>
        <w:t>（</w:t>
      </w:r>
      <w:r>
        <w:rPr>
          <w:rFonts w:hint="eastAsia"/>
          <w:lang w:val="en-US" w:eastAsia="zh-CN"/>
        </w:rPr>
        <w:t>5</w:t>
      </w:r>
      <w:r>
        <w:rPr>
          <w:rFonts w:hint="eastAsia"/>
          <w:lang w:eastAsia="zh-CN"/>
        </w:rPr>
        <w:t>）</w:t>
      </w:r>
      <w:r>
        <w:rPr>
          <w:rFonts w:hint="default"/>
          <w:b/>
          <w:bCs/>
          <w:u w:val="single"/>
        </w:rPr>
        <w:t>后现代与反思取向</w:t>
      </w:r>
      <w:r>
        <w:rPr>
          <w:rFonts w:hint="default"/>
        </w:rPr>
        <w:t>质疑田野权威性，强调研究者位置、文本建构与多声部叙事。</w:t>
      </w:r>
      <w:r>
        <w:rPr>
          <w:rFonts w:hint="eastAsia"/>
          <w:lang w:eastAsia="zh-CN"/>
        </w:rPr>
        <w:t>（</w:t>
      </w:r>
      <w:r>
        <w:rPr>
          <w:rFonts w:hint="eastAsia"/>
          <w:lang w:val="en-US" w:eastAsia="zh-CN"/>
        </w:rPr>
        <w:t>6</w:t>
      </w:r>
      <w:r>
        <w:rPr>
          <w:rFonts w:hint="eastAsia"/>
          <w:lang w:eastAsia="zh-CN"/>
        </w:rPr>
        <w:t>）</w:t>
      </w:r>
      <w:r>
        <w:rPr>
          <w:rFonts w:hint="default"/>
          <w:b/>
          <w:bCs/>
          <w:u w:val="single"/>
        </w:rPr>
        <w:t>当代趋势</w:t>
      </w:r>
      <w:r>
        <w:rPr>
          <w:rFonts w:hint="default"/>
        </w:rPr>
        <w:t>则呈现混合取向，常根据研究问题灵活整合不同范式，并拓展至虚拟、多点与</w:t>
      </w:r>
      <w:r>
        <w:rPr>
          <w:rFonts w:hint="eastAsia"/>
          <w:lang w:val="en-US" w:eastAsia="zh-CN"/>
        </w:rPr>
        <w:t>网络</w:t>
      </w:r>
      <w:r>
        <w:rPr>
          <w:rFonts w:hint="default"/>
        </w:rPr>
        <w:t>田野，体现方法论的动态适应性与批判自觉。</w:t>
      </w:r>
    </w:p>
    <w:p w14:paraId="38365EEC">
      <w:pPr>
        <w:bidi w:val="0"/>
        <w:rPr>
          <w:rFonts w:hint="default"/>
        </w:rPr>
      </w:pPr>
    </w:p>
    <w:p w14:paraId="322743C5">
      <w:pPr>
        <w:rPr>
          <w:rFonts w:hint="eastAsia"/>
          <w:lang w:val="en-US" w:eastAsia="zh-CN"/>
        </w:rPr>
      </w:pPr>
      <w:r>
        <w:rPr>
          <w:rFonts w:hint="eastAsia"/>
          <w:lang w:val="en-US" w:eastAsia="zh-CN"/>
        </w:rPr>
        <w:t>【</w:t>
      </w:r>
      <w:r>
        <w:rPr>
          <w:rFonts w:hint="eastAsia"/>
          <w:shd w:val="clear" w:color="FFFFFF" w:fill="D9D9D9"/>
          <w:lang w:val="en-US" w:eastAsia="zh-CN"/>
        </w:rPr>
        <w:t>人类学家田野调查的反思性</w:t>
      </w:r>
      <w:r>
        <w:rPr>
          <w:rFonts w:hint="eastAsia"/>
          <w:lang w:val="en-US" w:eastAsia="zh-CN"/>
        </w:rPr>
        <w:t>】田野调查的反思性超越了传统方法论中对研究者主观偏见的简单剔除。①反思性不仅包含研究者对自身阶级、性别、文化预设及情绪反应的内在自省，更强调对田野工作的整体情境、互动关系与知识建构条件的全景式把握。②这种全景式审视在研究者与研究对象及研究过程之间制造了一种必要的“疏离感”，使研究者不再完全沉浸于地方经验，而是保持一种动态的自我观察位置。③此疏离并非冷漠的客观主义，而是一种“身体之境”的实践状态：在参与观察的同时，持续追踪自身行为与观念如何影响资料收集、理论提炼与文本表述，从而在每个研究环节保持方法论上的自觉。</w:t>
      </w:r>
    </w:p>
    <w:p w14:paraId="77627B5F">
      <w:pPr>
        <w:rPr>
          <w:rFonts w:hint="eastAsia"/>
          <w:lang w:val="en-US" w:eastAsia="zh-CN"/>
        </w:rPr>
      </w:pPr>
    </w:p>
    <w:p w14:paraId="1214FBBE">
      <w:pPr>
        <w:rPr>
          <w:rFonts w:hint="eastAsia"/>
          <w:lang w:val="en-US" w:eastAsia="zh-CN"/>
        </w:rPr>
      </w:pPr>
      <w:r>
        <w:rPr>
          <w:rFonts w:hint="eastAsia"/>
          <w:lang w:val="en-US" w:eastAsia="zh-CN"/>
        </w:rPr>
        <w:t>反思性的核心价值在于。①对田野互动中权力不对等、信任建立与信息筛选过程的持续检视，使民族志知识摆脱天真的再现论，转向对知识处境性的诚实承认。②最终指向反诸己身的自我审思：研究者通过异文化经验获得对本文化预设的批判性距离，将人类学的理解从对他者的单向表征转化为对自身社会结构、价值观等的重新审视。③也促使学科正视其殖民历史与制度性偏见，将伦理自省从个体修养上升为学科规范。④但过度反思若沦为自我沉溺亦可能削弱对现实世界的分析效力，其合法性最终需落脚于对田野关系透明度的提升与对地方知识真实性的深层尊重。</w:t>
      </w:r>
    </w:p>
    <w:p w14:paraId="6609F4F5">
      <w:pPr>
        <w:rPr>
          <w:rFonts w:hint="eastAsia"/>
          <w:lang w:val="en-US" w:eastAsia="zh-CN"/>
        </w:rPr>
      </w:pPr>
    </w:p>
    <w:p w14:paraId="1B1A1E2A">
      <w:pPr>
        <w:rPr>
          <w:rFonts w:hint="default"/>
          <w:lang w:val="en-US" w:eastAsia="zh-CN"/>
        </w:rPr>
      </w:pPr>
      <w:r>
        <w:rPr>
          <w:rFonts w:hint="eastAsia"/>
          <w:lang w:val="en-US" w:eastAsia="zh-CN"/>
        </w:rPr>
        <w:t>【</w:t>
      </w:r>
      <w:r>
        <w:rPr>
          <w:rFonts w:hint="eastAsia"/>
          <w:shd w:val="clear" w:color="FFFFFF" w:fill="D9D9D9"/>
          <w:lang w:val="en-US" w:eastAsia="zh-CN"/>
        </w:rPr>
        <w:t>田野工作与民族志的关系</w:t>
      </w:r>
      <w:r>
        <w:rPr>
          <w:rFonts w:hint="eastAsia"/>
          <w:lang w:val="en-US" w:eastAsia="zh-CN"/>
        </w:rPr>
        <w:t>】</w:t>
      </w:r>
      <w:r>
        <w:rPr>
          <w:rFonts w:hint="default"/>
          <w:lang w:val="en-US" w:eastAsia="zh-CN"/>
        </w:rPr>
        <w:t>田野工作与民族志构成人类学知识生产的双重环节。第一，田野工作为民族志提供原始经验材料与地方性知识基础，研究者通过长期参与观察与深度访谈获取第一手的社会事实与行动者话语，这些素材成为民族志写作的基本内容来源。第二，民族志并非田野笔记的直接呈现，而是对散乱经验进行理论化重组与意义阐释的文本产物，研究者需将零碎记录纳入统一的解释框架，以学术语言转译地方逻辑。第三，田野工作的质量与深度直接决定民族志的可信度与解释力，而民族志的写作预设亦反向塑造田野调查的视角与提问方式，两者互为基础、相互渗透。</w:t>
      </w:r>
    </w:p>
    <w:p w14:paraId="64F8778C">
      <w:pPr>
        <w:rPr>
          <w:rFonts w:hint="default"/>
          <w:lang w:val="en-US" w:eastAsia="zh-CN"/>
        </w:rPr>
      </w:pPr>
    </w:p>
    <w:p w14:paraId="799C3115">
      <w:pPr>
        <w:rPr>
          <w:rFonts w:hint="default"/>
          <w:lang w:val="en-US" w:eastAsia="zh-CN"/>
        </w:rPr>
      </w:pPr>
      <w:r>
        <w:rPr>
          <w:rFonts w:hint="default"/>
          <w:lang w:val="en-US" w:eastAsia="zh-CN"/>
        </w:rPr>
        <w:t>两者之间的张力体现在</w:t>
      </w:r>
      <w:r>
        <w:rPr>
          <w:rFonts w:hint="eastAsia"/>
          <w:lang w:val="en-US" w:eastAsia="zh-CN"/>
        </w:rPr>
        <w:t>：</w:t>
      </w:r>
      <w:r>
        <w:rPr>
          <w:rFonts w:hint="default"/>
          <w:lang w:val="en-US" w:eastAsia="zh-CN"/>
        </w:rPr>
        <w:t>第一，田野工作强调开放性、偶然性与主体间性的实时生成，而民族志写作要求清晰的叙事结构与论证线索，任何文本都无法完整复现田野的全部丰富性。第二，民族志的理论框架与写作规范会反向引导研究者在田野中的关注焦点，使其在观察中始终受制于学科范式的前理解，无法实现完全中立的记录。第三，正是这种双向调节使田野与民族志不再分离为两个阶段，而是知识生产循环中持续对话的两个端点，研究者在田野与书桌间的反复往返</w:t>
      </w:r>
      <w:r>
        <w:rPr>
          <w:rFonts w:hint="eastAsia"/>
          <w:lang w:val="en-US" w:eastAsia="zh-CN"/>
        </w:rPr>
        <w:t>中，</w:t>
      </w:r>
      <w:r>
        <w:rPr>
          <w:rFonts w:hint="default"/>
          <w:lang w:val="en-US" w:eastAsia="zh-CN"/>
        </w:rPr>
        <w:t>既保证经验根基的扎实性，也维持理论反思的自觉性，推动民族志从被动记录走向主动的阐释性建构。</w:t>
      </w:r>
    </w:p>
    <w:p w14:paraId="58B6E704">
      <w:pPr>
        <w:rPr>
          <w:rFonts w:hint="default"/>
          <w:lang w:val="en-US" w:eastAsia="zh-CN"/>
        </w:rPr>
      </w:pPr>
    </w:p>
    <w:p w14:paraId="7CC943B2">
      <w:pPr>
        <w:bidi w:val="0"/>
        <w:rPr>
          <w:rFonts w:hint="eastAsia"/>
          <w:lang w:eastAsia="zh-CN"/>
        </w:rPr>
      </w:pPr>
      <w:r>
        <w:rPr>
          <w:rFonts w:hint="eastAsia"/>
          <w:lang w:val="en-US" w:eastAsia="zh-CN"/>
        </w:rPr>
        <w:t>【</w:t>
      </w:r>
      <w:r>
        <w:rPr>
          <w:rFonts w:hint="eastAsia"/>
          <w:shd w:val="clear" w:color="FFFFFF" w:fill="D9D9D9"/>
          <w:lang w:val="en-US" w:eastAsia="zh-CN"/>
        </w:rPr>
        <w:t>对主位和客位（局内人与局外人）的理解</w:t>
      </w:r>
      <w:r>
        <w:rPr>
          <w:rFonts w:hint="eastAsia"/>
          <w:lang w:val="en-US" w:eastAsia="zh-CN"/>
        </w:rPr>
        <w:t>】①</w:t>
      </w:r>
      <w:r>
        <w:rPr>
          <w:rFonts w:hint="eastAsia"/>
          <w:lang w:eastAsia="zh-CN"/>
        </w:rPr>
        <w:t>主位与客位是人类学方法论层面的核心分析框架，</w:t>
      </w:r>
      <w:r>
        <w:rPr>
          <w:rFonts w:hint="eastAsia"/>
          <w:lang w:val="en-US" w:eastAsia="zh-CN"/>
        </w:rPr>
        <w:t>存在着研究立场的差异</w:t>
      </w:r>
      <w:r>
        <w:rPr>
          <w:rFonts w:hint="eastAsia"/>
          <w:lang w:eastAsia="zh-CN"/>
        </w:rPr>
        <w:t>。</w:t>
      </w:r>
      <w:r>
        <w:rPr>
          <w:rFonts w:hint="eastAsia"/>
          <w:lang w:val="en-US" w:eastAsia="zh-CN"/>
        </w:rPr>
        <w:t>②</w:t>
      </w:r>
      <w:r>
        <w:rPr>
          <w:rFonts w:hint="eastAsia"/>
          <w:lang w:eastAsia="zh-CN"/>
        </w:rPr>
        <w:t>主位视角强调以文化内部成员的认识、分类与意义体系为分析基准，研究者力求从局内人的立场理解其行为逻辑与世界观，忠实呈现行动者自身对于“他们以为自己在做什么”的陈述。</w:t>
      </w:r>
      <w:r>
        <w:rPr>
          <w:rFonts w:hint="eastAsia"/>
          <w:lang w:val="en-US" w:eastAsia="zh-CN"/>
        </w:rPr>
        <w:t>③</w:t>
      </w:r>
      <w:r>
        <w:rPr>
          <w:rFonts w:hint="eastAsia"/>
          <w:lang w:eastAsia="zh-CN"/>
        </w:rPr>
        <w:t>这一取向要求人类学家在田野中悬置自身文化预设，以本土范畴重构研究对象的文化逻辑，典型如亲属称谓研究中依据本土分类绘制谱系、宗教研究中以信众的教义阐释理解仪式实践。</w:t>
      </w:r>
      <w:r>
        <w:rPr>
          <w:rFonts w:hint="eastAsia"/>
          <w:lang w:val="en-US" w:eastAsia="zh-CN"/>
        </w:rPr>
        <w:t>④</w:t>
      </w:r>
      <w:r>
        <w:rPr>
          <w:rFonts w:hint="eastAsia"/>
          <w:lang w:eastAsia="zh-CN"/>
        </w:rPr>
        <w:t>主位视角的贡献在于赋予研究对象以言说自身文化的主体地位，有效抵制了研究者以外部范畴强加于异文化的知识暴力。</w:t>
      </w:r>
    </w:p>
    <w:p w14:paraId="0637CEFA">
      <w:pPr>
        <w:bidi w:val="0"/>
        <w:rPr>
          <w:rFonts w:hint="eastAsia"/>
          <w:lang w:eastAsia="zh-CN"/>
        </w:rPr>
      </w:pPr>
    </w:p>
    <w:p w14:paraId="38CCDD3D">
      <w:pPr>
        <w:bidi w:val="0"/>
        <w:rPr>
          <w:rFonts w:hint="eastAsia"/>
          <w:lang w:eastAsia="zh-CN"/>
        </w:rPr>
      </w:pPr>
      <w:r>
        <w:rPr>
          <w:rFonts w:hint="eastAsia"/>
          <w:lang w:val="en-US" w:eastAsia="zh-CN"/>
        </w:rPr>
        <w:t>①</w:t>
      </w:r>
      <w:r>
        <w:rPr>
          <w:rFonts w:hint="eastAsia"/>
          <w:lang w:eastAsia="zh-CN"/>
        </w:rPr>
        <w:t>客位视角则代表研究者的外部分析立场，运用学科的概念工具与比较框架对文化现象进行解释。</w:t>
      </w:r>
      <w:r>
        <w:rPr>
          <w:rFonts w:hint="eastAsia"/>
          <w:lang w:val="en-US" w:eastAsia="zh-CN"/>
        </w:rPr>
        <w:t>②</w:t>
      </w:r>
      <w:r>
        <w:rPr>
          <w:rFonts w:hint="eastAsia"/>
          <w:lang w:eastAsia="zh-CN"/>
        </w:rPr>
        <w:t>这一视角不囿于本土表述是否认可其分析范畴，而是致力于揭示行动者可能并未意识到的深层结构、功能关联或权力机制。</w:t>
      </w:r>
      <w:r>
        <w:rPr>
          <w:rFonts w:hint="eastAsia"/>
          <w:lang w:val="en-US" w:eastAsia="zh-CN"/>
        </w:rPr>
        <w:t>③</w:t>
      </w:r>
      <w:r>
        <w:rPr>
          <w:rFonts w:hint="eastAsia"/>
          <w:lang w:eastAsia="zh-CN"/>
        </w:rPr>
        <w:t>结构主义人类学对神话逻辑的无意识结构分析</w:t>
      </w:r>
      <w:r>
        <w:rPr>
          <w:rFonts w:hint="eastAsia"/>
          <w:lang w:val="en-US" w:eastAsia="zh-CN"/>
        </w:rPr>
        <w:t>等，</w:t>
      </w:r>
      <w:r>
        <w:rPr>
          <w:rFonts w:hint="eastAsia"/>
          <w:lang w:eastAsia="zh-CN"/>
        </w:rPr>
        <w:t>均为客位视角的典型实践。</w:t>
      </w:r>
      <w:r>
        <w:rPr>
          <w:rFonts w:hint="eastAsia"/>
          <w:lang w:val="en-US" w:eastAsia="zh-CN"/>
        </w:rPr>
        <w:t>④</w:t>
      </w:r>
      <w:r>
        <w:rPr>
          <w:rFonts w:hint="eastAsia"/>
          <w:lang w:eastAsia="zh-CN"/>
        </w:rPr>
        <w:t>当代人类学强调主位与客位并非非此即彼：主位视角确保解释不脱离地方知识的本真语境，客位视角则赋予个案分析以理论对话的普遍性。</w:t>
      </w:r>
      <w:r>
        <w:rPr>
          <w:rFonts w:hint="eastAsia"/>
          <w:lang w:val="en-US" w:eastAsia="zh-CN"/>
        </w:rPr>
        <w:t>④</w:t>
      </w:r>
      <w:r>
        <w:rPr>
          <w:rFonts w:hint="eastAsia"/>
          <w:lang w:eastAsia="zh-CN"/>
        </w:rPr>
        <w:t>两者的张力</w:t>
      </w:r>
      <w:r>
        <w:rPr>
          <w:rFonts w:hint="eastAsia"/>
          <w:lang w:val="en-US" w:eastAsia="zh-CN"/>
        </w:rPr>
        <w:t>推动</w:t>
      </w:r>
      <w:r>
        <w:rPr>
          <w:rFonts w:hint="eastAsia"/>
          <w:lang w:eastAsia="zh-CN"/>
        </w:rPr>
        <w:t>人类学知识</w:t>
      </w:r>
      <w:r>
        <w:rPr>
          <w:rFonts w:hint="eastAsia"/>
          <w:lang w:val="en-US" w:eastAsia="zh-CN"/>
        </w:rPr>
        <w:t>持续</w:t>
      </w:r>
      <w:r>
        <w:rPr>
          <w:rFonts w:hint="eastAsia"/>
          <w:lang w:eastAsia="zh-CN"/>
        </w:rPr>
        <w:t>生产，尊重地方主体性与追求理论洞见之间</w:t>
      </w:r>
      <w:r>
        <w:rPr>
          <w:rFonts w:hint="eastAsia"/>
          <w:lang w:val="en-US" w:eastAsia="zh-CN"/>
        </w:rPr>
        <w:t>的张力</w:t>
      </w:r>
      <w:r>
        <w:rPr>
          <w:rFonts w:hint="eastAsia"/>
          <w:lang w:eastAsia="zh-CN"/>
        </w:rPr>
        <w:t>，构成了学科方法论自觉与认识论反思。</w:t>
      </w:r>
    </w:p>
    <w:p w14:paraId="7F56FC09">
      <w:pPr>
        <w:bidi w:val="0"/>
        <w:rPr>
          <w:rFonts w:hint="eastAsia"/>
          <w:lang w:eastAsia="zh-CN"/>
        </w:rPr>
      </w:pPr>
    </w:p>
    <w:p w14:paraId="0D589F4B">
      <w:pPr>
        <w:bidi w:val="0"/>
        <w:rPr>
          <w:rFonts w:hint="eastAsia"/>
          <w:lang w:val="en-US" w:eastAsia="zh-CN"/>
        </w:rPr>
      </w:pPr>
      <w:r>
        <w:rPr>
          <w:rFonts w:hint="eastAsia"/>
          <w:lang w:val="en-US" w:eastAsia="zh-CN"/>
        </w:rPr>
        <w:t>【</w:t>
      </w:r>
      <w:r>
        <w:rPr>
          <w:rFonts w:hint="eastAsia"/>
          <w:shd w:val="clear" w:color="FFFFFF" w:fill="D9D9D9"/>
          <w:lang w:val="en-US" w:eastAsia="zh-CN"/>
        </w:rPr>
        <w:t>简述局内人和局外人</w:t>
      </w:r>
      <w:r>
        <w:rPr>
          <w:rFonts w:hint="eastAsia"/>
          <w:lang w:val="en-US" w:eastAsia="zh-CN"/>
        </w:rPr>
        <w:t>】局内人与局外人是田野研究中标识研究者与研究对象社会距离的核心概念。①局内人指研究者本身即为所研究群体的成员，共享相同的语言、文化背景、身份归属或生活经历，因而能够凭借天然的文化直觉与信任关系，理解局外人难以察觉的潜层信息。②局外人不属于群体成员，与研究对象保持分析距离，能够注意到局内人因习以为常而忽略的日常细节，避免受群体内部偏见或情感卷入的干扰。③两种身份各有内在局限：局内人可能因过度熟悉而产生文化盲点，丧失问题意识；局外人则可能因文化隔阂误读行为的意义脉络，或因身份差异难以获得深度信任。</w:t>
      </w:r>
    </w:p>
    <w:p w14:paraId="02DAC83E">
      <w:pPr>
        <w:bidi w:val="0"/>
        <w:rPr>
          <w:rFonts w:hint="eastAsia"/>
          <w:lang w:val="en-US" w:eastAsia="zh-CN"/>
        </w:rPr>
      </w:pPr>
    </w:p>
    <w:p w14:paraId="1AEF10F4">
      <w:pPr>
        <w:bidi w:val="0"/>
        <w:rPr>
          <w:rFonts w:hint="eastAsia"/>
          <w:lang w:val="en-US" w:eastAsia="zh-CN"/>
        </w:rPr>
      </w:pPr>
      <w:r>
        <w:rPr>
          <w:rFonts w:hint="eastAsia"/>
          <w:lang w:val="en-US" w:eastAsia="zh-CN"/>
        </w:rPr>
        <w:t>实际研究中两者动态转化、策略互补，研究者须主动调节自身位置。①田野工作者常以局外人身份入场，通过长期融入逐步获取局内人的部分视角，但外来者印记难以彻底抹除，其认知结果兼具两种立场的混合特征。②研究策略往往混合采用：由局内人协助进入田野、验证理解，由局外人进行跨文化比较与理论抽象。③研究质量不取决于单一身份的选择，而取决于研究者能否清醒认识自身位置的优劣，并采取三角验证、成员检验等方法加以弥补。⑤有效的田野认知既非局内人的直觉认同，亦非局外人的超然审视，而是在身份间反复游走与持续反思中所达成的有根据的理解。</w:t>
      </w:r>
    </w:p>
    <w:p w14:paraId="4CDAB946">
      <w:pPr>
        <w:rPr>
          <w:rFonts w:hint="default"/>
          <w:lang w:val="en-US" w:eastAsia="zh-CN"/>
        </w:rPr>
      </w:pPr>
    </w:p>
    <w:p w14:paraId="5629003C">
      <w:pPr>
        <w:rPr>
          <w:rFonts w:hint="eastAsia"/>
          <w:lang w:val="en-US" w:eastAsia="zh-CN"/>
        </w:rPr>
      </w:pPr>
      <w:r>
        <w:rPr>
          <w:rFonts w:hint="eastAsia"/>
          <w:lang w:val="en-US" w:eastAsia="zh-CN"/>
        </w:rPr>
        <w:t>【</w:t>
      </w:r>
      <w:r>
        <w:rPr>
          <w:rFonts w:hint="eastAsia"/>
          <w:shd w:val="clear" w:color="FFFFFF" w:fill="D9D9D9"/>
          <w:lang w:val="en-US" w:eastAsia="zh-CN"/>
        </w:rPr>
        <w:t>局外人如何理解局内人</w:t>
      </w:r>
      <w:r>
        <w:rPr>
          <w:rFonts w:hint="eastAsia"/>
          <w:lang w:val="en-US" w:eastAsia="zh-CN"/>
        </w:rPr>
        <w:t>】局外人对局内人的理解是实地研究的核心认识论难题。①局外人须通亲身卷入局内人的行为节奏与实践逻辑，在共同劳作、节庆仪式或危机应对中积累具身体验，超越对抽象文化规则的单纯理解。②局外人须系统学习本土语言、非言语交流符号，掌握分类体系、隐喻表达等地方性知识，从而在话语层面获得进入局内人意义世界的基本通道。③局外人须借助关键报道人的持续解释与纠偏，将自身观察到的现象与局内人的主观意义加以对照，通过反复校正缩小视角差异，使外部框架逐步让位于内部范畴，实现从“关于他们的知识”向“他们的知识”的转化。</w:t>
      </w:r>
    </w:p>
    <w:p w14:paraId="6C39E45F">
      <w:pPr>
        <w:rPr>
          <w:rFonts w:hint="eastAsia"/>
          <w:lang w:val="en-US" w:eastAsia="zh-CN"/>
        </w:rPr>
      </w:pPr>
    </w:p>
    <w:p w14:paraId="53899768">
      <w:pPr>
        <w:rPr>
          <w:rFonts w:hint="eastAsia"/>
          <w:lang w:val="en-US" w:eastAsia="zh-CN"/>
        </w:rPr>
      </w:pPr>
      <w:r>
        <w:rPr>
          <w:rFonts w:hint="eastAsia"/>
          <w:lang w:val="en-US" w:eastAsia="zh-CN"/>
        </w:rPr>
        <w:t>然而局外人对局内人的理解存在限度。①局外人的文化预设与问题意识必然渗透于理解过程，故研究者须持续记录自我田野经历，以反身性立场抵御自身种族、阶层等隐形偏见。②局内人的行为逻辑可能包含非言说性、直觉性乃至抗拒被外化表述的层面，局外人应尊重此类沉默与不可译性，避免以强行消解文化差异，保持对认知边界的清醒敬畏。③理解的有效性最终须回到局内人的反馈中加以检验，若被研究者能够识别、认可甚至补充研究者的阐释，则表明局外人已在一定意义上完成了从外部描述到内部共鸣的过渡，此过程保持动态性与可修正性。</w:t>
      </w:r>
    </w:p>
    <w:p w14:paraId="4191C2E7">
      <w:pPr>
        <w:bidi w:val="0"/>
        <w:rPr>
          <w:rFonts w:hint="eastAsia"/>
          <w:lang w:val="en-US" w:eastAsia="zh-CN"/>
        </w:rPr>
      </w:pPr>
    </w:p>
    <w:p w14:paraId="71BEE86D">
      <w:pPr>
        <w:rPr>
          <w:rFonts w:hint="eastAsia"/>
          <w:lang w:val="en-US" w:eastAsia="zh-CN"/>
        </w:rPr>
      </w:pPr>
      <w:r>
        <w:rPr>
          <w:rFonts w:hint="eastAsia"/>
          <w:lang w:val="en-US" w:eastAsia="zh-CN"/>
        </w:rPr>
        <w:t>【</w:t>
      </w:r>
      <w:r>
        <w:rPr>
          <w:rFonts w:hint="eastAsia"/>
          <w:shd w:val="clear" w:color="FFFFFF" w:fill="D9D9D9"/>
          <w:lang w:val="en-US" w:eastAsia="zh-CN"/>
        </w:rPr>
        <w:t>简述进入田野的两种方式</w:t>
      </w:r>
      <w:r>
        <w:rPr>
          <w:rFonts w:hint="eastAsia"/>
          <w:lang w:val="en-US" w:eastAsia="zh-CN"/>
        </w:rPr>
        <w:t>】进入田野的正式方式指研究者经由官方行政渠道或制度化程序获取准入许可。①研究者须向当地政府、村委会或学校等机构提交研究方案与身份证明，经审批后获取书面介绍信或通行证明。②研究者需明确告知研究周期、活动范围与成果提交方式，签署知情同意或保密协议，使双方权利义务具有制度性保障，减少后续摩擦。③正式进入后，研究者通常被安排与社区负责人会面，从而快速获得基础信息与初步接触网络，但此方式也可能因官僚程序冗长或“官方色彩”而被居民视为上级检查者，需主动放低姿态降低他人警惕，必要时辅助以非正式方式。</w:t>
      </w:r>
    </w:p>
    <w:p w14:paraId="439C3F22">
      <w:pPr>
        <w:rPr>
          <w:rFonts w:hint="eastAsia"/>
          <w:lang w:val="en-US" w:eastAsia="zh-CN"/>
        </w:rPr>
      </w:pPr>
    </w:p>
    <w:p w14:paraId="4C5A8F8C">
      <w:pPr>
        <w:rPr>
          <w:rFonts w:hint="eastAsia"/>
          <w:lang w:val="en-US" w:eastAsia="zh-CN"/>
        </w:rPr>
      </w:pPr>
      <w:r>
        <w:rPr>
          <w:rFonts w:hint="eastAsia"/>
          <w:lang w:val="en-US" w:eastAsia="zh-CN"/>
        </w:rPr>
        <w:t>非正式方式则依赖私人网络、日常生活渗透与自然情境下的信任积累。①研究者通过亲友、同乡等关键信息人进行个人引荐，利用既有信任关系缩短与社区成员的社交距离，规避正式程序的阻隔。②研究者以长期居住、租用民房等方式嵌入日常场景，不急于暴露研究身份，而是先扮演邻居、打工者等自然角色，在共处中逐渐积累人情与信任。③对话策略强调从非研究性话题切入，通过情感共鸣与互惠建立深刻信任，但研究者须审慎处理身份暴露时机与边界，防止后期因隐瞒引发伦理争议。④两种方式常被结合使用，研究者依据田野点性质与自身资源灵活调配进入策略。</w:t>
      </w:r>
    </w:p>
    <w:p w14:paraId="3FFD8802">
      <w:pPr>
        <w:rPr>
          <w:rFonts w:hint="eastAsia"/>
          <w:lang w:val="en-US" w:eastAsia="zh-CN"/>
        </w:rPr>
      </w:pPr>
    </w:p>
    <w:p w14:paraId="69AF750E">
      <w:pPr>
        <w:rPr>
          <w:rFonts w:hint="eastAsia"/>
          <w:lang w:val="en-US" w:eastAsia="zh-CN"/>
        </w:rPr>
      </w:pPr>
      <w:r>
        <w:rPr>
          <w:rFonts w:hint="eastAsia"/>
          <w:lang w:val="en-US" w:eastAsia="zh-CN"/>
        </w:rPr>
        <w:t>【</w:t>
      </w:r>
      <w:r>
        <w:rPr>
          <w:rFonts w:hint="eastAsia"/>
          <w:shd w:val="clear" w:color="FFFFFF" w:fill="D9D9D9"/>
          <w:lang w:val="en-US" w:eastAsia="zh-CN"/>
        </w:rPr>
        <w:t>进入研究现场后如何与被研究者建立关系】</w:t>
      </w:r>
      <w:r>
        <w:rPr>
          <w:rFonts w:hint="eastAsia"/>
          <w:lang w:val="en-US" w:eastAsia="zh-CN"/>
        </w:rPr>
        <w:t>核心在于通过合法准入、文化尊重与互惠互动逐步获取信任，并始终以学习者姿态嵌入社区日常生活。①研究者应通过正式渠道与非正式渠道获得入场许可，并清晰说明研究目的、保密承诺与成果反馈方式，避免引发后续信任危机。②初次接触须充分尊重地方文化规范，包括携带适当见面礼、遵守问候与着装礼仪、使用当地称谓等细节行为，以此传递对本土知识的尊重而非专家式的优越姿态。③研究者应主动参与社区日常劳动或公共活动，通过身体力行的方式展示合作诚意，同时适度暴露个人背景与经历以消解“外来者”的神秘感，逐步弱化社会距离。</w:t>
      </w:r>
    </w:p>
    <w:p w14:paraId="42C47131">
      <w:pPr>
        <w:rPr>
          <w:rFonts w:hint="eastAsia"/>
          <w:lang w:val="en-US" w:eastAsia="zh-CN"/>
        </w:rPr>
      </w:pPr>
    </w:p>
    <w:p w14:paraId="0190603F">
      <w:pPr>
        <w:rPr>
          <w:rFonts w:hint="eastAsia"/>
          <w:lang w:val="en-US" w:eastAsia="zh-CN"/>
        </w:rPr>
      </w:pPr>
      <w:r>
        <w:rPr>
          <w:rFonts w:hint="eastAsia"/>
          <w:lang w:val="en-US" w:eastAsia="zh-CN"/>
        </w:rPr>
        <w:t>信任的长期维系需在深度互动中不断调整角色定位。①研究者应保持中立关心与耐心倾听，避免急于评判，同时适时分享个人经历，构建平等对话。②对敏感话题应从日常话题切入，借助共同兴趣或相似经历逐步建立共情，待关系稳固后自然过渡至核心议题。③须建立透明反馈机制，定期汇报进展并提供力所能及的帮助，同时始终尊重其拒绝或退出权利。④全程需持续反思自身权力位置与情感卷入，通过田野笔记记录关系动态，避免过度承诺或情感疏离影响资料深度。良好关系的标志是被研究者主动提供内部信息、纠正误解并保持联络，从而确保资料保真性与有效性。</w:t>
      </w:r>
    </w:p>
    <w:p w14:paraId="589C01D7">
      <w:pPr>
        <w:rPr>
          <w:rFonts w:hint="eastAsia"/>
          <w:lang w:val="en-US" w:eastAsia="zh-CN"/>
        </w:rPr>
      </w:pPr>
    </w:p>
    <w:p w14:paraId="6335C8CA">
      <w:pPr>
        <w:rPr>
          <w:rFonts w:hint="eastAsia"/>
          <w:lang w:val="en-US" w:eastAsia="zh-CN"/>
        </w:rPr>
      </w:pPr>
      <w:r>
        <w:rPr>
          <w:rFonts w:hint="eastAsia"/>
          <w:lang w:val="en-US" w:eastAsia="zh-CN"/>
        </w:rPr>
        <w:t>【</w:t>
      </w:r>
      <w:r>
        <w:rPr>
          <w:rFonts w:hint="eastAsia"/>
          <w:shd w:val="clear" w:color="FFFFFF" w:fill="D9D9D9"/>
          <w:lang w:val="en-US" w:eastAsia="zh-CN"/>
        </w:rPr>
        <w:t>简述田野研究的问题研究与过程研究</w:t>
      </w:r>
      <w:r>
        <w:rPr>
          <w:rFonts w:hint="eastAsia"/>
          <w:lang w:val="en-US" w:eastAsia="zh-CN"/>
        </w:rPr>
        <w:t>】田野研究中的问题研究取向以特定议题或理论疑问为出发点，将田野工作设计为围绕核心问题展开资料收集与论证的过程。①问题研究要求研究者进入田野前即具备清晰的问题意识与分析框架，观察与访谈均服务于对预设问题的检验与修正，呈现为从理论假设到经验验证的演绎逻辑。②该取向优势在于目标明确、成果产出高效，便于与既有学术对话对接并为政策制定提供直接知识支撑。③其局限在于过度聚焦预设问题可能忽视田野中未预期的现象与本土视角，将复杂社会生活裁剪为仅服务于问题解答的简化素材，削弱民族志应有的开放性。</w:t>
      </w:r>
    </w:p>
    <w:p w14:paraId="30B2B468">
      <w:pPr>
        <w:rPr>
          <w:rFonts w:hint="eastAsia"/>
          <w:lang w:val="en-US" w:eastAsia="zh-CN"/>
        </w:rPr>
      </w:pPr>
    </w:p>
    <w:p w14:paraId="7BECADC3">
      <w:pPr>
        <w:bidi w:val="0"/>
        <w:rPr>
          <w:rFonts w:hint="eastAsia"/>
          <w:lang w:val="en-US" w:eastAsia="zh-CN"/>
        </w:rPr>
      </w:pPr>
      <w:r>
        <w:rPr>
          <w:rFonts w:hint="eastAsia"/>
          <w:lang w:val="en-US" w:eastAsia="zh-CN"/>
        </w:rPr>
        <w:t>过程研究则反对社会生活进行切割，强调以动态视角追踪社会事实的生成与演变过程。①研究者不预设具体问题，而是通过长期沉浸与参与观察，在具体情境中逐步把握社会关系的流动状态、事件的因果链条以及行动者的策略选择。②</w:t>
      </w:r>
      <w:r>
        <w:t>该取向优势在于呈现社会生活的复杂性与情境性，避免将文化简化为可验证的变量集合，同时更易容纳地方行动者自身的分类与判断。</w:t>
      </w:r>
      <w:r>
        <w:rPr>
          <w:rFonts w:hint="eastAsia"/>
          <w:lang w:val="en-US" w:eastAsia="zh-CN"/>
        </w:rPr>
        <w:t>③</w:t>
      </w:r>
      <w:r>
        <w:t>局限在于研究周期漫长且成果形式难以标准化</w:t>
      </w:r>
      <w:r>
        <w:rPr>
          <w:rFonts w:hint="eastAsia"/>
          <w:lang w:eastAsia="zh-CN"/>
        </w:rPr>
        <w:t>，</w:t>
      </w:r>
      <w:r>
        <w:t>缺乏明确问题导向可能使田野收集陷入泛化</w:t>
      </w:r>
      <w:r>
        <w:rPr>
          <w:rFonts w:hint="eastAsia"/>
          <w:lang w:val="en-US" w:eastAsia="zh-CN"/>
        </w:rPr>
        <w:t>。④当代田野工作多将二者结合，</w:t>
      </w:r>
      <w:r>
        <w:t>既以开放姿态进入田野，又在积累中逐渐聚焦可对话的理论问题。</w:t>
      </w:r>
    </w:p>
    <w:p w14:paraId="7485E0A6">
      <w:pPr>
        <w:rPr>
          <w:rFonts w:hint="eastAsia"/>
          <w:lang w:val="en-US" w:eastAsia="zh-CN"/>
        </w:rPr>
      </w:pPr>
    </w:p>
    <w:p w14:paraId="313D6DD5">
      <w:pPr>
        <w:rPr>
          <w:rFonts w:hint="eastAsia"/>
          <w:lang w:val="en-US" w:eastAsia="zh-CN"/>
        </w:rPr>
      </w:pPr>
      <w:r>
        <w:rPr>
          <w:rFonts w:hint="eastAsia"/>
          <w:lang w:val="en-US" w:eastAsia="zh-CN"/>
        </w:rPr>
        <w:t>【</w:t>
      </w:r>
      <w:r>
        <w:rPr>
          <w:rFonts w:hint="eastAsia"/>
          <w:shd w:val="clear" w:color="FFFFFF" w:fill="D9D9D9"/>
          <w:lang w:val="en-US" w:eastAsia="zh-CN"/>
        </w:rPr>
        <w:t>田野工作者如何进入角色</w:t>
      </w:r>
      <w:r>
        <w:rPr>
          <w:rFonts w:hint="eastAsia"/>
          <w:lang w:val="en-US" w:eastAsia="zh-CN"/>
        </w:rPr>
        <w:t>】田野工作者进入角色是一个从外部观察者向情境化参与者的身份转化过程。①入场前须通过文献梳理与关键信息人预访，把握社区的基本权力结构、文化禁忌与社会分层，以此设定初步的角色边界，避免因理论预设过度介入而遮蔽本土视野。②进入现场后应主动暴露研究身份并争取社区权威或中介人物的认可，将年龄、性别、籍贯等背景特征转化为日常交往中的通行资源，在初始互动中削减“外来者”标签带来的防御性距离。③在身份转换上，既在日常生活与仪式活动中适度模仿本土行为以获取共情体验，又需有意识地回撤至观察位置，防止过度融入导致分析盲点。</w:t>
      </w:r>
    </w:p>
    <w:p w14:paraId="19E5E001">
      <w:pPr>
        <w:rPr>
          <w:rFonts w:hint="eastAsia"/>
          <w:lang w:val="en-US" w:eastAsia="zh-CN"/>
        </w:rPr>
      </w:pPr>
    </w:p>
    <w:p w14:paraId="0868DD0E">
      <w:pPr>
        <w:rPr>
          <w:rFonts w:hint="default"/>
          <w:lang w:val="en-US" w:eastAsia="zh-CN"/>
        </w:rPr>
      </w:pPr>
      <w:r>
        <w:rPr>
          <w:rFonts w:hint="eastAsia"/>
          <w:lang w:val="en-US" w:eastAsia="zh-CN"/>
        </w:rPr>
        <w:t>进入角色的持续展开需要：①遵循信任递进的滚雪球路径，通过对关键报道人的深度接触逐步渗透至多元群体，使自身从“闯入者”缓慢转化为被接纳的“自己人”，借助非正式闲聊与互惠行为巩固这一身份转换。②当遭遇质疑或边界维护时，需启动补救性策略，如提供生活小帮助或交换礼物等方式修复信任裂痕，确保角色在不同场景和群体面前保持连续性。③全程记录自我情感波动与角色距离变化，通过田野笔记平衡主观共情与客观记述。④田野工作者经由多重情境化实践将研究者身份内化为田野系统的有机要素，实现主体间性保障下的资料获取。</w:t>
      </w:r>
    </w:p>
    <w:p w14:paraId="77E3A0AB">
      <w:pPr>
        <w:rPr>
          <w:rFonts w:hint="default"/>
          <w:lang w:val="en-US" w:eastAsia="zh-CN"/>
        </w:rPr>
      </w:pPr>
    </w:p>
    <w:p w14:paraId="44A1919E">
      <w:pPr>
        <w:bidi w:val="0"/>
        <w:rPr>
          <w:rFonts w:hint="eastAsia"/>
          <w:lang w:val="en-US" w:eastAsia="zh-CN"/>
        </w:rPr>
      </w:pPr>
      <w:r>
        <w:rPr>
          <w:rFonts w:hint="eastAsia"/>
          <w:lang w:val="en-US" w:eastAsia="zh-CN"/>
        </w:rPr>
        <w:t>【</w:t>
      </w:r>
      <w:r>
        <w:rPr>
          <w:rFonts w:hint="eastAsia"/>
          <w:shd w:val="clear" w:color="FFFFFF" w:fill="D9D9D9"/>
          <w:lang w:val="en-US" w:eastAsia="zh-CN"/>
        </w:rPr>
        <w:t>人类学研究中回访、重访研究的案例、价值</w:t>
      </w:r>
      <w:r>
        <w:rPr>
          <w:rFonts w:hint="eastAsia"/>
          <w:lang w:val="en-US" w:eastAsia="zh-CN"/>
        </w:rPr>
        <w:t>】回访研究是人类学通过重返经典田野地点对既有民族志进行再考察的学术实践，其典型案例以林耀华《金翼》与庄孔韶《银翼》的接续研究。林耀华于1940年代以小说体民族志呈现福建村落两个家族的兴衰史，描绘了亲属网络、经济协作与仪式活动交织而成的动态平衡过程。时隔半个世纪，庄孔韶率学术团队重返同一田野点，以《银翼》续写《金翼》之后的地方社会变迁，通过追踪同一家族后代在革命、改革与全球化浪潮中的命运起伏，系统考察了传统宗族结构在现代化进程中的延续、调适与再造。这一回访展示了将长时段社区研究与人类学视角相结合的典范价值。</w:t>
      </w:r>
    </w:p>
    <w:p w14:paraId="79000F50">
      <w:pPr>
        <w:rPr>
          <w:rFonts w:hint="eastAsia"/>
          <w:lang w:val="en-US" w:eastAsia="zh-CN"/>
        </w:rPr>
      </w:pPr>
    </w:p>
    <w:p w14:paraId="6491EA84">
      <w:pPr>
        <w:rPr>
          <w:rFonts w:hint="eastAsia"/>
          <w:lang w:val="en-US" w:eastAsia="zh-CN"/>
        </w:rPr>
      </w:pPr>
      <w:r>
        <w:rPr>
          <w:rFonts w:hint="eastAsia"/>
          <w:lang w:val="en-US" w:eastAsia="zh-CN"/>
        </w:rPr>
        <w:t>回访研究的价值体现在：①回访通过引入时间维度检验经典民族志结论的普遍性与历史局限性，有效推动了人类学从共时性结构分析向历时性变迁研究的范式转型。②回访迫使研究者反思田野工作中研究者主体性、资料采集的历史语境及民族志建构性，深化了学科对知识生产条件的批判性自觉。③回访还建立了跨时空的学术对话机制，使不同时代的研究者能够在同一田野点上检验、修正与推进理论命题，累积性构建关于特定社会转型过程的整体认知。④这一研究方法既延续了人类学对长期田野在场的重视，又在动态视野中拓展了学科解释社会变迁的理论能力。</w:t>
      </w:r>
    </w:p>
    <w:p w14:paraId="48459DB7">
      <w:pPr>
        <w:bidi w:val="0"/>
        <w:rPr>
          <w:rFonts w:hint="eastAsia"/>
          <w:lang w:val="en-US" w:eastAsia="zh-CN"/>
        </w:rPr>
      </w:pPr>
    </w:p>
    <w:p w14:paraId="242198DA">
      <w:pPr>
        <w:bidi w:val="0"/>
        <w:rPr>
          <w:rFonts w:hint="default"/>
          <w:lang w:val="en-US" w:eastAsia="zh-CN"/>
        </w:rPr>
      </w:pPr>
      <w:r>
        <w:rPr>
          <w:rFonts w:hint="eastAsia"/>
          <w:lang w:val="en-US" w:eastAsia="zh-CN"/>
        </w:rPr>
        <w:t>【</w:t>
      </w:r>
      <w:r>
        <w:rPr>
          <w:rFonts w:hint="eastAsia"/>
          <w:shd w:val="clear" w:color="FFFFFF" w:fill="D9D9D9"/>
          <w:lang w:val="en-US" w:eastAsia="zh-CN"/>
        </w:rPr>
        <w:t>田野工作中的困难及应对</w:t>
      </w:r>
      <w:r>
        <w:rPr>
          <w:rFonts w:hint="eastAsia"/>
          <w:lang w:val="en-US" w:eastAsia="zh-CN"/>
        </w:rPr>
        <w:t>】</w:t>
      </w:r>
      <w:r>
        <w:rPr>
          <w:rFonts w:hint="default"/>
          <w:lang w:val="en-US" w:eastAsia="zh-CN"/>
        </w:rPr>
        <w:t>田野工作者进入研究现场后需应对多维度的实践困境。</w:t>
      </w:r>
      <w:r>
        <w:rPr>
          <w:rFonts w:hint="eastAsia"/>
          <w:lang w:val="en-US" w:eastAsia="zh-CN"/>
        </w:rPr>
        <w:t>①</w:t>
      </w:r>
      <w:r>
        <w:rPr>
          <w:rFonts w:hint="default"/>
          <w:lang w:val="en-US" w:eastAsia="zh-CN"/>
        </w:rPr>
        <w:t>在关系建立层面，调查者常遭遇社区的排斥与冷遇，或因卷入地方派系矛盾而陷入信任危机，文化震撼与生活条件的巨大落差考验着研究者的适应能力。</w:t>
      </w:r>
      <w:r>
        <w:rPr>
          <w:rFonts w:hint="eastAsia"/>
          <w:lang w:val="en-US" w:eastAsia="zh-CN"/>
        </w:rPr>
        <w:t>②</w:t>
      </w:r>
      <w:r>
        <w:rPr>
          <w:rFonts w:hint="default"/>
          <w:lang w:val="en-US" w:eastAsia="zh-CN"/>
        </w:rPr>
        <w:t>在方法执行层面，语言障碍易导致对文化细节的误读与信息失真，涉及权力、性等敏感议题时难以深入，观察者效应使研究对象的行为</w:t>
      </w:r>
      <w:r>
        <w:rPr>
          <w:rFonts w:hint="eastAsia"/>
          <w:lang w:val="en-US" w:eastAsia="zh-CN"/>
        </w:rPr>
        <w:t>失真</w:t>
      </w:r>
      <w:r>
        <w:rPr>
          <w:rFonts w:hint="default"/>
          <w:lang w:val="en-US" w:eastAsia="zh-CN"/>
        </w:rPr>
        <w:t>，研究者角色与社区期待之间的冲突引发身份焦虑。</w:t>
      </w:r>
      <w:r>
        <w:rPr>
          <w:rFonts w:hint="eastAsia"/>
          <w:lang w:val="en-US" w:eastAsia="zh-CN"/>
        </w:rPr>
        <w:t>③</w:t>
      </w:r>
      <w:r>
        <w:rPr>
          <w:rFonts w:hint="default"/>
          <w:lang w:val="en-US" w:eastAsia="zh-CN"/>
        </w:rPr>
        <w:t>田野中还面临伦理与安全风险，包括地方权力的干预、政治议题的敏感性、人身安全隐患</w:t>
      </w:r>
      <w:r>
        <w:rPr>
          <w:rFonts w:hint="eastAsia"/>
          <w:lang w:val="en-US" w:eastAsia="zh-CN"/>
        </w:rPr>
        <w:t>等外部压力</w:t>
      </w:r>
      <w:r>
        <w:rPr>
          <w:rFonts w:hint="default"/>
          <w:lang w:val="en-US" w:eastAsia="zh-CN"/>
        </w:rPr>
        <w:t>，研究者自身也需承受孤独感、道德困惑与学术焦虑等多重心理挑战。</w:t>
      </w:r>
    </w:p>
    <w:p w14:paraId="2BAF487D">
      <w:pPr>
        <w:rPr>
          <w:rFonts w:hint="default"/>
          <w:lang w:val="en-US" w:eastAsia="zh-CN"/>
        </w:rPr>
      </w:pPr>
    </w:p>
    <w:p w14:paraId="5695EE99">
      <w:pPr>
        <w:rPr>
          <w:rFonts w:hint="eastAsia"/>
          <w:lang w:val="en-US" w:eastAsia="zh-CN"/>
        </w:rPr>
      </w:pPr>
      <w:r>
        <w:rPr>
          <w:rFonts w:hint="default"/>
          <w:lang w:val="en-US" w:eastAsia="zh-CN"/>
        </w:rPr>
        <w:t>应对上述困境需要</w:t>
      </w:r>
      <w:r>
        <w:rPr>
          <w:rFonts w:hint="eastAsia"/>
          <w:lang w:val="en-US" w:eastAsia="zh-CN"/>
        </w:rPr>
        <w:t>：①</w:t>
      </w:r>
      <w:r>
        <w:rPr>
          <w:rFonts w:hint="default"/>
          <w:lang w:val="en-US" w:eastAsia="zh-CN"/>
        </w:rPr>
        <w:t>在准备阶段，研究者应通过详尽的文献梳理与背景调研预判可能风险，设计富有弹性的研究方案并建立伦理预判机制。</w:t>
      </w:r>
      <w:r>
        <w:rPr>
          <w:rFonts w:hint="eastAsia"/>
          <w:lang w:val="en-US" w:eastAsia="zh-CN"/>
        </w:rPr>
        <w:t>②</w:t>
      </w:r>
      <w:r>
        <w:rPr>
          <w:rFonts w:hint="default"/>
          <w:lang w:val="en-US" w:eastAsia="zh-CN"/>
        </w:rPr>
        <w:t>进入田野后，</w:t>
      </w:r>
      <w:r>
        <w:rPr>
          <w:rFonts w:hint="eastAsia"/>
          <w:lang w:val="en-US" w:eastAsia="zh-CN"/>
        </w:rPr>
        <w:t>需</w:t>
      </w:r>
      <w:r>
        <w:rPr>
          <w:rFonts w:hint="default"/>
          <w:lang w:val="en-US" w:eastAsia="zh-CN"/>
        </w:rPr>
        <w:t>保持持续的反思性，以“文化学徒”的姿态逐步积累信任，在尊重地方规范的前提下灵活调整研究策略与角色定位。</w:t>
      </w:r>
      <w:r>
        <w:rPr>
          <w:rFonts w:hint="eastAsia"/>
          <w:lang w:val="en-US" w:eastAsia="zh-CN"/>
        </w:rPr>
        <w:t>③</w:t>
      </w:r>
      <w:r>
        <w:rPr>
          <w:rFonts w:hint="default"/>
          <w:lang w:val="en-US" w:eastAsia="zh-CN"/>
        </w:rPr>
        <w:t>还需建立同行支持网络与伦理咨询机制以应对突发危机，并将田野中的困境、误解与冲突本身作为理解地方权力结构与社会逻辑的重要经验材料。</w:t>
      </w:r>
      <w:r>
        <w:rPr>
          <w:rFonts w:hint="eastAsia"/>
          <w:lang w:val="en-US" w:eastAsia="zh-CN"/>
        </w:rPr>
        <w:t>④</w:t>
      </w:r>
      <w:r>
        <w:rPr>
          <w:rFonts w:hint="default"/>
          <w:lang w:val="en-US" w:eastAsia="zh-CN"/>
        </w:rPr>
        <w:t>这一过程不仅是对研究者学术能力的检验，更是对人类学知识生产条件的深刻体认，最终使困难本身转化为理解他者世界的关键钥匙。</w:t>
      </w:r>
    </w:p>
    <w:p w14:paraId="437048F2">
      <w:pPr>
        <w:bidi w:val="0"/>
        <w:rPr>
          <w:rFonts w:hint="eastAsia"/>
          <w:lang w:val="en-US" w:eastAsia="zh-CN"/>
        </w:rPr>
      </w:pPr>
    </w:p>
    <w:p w14:paraId="5EA11BDF">
      <w:pPr>
        <w:rPr>
          <w:rFonts w:hint="eastAsia"/>
          <w:lang w:val="en-US" w:eastAsia="zh-CN"/>
        </w:rPr>
      </w:pPr>
      <w:r>
        <w:rPr>
          <w:rFonts w:hint="eastAsia"/>
          <w:lang w:val="en-US" w:eastAsia="zh-CN"/>
        </w:rPr>
        <w:t>【</w:t>
      </w:r>
      <w:r>
        <w:rPr>
          <w:rFonts w:hint="eastAsia"/>
          <w:shd w:val="clear" w:color="FFFFFF" w:fill="D9D9D9"/>
          <w:lang w:val="en-US" w:eastAsia="zh-CN"/>
        </w:rPr>
        <w:t>如何判断何时退出田野点</w:t>
      </w:r>
      <w:r>
        <w:rPr>
          <w:rFonts w:hint="eastAsia"/>
          <w:lang w:val="en-US" w:eastAsia="zh-CN"/>
        </w:rPr>
        <w:t>】首先取决于资料收集是否饱和状态以及研究问题的逻辑闭环程度。①当新增观察事件、深度访谈或日常对话不再产出新的概念范畴，已有类别内部趋于同质化，重复性信息高频出现，即标志经验材料已实现饱和、研究核心属性获得密集验证。②当研究预设的分析框架能够有效解释田野中的关键行为模式与制度运行逻辑，且异常案例可从既有维度获得合理定位时，说明理论解释力已达稳定边界。③</w:t>
      </w:r>
      <w:r>
        <w:t>当田野观察覆盖至少一个完整的社会过程周期，如农业生产季、宗教节庆循环或年度社区议事节点，则足以系统把握共时性结构与历时性变迁，满足结构功能分析对时间纵深的要求。</w:t>
      </w:r>
    </w:p>
    <w:p w14:paraId="59CC1D86">
      <w:pPr>
        <w:rPr>
          <w:rFonts w:hint="eastAsia"/>
          <w:lang w:val="en-US" w:eastAsia="zh-CN"/>
        </w:rPr>
      </w:pPr>
    </w:p>
    <w:p w14:paraId="6FA1CCB0">
      <w:pPr>
        <w:rPr>
          <w:rFonts w:hint="eastAsia"/>
          <w:lang w:val="en-US" w:eastAsia="zh-CN"/>
        </w:rPr>
      </w:pPr>
    </w:p>
    <w:p w14:paraId="74AAA825">
      <w:pPr>
        <w:rPr>
          <w:rFonts w:hint="eastAsia"/>
          <w:lang w:val="en-US" w:eastAsia="zh-CN"/>
        </w:rPr>
      </w:pPr>
      <w:r>
        <w:rPr>
          <w:rFonts w:hint="eastAsia"/>
          <w:lang w:val="en-US" w:eastAsia="zh-CN"/>
        </w:rPr>
        <w:t>还需兼顾其他外部力量的制约：①资助期限、社区固有活动节奏等构成不可逆的时间限制，研究者须在此范围内完成关键信息收集，避免离场核心资料缺损。②当研究者自身卷入程度过深导致倦怠，或社区成员因长期被注视而产生行为异常，边际信息获取成本急剧上升时，表明驻留的收益已低于干扰成本，应启动退出程序。③互惠承诺履行完毕，在告别过程中获得关键报道人的理解与许可，即完成从在场到离场的角色转移，确保退出不破坏社区信任基础。④由此，退出是理论饱和、资源边界与伦理义务三方合力的结果，须实现研究收益与社区权益的动态平衡。</w:t>
      </w:r>
    </w:p>
    <w:p w14:paraId="78AF49CE">
      <w:pPr>
        <w:bidi w:val="0"/>
        <w:rPr>
          <w:rFonts w:hint="eastAsia"/>
        </w:rPr>
      </w:pPr>
    </w:p>
    <w:p w14:paraId="213648A1">
      <w:pPr>
        <w:bidi w:val="0"/>
        <w:rPr>
          <w:rFonts w:hint="eastAsia"/>
          <w:lang w:val="en-US" w:eastAsia="zh-CN"/>
        </w:rPr>
      </w:pPr>
      <w:r>
        <w:rPr>
          <w:rFonts w:hint="eastAsia"/>
          <w:lang w:val="en-US" w:eastAsia="zh-CN"/>
        </w:rPr>
        <w:t>【</w:t>
      </w:r>
      <w:r>
        <w:rPr>
          <w:rFonts w:hint="eastAsia"/>
          <w:shd w:val="clear" w:color="FFFFFF" w:fill="D9D9D9"/>
          <w:lang w:val="en-US" w:eastAsia="zh-CN"/>
        </w:rPr>
        <w:t>田野访谈的一些经验原则</w:t>
      </w:r>
      <w:r>
        <w:rPr>
          <w:rFonts w:hint="eastAsia"/>
          <w:lang w:val="en-US" w:eastAsia="zh-CN"/>
        </w:rPr>
        <w:t>】①应该让报道人（</w:t>
      </w:r>
      <w:r>
        <w:t>“报道人”指的是</w:t>
      </w:r>
      <w:r>
        <w:rPr>
          <w:rFonts w:hint="default"/>
        </w:rPr>
        <w:t>研究者在其所研究的社区或群体中，能够为其提供信息、资料、见解的关键人物。</w:t>
      </w:r>
      <w:r>
        <w:rPr>
          <w:rFonts w:hint="eastAsia"/>
          <w:lang w:val="en-US" w:eastAsia="zh-CN"/>
        </w:rPr>
        <w:t>Informant，提供信息者。）明白你的来意，并征得其同意；②访谈要有一明确的目的和计划，同时保持一定的灵活性；③访谈问题应该简单而准确，使报道人容易理解和回答；④访谈问题可以先简后难，从简单的描述性问题入手，然后深入到解释性问题；⑤访谈中尽可能鼓励报道人使用自己的概念、术语和分类；⑥在访谈尤其是深度访谈的过程中，访谈者应尽可能少提示，同时在访谈过程中向受访者表达自己的兴趣，鼓励受访者在一个没有限制的环境里，针对访谈主题尽可能谈论自己的意见；⑦在访谈中少说多倾听；⑧注意访谈时间，一次访谈时间不宜过长，否则容易使报道人产生厌倦情绪；⑨访谈中语言、表情和态度都应处处表示出对报道人的尊重和关注，同时，注意访谈场合，尊重和遵守某些文化禁忌。</w:t>
      </w:r>
    </w:p>
    <w:p w14:paraId="70AFC2B3">
      <w:pPr>
        <w:rPr>
          <w:rFonts w:hint="default"/>
          <w:lang w:val="en-US" w:eastAsia="zh-CN"/>
        </w:rPr>
      </w:pPr>
    </w:p>
    <w:p w14:paraId="28153741">
      <w:pPr>
        <w:bidi w:val="0"/>
        <w:rPr>
          <w:rFonts w:hint="default" w:ascii="var(--dsw-font-markdown-base)" w:hAnsi="var(--dsw-font-markdown-base)" w:eastAsia="var(--dsw-font-markdown-base)" w:cs="var(--dsw-font-markdown-base)"/>
        </w:rPr>
      </w:pPr>
      <w:r>
        <w:rPr>
          <w:rFonts w:hint="eastAsia"/>
          <w:lang w:val="en-US" w:eastAsia="zh-CN"/>
        </w:rPr>
        <w:t>【</w:t>
      </w:r>
      <w:r>
        <w:rPr>
          <w:rFonts w:hint="eastAsia"/>
          <w:shd w:val="clear" w:color="FFFFFF" w:fill="D9D9D9"/>
          <w:lang w:val="en-US" w:eastAsia="zh-CN"/>
        </w:rPr>
        <w:t>田野记录需遵循的原则</w:t>
      </w:r>
      <w:r>
        <w:rPr>
          <w:rFonts w:hint="eastAsia"/>
          <w:lang w:val="en-US" w:eastAsia="zh-CN"/>
        </w:rPr>
        <w:t>】（、核对原则）①</w:t>
      </w:r>
      <w:r>
        <w:rPr>
          <w:rStyle w:val="13"/>
          <w:rFonts w:hint="default" w:ascii="var(--dsw-font-markdown-base)" w:hAnsi="var(--dsw-font-markdown-base)" w:eastAsia="var(--dsw-font-markdown-base)" w:cs="var(--dsw-font-markdown-base)"/>
          <w:b/>
          <w:bCs/>
        </w:rPr>
        <w:t>及时性原则</w:t>
      </w:r>
      <w:r>
        <w:rPr>
          <w:rFonts w:hint="default" w:ascii="var(--dsw-font-markdown-base)" w:hAnsi="var(--dsw-font-markdown-base)" w:eastAsia="var(--dsw-font-markdown-base)" w:cs="var(--dsw-font-markdown-base)"/>
        </w:rPr>
        <w:t>，强调在田野中同步进行初步整理与反思，</w:t>
      </w:r>
      <w:r>
        <w:rPr>
          <w:rFonts w:hint="eastAsia" w:ascii="var(--dsw-font-markdown-base)" w:hAnsi="var(--dsw-font-markdown-base)" w:eastAsia="宋体" w:cs="var(--dsw-font-markdown-base)"/>
          <w:lang w:val="en-US" w:eastAsia="zh-CN"/>
        </w:rPr>
        <w:t>快速且准确记录信息，细致并忠于原貌，</w:t>
      </w:r>
      <w:r>
        <w:rPr>
          <w:rFonts w:hint="default" w:ascii="var(--dsw-font-markdown-base)" w:hAnsi="var(--dsw-font-markdown-base)" w:eastAsia="var(--dsw-font-markdown-base)" w:cs="var(--dsw-font-markdown-base)"/>
        </w:rPr>
        <w:t>避免记忆衰减</w:t>
      </w:r>
      <w:r>
        <w:rPr>
          <w:rFonts w:hint="eastAsia" w:ascii="var(--dsw-font-markdown-base)" w:hAnsi="var(--dsw-font-markdown-base)" w:eastAsia="宋体" w:cs="var(--dsw-font-markdown-base)"/>
          <w:lang w:val="en-US" w:eastAsia="zh-CN"/>
        </w:rPr>
        <w:t>等人为影响</w:t>
      </w:r>
      <w:r>
        <w:rPr>
          <w:rFonts w:hint="default" w:ascii="var(--dsw-font-markdown-base)" w:hAnsi="var(--dsw-font-markdown-base)" w:eastAsia="var(--dsw-font-markdown-base)" w:cs="var(--dsw-font-markdown-base)"/>
        </w:rPr>
        <w:t>；</w:t>
      </w:r>
      <w:r>
        <w:rPr>
          <w:rFonts w:hint="eastAsia" w:ascii="var(--dsw-font-markdown-base)" w:hAnsi="var(--dsw-font-markdown-base)" w:eastAsia="宋体" w:cs="var(--dsw-font-markdown-base)"/>
          <w:lang w:val="en-US" w:eastAsia="zh-CN"/>
        </w:rPr>
        <w:t>②</w:t>
      </w:r>
      <w:r>
        <w:rPr>
          <w:rStyle w:val="13"/>
          <w:rFonts w:hint="default" w:ascii="var(--dsw-font-markdown-base)" w:hAnsi="var(--dsw-font-markdown-base)" w:eastAsia="var(--dsw-font-markdown-base)" w:cs="var(--dsw-font-markdown-base)"/>
          <w:b/>
          <w:bCs/>
        </w:rPr>
        <w:t>伦理保密原则</w:t>
      </w:r>
      <w:r>
        <w:rPr>
          <w:rFonts w:hint="default" w:ascii="var(--dsw-font-markdown-base)" w:hAnsi="var(--dsw-font-markdown-base)" w:eastAsia="var(--dsw-font-markdown-base)" w:cs="var(--dsw-font-markdown-base)"/>
        </w:rPr>
        <w:t>，对涉及隐私或敏感内容进行匿名化处理，并严格管理资料存取权限</w:t>
      </w:r>
      <w:r>
        <w:rPr>
          <w:rFonts w:hint="eastAsia" w:ascii="var(--dsw-font-markdown-base)" w:hAnsi="var(--dsw-font-markdown-base)" w:eastAsia="宋体" w:cs="var(--dsw-font-markdown-base)"/>
          <w:lang w:eastAsia="zh-CN"/>
        </w:rPr>
        <w:t>，</w:t>
      </w:r>
      <w:r>
        <w:rPr>
          <w:rFonts w:hint="eastAsia" w:ascii="var(--dsw-font-markdown-base)" w:hAnsi="var(--dsw-font-markdown-base)" w:eastAsia="宋体" w:cs="var(--dsw-font-markdown-base)"/>
          <w:lang w:val="en-US" w:eastAsia="zh-CN"/>
        </w:rPr>
        <w:t>确保研究对象知情同意权</w:t>
      </w:r>
      <w:r>
        <w:rPr>
          <w:rFonts w:hint="eastAsia" w:ascii="var(--dsw-font-markdown-base)" w:hAnsi="var(--dsw-font-markdown-base)" w:eastAsia="宋体" w:cs="var(--dsw-font-markdown-base)"/>
          <w:lang w:eastAsia="zh-CN"/>
        </w:rPr>
        <w:t>。</w:t>
      </w:r>
      <w:r>
        <w:rPr>
          <w:rFonts w:hint="eastAsia" w:ascii="var(--dsw-font-markdown-base)" w:hAnsi="var(--dsw-font-markdown-base)" w:eastAsia="宋体" w:cs="var(--dsw-font-markdown-base)"/>
          <w:lang w:val="en-US" w:eastAsia="zh-CN"/>
        </w:rPr>
        <w:t>③</w:t>
      </w:r>
      <w:r>
        <w:rPr>
          <w:rStyle w:val="13"/>
          <w:rFonts w:hint="default" w:ascii="var(--dsw-font-markdown-base)" w:hAnsi="var(--dsw-font-markdown-base)" w:eastAsia="var(--dsw-font-markdown-base)" w:cs="var(--dsw-font-markdown-base)"/>
          <w:b/>
          <w:bCs/>
        </w:rPr>
        <w:t>系统性原则</w:t>
      </w:r>
      <w:r>
        <w:rPr>
          <w:rFonts w:hint="default" w:ascii="var(--dsw-font-markdown-base)" w:hAnsi="var(--dsw-font-markdown-base)" w:eastAsia="var(--dsw-font-markdown-base)" w:cs="var(--dsw-font-markdown-base)"/>
        </w:rPr>
        <w:t>，需建立清晰统一的编码、分类与存储系统，使庞杂资料（笔记、录音、图像等）具备可追溯性与可检索性；</w:t>
      </w:r>
      <w:r>
        <w:rPr>
          <w:rFonts w:hint="eastAsia" w:ascii="var(--dsw-font-markdown-base)" w:hAnsi="var(--dsw-font-markdown-base)" w:eastAsia="宋体" w:cs="var(--dsw-font-markdown-base)"/>
          <w:lang w:val="en-US" w:eastAsia="zh-CN"/>
        </w:rPr>
        <w:t>④</w:t>
      </w:r>
      <w:r>
        <w:rPr>
          <w:rStyle w:val="13"/>
          <w:rFonts w:hint="default" w:ascii="var(--dsw-font-markdown-base)" w:hAnsi="var(--dsw-font-markdown-base)" w:eastAsia="var(--dsw-font-markdown-base)" w:cs="var(--dsw-font-markdown-base)"/>
          <w:b/>
          <w:bCs/>
        </w:rPr>
        <w:t>情境化原则</w:t>
      </w:r>
      <w:r>
        <w:rPr>
          <w:rFonts w:hint="default" w:ascii="var(--dsw-font-markdown-base)" w:hAnsi="var(--dsw-font-markdown-base)" w:eastAsia="var(--dsw-font-markdown-base)" w:cs="var(--dsw-font-markdown-base)"/>
        </w:rPr>
        <w:t>，所有资料必须保留其原始背景信息（如时间、地点、参与者、互动脉络），防止断章取义；</w:t>
      </w:r>
      <w:r>
        <w:rPr>
          <w:rFonts w:hint="eastAsia" w:ascii="var(--dsw-font-markdown-base)" w:hAnsi="var(--dsw-font-markdown-base)" w:eastAsia="宋体" w:cs="var(--dsw-font-markdown-base)"/>
          <w:lang w:val="en-US" w:eastAsia="zh-CN"/>
        </w:rPr>
        <w:t>⑤</w:t>
      </w:r>
      <w:r>
        <w:rPr>
          <w:rStyle w:val="13"/>
          <w:rFonts w:hint="default" w:ascii="var(--dsw-font-markdown-base)" w:hAnsi="var(--dsw-font-markdown-base)" w:eastAsia="var(--dsw-font-markdown-base)" w:cs="var(--dsw-font-markdown-base)"/>
          <w:b/>
          <w:bCs/>
        </w:rPr>
        <w:t>反思性原则</w:t>
      </w:r>
      <w:r>
        <w:rPr>
          <w:rFonts w:hint="default" w:ascii="var(--dsw-font-markdown-base)" w:hAnsi="var(--dsw-font-markdown-base)" w:eastAsia="var(--dsw-font-markdown-base)" w:cs="var(--dsw-font-markdown-base)"/>
        </w:rPr>
        <w:t>，在整理中持续记录研究者的视角变化、情绪反应及方法调整，将自我作为分析工具的一部分；</w:t>
      </w:r>
      <w:r>
        <w:rPr>
          <w:rFonts w:hint="eastAsia" w:ascii="var(--dsw-font-markdown-base)" w:hAnsi="var(--dsw-font-markdown-base)" w:eastAsia="宋体" w:cs="var(--dsw-font-markdown-base)"/>
          <w:lang w:val="en-US" w:eastAsia="zh-CN"/>
        </w:rPr>
        <w:t>⑥</w:t>
      </w:r>
      <w:r>
        <w:rPr>
          <w:rStyle w:val="13"/>
          <w:rFonts w:hint="default" w:ascii="var(--dsw-font-markdown-base)" w:hAnsi="var(--dsw-font-markdown-base)" w:eastAsia="var(--dsw-font-markdown-base)" w:cs="var(--dsw-font-markdown-base)"/>
          <w:b/>
          <w:bCs/>
        </w:rPr>
        <w:t>分析导向原则</w:t>
      </w:r>
      <w:r>
        <w:rPr>
          <w:rFonts w:hint="default" w:ascii="var(--dsw-font-markdown-base)" w:hAnsi="var(--dsw-font-markdown-base)" w:eastAsia="var(--dsw-font-markdown-base)" w:cs="var(--dsw-font-markdown-base)"/>
        </w:rPr>
        <w:t>，整理需与初步分析互动，通过标注主题、关联与矛盾点，为后续理论建构奠定基础。这些原则共同保障田野资料从原始记录向可验证学术知识的规范转化。</w:t>
      </w:r>
    </w:p>
    <w:p w14:paraId="4CFE4FD0">
      <w:pPr>
        <w:bidi w:val="0"/>
        <w:rPr>
          <w:rFonts w:hint="default"/>
        </w:rPr>
      </w:pPr>
    </w:p>
    <w:p w14:paraId="2A33F85C">
      <w:pPr>
        <w:rPr>
          <w:rFonts w:hint="eastAsia"/>
          <w:lang w:val="en-US" w:eastAsia="zh-CN"/>
        </w:rPr>
      </w:pPr>
      <w:r>
        <w:rPr>
          <w:rFonts w:hint="eastAsia"/>
          <w:lang w:val="en-US" w:eastAsia="zh-CN"/>
        </w:rPr>
        <w:t>【</w:t>
      </w:r>
      <w:r>
        <w:rPr>
          <w:rFonts w:hint="eastAsia"/>
          <w:shd w:val="clear" w:color="FFFFFF" w:fill="D9D9D9"/>
          <w:lang w:val="en-US" w:eastAsia="zh-CN"/>
        </w:rPr>
        <w:t>田野笔记常包含要素</w:t>
      </w:r>
      <w:r>
        <w:rPr>
          <w:rFonts w:hint="eastAsia"/>
          <w:lang w:val="en-US" w:eastAsia="zh-CN"/>
        </w:rPr>
        <w:t>】田野笔核心要素首先涵盖描述性记录与背景信息。①描述性记录要求研究者以最大程度贴近现场原貌的方式，细致书写观察到的行为、对话、非语言互动等具体细节，力求用具体意象代替抽象概括，例如记录语调变化、身体姿态及人际距离等微观互动迹象。②与此同时，背景信息的系统性标注不可或缺，包括观察日期、起止时间、地点特征等，以此将行为嵌入具体的时空与社会情境之中，为后续分析提供完整的语境参照框架。③此外，研究者亦需记录自身在研究现场的角色定位与被观察者的反应，这一元层面的记录有助于后续审视资料产生过程对结论的可能影响。</w:t>
      </w:r>
    </w:p>
    <w:p w14:paraId="1EC5B961">
      <w:pPr>
        <w:rPr>
          <w:rFonts w:hint="eastAsia"/>
          <w:lang w:val="en-US" w:eastAsia="zh-CN"/>
        </w:rPr>
      </w:pPr>
    </w:p>
    <w:p w14:paraId="0FC3137E">
      <w:pPr>
        <w:rPr>
          <w:rFonts w:hint="eastAsia"/>
          <w:lang w:val="en-US" w:eastAsia="zh-CN"/>
        </w:rPr>
      </w:pPr>
      <w:r>
        <w:rPr>
          <w:rFonts w:hint="eastAsia"/>
          <w:lang w:val="en-US" w:eastAsia="zh-CN"/>
        </w:rPr>
        <w:t>田野笔记还需容纳分析性反思与理论备忘。①研究者在描述之外应单独区分出分析性备注，即在事实记录的基础上撰写初步的理论雏形与模式识别，此类文字宜用括号或标注与纯描述内容相分离，以保持原始资料的独立性与分析过程的可追溯性。②同时，方法记录与情感日志亦构成重要板块，前者记载研究过程中的实际操作调整与遇到的伦理困境，后者则系统梳理研究者自身在田野中的主观感受与直觉判断。③这两者看似边缘，实则构成资料解释时不可缺失的辅助性资源，能有效防止事后理性化重构对原始认知的遮蔽。④完整的田野笔记由此超越机械拷贝的功能，成为资料收集与分析工作之间持续对话的动态生成文本。</w:t>
      </w:r>
    </w:p>
    <w:p w14:paraId="27551295">
      <w:pPr>
        <w:rPr>
          <w:rFonts w:hint="eastAsia"/>
          <w:lang w:val="en-US" w:eastAsia="zh-CN"/>
        </w:rPr>
      </w:pPr>
    </w:p>
    <w:p w14:paraId="774E21AD">
      <w:pPr>
        <w:rPr>
          <w:rFonts w:hint="eastAsia"/>
          <w:lang w:val="en-US" w:eastAsia="zh-CN"/>
        </w:rPr>
      </w:pPr>
      <w:r>
        <w:rPr>
          <w:rFonts w:hint="eastAsia"/>
          <w:lang w:val="en-US" w:eastAsia="zh-CN"/>
        </w:rPr>
        <w:t>【</w:t>
      </w:r>
      <w:r>
        <w:rPr>
          <w:rFonts w:hint="eastAsia"/>
          <w:shd w:val="clear" w:color="FFFFFF" w:fill="D9D9D9"/>
          <w:lang w:val="en-US" w:eastAsia="zh-CN"/>
        </w:rPr>
        <w:t>简述地方性知识</w:t>
      </w:r>
      <w:r>
        <w:rPr>
          <w:rFonts w:hint="eastAsia"/>
          <w:lang w:val="en-US" w:eastAsia="zh-CN"/>
        </w:rPr>
        <w:t>】①地方性知识是由格尔茨提出，指那些嵌入特定文化语境、由当地人在长期生活实践中形成的意义体系与实践智慧。②区别于追求普遍性、抽象化的科学知识，强调知识的生产始终与具体的社会情境、历史脉络和符号系统密不可分。③格尔茨主张，人类学的任务并非寻找放之四海而皆准的法则，而是通过“深描”的方法，在地方性的小事件中解读出文化背后的意义结构。④地方性知识既包括技术层面的农耕方式、医药实践，也包括象征层面的亲属称谓、仪式分类与法律习俗，它们共同构成了一种文化自我理解的方式，无法脱离其原生语境而被完整翻译或移植。</w:t>
      </w:r>
    </w:p>
    <w:p w14:paraId="15CD722D">
      <w:pPr>
        <w:rPr>
          <w:rFonts w:hint="eastAsia"/>
          <w:lang w:val="en-US" w:eastAsia="zh-CN"/>
        </w:rPr>
      </w:pPr>
    </w:p>
    <w:p w14:paraId="0052218A">
      <w:pPr>
        <w:rPr>
          <w:rFonts w:hint="eastAsia"/>
          <w:lang w:val="en-US" w:eastAsia="zh-CN"/>
        </w:rPr>
      </w:pPr>
      <w:r>
        <w:rPr>
          <w:rFonts w:hint="eastAsia"/>
          <w:lang w:val="en-US" w:eastAsia="zh-CN"/>
        </w:rPr>
        <w:t>地方性知识的方法论意义在于：①提醒研究者，任何一种文化都拥有其自洽的认知体系与理性逻辑，外来的解释框架不应轻易将其判定为非理性/前现代。②在田野工作中，尊重地方性知识意味着放下理论预设，以当地人的分类与判断为出发点，理解他们如何在具体情境中解决生存、秩序与意义问题。③为当代人类学的应用拓展提供了基础，在发展研究、公共卫生、环境治理等领域，地方性知识被视为与科学知识互补而非对立的重要资源。④它昭示着一种认识论的转向，即知识的合法性不再仅由普遍科学所垄断，而是在多元文化实践中得以生成与验证。</w:t>
      </w:r>
    </w:p>
    <w:p w14:paraId="36BE71FE">
      <w:pPr>
        <w:rPr>
          <w:rFonts w:hint="eastAsia"/>
          <w:lang w:val="en-US" w:eastAsia="zh-CN"/>
        </w:rPr>
      </w:pPr>
    </w:p>
    <w:p w14:paraId="3B86FCC7">
      <w:pPr>
        <w:bidi w:val="0"/>
        <w:rPr>
          <w:rFonts w:hint="eastAsia"/>
          <w:lang w:eastAsia="zh-CN"/>
        </w:rPr>
      </w:pPr>
      <w:r>
        <w:rPr>
          <w:rFonts w:hint="eastAsia"/>
          <w:lang w:eastAsia="zh-CN"/>
        </w:rPr>
        <w:t>【</w:t>
      </w:r>
      <w:r>
        <w:rPr>
          <w:rFonts w:hint="eastAsia"/>
          <w:shd w:val="clear" w:color="FFFFFF" w:fill="D9D9D9"/>
          <w:lang w:val="en-US" w:eastAsia="zh-CN"/>
        </w:rPr>
        <w:t>简述格尔茨深描</w:t>
      </w:r>
      <w:r>
        <w:rPr>
          <w:rFonts w:hint="eastAsia"/>
          <w:lang w:eastAsia="zh-CN"/>
        </w:rPr>
        <w:t>】格尔茨的深描是其阐释人类学的核心理念。</w:t>
      </w:r>
      <w:r>
        <w:rPr>
          <w:rFonts w:hint="eastAsia"/>
          <w:lang w:val="en-US" w:eastAsia="zh-CN"/>
        </w:rPr>
        <w:t>①</w:t>
      </w:r>
      <w:r>
        <w:rPr>
          <w:rFonts w:hint="eastAsia"/>
          <w:lang w:eastAsia="zh-CN"/>
        </w:rPr>
        <w:t>深描区别于仅记录行为外在形态的浅描，要求研究者精确分辨同一物理动作在不同社会脉络中的意图差异（如</w:t>
      </w:r>
      <w:r>
        <w:rPr>
          <w:rFonts w:hint="eastAsia"/>
          <w:lang w:val="en-US" w:eastAsia="zh-CN"/>
        </w:rPr>
        <w:t>区分</w:t>
      </w:r>
      <w:r>
        <w:rPr>
          <w:rFonts w:hint="eastAsia"/>
          <w:lang w:eastAsia="zh-CN"/>
        </w:rPr>
        <w:t>眨眼与挤眼），从而阐明那些赋予行为以文化合法性的惯习与价值逻辑。</w:t>
      </w:r>
      <w:r>
        <w:rPr>
          <w:rFonts w:hint="eastAsia"/>
          <w:lang w:val="en-US" w:eastAsia="zh-CN"/>
        </w:rPr>
        <w:t>②</w:t>
      </w:r>
      <w:r>
        <w:rPr>
          <w:rFonts w:hint="eastAsia"/>
          <w:lang w:eastAsia="zh-CN"/>
        </w:rPr>
        <w:t>强调将具体事件或仪式置于更大的社会象征体系之中，说明其如何既反映又再生产群体的基本价值取向与分类原则，使零散行为片段获得在整体意义网络中的定位。</w:t>
      </w:r>
      <w:r>
        <w:rPr>
          <w:rFonts w:hint="eastAsia"/>
          <w:lang w:val="en-US" w:eastAsia="zh-CN"/>
        </w:rPr>
        <w:t>③</w:t>
      </w:r>
      <w:r>
        <w:rPr>
          <w:rFonts w:hint="eastAsia"/>
          <w:lang w:eastAsia="zh-CN"/>
        </w:rPr>
        <w:t>不追求覆盖全貌的法则归纳，而是致力于达成以当地人的眼光看问题的理解</w:t>
      </w:r>
      <w:r>
        <w:rPr>
          <w:rFonts w:hint="eastAsia"/>
          <w:lang w:val="en-US" w:eastAsia="zh-CN"/>
        </w:rPr>
        <w:t>效度</w:t>
      </w:r>
      <w:r>
        <w:rPr>
          <w:rFonts w:hint="eastAsia"/>
          <w:lang w:eastAsia="zh-CN"/>
        </w:rPr>
        <w:t>，其知识合法性依赖阐释的连贯性与对读者的说服力，而非抽样代表性或可重复验证。</w:t>
      </w:r>
    </w:p>
    <w:p w14:paraId="5CEC46C1">
      <w:pPr>
        <w:bidi w:val="0"/>
        <w:rPr>
          <w:rFonts w:hint="eastAsia"/>
          <w:lang w:eastAsia="zh-CN"/>
        </w:rPr>
      </w:pPr>
    </w:p>
    <w:p w14:paraId="0E8A3F95">
      <w:pPr>
        <w:bidi w:val="0"/>
        <w:rPr>
          <w:rFonts w:hint="eastAsia"/>
          <w:lang w:val="en-US" w:eastAsia="zh-CN"/>
        </w:rPr>
      </w:pPr>
      <w:r>
        <w:rPr>
          <w:rFonts w:hint="eastAsia"/>
          <w:lang w:eastAsia="zh-CN"/>
        </w:rPr>
        <w:t>在民族志实践中，深描将田野工作重新定义为意义翻译过程，对学科方法论产生了结构性影响。</w:t>
      </w:r>
      <w:r>
        <w:rPr>
          <w:rFonts w:hint="eastAsia"/>
          <w:lang w:val="en-US" w:eastAsia="zh-CN"/>
        </w:rPr>
        <w:t>①</w:t>
      </w:r>
      <w:r>
        <w:rPr>
          <w:rFonts w:hint="eastAsia"/>
          <w:lang w:eastAsia="zh-CN"/>
        </w:rPr>
        <w:t>要求研究者放弃超然观察者姿态，以参与对话的方式进入异文化世界，民族志写作因而从客观事实陈述转变为多层声音的协商与转译。</w:t>
      </w:r>
      <w:r>
        <w:rPr>
          <w:rFonts w:hint="eastAsia"/>
          <w:lang w:val="en-US" w:eastAsia="zh-CN"/>
        </w:rPr>
        <w:t>②</w:t>
      </w:r>
      <w:r>
        <w:rPr>
          <w:rFonts w:hint="eastAsia"/>
          <w:lang w:eastAsia="zh-CN"/>
        </w:rPr>
        <w:t>深描通过对细小事件（如斗鸡或祭祀）的密集描写，有效展现了宏观文化逻辑如何在微观互动中被激活与维持，从而超越了微观与宏观的二元框架。</w:t>
      </w:r>
      <w:r>
        <w:rPr>
          <w:rFonts w:hint="eastAsia"/>
          <w:lang w:val="en-US" w:eastAsia="zh-CN"/>
        </w:rPr>
        <w:t>③缺点</w:t>
      </w:r>
      <w:r>
        <w:rPr>
          <w:rFonts w:hint="eastAsia"/>
          <w:lang w:eastAsia="zh-CN"/>
        </w:rPr>
        <w:t>可能放大研究者权威而弱化本地声音，对结构变迁与宏观权力分析回应有限。</w:t>
      </w:r>
      <w:r>
        <w:rPr>
          <w:rFonts w:hint="eastAsia"/>
          <w:lang w:val="en-US" w:eastAsia="zh-CN"/>
        </w:rPr>
        <w:t>④</w:t>
      </w:r>
      <w:r>
        <w:rPr>
          <w:rFonts w:hint="eastAsia"/>
          <w:lang w:eastAsia="zh-CN"/>
        </w:rPr>
        <w:t>但深描仍因其将人类学核心使命从规律发现转向意义追寻，而深刻重塑了民族志的知识品格与写作规范。</w:t>
      </w:r>
    </w:p>
    <w:p w14:paraId="3F15ABB5">
      <w:pPr>
        <w:bidi w:val="0"/>
        <w:rPr>
          <w:rFonts w:hint="eastAsia"/>
          <w:lang w:val="en-US" w:eastAsia="zh-CN"/>
        </w:rPr>
      </w:pPr>
    </w:p>
    <w:p w14:paraId="19945C27">
      <w:pPr>
        <w:bidi w:val="0"/>
        <w:rPr>
          <w:rFonts w:hint="eastAsia"/>
          <w:lang w:val="en-US" w:eastAsia="zh-CN"/>
        </w:rPr>
      </w:pPr>
      <w:r>
        <w:rPr>
          <w:rFonts w:hint="eastAsia"/>
          <w:lang w:val="en-US" w:eastAsia="zh-CN"/>
        </w:rPr>
        <w:t>【</w:t>
      </w:r>
      <w:r>
        <w:rPr>
          <w:rFonts w:hint="eastAsia"/>
          <w:shd w:val="clear" w:color="FFFFFF" w:fill="D9D9D9"/>
          <w:lang w:val="en-US" w:eastAsia="zh-CN"/>
        </w:rPr>
        <w:t>简述默会知识与显性知识</w:t>
      </w:r>
      <w:r>
        <w:rPr>
          <w:rFonts w:hint="eastAsia"/>
          <w:lang w:val="en-US" w:eastAsia="zh-CN"/>
        </w:rPr>
        <w:t>】①默会知识与显性知识是知识分类中的两种基本形态，由波兰尼系统阐述。②显性知识又称明述知识，是指能够通过语言、文字、图表、公式等符号系统进行清晰表达、系统编码和便捷传播的知识形态，如科学定律、法律条文等，强调逻辑性与可传递性，是现代教育体系与知识管理的基础。③默会知识则是波兰尼所说的“我们知道的比我们能说出的多”的知识形态，它难以被形式化表达，根植于个体的身体经验、直觉判断与情境互动之中，例如工匠的手感、田野调查中的文化敏感等；默会知识只能在实践中通过师徒制、长期浸润与体悟来习得，无法通过书本直接传授。</w:t>
      </w:r>
    </w:p>
    <w:p w14:paraId="5CE23B9F">
      <w:pPr>
        <w:bidi w:val="0"/>
        <w:rPr>
          <w:rFonts w:hint="eastAsia"/>
          <w:lang w:val="en-US" w:eastAsia="zh-CN"/>
        </w:rPr>
      </w:pPr>
    </w:p>
    <w:p w14:paraId="4E1A1908">
      <w:pPr>
        <w:bidi w:val="0"/>
        <w:rPr>
          <w:rFonts w:hint="default"/>
          <w:lang w:val="en-US" w:eastAsia="zh-CN"/>
        </w:rPr>
      </w:pPr>
      <w:r>
        <w:rPr>
          <w:rFonts w:hint="eastAsia"/>
          <w:lang w:val="en-US" w:eastAsia="zh-CN"/>
        </w:rPr>
        <w:t>二者的关系并相互交织、动态转化。①显性知识的理解与运用往往依赖于默会知识的支撑，任何明确规则在具体情境中的适用都离不开实践者的判断力。②反之，默会知识也可以通过反思、提炼与编码逐渐转化为显性知识，实现更广泛的传播与积累。③在人类学视野中，这一区分尤为重要：文化既包含可表述的规范与分类，更大量沉淀于日常实践中的默会层面。④田野工作的核心正是通过长期在场，去捕捉那些默会运作却难以被研究对象言明的文化逻辑。⑤二者共同构成了人类知识的完整图景，现代知识生产既需尊重默会知识的生成机制，也需通过显性化促进批判传承。</w:t>
      </w:r>
    </w:p>
    <w:p w14:paraId="17BDA0AF">
      <w:pPr>
        <w:rPr>
          <w:rFonts w:hint="default"/>
          <w:lang w:val="en-US" w:eastAsia="zh-CN"/>
        </w:rPr>
      </w:pPr>
    </w:p>
    <w:p w14:paraId="0EA3C747">
      <w:pPr>
        <w:bidi w:val="0"/>
        <w:rPr>
          <w:rFonts w:hint="eastAsia"/>
          <w:lang w:val="en-US" w:eastAsia="zh-CN"/>
        </w:rPr>
      </w:pPr>
      <w:r>
        <w:rPr>
          <w:rFonts w:hint="eastAsia"/>
          <w:lang w:val="en-US" w:eastAsia="zh-CN"/>
        </w:rPr>
        <w:t>【</w:t>
      </w:r>
      <w:r>
        <w:rPr>
          <w:shd w:val="clear" w:color="FFFFFF" w:fill="D9D9D9"/>
          <w:lang w:val="en-US" w:eastAsia="zh-CN"/>
        </w:rPr>
        <w:t>结合读过的民族志作品，请举例说明参与观察法的内涵、优点以及局限</w:t>
      </w:r>
      <w:r>
        <w:rPr>
          <w:rFonts w:hint="eastAsia"/>
          <w:lang w:val="en-US" w:eastAsia="zh-CN"/>
        </w:rPr>
        <w:t>】参与观察法是人类学田野工作的核心方法，其内涵是研究者长期深入研究对象群体的日常生活，在参与其活动的同时进行系统观察与记录。以马林诺夫斯基在《西太平洋的航海者》中的研究为例，他于特罗布里恩德群岛居住近两年，学习土著语言，参与库拉交换仪式、捕鱼劳作及巫术活动，同时详细记录行为与谈话。这种方法要求研究者在“局内人”与“局外人”之间保持平衡，既融入社区获取信任，又保持分析距离以识别文化模式。参与观察不同于单纯访谈或问卷调查，它强调在自然情境中捕捉非正式、非预期的行为，并通过长期共在检验信息真伪。</w:t>
      </w:r>
    </w:p>
    <w:p w14:paraId="59D302EC">
      <w:pPr>
        <w:bidi w:val="0"/>
        <w:rPr>
          <w:rFonts w:hint="eastAsia"/>
          <w:lang w:val="en-US" w:eastAsia="zh-CN"/>
        </w:rPr>
      </w:pPr>
    </w:p>
    <w:p w14:paraId="11675CD4">
      <w:pPr>
        <w:bidi w:val="0"/>
        <w:rPr>
          <w:rFonts w:hint="eastAsia"/>
          <w:lang w:val="en-US" w:eastAsia="zh-CN"/>
        </w:rPr>
      </w:pPr>
      <w:r>
        <w:rPr>
          <w:rFonts w:hint="eastAsia"/>
          <w:lang w:val="en-US" w:eastAsia="zh-CN"/>
        </w:rPr>
        <w:t>参与观察法的优点在于能够获取问卷无法触及的深层文化逻辑。马林诺夫斯基通过亲身参与，发现了库拉交换并非纯粹经济交易，而是融合了神话、声望与亲属关系的复杂仪式，揭示了形式主义经济学的盲点。其局限也十分明显：一是主观性风险，研究者可能过度认同被研究者而丧失批判性；二是效率低下，耗时数月甚至数年且难以覆盖大规模样本；三是角色冲突，例如马林诺夫斯基在参与巫术仪式时可能被迫表态，影响中立性。此外，某些私密或非法行为难以被外人观察。因此，参与观察需要与其他方法（如访谈、档案分析）三角互证以增强信度。</w:t>
      </w:r>
    </w:p>
    <w:p w14:paraId="3CBAA51C">
      <w:pPr>
        <w:bidi w:val="0"/>
        <w:rPr>
          <w:rFonts w:hint="eastAsia"/>
          <w:lang w:val="en-US" w:eastAsia="zh-CN"/>
        </w:rPr>
      </w:pPr>
    </w:p>
    <w:p w14:paraId="573558AF">
      <w:pPr>
        <w:bidi w:val="0"/>
        <w:rPr>
          <w:rFonts w:hint="eastAsia"/>
          <w:lang w:val="en-US" w:eastAsia="zh-CN"/>
        </w:rPr>
      </w:pPr>
      <w:r>
        <w:rPr>
          <w:rFonts w:hint="eastAsia"/>
          <w:lang w:val="en-US" w:eastAsia="zh-CN"/>
        </w:rPr>
        <w:t>【</w:t>
      </w:r>
      <w:r>
        <w:rPr>
          <w:rFonts w:hint="eastAsia"/>
          <w:shd w:val="clear" w:color="FFFFFF" w:fill="D9D9D9"/>
          <w:lang w:val="en-US" w:eastAsia="zh-CN"/>
        </w:rPr>
        <w:t>现实主义民族志的特点</w:t>
      </w:r>
      <w:r>
        <w:rPr>
          <w:rFonts w:hint="eastAsia"/>
          <w:lang w:val="en-US" w:eastAsia="zh-CN"/>
        </w:rPr>
        <w:t>】第一，全知叙述视角，作者隐匿自身在场，以第三人称客观描述文化现象，如马林诺夫斯基在《西太平洋的航海者》中采用科学权威口吻。第二，整体论倾向，系统涵盖经济、亲属、宗教与政治制度，力图构建文化体系的完整图景，忽略内部矛盾与个体差异。第三，共时性框架，淡化历史变迁与殖民背景，运用“民族志现在时”将文化呈现为静态自足实体。第四，经验主义语言，大量引用具体观察细节、分类表格与典型事例，强调基于长期田野的第一手资料。第五，追求客观真实，预设文化事实独立于研究者而存在，写作旨在忠实记录而非解释或反思。</w:t>
      </w:r>
    </w:p>
    <w:p w14:paraId="75D0A0A9">
      <w:pPr>
        <w:bidi w:val="0"/>
        <w:rPr>
          <w:rFonts w:hint="eastAsia"/>
          <w:lang w:val="en-US" w:eastAsia="zh-CN"/>
        </w:rPr>
      </w:pPr>
    </w:p>
    <w:p w14:paraId="6FF60C4E">
      <w:pPr>
        <w:bidi w:val="0"/>
        <w:rPr>
          <w:rFonts w:hint="eastAsia"/>
          <w:lang w:val="en-US" w:eastAsia="zh-CN"/>
        </w:rPr>
      </w:pPr>
      <w:r>
        <w:rPr>
          <w:rFonts w:hint="eastAsia"/>
          <w:lang w:val="en-US" w:eastAsia="zh-CN"/>
        </w:rPr>
        <w:t>第五，功能主义底色，常与马林诺夫斯基的功能论结合，论证各项制度如何满足个体或社会基本需求。第六，忽略书写者的主体性与权力关系，不讨论田野互动中的情感卷入、翻译偏差及伦理困境。第七，典型结构公式，通常按“地理环境—生计方式—亲属组织—政治权威—宗教信仰”顺序编排章节，形成标准化写作模板。第八，文本封闭性，拒绝多声部对话与反身性评论，读者被置于单一权威解释之下。现实主义民族志在二十世纪中叶后受到阐释学与后现代主义批判，但其系统性、严谨性及对文化细节的厚实呈现仍具有方法论价值，当代质性研究者在运用时需结合反思性原则加以调整。</w:t>
      </w:r>
    </w:p>
    <w:p w14:paraId="49684260">
      <w:pPr>
        <w:rPr>
          <w:rFonts w:hint="eastAsia"/>
          <w:lang w:val="en-US" w:eastAsia="zh-CN"/>
        </w:rPr>
      </w:pPr>
    </w:p>
    <w:p w14:paraId="43BE93FC">
      <w:pPr>
        <w:bidi w:val="0"/>
        <w:rPr>
          <w:rFonts w:hint="eastAsia"/>
          <w:lang w:val="en-US" w:eastAsia="zh-CN"/>
        </w:rPr>
      </w:pPr>
      <w:r>
        <w:rPr>
          <w:rFonts w:hint="eastAsia"/>
          <w:lang w:val="en-US" w:eastAsia="zh-CN"/>
        </w:rPr>
        <w:t>【</w:t>
      </w:r>
      <w:r>
        <w:rPr>
          <w:rFonts w:hint="eastAsia"/>
          <w:shd w:val="clear" w:color="FFFFFF" w:fill="D9D9D9"/>
          <w:lang w:val="en-US" w:eastAsia="zh-CN"/>
        </w:rPr>
        <w:t>如何看待对人类学“抢救民族志”的批评</w:t>
      </w:r>
      <w:r>
        <w:rPr>
          <w:rFonts w:hint="eastAsia"/>
          <w:lang w:val="en-US" w:eastAsia="zh-CN"/>
        </w:rPr>
        <w:t>】对抢救民族志的批评集中于其认识论预设、政治伦理与方法论局限。①该取向将文化视作静态、同质的实体，预设传统与现代的二元断裂，无视本土社会在殖民接触中的动态适应与创造性变迁，将活态文化降格为静态遗存。②抢救实践赋予研究者定义“本真性”的垄断权力，当地群体被剥夺自我表征的资格，其文化实践按西方分类标准剪切拼装，这种单向度采集强化了知识生产中的不平等权力关系。③该方法论服务于殖民治理与博物馆化逻辑，抽离文化所嵌入的经济政治语境与历史脉络，缺乏对殖民暴力与资源剥夺的结构性反思，使民族志成为支配关系的间接共谋。</w:t>
      </w:r>
    </w:p>
    <w:p w14:paraId="4F52CB18">
      <w:pPr>
        <w:bidi w:val="0"/>
        <w:rPr>
          <w:rFonts w:hint="eastAsia"/>
          <w:lang w:val="en-US" w:eastAsia="zh-CN"/>
        </w:rPr>
      </w:pPr>
    </w:p>
    <w:p w14:paraId="01B73845">
      <w:pPr>
        <w:bidi w:val="0"/>
        <w:rPr>
          <w:rFonts w:hint="default"/>
          <w:lang w:val="en-US" w:eastAsia="zh-CN"/>
        </w:rPr>
      </w:pPr>
      <w:r>
        <w:rPr>
          <w:rFonts w:hint="eastAsia"/>
          <w:lang w:val="en-US" w:eastAsia="zh-CN"/>
        </w:rPr>
        <w:t>然而，对抢救民族志的批判需置于学科史中辩证审视。剾批评揭示了早期人类学与殖民主义的暧昧关联，促使学科转向合作式民族志与多点田野，强调研究者与社区共同生产知识，并将地方视角纳入理论建构。②抢救运动在特定历史条件下记录了大量无法复得的文化语言资料，为后续文化复兴与本土话语重建提供了不可替代的档案基础，不可全盘否定祈价值。③当代批判应避免以今律古的简化叙事，承认早期工作者中存在自觉的学术良心与抵抗殖民霸权的尝试，同时将批评转化为对当代人类学伦理规范的持续自反，使学科在承认历史负担的同时向未来开放。</w:t>
      </w:r>
    </w:p>
    <w:p w14:paraId="66EE78FC">
      <w:pPr>
        <w:rPr>
          <w:rFonts w:hint="eastAsia"/>
          <w:lang w:val="en-US" w:eastAsia="zh-CN"/>
        </w:rPr>
      </w:pPr>
    </w:p>
    <w:p w14:paraId="5A60F629">
      <w:pPr>
        <w:bidi w:val="0"/>
        <w:rPr>
          <w:rFonts w:hint="eastAsia"/>
          <w:lang w:val="en-US" w:eastAsia="zh-CN"/>
        </w:rPr>
      </w:pPr>
      <w:r>
        <w:rPr>
          <w:rFonts w:hint="eastAsia"/>
          <w:lang w:val="en-US" w:eastAsia="zh-CN"/>
        </w:rPr>
        <w:t>【</w:t>
      </w:r>
      <w:r>
        <w:rPr>
          <w:rFonts w:hint="eastAsia"/>
          <w:shd w:val="clear" w:color="FFFFFF" w:fill="D9D9D9"/>
          <w:lang w:val="en-US" w:eastAsia="zh-CN"/>
        </w:rPr>
        <w:t>简述网络民族志的可与不可行</w:t>
      </w:r>
      <w:r>
        <w:rPr>
          <w:rFonts w:hint="eastAsia"/>
          <w:lang w:val="en-US" w:eastAsia="zh-CN"/>
        </w:rPr>
        <w:t>】网络民族志的可行性建立在数字技术对日常生活的深度嵌入之上。当人们的社交、消费、娱乐与政治参与大量迁移至线上平台时，虚拟社区形成了具有共享规范、互动仪式与身份认同的文化场域，研究者可以像传统田野一样进入其中。其优点突出：①突破了地理与时间限制，使研究者能够接触分散于全球的亚文化群体，并同步跟踪事件的实时演化；②网络互动天然生成大量可记录文本，为反复检验与多人协作提供了便利；③对敏感话题，线上匿名性可能比线下访谈更易建立信任，获取更真实表达。④网络民族志成本相对较低，且便于采用多媒体材料佐证分析。</w:t>
      </w:r>
    </w:p>
    <w:p w14:paraId="7BBFDDCC">
      <w:pPr>
        <w:bidi w:val="0"/>
        <w:rPr>
          <w:rFonts w:hint="eastAsia"/>
          <w:lang w:val="en-US" w:eastAsia="zh-CN"/>
        </w:rPr>
      </w:pPr>
    </w:p>
    <w:p w14:paraId="01AC8F50">
      <w:pPr>
        <w:rPr>
          <w:rFonts w:hint="eastAsia"/>
          <w:lang w:val="en-US" w:eastAsia="zh-CN"/>
        </w:rPr>
      </w:pPr>
      <w:r>
        <w:rPr>
          <w:rFonts w:hint="eastAsia"/>
          <w:lang w:val="en-US" w:eastAsia="zh-CN"/>
        </w:rPr>
        <w:t>其缺点同样不容忽视。①田野边界模糊，研究者难以判断观察何时开始或结束，成员的流动性大，身份真实性不易核实，导致深度参与困难。②缺乏身体共在与非语言线索会使研究者错失大量情境信息，可能误读讽刺、戏仿等复杂互动。③伦理困境突出：公开帖文与私密聊天界限不清，研究者以隐蔽身份观察是否侵犯隐私、是否需要获得所有发言者同意尚无统一规范。④数字鸿沟与算法筛选可能导致样本偏差，过度依赖网络方法会遗漏不上网群体的声音。因此，网络民族志需要与传统方法互补，并保持对技术中介的批判反思。</w:t>
      </w:r>
    </w:p>
    <w:p w14:paraId="1512EA6D">
      <w:pPr>
        <w:rPr>
          <w:rFonts w:hint="eastAsia"/>
          <w:lang w:val="en-US" w:eastAsia="zh-CN"/>
        </w:rPr>
      </w:pPr>
      <w:r>
        <w:rPr>
          <w:rFonts w:hint="eastAsia"/>
          <w:lang w:val="en-US" w:eastAsia="zh-CN"/>
        </w:rPr>
        <w:br w:type="page"/>
      </w:r>
    </w:p>
    <w:p w14:paraId="0B75B97C">
      <w:pPr>
        <w:pStyle w:val="2"/>
        <w:bidi w:val="0"/>
        <w:rPr>
          <w:rFonts w:hint="default"/>
          <w:lang w:val="en-US" w:eastAsia="zh-CN"/>
        </w:rPr>
      </w:pPr>
      <w:bookmarkStart w:id="2" w:name="_Toc6831"/>
      <w:r>
        <w:rPr>
          <w:rFonts w:hint="eastAsia"/>
          <w:lang w:val="en-US" w:eastAsia="zh-CN"/>
        </w:rPr>
        <w:t>章三 文化人类学</w:t>
      </w:r>
      <w:bookmarkEnd w:id="2"/>
    </w:p>
    <w:p w14:paraId="012B7163">
      <w:pPr>
        <w:rPr>
          <w:rFonts w:hint="eastAsia"/>
          <w:lang w:val="en-US" w:eastAsia="zh-CN"/>
        </w:rPr>
      </w:pPr>
      <w:r>
        <w:rPr>
          <w:rFonts w:hint="eastAsia"/>
          <w:lang w:val="en-US" w:eastAsia="zh-CN"/>
        </w:rPr>
        <w:t>【</w:t>
      </w:r>
      <w:r>
        <w:rPr>
          <w:rFonts w:hint="eastAsia"/>
          <w:shd w:val="clear" w:color="FFFFFF" w:fill="D9D9D9"/>
          <w:lang w:val="en-US" w:eastAsia="zh-CN"/>
        </w:rPr>
        <w:t>文化人类学</w:t>
      </w:r>
      <w:r>
        <w:rPr>
          <w:rFonts w:hint="eastAsia"/>
          <w:lang w:val="en-US" w:eastAsia="zh-CN"/>
        </w:rPr>
        <w:t>】是研究人类文化多样性及其普遍规律的社会科学分支，通过民族志田野工作比较不同社会的象征体系、社会组织、经济模式与宗教信仰。它强调整体论与相对论视角，关注文化如何塑造行为、意义生成及跨文化理解，核心方法包括参与观察与深度访谈。（文化是一群人通过习得，对</w:t>
      </w:r>
      <w:r>
        <w:rPr>
          <w:rFonts w:hint="eastAsia"/>
          <w:b/>
          <w:bCs/>
          <w:lang w:val="en-US" w:eastAsia="zh-CN"/>
        </w:rPr>
        <w:t>所作所为</w:t>
      </w:r>
      <w:r>
        <w:rPr>
          <w:rFonts w:hint="eastAsia"/>
          <w:lang w:val="en-US" w:eastAsia="zh-CN"/>
        </w:rPr>
        <w:t>和</w:t>
      </w:r>
      <w:r>
        <w:rPr>
          <w:rFonts w:hint="eastAsia"/>
          <w:b/>
          <w:bCs/>
          <w:lang w:val="en-US" w:eastAsia="zh-CN"/>
        </w:rPr>
        <w:t>每件事物</w:t>
      </w:r>
      <w:r>
        <w:rPr>
          <w:rFonts w:hint="eastAsia"/>
          <w:lang w:val="en-US" w:eastAsia="zh-CN"/>
        </w:rPr>
        <w:t>的意义共有的认识。是人们所思所行的指南）</w:t>
      </w:r>
    </w:p>
    <w:p w14:paraId="5481ACEE">
      <w:pPr>
        <w:rPr>
          <w:rFonts w:hint="eastAsia"/>
          <w:lang w:val="en-US" w:eastAsia="zh-CN"/>
        </w:rPr>
      </w:pPr>
    </w:p>
    <w:p w14:paraId="0DD4C156">
      <w:pPr>
        <w:rPr>
          <w:rFonts w:hint="default"/>
          <w:lang w:val="en-US" w:eastAsia="zh-CN"/>
        </w:rPr>
      </w:pPr>
      <w:r>
        <w:rPr>
          <w:rFonts w:hint="eastAsia"/>
          <w:lang w:val="en-US" w:eastAsia="zh-CN"/>
        </w:rPr>
        <w:t>【</w:t>
      </w:r>
      <w:r>
        <w:rPr>
          <w:rFonts w:hint="default"/>
          <w:shd w:val="clear" w:color="FFFFFF" w:fill="D9D9D9"/>
          <w:lang w:val="en-US" w:eastAsia="zh-CN"/>
        </w:rPr>
        <w:t>象征人类学</w:t>
      </w:r>
      <w:r>
        <w:rPr>
          <w:rFonts w:hint="eastAsia"/>
          <w:lang w:val="en-US" w:eastAsia="zh-CN"/>
        </w:rPr>
        <w:t>】</w:t>
      </w:r>
      <w:r>
        <w:rPr>
          <w:rFonts w:hint="default"/>
          <w:lang w:val="en-US" w:eastAsia="zh-CN"/>
        </w:rPr>
        <w:t>关注文化中的象征符号、仪式与意义体系，认为文化通过象征形式表达并形塑社会结构与认知秩序。代表人物特纳分析仪式象征的极性意义与社会冲突调解，格尔茨则强调深描以解读文化意义之网。该取向推动了从功能解释向意义诠释的</w:t>
      </w:r>
      <w:r>
        <w:rPr>
          <w:rFonts w:hint="eastAsia"/>
          <w:lang w:val="en-US" w:eastAsia="zh-CN"/>
        </w:rPr>
        <w:t>范式</w:t>
      </w:r>
      <w:r>
        <w:rPr>
          <w:rFonts w:hint="default"/>
          <w:lang w:val="en-US" w:eastAsia="zh-CN"/>
        </w:rPr>
        <w:t>转移。</w:t>
      </w:r>
    </w:p>
    <w:p w14:paraId="0A850F77">
      <w:pPr>
        <w:rPr>
          <w:rFonts w:hint="default"/>
          <w:lang w:val="en-US" w:eastAsia="zh-CN"/>
        </w:rPr>
      </w:pPr>
    </w:p>
    <w:p w14:paraId="5719B0CE">
      <w:pPr>
        <w:rPr>
          <w:rFonts w:hint="default"/>
          <w:lang w:val="en-US" w:eastAsia="zh-CN"/>
        </w:rPr>
      </w:pPr>
      <w:r>
        <w:rPr>
          <w:rFonts w:hint="eastAsia"/>
          <w:lang w:val="en-US" w:eastAsia="zh-CN"/>
        </w:rPr>
        <w:t>【</w:t>
      </w:r>
      <w:r>
        <w:rPr>
          <w:rFonts w:hint="default"/>
          <w:shd w:val="clear" w:color="FFFFFF" w:fill="D9D9D9"/>
          <w:lang w:val="en-US" w:eastAsia="zh-CN"/>
        </w:rPr>
        <w:t>解释人类学</w:t>
      </w:r>
      <w:r>
        <w:rPr>
          <w:rFonts w:hint="eastAsia"/>
          <w:lang w:val="en-US" w:eastAsia="zh-CN"/>
        </w:rPr>
        <w:t>】</w:t>
      </w:r>
      <w:r>
        <w:rPr>
          <w:rFonts w:hint="default"/>
          <w:lang w:val="en-US" w:eastAsia="zh-CN"/>
        </w:rPr>
        <w:t>以格尔茨为代表，主张文化是公众共享的意义之网，人类学任务在于通过深描揭示行动背后的符号秩序与地方性知识。它反对功能主义的因果解释，转向对仪式、观念等文化文本的厚度诠释，强调研究者需从主位观点出发解读特定情境下的隐喻结构与价值逻辑。</w:t>
      </w:r>
    </w:p>
    <w:p w14:paraId="4BAB06B4">
      <w:pPr>
        <w:rPr>
          <w:rFonts w:hint="default"/>
          <w:lang w:val="en-US" w:eastAsia="zh-CN"/>
        </w:rPr>
      </w:pPr>
    </w:p>
    <w:p w14:paraId="2F35CA4B">
      <w:pPr>
        <w:rPr>
          <w:rFonts w:hint="eastAsia"/>
          <w:lang w:val="en-US" w:eastAsia="zh-CN"/>
        </w:rPr>
      </w:pPr>
      <w:r>
        <w:rPr>
          <w:rFonts w:hint="eastAsia"/>
          <w:lang w:val="en-US" w:eastAsia="zh-CN"/>
        </w:rPr>
        <w:t>【</w:t>
      </w:r>
      <w:r>
        <w:rPr>
          <w:rFonts w:hint="eastAsia"/>
          <w:shd w:val="clear" w:color="FFFFFF" w:fill="D9D9D9"/>
          <w:lang w:val="en-US" w:eastAsia="zh-CN"/>
        </w:rPr>
        <w:t>文化生态学</w:t>
      </w:r>
      <w:r>
        <w:rPr>
          <w:rFonts w:hint="eastAsia"/>
          <w:lang w:val="en-US" w:eastAsia="zh-CN"/>
        </w:rPr>
        <w:t>】是人类学分支学科，由斯图尔德系统提出，研究文化与环境之间的互动适应关系。它关注生产技术、生计模式与自然资源条件如何塑造社会组织的核心特征，强调环境限制与文化调适的动态过程，反对环境决定论与单线进化论，为文化变迁研究提供生态唯物主义视角。</w:t>
      </w:r>
    </w:p>
    <w:p w14:paraId="1A731BD2">
      <w:pPr>
        <w:rPr>
          <w:rFonts w:hint="eastAsia"/>
          <w:lang w:val="en-US" w:eastAsia="zh-CN"/>
        </w:rPr>
      </w:pPr>
    </w:p>
    <w:p w14:paraId="6301DC53">
      <w:pPr>
        <w:bidi w:val="0"/>
        <w:rPr>
          <w:rFonts w:hint="eastAsia"/>
          <w:lang w:val="en-US" w:eastAsia="zh-CN"/>
        </w:rPr>
      </w:pPr>
      <w:r>
        <w:rPr>
          <w:rFonts w:hint="eastAsia"/>
          <w:lang w:val="en-US" w:eastAsia="zh-CN"/>
        </w:rPr>
        <w:t>【</w:t>
      </w:r>
      <w:r>
        <w:rPr>
          <w:rFonts w:hint="eastAsia"/>
          <w:shd w:val="clear" w:color="FFFFFF" w:fill="D9D9D9"/>
          <w:lang w:val="en-US" w:eastAsia="zh-CN"/>
        </w:rPr>
        <w:t>高尔顿问题</w:t>
      </w:r>
      <w:r>
        <w:rPr>
          <w:rFonts w:hint="eastAsia"/>
          <w:lang w:val="en-US" w:eastAsia="zh-CN"/>
        </w:rPr>
        <w:t>】是跨文化比较研究中的一个方法论难题，指当多个社会单位呈现共变关系时，难以甄别这种关联是文化传播或共同历史起源所致。高尔顿认为文化相似可能非独立发明而是借取的结果，核心挑战在于比较单位是否真正独立，忽视该问题易导致因果推断失真。</w:t>
      </w:r>
    </w:p>
    <w:p w14:paraId="18454E29">
      <w:pPr>
        <w:bidi w:val="0"/>
        <w:rPr>
          <w:rFonts w:hint="eastAsia"/>
          <w:lang w:val="en-US" w:eastAsia="zh-CN"/>
        </w:rPr>
      </w:pPr>
    </w:p>
    <w:p w14:paraId="363B87F5">
      <w:pPr>
        <w:bidi w:val="0"/>
        <w:rPr>
          <w:rFonts w:hint="eastAsia"/>
          <w:lang w:val="en-US" w:eastAsia="zh-CN"/>
        </w:rPr>
      </w:pPr>
      <w:r>
        <w:rPr>
          <w:rFonts w:hint="eastAsia"/>
          <w:lang w:val="en-US" w:eastAsia="zh-CN"/>
        </w:rPr>
        <w:t>【</w:t>
      </w:r>
      <w:r>
        <w:rPr>
          <w:rFonts w:hint="eastAsia"/>
          <w:shd w:val="clear" w:color="FFFFFF" w:fill="D9D9D9"/>
          <w:lang w:val="en-US" w:eastAsia="zh-CN"/>
        </w:rPr>
        <w:t>跨文化比较</w:t>
      </w:r>
      <w:r>
        <w:rPr>
          <w:rFonts w:hint="eastAsia"/>
          <w:lang w:val="en-US" w:eastAsia="zh-CN"/>
        </w:rPr>
        <w:t>】是人类学通过系统对比不同社会文化样本以检验理论假设的方法论。它将文化现象置于多文化架构中，借收集众案例进行编码与统计分析，探寻行为制度的共性与变异，超越单一文化局限，涵盖人类关系区域档案等大规模比较，是社会文化现象因果解释的主要途径。</w:t>
      </w:r>
    </w:p>
    <w:p w14:paraId="42C9DFB0">
      <w:pPr>
        <w:rPr>
          <w:rFonts w:hint="eastAsia"/>
          <w:lang w:val="en-US" w:eastAsia="zh-CN"/>
        </w:rPr>
      </w:pPr>
    </w:p>
    <w:p w14:paraId="54D56868">
      <w:pPr>
        <w:rPr>
          <w:rFonts w:hint="default"/>
          <w:lang w:val="en-US" w:eastAsia="zh-CN"/>
        </w:rPr>
      </w:pPr>
      <w:r>
        <w:rPr>
          <w:rFonts w:hint="eastAsia"/>
          <w:lang w:val="en-US" w:eastAsia="zh-CN"/>
        </w:rPr>
        <w:t>【</w:t>
      </w:r>
      <w:r>
        <w:rPr>
          <w:rFonts w:hint="default"/>
          <w:shd w:val="clear" w:color="FFFFFF" w:fill="D9D9D9"/>
          <w:lang w:val="en-US" w:eastAsia="zh-CN"/>
        </w:rPr>
        <w:t>文化圈</w:t>
      </w:r>
      <w:r>
        <w:rPr>
          <w:rFonts w:hint="eastAsia"/>
          <w:lang w:val="en-US" w:eastAsia="zh-CN"/>
        </w:rPr>
        <w:t>】</w:t>
      </w:r>
      <w:r>
        <w:rPr>
          <w:rFonts w:hint="default"/>
          <w:lang w:val="en-US" w:eastAsia="zh-CN"/>
        </w:rPr>
        <w:t>是文化传播论的核心概念，指在地理空间中分布着一组相互关联的文化特质所构成的区域单位。它强调文化要素以整体形态在空间上扩散与传播，而非孤立进化，核心特质由中心区向边缘递减。该概念</w:t>
      </w:r>
      <w:r>
        <w:rPr>
          <w:rFonts w:hint="eastAsia"/>
          <w:lang w:val="en-US" w:eastAsia="zh-CN"/>
        </w:rPr>
        <w:t>是</w:t>
      </w:r>
      <w:r>
        <w:rPr>
          <w:rFonts w:hint="default"/>
          <w:lang w:val="en-US" w:eastAsia="zh-CN"/>
        </w:rPr>
        <w:t>理解文化区域分布与传播机制的分析工具。</w:t>
      </w:r>
    </w:p>
    <w:p w14:paraId="57EBD959">
      <w:pPr>
        <w:rPr>
          <w:rFonts w:hint="eastAsia"/>
          <w:lang w:val="en-US" w:eastAsia="zh-CN"/>
        </w:rPr>
      </w:pPr>
    </w:p>
    <w:p w14:paraId="16CB8183">
      <w:pPr>
        <w:rPr>
          <w:rFonts w:hint="eastAsia"/>
          <w:lang w:val="en-US" w:eastAsia="zh-CN"/>
        </w:rPr>
      </w:pPr>
      <w:r>
        <w:rPr>
          <w:rFonts w:hint="eastAsia"/>
          <w:lang w:val="en-US" w:eastAsia="zh-CN"/>
        </w:rPr>
        <w:t>【</w:t>
      </w:r>
      <w:r>
        <w:rPr>
          <w:rFonts w:hint="eastAsia"/>
          <w:shd w:val="clear" w:color="FFFFFF" w:fill="D9D9D9"/>
          <w:lang w:val="en-US" w:eastAsia="zh-CN"/>
        </w:rPr>
        <w:t>文化提喻性</w:t>
      </w:r>
      <w:r>
        <w:rPr>
          <w:rFonts w:hint="eastAsia"/>
          <w:lang w:val="en-US" w:eastAsia="zh-CN"/>
        </w:rPr>
        <w:t>】是文化社会学概念，指以文化局部元素、器物或习俗指代并凝聚整体文化形态的意义。此机制超越单纯符号指涉，局部与整体具有内在同构与延续性，如以筷子提喻东亚饮食文明，通过文化碎片唤起对整体秩序的想象与认同，是文化记忆与身份构建的重要修辞策略。</w:t>
      </w:r>
    </w:p>
    <w:p w14:paraId="3BA36988">
      <w:pPr>
        <w:rPr>
          <w:rFonts w:hint="eastAsia"/>
          <w:lang w:val="en-US" w:eastAsia="zh-CN"/>
        </w:rPr>
      </w:pPr>
    </w:p>
    <w:p w14:paraId="1DF32D4F">
      <w:pPr>
        <w:bidi w:val="0"/>
        <w:rPr>
          <w:rFonts w:hint="eastAsia"/>
          <w:lang w:val="en-US" w:eastAsia="zh-CN"/>
        </w:rPr>
      </w:pPr>
      <w:r>
        <w:rPr>
          <w:rFonts w:hint="eastAsia"/>
          <w:lang w:val="en-US" w:eastAsia="zh-CN"/>
        </w:rPr>
        <w:t>【</w:t>
      </w:r>
      <w:bookmarkStart w:id="12" w:name="_GoBack"/>
      <w:r>
        <w:rPr>
          <w:rFonts w:hint="eastAsia"/>
          <w:shd w:val="clear" w:color="FFFFFF" w:fill="D9D9D9"/>
          <w:lang w:val="en-US" w:eastAsia="zh-CN"/>
        </w:rPr>
        <w:t>文化联觉</w:t>
      </w:r>
      <w:bookmarkEnd w:id="12"/>
      <w:r>
        <w:rPr>
          <w:rFonts w:hint="eastAsia"/>
          <w:lang w:val="en-US" w:eastAsia="zh-CN"/>
        </w:rPr>
        <w:t>】是人类学探讨感知与文化建构关系的概念，指特定社会中感官经验与抽象观念之间形成的固定象征性关联。该关联并非生理必然，而是经由集体习俗、语言隐喻与仪式实践历史性地习得与传承，使颜色、声音或气味等感知元素承载族群特有的社会分类与价值评判功能。</w:t>
      </w:r>
    </w:p>
    <w:p w14:paraId="7AD4A1E1">
      <w:pPr>
        <w:bidi w:val="0"/>
        <w:rPr>
          <w:rFonts w:hint="eastAsia"/>
          <w:lang w:val="en-US" w:eastAsia="zh-CN"/>
        </w:rPr>
      </w:pPr>
    </w:p>
    <w:p w14:paraId="2E528F8D">
      <w:pPr>
        <w:bidi w:val="0"/>
        <w:rPr>
          <w:rFonts w:hint="eastAsia"/>
          <w:lang w:val="en-US" w:eastAsia="zh-CN"/>
        </w:rPr>
      </w:pPr>
      <w:r>
        <w:rPr>
          <w:rFonts w:hint="eastAsia"/>
          <w:lang w:val="en-US" w:eastAsia="zh-CN"/>
        </w:rPr>
        <w:t>【</w:t>
      </w:r>
      <w:r>
        <w:rPr>
          <w:rFonts w:hint="eastAsia"/>
          <w:shd w:val="clear" w:color="FFFFFF" w:fill="D9D9D9"/>
          <w:lang w:val="en-US" w:eastAsia="zh-CN"/>
        </w:rPr>
        <w:t>一般进化</w:t>
      </w:r>
      <w:r>
        <w:rPr>
          <w:rFonts w:hint="eastAsia"/>
          <w:lang w:val="en-US" w:eastAsia="zh-CN"/>
        </w:rPr>
        <w:t>】由萨林斯提出，指社会文化系统在能量获取与利用能力上的总体性提升趋势，表现为从低能量、低复杂性向高能量、高复杂性的方向性发展。它不等同于具体历史中的单线序列，而是与特殊进化并存的抽象过程，用于解释文化长期演化的普遍性与累积性特征。</w:t>
      </w:r>
    </w:p>
    <w:p w14:paraId="2933AA62">
      <w:pPr>
        <w:bidi w:val="0"/>
        <w:rPr>
          <w:rFonts w:hint="eastAsia"/>
          <w:lang w:val="en-US" w:eastAsia="zh-CN"/>
        </w:rPr>
      </w:pPr>
    </w:p>
    <w:p w14:paraId="4C1F9EBF">
      <w:pPr>
        <w:bidi w:val="0"/>
        <w:rPr>
          <w:rFonts w:hint="eastAsia"/>
          <w:lang w:val="en-US" w:eastAsia="zh-CN"/>
        </w:rPr>
      </w:pPr>
      <w:r>
        <w:rPr>
          <w:rFonts w:hint="eastAsia"/>
          <w:lang w:val="en-US" w:eastAsia="zh-CN"/>
        </w:rPr>
        <w:t>【</w:t>
      </w:r>
      <w:r>
        <w:rPr>
          <w:rFonts w:hint="eastAsia"/>
          <w:shd w:val="clear" w:color="FFFFFF" w:fill="D9D9D9"/>
          <w:lang w:val="en-US" w:eastAsia="zh-CN"/>
        </w:rPr>
        <w:t>特殊进化</w:t>
      </w:r>
      <w:r>
        <w:rPr>
          <w:rFonts w:hint="eastAsia"/>
          <w:lang w:val="en-US" w:eastAsia="zh-CN"/>
        </w:rPr>
        <w:t>】是萨林斯提出，指文化系统为适应具体生态环境而发生的多样化、专门化演变过程，表现为形态分化与功能特化。它并不必然伴随能量等级或综合复杂度的提升，而是强调文化对局部条件的适应性反应，可导致同一一般进化水平下出现多种特殊进化类型。</w:t>
      </w:r>
    </w:p>
    <w:p w14:paraId="607384B7">
      <w:pPr>
        <w:bidi w:val="0"/>
        <w:rPr>
          <w:rFonts w:hint="eastAsia"/>
          <w:lang w:val="en-US" w:eastAsia="zh-CN"/>
        </w:rPr>
      </w:pPr>
    </w:p>
    <w:p w14:paraId="4D321337">
      <w:pPr>
        <w:bidi w:val="0"/>
        <w:rPr>
          <w:rFonts w:hint="eastAsia"/>
          <w:lang w:val="en-US" w:eastAsia="zh-CN"/>
        </w:rPr>
      </w:pPr>
      <w:r>
        <w:rPr>
          <w:rFonts w:hint="eastAsia"/>
          <w:lang w:val="en-US" w:eastAsia="zh-CN"/>
        </w:rPr>
        <w:t>【</w:t>
      </w:r>
      <w:r>
        <w:rPr>
          <w:rFonts w:hint="eastAsia"/>
          <w:shd w:val="clear" w:color="FFFFFF" w:fill="D9D9D9"/>
          <w:lang w:val="en-US" w:eastAsia="zh-CN"/>
        </w:rPr>
        <w:t>多线进化论</w:t>
      </w:r>
      <w:r>
        <w:rPr>
          <w:rFonts w:hint="eastAsia"/>
          <w:lang w:val="en-US" w:eastAsia="zh-CN"/>
        </w:rPr>
        <w:t>】由斯图尔德提出，反对古典单线进化论，主张文化在不同环境中沿多条独立路径发展。强调文化适应特定生态环境，导致相似社会结构可能因不同适应策略而呈现差异，并据此建立文化生态学方法。该理论注重具体历史与功能分析，为文化变迁研究提供了新范式。</w:t>
      </w:r>
    </w:p>
    <w:p w14:paraId="6F81CE57">
      <w:pPr>
        <w:rPr>
          <w:rFonts w:hint="eastAsia"/>
          <w:lang w:val="en-US" w:eastAsia="zh-CN"/>
        </w:rPr>
      </w:pPr>
    </w:p>
    <w:p w14:paraId="0C00A5DD">
      <w:pPr>
        <w:rPr>
          <w:rFonts w:hint="eastAsia"/>
          <w:lang w:val="en-US" w:eastAsia="zh-CN"/>
        </w:rPr>
      </w:pPr>
      <w:r>
        <w:rPr>
          <w:rFonts w:hint="eastAsia"/>
          <w:lang w:val="en-US" w:eastAsia="zh-CN"/>
        </w:rPr>
        <w:t>【</w:t>
      </w:r>
      <w:r>
        <w:rPr>
          <w:rFonts w:hint="default"/>
          <w:shd w:val="clear" w:color="FFFFFF" w:fill="D9D9D9"/>
          <w:lang w:val="en-US" w:eastAsia="zh-CN"/>
        </w:rPr>
        <w:t>文化与人格</w:t>
      </w:r>
      <w:r>
        <w:rPr>
          <w:rFonts w:hint="eastAsia"/>
          <w:lang w:val="en-US" w:eastAsia="zh-CN"/>
        </w:rPr>
        <w:t>】</w:t>
      </w:r>
      <w:r>
        <w:rPr>
          <w:rFonts w:hint="default"/>
          <w:lang w:val="en-US" w:eastAsia="zh-CN"/>
        </w:rPr>
        <w:t>是人类学中关注文化系统与个体心理互构的研究取向，由本尼迪克特、米德等</w:t>
      </w:r>
      <w:r>
        <w:rPr>
          <w:rFonts w:hint="eastAsia"/>
          <w:lang w:val="en-US" w:eastAsia="zh-CN"/>
        </w:rPr>
        <w:t>提出</w:t>
      </w:r>
      <w:r>
        <w:rPr>
          <w:rFonts w:hint="default"/>
          <w:lang w:val="en-US" w:eastAsia="zh-CN"/>
        </w:rPr>
        <w:t>。该取向主张文化经由育儿与社会化塑造人格类型，不同文化对应不同基本人格结构，影响社会制度，后因简化文化与人格复杂性而受修正，却为理解文化内化提供了重要框架。</w:t>
      </w:r>
    </w:p>
    <w:p w14:paraId="06996CF0">
      <w:pPr>
        <w:rPr>
          <w:rFonts w:hint="eastAsia"/>
          <w:lang w:val="en-US" w:eastAsia="zh-CN"/>
        </w:rPr>
      </w:pPr>
    </w:p>
    <w:p w14:paraId="1B8CCA62">
      <w:pPr>
        <w:rPr>
          <w:rFonts w:hint="default"/>
          <w:lang w:val="en-US" w:eastAsia="zh-CN"/>
        </w:rPr>
      </w:pPr>
      <w:r>
        <w:rPr>
          <w:rFonts w:hint="eastAsia"/>
          <w:lang w:val="en-US" w:eastAsia="zh-CN"/>
        </w:rPr>
        <w:t>【</w:t>
      </w:r>
      <w:r>
        <w:rPr>
          <w:rFonts w:hint="default"/>
          <w:shd w:val="clear" w:color="FFFFFF" w:fill="D9D9D9"/>
          <w:lang w:val="en-US" w:eastAsia="zh-CN"/>
        </w:rPr>
        <w:t>内隐文化</w:t>
      </w:r>
      <w:r>
        <w:rPr>
          <w:rFonts w:hint="eastAsia"/>
          <w:lang w:val="en-US" w:eastAsia="zh-CN"/>
        </w:rPr>
        <w:t>】</w:t>
      </w:r>
      <w:r>
        <w:rPr>
          <w:rFonts w:hint="default"/>
          <w:lang w:val="en-US" w:eastAsia="zh-CN"/>
        </w:rPr>
        <w:t>指群体成员在长期互动中形成的未加明言、潜移默化的意义体系与行为规则，存在于日常实践的潜意识层面，通过社会化过程内化于个体，构成文化认知的深层结构</w:t>
      </w:r>
      <w:r>
        <w:rPr>
          <w:rFonts w:hint="eastAsia"/>
          <w:lang w:val="en-US" w:eastAsia="zh-CN"/>
        </w:rPr>
        <w:t>，引</w:t>
      </w:r>
      <w:r>
        <w:t>导行动并塑造集体认同</w:t>
      </w:r>
      <w:r>
        <w:rPr>
          <w:rFonts w:hint="default"/>
          <w:lang w:val="en-US" w:eastAsia="zh-CN"/>
        </w:rPr>
        <w:t>。区别于</w:t>
      </w:r>
      <w:r>
        <w:rPr>
          <w:rFonts w:hint="eastAsia"/>
          <w:lang w:val="en-US" w:eastAsia="zh-CN"/>
        </w:rPr>
        <w:t>外显文化，</w:t>
      </w:r>
      <w:r>
        <w:rPr>
          <w:rFonts w:hint="default"/>
          <w:lang w:val="en-US" w:eastAsia="zh-CN"/>
        </w:rPr>
        <w:t>是理解文化延续性与群体差异性的关键维度。</w:t>
      </w:r>
    </w:p>
    <w:p w14:paraId="1677DB58">
      <w:pPr>
        <w:rPr>
          <w:rFonts w:hint="default"/>
          <w:lang w:val="en-US" w:eastAsia="zh-CN"/>
        </w:rPr>
      </w:pPr>
    </w:p>
    <w:p w14:paraId="53F55D97">
      <w:pPr>
        <w:rPr>
          <w:rFonts w:hint="eastAsia"/>
          <w:lang w:val="en-US" w:eastAsia="zh-CN"/>
        </w:rPr>
      </w:pPr>
      <w:r>
        <w:rPr>
          <w:rFonts w:hint="eastAsia"/>
          <w:lang w:val="en-US" w:eastAsia="zh-CN"/>
        </w:rPr>
        <w:t>【</w:t>
      </w:r>
      <w:r>
        <w:rPr>
          <w:rFonts w:hint="eastAsia"/>
          <w:shd w:val="clear" w:color="FFFFFF" w:fill="D9D9D9"/>
          <w:lang w:val="en-US" w:eastAsia="zh-CN"/>
        </w:rPr>
        <w:t>外显文化</w:t>
      </w:r>
      <w:r>
        <w:rPr>
          <w:rFonts w:hint="eastAsia"/>
          <w:lang w:val="en-US" w:eastAsia="zh-CN"/>
        </w:rPr>
        <w:t>】指群体中可观察、可表述并系统传递的制度化符号、行为规范与物质成就，涵盖语言、法律、仪式及技术形态。它以文本或实物呈现，具有自觉性与可编码性，构成文化传播的基础层面。外显文化虽易于识别，其深层意义仍需结合内隐文化方能完整把握。</w:t>
      </w:r>
    </w:p>
    <w:p w14:paraId="52E7FBE5">
      <w:pPr>
        <w:rPr>
          <w:rFonts w:hint="eastAsia"/>
          <w:lang w:val="en-US" w:eastAsia="zh-CN"/>
        </w:rPr>
      </w:pPr>
    </w:p>
    <w:p w14:paraId="0372DD9C">
      <w:pPr>
        <w:rPr>
          <w:rFonts w:hint="eastAsia"/>
          <w:lang w:val="en-US" w:eastAsia="zh-CN"/>
        </w:rPr>
      </w:pPr>
      <w:r>
        <w:rPr>
          <w:rFonts w:hint="eastAsia"/>
          <w:lang w:val="en-US" w:eastAsia="zh-CN"/>
        </w:rPr>
        <w:t>【</w:t>
      </w:r>
      <w:r>
        <w:rPr>
          <w:rFonts w:hint="eastAsia"/>
          <w:shd w:val="clear" w:color="FFFFFF" w:fill="D9D9D9"/>
          <w:lang w:val="en-US" w:eastAsia="zh-CN"/>
        </w:rPr>
        <w:t>文化理性</w:t>
      </w:r>
      <w:r>
        <w:rPr>
          <w:rFonts w:hint="eastAsia"/>
          <w:lang w:val="en-US" w:eastAsia="zh-CN"/>
        </w:rPr>
        <w:t>】是人类学中解释文化现象内在逻辑的核心概念，指特定文化系统赋予行动以意义与正当性的本土价值体系。文化理性强调符号分类、禁忌制度与仪式实践基于该社会独特的世界观与道德秩序运作，需在具体文化脉络中理解其自洽逻辑，如萨林斯对理性边界的重释。</w:t>
      </w:r>
    </w:p>
    <w:p w14:paraId="35C7BD75">
      <w:pPr>
        <w:rPr>
          <w:rFonts w:hint="eastAsia"/>
          <w:lang w:val="en-US" w:eastAsia="zh-CN"/>
        </w:rPr>
      </w:pPr>
    </w:p>
    <w:p w14:paraId="28B260CC">
      <w:pPr>
        <w:rPr>
          <w:rFonts w:hint="default"/>
          <w:lang w:val="en-US" w:eastAsia="zh-CN"/>
        </w:rPr>
      </w:pPr>
      <w:r>
        <w:rPr>
          <w:rFonts w:hint="eastAsia"/>
          <w:lang w:val="en-US" w:eastAsia="zh-CN"/>
        </w:rPr>
        <w:t>【</w:t>
      </w:r>
      <w:r>
        <w:rPr>
          <w:rFonts w:hint="eastAsia"/>
          <w:shd w:val="clear" w:color="FFFFFF" w:fill="D9D9D9"/>
          <w:lang w:val="en-US" w:eastAsia="zh-CN"/>
        </w:rPr>
        <w:t>实践理性</w:t>
      </w:r>
      <w:r>
        <w:rPr>
          <w:rFonts w:hint="eastAsia"/>
          <w:lang w:val="en-US" w:eastAsia="zh-CN"/>
        </w:rPr>
        <w:t>】由萨林斯提出，指向日常行动实用逻辑的核心概念。他揭示所谓普适的物质利益算计实则嵌入特定文化符号秩序，反对将实践理性视为超越文化的普遍行为准则。布迪厄则将其与习性关联，强调行动者身体化历史与社会结构，生成策略性实践而非机械遵循规则。</w:t>
      </w:r>
    </w:p>
    <w:p w14:paraId="2EB69082">
      <w:pPr>
        <w:bidi w:val="0"/>
      </w:pPr>
    </w:p>
    <w:p w14:paraId="3EA3C412">
      <w:pPr>
        <w:bidi w:val="0"/>
        <w:rPr>
          <w:rFonts w:hint="eastAsia"/>
          <w:lang w:val="en-US" w:eastAsia="zh-CN"/>
        </w:rPr>
      </w:pPr>
      <w:r>
        <w:rPr>
          <w:rFonts w:hint="eastAsia"/>
          <w:lang w:val="en-US" w:eastAsia="zh-CN"/>
        </w:rPr>
        <w:t>【</w:t>
      </w:r>
      <w:r>
        <w:rPr>
          <w:rFonts w:hint="eastAsia"/>
          <w:shd w:val="clear" w:color="FFFFFF" w:fill="D9D9D9"/>
          <w:lang w:val="en-US" w:eastAsia="zh-CN"/>
        </w:rPr>
        <w:t>文化转型</w:t>
      </w:r>
      <w:r>
        <w:rPr>
          <w:rFonts w:hint="eastAsia"/>
          <w:lang w:val="en-US" w:eastAsia="zh-CN"/>
        </w:rPr>
        <w:t>】指特定社会或群体在技术革命、制度变迁或外部冲击作用下，其核心价值体系、符号分类与日常生活实践发生根本性重构的过程。区别于渐进式文化变迁，文化转型强调结构断裂与范式更替，涉及认同危机、意义再生产及文化资本的重新分配，是全球化与现代化的重要议题。</w:t>
      </w:r>
    </w:p>
    <w:p w14:paraId="3CC759E4">
      <w:pPr>
        <w:bidi w:val="0"/>
        <w:rPr>
          <w:rFonts w:hint="eastAsia"/>
          <w:lang w:val="en-US" w:eastAsia="zh-CN"/>
        </w:rPr>
      </w:pPr>
    </w:p>
    <w:p w14:paraId="756F27DE">
      <w:pPr>
        <w:rPr>
          <w:rFonts w:hint="eastAsia"/>
          <w:lang w:val="en-US" w:eastAsia="zh-CN"/>
        </w:rPr>
      </w:pPr>
      <w:r>
        <w:rPr>
          <w:rFonts w:hint="eastAsia"/>
          <w:lang w:val="en-US" w:eastAsia="zh-CN"/>
        </w:rPr>
        <w:t>【</w:t>
      </w:r>
      <w:r>
        <w:rPr>
          <w:rFonts w:hint="eastAsia"/>
          <w:shd w:val="clear" w:color="FFFFFF" w:fill="D9D9D9"/>
          <w:lang w:val="en-US" w:eastAsia="zh-CN"/>
        </w:rPr>
        <w:t>文化中断</w:t>
      </w:r>
      <w:r>
        <w:rPr>
          <w:rFonts w:hint="eastAsia"/>
          <w:lang w:val="en-US" w:eastAsia="zh-CN"/>
        </w:rPr>
        <w:t>】指因社会急剧变迁、代际更替、移民或外来强势文化冲击，导致原有文化规范、价值体系与生活方式难以有效传递给下一代，从而在群体内部出现认知断裂与认同模糊的现象。该概念常用于教育人类学解释少数族裔学生学业困境，强调学校与家庭文化之间的非连续障碍。</w:t>
      </w:r>
    </w:p>
    <w:p w14:paraId="60D6DC50">
      <w:pPr>
        <w:rPr>
          <w:rFonts w:hint="eastAsia"/>
          <w:lang w:val="en-US" w:eastAsia="zh-CN"/>
        </w:rPr>
      </w:pPr>
    </w:p>
    <w:p w14:paraId="63F889C0">
      <w:pPr>
        <w:rPr>
          <w:rFonts w:hint="eastAsia"/>
          <w:lang w:val="en-US" w:eastAsia="zh-CN"/>
        </w:rPr>
      </w:pPr>
      <w:r>
        <w:rPr>
          <w:rFonts w:hint="eastAsia"/>
          <w:lang w:val="en-US" w:eastAsia="zh-CN"/>
        </w:rPr>
        <w:t>【</w:t>
      </w:r>
      <w:r>
        <w:rPr>
          <w:rFonts w:hint="eastAsia"/>
          <w:shd w:val="clear" w:color="FFFFFF" w:fill="D9D9D9"/>
          <w:lang w:val="en-US" w:eastAsia="zh-CN"/>
        </w:rPr>
        <w:t>文化适应</w:t>
      </w:r>
      <w:r>
        <w:rPr>
          <w:rFonts w:hint="eastAsia"/>
          <w:lang w:val="en-US" w:eastAsia="zh-CN"/>
        </w:rPr>
        <w:t>】指不同文化群体在持续直接接触中，一方或双方原有文化模式因采借、融合或压力而发生变迁的过程。区别于短期文化学习，它涉及价值、习俗与社会结构的深层调整，通常伴随心理压力与文化认同重构，是研究移民、殖民与全球化影响的核心概念。</w:t>
      </w:r>
    </w:p>
    <w:p w14:paraId="5209D547">
      <w:pPr>
        <w:rPr>
          <w:rFonts w:hint="eastAsia"/>
          <w:lang w:val="en-US" w:eastAsia="zh-CN"/>
        </w:rPr>
      </w:pPr>
    </w:p>
    <w:p w14:paraId="333FA45E">
      <w:pPr>
        <w:bidi w:val="0"/>
        <w:rPr>
          <w:rFonts w:hint="eastAsia"/>
          <w:lang w:val="en-US" w:eastAsia="zh-CN"/>
        </w:rPr>
      </w:pPr>
      <w:r>
        <w:rPr>
          <w:rFonts w:hint="eastAsia"/>
          <w:lang w:val="en-US" w:eastAsia="zh-CN"/>
        </w:rPr>
        <w:t>【</w:t>
      </w:r>
      <w:r>
        <w:rPr>
          <w:rFonts w:hint="eastAsia"/>
          <w:shd w:val="clear" w:color="FFFFFF" w:fill="D9D9D9"/>
          <w:lang w:val="en-US" w:eastAsia="zh-CN"/>
        </w:rPr>
        <w:t>米德-弗里曼之争</w:t>
      </w:r>
      <w:r>
        <w:rPr>
          <w:rFonts w:hint="eastAsia"/>
          <w:lang w:val="en-US" w:eastAsia="zh-CN"/>
        </w:rPr>
        <w:t>】</w:t>
      </w:r>
      <w:r>
        <w:t>因米德《萨摩亚人的成年》而起</w:t>
      </w:r>
      <w:r>
        <w:rPr>
          <w:rFonts w:hint="eastAsia"/>
          <w:lang w:eastAsia="zh-CN"/>
        </w:rPr>
        <w:t>，</w:t>
      </w:r>
      <w:r>
        <w:rPr>
          <w:rFonts w:hint="eastAsia"/>
          <w:lang w:val="en-US" w:eastAsia="zh-CN"/>
        </w:rPr>
        <w:t>该书提出青春期危机由文化建构而非生物决定，而弗里曼批评其田野数据资料失真，主张生物因素的基础作用。争论核心是文化决定论与生物决定论的对立，促使学界深刻反思民族志方法的效度与研究者主观性问题。</w:t>
      </w:r>
    </w:p>
    <w:p w14:paraId="32F9C8BF">
      <w:pPr>
        <w:bidi w:val="0"/>
        <w:rPr>
          <w:rFonts w:hint="eastAsia"/>
          <w:lang w:val="en-US" w:eastAsia="zh-CN"/>
        </w:rPr>
      </w:pPr>
    </w:p>
    <w:p w14:paraId="04EBA7CA">
      <w:pPr>
        <w:bidi w:val="0"/>
        <w:rPr>
          <w:rFonts w:hint="eastAsia"/>
          <w:lang w:val="en-US" w:eastAsia="zh-CN"/>
        </w:rPr>
      </w:pPr>
      <w:r>
        <w:rPr>
          <w:rFonts w:hint="eastAsia"/>
          <w:lang w:val="en-US" w:eastAsia="zh-CN"/>
        </w:rPr>
        <w:t>【</w:t>
      </w:r>
      <w:r>
        <w:rPr>
          <w:rFonts w:hint="eastAsia"/>
          <w:shd w:val="clear" w:color="FFFFFF" w:fill="D9D9D9"/>
          <w:lang w:val="en-US" w:eastAsia="zh-CN"/>
        </w:rPr>
        <w:t>后喻文化</w:t>
      </w:r>
      <w:r>
        <w:rPr>
          <w:rFonts w:hint="eastAsia"/>
          <w:lang w:val="en-US" w:eastAsia="zh-CN"/>
        </w:rPr>
        <w:t>】由玛格丽特·米德提出，指在社会剧变与信息技术更迭背景下，年轻一代凭借对新事物的敏锐适应与知识优势，反向向年长群体传递文化规范、价值理念及行为模式的过程。该概念颠覆了传统前喻文化中长者单向输出知识权威的格局，凸显了代际互惠与文化反哺。</w:t>
      </w:r>
    </w:p>
    <w:p w14:paraId="1A52800D">
      <w:pPr>
        <w:rPr>
          <w:rFonts w:hint="eastAsia"/>
          <w:lang w:val="en-US" w:eastAsia="zh-CN"/>
        </w:rPr>
      </w:pPr>
    </w:p>
    <w:p w14:paraId="17D2B614">
      <w:r>
        <w:rPr>
          <w:rFonts w:hint="eastAsia"/>
          <w:lang w:val="en-US" w:eastAsia="zh-CN"/>
        </w:rPr>
        <w:t>【</w:t>
      </w:r>
      <w:r>
        <w:rPr>
          <w:rFonts w:hint="eastAsia"/>
          <w:shd w:val="clear" w:color="FFFFFF" w:fill="D9D9D9"/>
          <w:lang w:val="en-US" w:eastAsia="zh-CN"/>
        </w:rPr>
        <w:t>濡化</w:t>
      </w:r>
      <w:r>
        <w:rPr>
          <w:rFonts w:hint="eastAsia"/>
          <w:lang w:val="en-US" w:eastAsia="zh-CN"/>
        </w:rPr>
        <w:t>】指个体在特定文化环境中通过代际传递、模仿与内化习得本文化传统的过程。其机制包含正式教育与非正式的日常生活浸染，使社会成员无意识地获得语言、习俗、价值观与行为模式。濡化保证文化在世代更迭中得以延续复制，构成文化认同与人格塑造的基本途径。</w:t>
      </w:r>
    </w:p>
    <w:p w14:paraId="6B942047">
      <w:pPr>
        <w:bidi w:val="0"/>
        <w:rPr>
          <w:rFonts w:hint="eastAsia"/>
          <w:lang w:val="en-US" w:eastAsia="zh-CN"/>
        </w:rPr>
      </w:pPr>
    </w:p>
    <w:p w14:paraId="4D3CE9C7">
      <w:pPr>
        <w:bidi w:val="0"/>
      </w:pPr>
      <w:r>
        <w:rPr>
          <w:rFonts w:hint="eastAsia"/>
          <w:lang w:val="en-US" w:eastAsia="zh-CN"/>
        </w:rPr>
        <w:t>【</w:t>
      </w:r>
      <w:r>
        <w:rPr>
          <w:rFonts w:hint="eastAsia"/>
          <w:shd w:val="clear" w:color="FFFFFF" w:fill="D9D9D9"/>
          <w:lang w:val="en-US" w:eastAsia="zh-CN"/>
        </w:rPr>
        <w:t>涵化</w:t>
      </w:r>
      <w:r>
        <w:rPr>
          <w:rFonts w:hint="eastAsia"/>
          <w:lang w:val="en-US" w:eastAsia="zh-CN"/>
        </w:rPr>
        <w:t>】</w:t>
      </w:r>
      <w:r>
        <w:t>是人类学中指两个或多个异文化群体在持续直接接触中，一方或双方原有文化模式发生选择性变迁的现象。它区别于濡化的代际内部传递，强调跨文化接触引发的结构重组，过程包含自愿借取与强权语境下的强制变迁，结果呈现整合、同化、分离或边缘化等多种形态。</w:t>
      </w:r>
    </w:p>
    <w:p w14:paraId="6C0B7021">
      <w:pPr>
        <w:bidi w:val="0"/>
      </w:pPr>
    </w:p>
    <w:p w14:paraId="2E18CA72">
      <w:pPr>
        <w:bidi w:val="0"/>
        <w:rPr>
          <w:rFonts w:hint="eastAsia"/>
          <w:lang w:val="en-US" w:eastAsia="zh-CN"/>
        </w:rPr>
      </w:pPr>
      <w:r>
        <w:rPr>
          <w:rFonts w:hint="eastAsia"/>
          <w:lang w:val="en-US" w:eastAsia="zh-CN"/>
        </w:rPr>
        <w:t>【</w:t>
      </w:r>
      <w:r>
        <w:rPr>
          <w:rFonts w:hint="eastAsia"/>
          <w:shd w:val="clear" w:color="FFFFFF" w:fill="D9D9D9"/>
          <w:lang w:val="en-US" w:eastAsia="zh-CN"/>
        </w:rPr>
        <w:t>人类学如何理解“文化”含义</w:t>
      </w:r>
      <w:r>
        <w:rPr>
          <w:rFonts w:hint="eastAsia"/>
          <w:lang w:val="en-US" w:eastAsia="zh-CN"/>
        </w:rPr>
        <w:t>】人类学将文化理解为与自然相对的后天习得整体。①经典定义将文化界定为包含知识、信仰、艺术、道德、法律、习俗以及人作为社会成员所获得的其他能力与习惯的复合性整体，强调文化具有共享性、象征性与整合性。②文化不是个体行为的简单加总，而是凌驾于个体之上的规范系统，它规定了群体成员感知世界、分类事物并赋予行动合法性的认知框架。③此理解突破了早期进化论线性逻辑，关注不同人群通过社会化与濡化过程所继承的意义模式。由此，文化被视为一种外在的、强制性的社会事实，通过语言、仪式与物质载体代际传递，构成群体身份认同的基础。</w:t>
      </w:r>
    </w:p>
    <w:p w14:paraId="58640501">
      <w:pPr>
        <w:bidi w:val="0"/>
        <w:rPr>
          <w:rFonts w:hint="eastAsia"/>
          <w:lang w:val="en-US" w:eastAsia="zh-CN"/>
        </w:rPr>
      </w:pPr>
    </w:p>
    <w:p w14:paraId="009858C6">
      <w:pPr>
        <w:bidi w:val="0"/>
        <w:rPr>
          <w:rFonts w:hint="eastAsia"/>
          <w:lang w:val="en-US" w:eastAsia="zh-CN"/>
        </w:rPr>
      </w:pPr>
      <w:r>
        <w:rPr>
          <w:rFonts w:hint="eastAsia"/>
          <w:lang w:val="en-US" w:eastAsia="zh-CN"/>
        </w:rPr>
        <w:t>当代人类学将文化理解为动态的意义生产与实践过程。①解释人类学视角主张文化是“由人自己编织的意义之网”，研究者需深描行动背后的符号分类与价值评判逻辑，揭示仪式、亲属制度或节庆等象征体系如何组织社会生活。②同时，实践理论指出文化既约束行动，也为行动者的策略性选择提供资源，促使文化在历史变迁中不断被再解释与再协商。③人类学还坚持文化相对主义立场，反对以单一标准衡量不同文化，强调每种文化均具有内在一致性。这种理解推动研究视角从文本式的文化转向活态的文化化，即关注权力关系、全球流动等如何持续重构文化边界与内涵。</w:t>
      </w:r>
    </w:p>
    <w:p w14:paraId="00313F7E">
      <w:pPr>
        <w:bidi w:val="0"/>
        <w:rPr>
          <w:rFonts w:hint="eastAsia"/>
          <w:lang w:val="en-US" w:eastAsia="zh-CN"/>
        </w:rPr>
      </w:pPr>
    </w:p>
    <w:p w14:paraId="5698C564">
      <w:pPr>
        <w:bidi w:val="0"/>
        <w:rPr>
          <w:rFonts w:hint="eastAsia"/>
          <w:lang w:val="en-US" w:eastAsia="zh-CN"/>
        </w:rPr>
      </w:pPr>
      <w:r>
        <w:rPr>
          <w:rFonts w:hint="eastAsia"/>
          <w:lang w:val="en-US" w:eastAsia="zh-CN"/>
        </w:rPr>
        <w:t>【</w:t>
      </w:r>
      <w:r>
        <w:rPr>
          <w:rFonts w:hint="eastAsia"/>
          <w:shd w:val="clear" w:color="FFFFFF" w:fill="D9D9D9"/>
          <w:lang w:val="en-US" w:eastAsia="zh-CN"/>
        </w:rPr>
        <w:t>跨文化比较意义、方法</w:t>
      </w:r>
      <w:r>
        <w:rPr>
          <w:rFonts w:hint="eastAsia"/>
          <w:lang w:val="en-US" w:eastAsia="zh-CN"/>
        </w:rPr>
        <w:t>】跨文化比较</w:t>
      </w:r>
      <w:r>
        <w:t>作为学科核心方法论</w:t>
      </w:r>
      <w:r>
        <w:rPr>
          <w:rFonts w:hint="eastAsia"/>
          <w:lang w:eastAsia="zh-CN"/>
        </w:rPr>
        <w:t>，</w:t>
      </w:r>
      <w:r>
        <w:rPr>
          <w:rFonts w:hint="eastAsia"/>
          <w:lang w:val="en-US" w:eastAsia="zh-CN"/>
        </w:rPr>
        <w:t>为人类学提供理论建构与普遍性推论的学科基础。第一，通过系统对比不同社会的制度与象征，比较方法有效区分文化特殊性与人类共性，为识别跨文化通则提供经验支撑，回应社会科学追求解释力的使命。第二，该路径为检验理论假设提供跨语境控制条件，借助比较设计排除特定历史偶然因素，提升理论命题的外部效度。第三，比较研究构成抵御文化中心主义的屏障，通过揭示异文化体系的内部逻辑，</w:t>
      </w:r>
      <w:r>
        <w:t>从而在知识生产层面落实文化相对主义的伦理承诺</w:t>
      </w:r>
      <w:r>
        <w:rPr>
          <w:rFonts w:hint="eastAsia"/>
          <w:lang w:eastAsia="zh-CN"/>
        </w:rPr>
        <w:t>，</w:t>
      </w:r>
      <w:r>
        <w:rPr>
          <w:rFonts w:hint="eastAsia"/>
          <w:lang w:val="en-US" w:eastAsia="zh-CN"/>
        </w:rPr>
        <w:t>对西方现代性预设形成挑战，并促使研究者保持认识论层面的自觉反思。</w:t>
      </w:r>
    </w:p>
    <w:p w14:paraId="67B2CA36">
      <w:pPr>
        <w:bidi w:val="0"/>
        <w:rPr>
          <w:rFonts w:hint="eastAsia"/>
          <w:lang w:val="en-US" w:eastAsia="zh-CN"/>
        </w:rPr>
      </w:pPr>
    </w:p>
    <w:p w14:paraId="539503BE">
      <w:pPr>
        <w:bidi w:val="0"/>
        <w:rPr>
          <w:rFonts w:hint="default"/>
          <w:lang w:val="en-US" w:eastAsia="zh-CN"/>
        </w:rPr>
      </w:pPr>
      <w:r>
        <w:rPr>
          <w:rFonts w:hint="eastAsia"/>
          <w:lang w:val="en-US" w:eastAsia="zh-CN"/>
        </w:rPr>
        <w:t>跨文化比较的方法操作经历多次范式转换，形成多元策略体系。第一，经典进化论采用跨时空大范围比较，按演化阶段排列各地资料，虽因剥离脉络受批评，但其系统组织方式提供了参照基点。第二，结构主义比较聚焦特定区域内神话与亲属的系统差异，通过对位与倒置关系的形式化操作揭示深层转换规则，强调逻辑严密性。第三，当代主流取向主张控制性比较，聚焦特定文化要素的功能变异，兼顾严谨性与情境敏感性，配合多点田野以克服去语境化缺陷。第四，</w:t>
      </w:r>
      <w:r>
        <w:t>日益与历史人类学、认知科学及定量方法相结合，推动跨文化比较迈向更具反思性与解释力的新阶段</w:t>
      </w:r>
    </w:p>
    <w:p w14:paraId="4124D5B3">
      <w:pPr>
        <w:bidi w:val="0"/>
        <w:rPr>
          <w:rFonts w:hint="eastAsia"/>
          <w:lang w:val="en-US" w:eastAsia="zh-CN"/>
        </w:rPr>
      </w:pPr>
    </w:p>
    <w:p w14:paraId="6D43638B">
      <w:pPr>
        <w:bidi w:val="0"/>
        <w:rPr>
          <w:rFonts w:hint="eastAsia"/>
          <w:lang w:val="en-US" w:eastAsia="zh-CN"/>
        </w:rPr>
      </w:pPr>
      <w:r>
        <w:rPr>
          <w:rFonts w:hint="eastAsia"/>
          <w:shd w:val="clear" w:color="FFFFFF" w:fill="D9D9D9"/>
          <w:lang w:val="en-US" w:eastAsia="zh-CN"/>
        </w:rPr>
        <w:t>【比较濡化与社会化两者的异同</w:t>
      </w:r>
      <w:r>
        <w:rPr>
          <w:rFonts w:hint="eastAsia"/>
          <w:lang w:val="en-US" w:eastAsia="zh-CN"/>
        </w:rPr>
        <w:t>】濡化与社会化均指个体习得规范以适应社会生活的过程，二者在功能上相互交织且目标一致。①社会化作为社会学核心概念，强调个体通过家庭、学校、同辈群体等机制学习普遍性社会角色、价值与行为规范，成为社会整合的成员，侧重社会结构的再生产与个体对制度的适应。②濡化则是人类学的特定术语，聚焦个体在特定文化内部通过潜移默化的方式深度内化该文化的世界观、符号意义与生活方式，尤其突出文化独特性的代际传递。③两者的共同点在于都关注个体从自然人向社会人转变的过程，都依赖语言、模仿与互动等机制，并贯穿个体生命周期。</w:t>
      </w:r>
    </w:p>
    <w:p w14:paraId="521DA835">
      <w:pPr>
        <w:rPr>
          <w:rFonts w:hint="eastAsia"/>
          <w:lang w:val="en-US" w:eastAsia="zh-CN"/>
        </w:rPr>
      </w:pPr>
    </w:p>
    <w:p w14:paraId="065F02C7">
      <w:pPr>
        <w:rPr>
          <w:rFonts w:hint="eastAsia"/>
          <w:lang w:val="en-US" w:eastAsia="zh-CN"/>
        </w:rPr>
      </w:pPr>
      <w:r>
        <w:rPr>
          <w:rFonts w:hint="eastAsia"/>
          <w:lang w:val="en-US" w:eastAsia="zh-CN"/>
        </w:rPr>
        <w:t>二者的差异体现在学科取向与分析重心上。①社会化偏重社会性整合的普遍过程，回答“如何成为社会人”的问题，其内容通常涉及权利义务、阶层位置与制度角色；濡化则聚焦文化性传承的特殊内涵，追问“如何成为某文化中人”，更强调地方性知识、象征分类与仪式体验的深层浸润。②从机制看，社会化往往借助显性的教育、奖惩与角色训练；濡化则更多依赖隐性的日常实践、身体习得与无意识内化。③在实践中两者不可分割，任何社会化过程都包含濡化内容，但濡化更凸显文化相对主义视角下对地方意义系统的深度解析，是人类学区别于其他社会科学的核心概念。</w:t>
      </w:r>
    </w:p>
    <w:p w14:paraId="1EC84F1F">
      <w:pPr>
        <w:rPr>
          <w:rFonts w:hint="eastAsia"/>
          <w:lang w:val="en-US" w:eastAsia="zh-CN"/>
        </w:rPr>
      </w:pPr>
    </w:p>
    <w:p w14:paraId="12D5009C">
      <w:pPr>
        <w:rPr>
          <w:rFonts w:hint="eastAsia"/>
          <w:lang w:val="en-US" w:eastAsia="zh-CN"/>
        </w:rPr>
      </w:pPr>
      <w:r>
        <w:rPr>
          <w:rFonts w:hint="eastAsia"/>
          <w:lang w:val="en-US" w:eastAsia="zh-CN"/>
        </w:rPr>
        <w:t>【</w:t>
      </w:r>
      <w:r>
        <w:rPr>
          <w:rFonts w:hint="eastAsia"/>
          <w:shd w:val="clear" w:color="FFFFFF" w:fill="D9D9D9"/>
          <w:lang w:val="en-US" w:eastAsia="zh-CN"/>
        </w:rPr>
        <w:t>米德-弗里曼之争</w:t>
      </w:r>
      <w:r>
        <w:rPr>
          <w:rFonts w:hint="eastAsia"/>
          <w:lang w:val="en-US" w:eastAsia="zh-CN"/>
        </w:rPr>
        <w:t>】米德—弗里曼之争是人类学史上关于文化决定论与生物决定论的核心论战。①米德在《萨摩亚人的成年》中提出，萨摩亚青少年的青春期没有出现西方社会常见的心理紧张与叛逆，归因于萨摩亚文化的宽容性与非竞争性社会结构，从而支持了博厄斯学派的文化决定论，即人类行为主要由文化而非生物本能塑造。②弗里曼试图以新的回访田野证据，推翻米德的文化决定论观念，指控米德受到信息提供者的戏弄、采用了非正式的田野方法，数据失真，并主张萨摩亚社会实际上存在竞争、侵略与性禁忌，其研究更强调生物进化与先天因素对青少年心理的制约。</w:t>
      </w:r>
    </w:p>
    <w:p w14:paraId="17670EB3">
      <w:pPr>
        <w:rPr>
          <w:rFonts w:hint="eastAsia"/>
          <w:lang w:val="en-US" w:eastAsia="zh-CN"/>
        </w:rPr>
      </w:pPr>
    </w:p>
    <w:p w14:paraId="2A368229">
      <w:pPr>
        <w:rPr>
          <w:rFonts w:hint="eastAsia"/>
          <w:lang w:val="en-US" w:eastAsia="zh-CN"/>
        </w:rPr>
      </w:pPr>
      <w:r>
        <w:rPr>
          <w:rFonts w:hint="eastAsia"/>
          <w:lang w:val="en-US" w:eastAsia="zh-CN"/>
        </w:rPr>
        <w:t>对这场争论的评价应兼顾科学史与学科反思双重维度。①弗里曼的批判促使人类学重新审视田野工作的严谨性与信息源可靠性，推动了更规范的方法论建设。然而后续研究表明，弗里曼本人同样存在选择性使用证据与理论预设偏见。②争论暴露出文化与生物决定论之间的二元局限，当代人类学更倾向于两者相互中介的复杂机制。③论争的持久影响不在于胜负判定，而在于提醒研究者尊重文化内部的异质性，并警惕将个案结论普遍化为民族性格标签。④总体而言，米德—弗里曼之争推动了学科从范式对抗走向更审慎的经验研究，其遗产是方法论自觉与对简化论的双重批判。</w:t>
      </w:r>
    </w:p>
    <w:p w14:paraId="6BCEE4C7">
      <w:pPr>
        <w:rPr>
          <w:rFonts w:hint="eastAsia"/>
          <w:lang w:val="en-US" w:eastAsia="zh-CN"/>
        </w:rPr>
      </w:pPr>
    </w:p>
    <w:p w14:paraId="685BC4C8">
      <w:pPr>
        <w:bidi w:val="0"/>
        <w:rPr>
          <w:rFonts w:hint="default"/>
          <w:lang w:val="en-US" w:eastAsia="zh-CN"/>
        </w:rPr>
      </w:pPr>
      <w:r>
        <w:rPr>
          <w:rFonts w:hint="eastAsia"/>
          <w:lang w:val="en-US" w:eastAsia="zh-CN"/>
        </w:rPr>
        <w:t>【</w:t>
      </w:r>
      <w:r>
        <w:rPr>
          <w:rFonts w:hint="eastAsia"/>
          <w:shd w:val="clear" w:color="FFFFFF" w:fill="D9D9D9"/>
          <w:lang w:val="en-US" w:eastAsia="zh-CN"/>
        </w:rPr>
        <w:t>格尔茨名句</w:t>
      </w:r>
      <w:r>
        <w:rPr>
          <w:rFonts w:hint="eastAsia"/>
          <w:lang w:val="en-US" w:eastAsia="zh-CN"/>
        </w:rPr>
        <w:t>】世界早已充斥着深刻之处（There are enough profundities in the world already.）（《文化的阐释》）</w:t>
      </w:r>
    </w:p>
    <w:p w14:paraId="7DC91A9D">
      <w:pPr>
        <w:rPr>
          <w:rFonts w:hint="default"/>
          <w:lang w:val="en-US" w:eastAsia="zh-CN"/>
        </w:rPr>
      </w:pPr>
    </w:p>
    <w:p w14:paraId="2ADF9A28">
      <w:pPr>
        <w:rPr>
          <w:rFonts w:hint="eastAsia"/>
          <w:lang w:val="en-US" w:eastAsia="zh-CN"/>
        </w:rPr>
      </w:pPr>
      <w:r>
        <w:rPr>
          <w:rFonts w:hint="eastAsia"/>
          <w:lang w:val="en-US" w:eastAsia="zh-CN"/>
        </w:rPr>
        <w:t>【</w:t>
      </w:r>
      <w:r>
        <w:rPr>
          <w:rFonts w:hint="eastAsia"/>
          <w:shd w:val="clear" w:color="FFFFFF" w:fill="D9D9D9"/>
          <w:lang w:val="en-US" w:eastAsia="zh-CN"/>
        </w:rPr>
        <w:t>如何理解格尔茨的“经验贴近”与“经验远离”</w:t>
      </w:r>
      <w:r>
        <w:rPr>
          <w:rFonts w:hint="eastAsia"/>
          <w:lang w:val="en-US" w:eastAsia="zh-CN"/>
        </w:rPr>
        <w:t>】格尔茨的“经验贴近”与“概念远离”构成其阐释人类学方法论的核心张力。第一，“经验贴近”要求研究者近距离把握文化行动者的概念世界与意义框架，深度嵌入当地话语与身体实践，避免外部范畴对本土经验的强暴式改写。第二，“经验远离”指将贴近经验上升为具有理论解释力的抽象概念，以学科分析语言对地方知识进行再组织，使其超越个案局限而进入跨文化比较与学术对话。第三，两者并非对立，而是民族志阐释过程中必须同步运行的双重操作，概念若丧失经验贴近的基础则沦为空洞思辨，纯粹描述若缺乏概念远离的升华则无法产生学术知识增量。</w:t>
      </w:r>
    </w:p>
    <w:p w14:paraId="1AA52003">
      <w:pPr>
        <w:rPr>
          <w:rFonts w:hint="eastAsia"/>
          <w:lang w:val="en-US" w:eastAsia="zh-CN"/>
        </w:rPr>
      </w:pPr>
    </w:p>
    <w:p w14:paraId="3A68FE34">
      <w:pPr>
        <w:rPr>
          <w:rFonts w:hint="default"/>
          <w:lang w:val="en-US" w:eastAsia="zh-CN"/>
        </w:rPr>
      </w:pPr>
      <w:r>
        <w:rPr>
          <w:rFonts w:hint="eastAsia"/>
          <w:lang w:val="en-US" w:eastAsia="zh-CN"/>
        </w:rPr>
        <w:t>这一方法论张力的核心在。第一，“经验贴近”要求沉浸力，但其本身已是研究者主体预设参与其中的选择性建构，无法完全抵达行动者的原初感知。第二，“经验远离”是对经验材料的解释性重铸，涉及意义转译与范畴迁移，若过于远离则可能使他者经验沦为西方理论的注脚，丧失对他者文化的真正尊重。第三，格尔茨主张以“经验贴近”为起点确保解释的本土根基，以“经验远离”为归宿实现理论积累与批判，两者动态调节依靠田野与书斋的反复往返，其最终价值在于揭示文化阐释不可避免的视角性与创造性本质，为人类学知识生产确立兼顾主观条件与学术严肃性的操作伦理。</w:t>
      </w:r>
    </w:p>
    <w:p w14:paraId="6F9BEA30">
      <w:pPr>
        <w:rPr>
          <w:rFonts w:hint="default"/>
          <w:lang w:val="en-US" w:eastAsia="zh-CN"/>
        </w:rPr>
      </w:pPr>
    </w:p>
    <w:p w14:paraId="06914BFE">
      <w:pPr>
        <w:rPr>
          <w:rFonts w:hint="eastAsia"/>
          <w:lang w:val="en-US" w:eastAsia="zh-CN"/>
        </w:rPr>
      </w:pPr>
      <w:r>
        <w:rPr>
          <w:rFonts w:hint="eastAsia"/>
          <w:lang w:val="en-US" w:eastAsia="zh-CN"/>
        </w:rPr>
        <w:t>【</w:t>
      </w:r>
      <w:r>
        <w:rPr>
          <w:rFonts w:hint="eastAsia"/>
          <w:shd w:val="clear" w:color="FFFFFF" w:fill="D9D9D9"/>
          <w:lang w:val="en-US" w:eastAsia="zh-CN"/>
        </w:rPr>
        <w:t>如何理解格尔兹“文化是一张意义之网”的表达</w:t>
      </w:r>
      <w:r>
        <w:rPr>
          <w:rFonts w:hint="eastAsia"/>
          <w:lang w:val="en-US" w:eastAsia="zh-CN"/>
        </w:rPr>
        <w:t>】格尔兹“文化是一张意义之网”的隐喻将文化界定为由符号、仪式、神话等构成的公共符号系统，而非行为或物质实体。第一，文化是人类行动者赋予经验以秩序的前提条件，行为的意义源于其在符号网络中的位置，孤立事件脱离语境即无法解读。第二，该隐喻强调意义的公共性与主体间性，文化并非个体心理内容，而是通过可观察的符号载体在人际间流布，研究须聚焦于公开意义表达及其社会情境。第三，“网”的意象突出文化要素的整体关联性，任何单一符号的意义均由整体网络中的关系所决定，要求人类学分析进行语境重建与内部关联追踪。</w:t>
      </w:r>
    </w:p>
    <w:p w14:paraId="79EF96D4">
      <w:pPr>
        <w:rPr>
          <w:rFonts w:hint="eastAsia"/>
          <w:lang w:val="en-US" w:eastAsia="zh-CN"/>
        </w:rPr>
      </w:pPr>
    </w:p>
    <w:p w14:paraId="1BC55AD1">
      <w:pPr>
        <w:rPr>
          <w:rFonts w:hint="eastAsia"/>
          <w:lang w:val="en-US" w:eastAsia="zh-CN"/>
        </w:rPr>
      </w:pPr>
      <w:r>
        <w:rPr>
          <w:rFonts w:hint="eastAsia"/>
          <w:lang w:val="en-US" w:eastAsia="zh-CN"/>
        </w:rPr>
        <w:t>这一隐喻对民族志方法论产生深刻影响。第一，它规定核心任务是“深描”，即对行为的多重意义脉络进行逐级解读，而非停留于客观记录，需揭示行动者自身运用的意义区分。第二，文化翻译成为难题，研究者需借助“经验贴近”接近当地感知，再通过“概念远离”进行学术表述，这一过程涉及创造性转译而非纯粹复现，考验研究者的忠实性。第三，意义之网将文化置于动态生成过程，社会变迁表现为网络重组与新象征联结，使人类学得以分析殖民与全球化中文化边界的重构，同时要求研究者反思自身解释嵌入更大的学术意义网络之中，保持反身性审视。</w:t>
      </w:r>
    </w:p>
    <w:p w14:paraId="57913898">
      <w:pPr>
        <w:rPr>
          <w:rFonts w:hint="eastAsia"/>
          <w:lang w:val="en-US" w:eastAsia="zh-CN"/>
        </w:rPr>
      </w:pPr>
    </w:p>
    <w:p w14:paraId="070CB7B9">
      <w:pPr>
        <w:rPr>
          <w:rFonts w:hint="eastAsia"/>
          <w:lang w:val="en-US" w:eastAsia="zh-CN"/>
        </w:rPr>
      </w:pPr>
      <w:r>
        <w:rPr>
          <w:rFonts w:hint="eastAsia"/>
          <w:lang w:val="en-US" w:eastAsia="zh-CN"/>
        </w:rPr>
        <w:t>【</w:t>
      </w:r>
      <w:r>
        <w:rPr>
          <w:rFonts w:hint="eastAsia"/>
          <w:shd w:val="clear" w:color="FFFFFF" w:fill="D9D9D9"/>
          <w:lang w:val="en-US" w:eastAsia="zh-CN"/>
        </w:rPr>
        <w:t>格尔茨《文化的阐释》核心思想</w:t>
      </w:r>
      <w:r>
        <w:rPr>
          <w:rFonts w:hint="eastAsia"/>
          <w:lang w:val="en-US" w:eastAsia="zh-CN"/>
        </w:rPr>
        <w:t>】核心思想在于确立以意义阐释为取向的文化理论。第一，该书提出文化是历史传承的符号系统，人类通过仪式、神话等象征媒介赋予经验秩序，文化分析应致力于对意义脉络的深度解读而非寻求行为规律。第二，格尔茨系统阐述“深描”方法论，主张民族志是对文化行为多重意义结构的逐级阐释，需揭示行动者自身运用的意义区分，使地方性知识在理论语言中获得可理解性。第三，该书将文化置于公共性与主体间性之中，强调象征意义通过可观察载体在人际间流布，并将人类学知识生产界定为“文化翻译”实践，以学术语言转译本土感知，实现跨文化理解。</w:t>
      </w:r>
    </w:p>
    <w:p w14:paraId="7744102B">
      <w:pPr>
        <w:rPr>
          <w:rFonts w:hint="eastAsia"/>
          <w:lang w:val="en-US" w:eastAsia="zh-CN"/>
        </w:rPr>
      </w:pPr>
    </w:p>
    <w:p w14:paraId="5D516B1F">
      <w:pPr>
        <w:jc w:val="left"/>
        <w:rPr>
          <w:rFonts w:hint="eastAsia"/>
          <w:lang w:val="en-US" w:eastAsia="zh-CN"/>
        </w:rPr>
      </w:pPr>
      <w:r>
        <w:rPr>
          <w:rFonts w:hint="eastAsia"/>
          <w:lang w:val="en-US" w:eastAsia="zh-CN"/>
        </w:rPr>
        <w:t>该书从理论取向到方法论实践均产生深远影响。第一，格尔茨以“解释性转向”否定实证主义与功能主义的科学化理想，为象征人类学奠定方法论基石，深刻影响文学批评、历史学等领域对文化维度的关注。第二，该书强调地方知识与文化相对主义，使非西方价值体系获得平等进入理论视野的合法性，并促使研究者对自身学术预设保持批判性自省。第三，批评者指出阐释人类学过分强调文化的文本性与自足性，忽视权力支配与历史冲突等结构性因素，其方法受主观色彩影响等缺陷。但该书因对文化复杂性的尊重与对阐释创造本质的认识而保持持久的理论活力。</w:t>
      </w:r>
    </w:p>
    <w:p w14:paraId="1E8DDB9F">
      <w:pPr>
        <w:rPr>
          <w:rFonts w:hint="default"/>
          <w:lang w:val="en-US" w:eastAsia="zh-CN"/>
        </w:rPr>
      </w:pPr>
    </w:p>
    <w:p w14:paraId="287CB6E4">
      <w:pPr>
        <w:rPr>
          <w:rFonts w:hint="eastAsia"/>
          <w:lang w:val="en-US" w:eastAsia="zh-CN"/>
        </w:rPr>
      </w:pPr>
      <w:r>
        <w:rPr>
          <w:rFonts w:hint="eastAsia"/>
          <w:lang w:val="en-US" w:eastAsia="zh-CN"/>
        </w:rPr>
        <w:t>【</w:t>
      </w:r>
      <w:r>
        <w:rPr>
          <w:rFonts w:hint="eastAsia"/>
          <w:shd w:val="clear" w:color="FFFFFF" w:fill="D9D9D9"/>
          <w:lang w:val="en-US" w:eastAsia="zh-CN"/>
        </w:rPr>
        <w:t>萨林斯文化结构论</w:t>
      </w:r>
      <w:r>
        <w:rPr>
          <w:rFonts w:hint="eastAsia"/>
          <w:lang w:val="en-US" w:eastAsia="zh-CN"/>
        </w:rPr>
        <w:t>】该理论将结构主义方法论与历史实践相融合。①强调文化以符号意义系统构成人类行动的前提，社会行为只能在既有分类框架中获得可理解性，意义结构先于并塑造经验事实的感知。②区别于列维-斯特劳斯的超历史结构观，明确引入历史维度，认为行动者在运用结构原则应对物质条件与外部冲击时产生创造性挪用，结构在应用中经历再编码与再生产。③库克船长登陆夏威夷案例表明，当地神话结构将库克识别为神灵，但殖民接触使结构性归类无法完全吸收新经验，意义裂隙迫使土著调整分类关系，在保留基本对立法则的同时容纳了历史变迁，论证了文化结构的生成性。</w:t>
      </w:r>
    </w:p>
    <w:p w14:paraId="0B635829">
      <w:pPr>
        <w:rPr>
          <w:rFonts w:hint="eastAsia"/>
          <w:lang w:val="en-US" w:eastAsia="zh-CN"/>
        </w:rPr>
      </w:pPr>
    </w:p>
    <w:p w14:paraId="237DEE58">
      <w:pPr>
        <w:rPr>
          <w:rFonts w:hint="default"/>
          <w:lang w:val="en-US" w:eastAsia="zh-CN"/>
        </w:rPr>
      </w:pPr>
      <w:r>
        <w:rPr>
          <w:rFonts w:hint="eastAsia"/>
          <w:lang w:val="en-US" w:eastAsia="zh-CN"/>
        </w:rPr>
        <w:t>该理论在方法论与本体论层面产生深远影响。①克服了经典结构主义忽视时间性与能动性的盲区，为文化分析引入事件性视角，使结构能够处理社会变迁而不放弃对深层象征逻辑的关切。②批判功利主义将文化简化为物质适应的倾向，重申象征体系在历史进程中的自主构成效力，为经济人类学与历史人类学提供了理论辩护。③其争议在于过度强调文化结构的自足性，对物质力量、权力差异及策略性算计关注不足。④即便如此，其总体价值在于确立了一种既尊重他者分类体系又承认历史具体性的双重工作路径，使文化分析在解构与建构之间保持辩证张力。</w:t>
      </w:r>
    </w:p>
    <w:p w14:paraId="373C9D57">
      <w:pPr>
        <w:rPr>
          <w:rFonts w:hint="eastAsia"/>
          <w:lang w:val="en-US" w:eastAsia="zh-CN"/>
        </w:rPr>
      </w:pPr>
    </w:p>
    <w:p w14:paraId="34B56D64">
      <w:pPr>
        <w:rPr>
          <w:rFonts w:hint="eastAsia"/>
          <w:lang w:val="en-US" w:eastAsia="zh-CN"/>
        </w:rPr>
      </w:pPr>
      <w:r>
        <w:rPr>
          <w:rFonts w:hint="eastAsia"/>
          <w:lang w:val="en-US" w:eastAsia="zh-CN"/>
        </w:rPr>
        <w:t>【</w:t>
      </w:r>
      <w:r>
        <w:rPr>
          <w:rFonts w:hint="eastAsia"/>
          <w:shd w:val="clear" w:color="FFFFFF" w:fill="D9D9D9"/>
          <w:lang w:val="en-US" w:eastAsia="zh-CN"/>
        </w:rPr>
        <w:t>《西太平洋的航海者》核心思想</w:t>
      </w:r>
      <w:r>
        <w:rPr>
          <w:rFonts w:hint="eastAsia"/>
          <w:lang w:val="en-US" w:eastAsia="zh-CN"/>
        </w:rPr>
        <w:t>】核心思想在于确立科学民族志的方法论规范。①开创了参与观察法的系统实践，要求研究者长期居住田野、学习土著语言并记录日常生活的整体面貌，从而将摇椅人类学转向经验实证科学。②库拉交换被阐释为一种兼具经济性与仪式性的跨岛屿循环系统，白臂镯与红项链沿相反方向流动，其交换价值并非基于实用效用，而是承载着声望积累、社会联盟与神话叙事的复合功能。③马林诺夫斯基由此论证经济行为嵌入社会制度与意义体系之中，非西方人群并非原始理性者，其交换实践遵循文化逻辑而非纯粹物质算计，这一命题为后续实质主义与结构主义分析奠定了经验基础。</w:t>
      </w:r>
    </w:p>
    <w:p w14:paraId="2F1AEF59">
      <w:pPr>
        <w:rPr>
          <w:rFonts w:hint="eastAsia"/>
          <w:lang w:val="en-US" w:eastAsia="zh-CN"/>
        </w:rPr>
      </w:pPr>
    </w:p>
    <w:p w14:paraId="0A31C951">
      <w:pPr>
        <w:rPr>
          <w:rFonts w:hint="default"/>
          <w:lang w:val="en-US" w:eastAsia="zh-CN"/>
        </w:rPr>
      </w:pPr>
      <w:r>
        <w:rPr>
          <w:rFonts w:hint="eastAsia"/>
          <w:lang w:val="en-US" w:eastAsia="zh-CN"/>
        </w:rPr>
        <w:t>该书在理论取向与方法论层面均产生深远影响。①功能主义视角将库拉阐释为社会整合机制，通过交换网络将分散岛屿联结为互惠共同体，有效满足了成员的安全、声誉与社交需求，从而论证文化制度对个体心理需求的回应功能。②田野方法论的确立使民族志从异域奇闻提升为可检验的学术生产，其严格的语言学习与日常记录规范成为学科标准。③局限在于功能主义框架忽视历史变迁与殖民背景，对权力差异与内部冲突关注不足，同时库拉分析未能充分展开对交换中性别维度与阶层分化的探讨。④但其开创性地位仍为后续经济人类学与象征人类学提供了持久的对话起点。</w:t>
      </w:r>
    </w:p>
    <w:p w14:paraId="5E6B2279">
      <w:pPr>
        <w:rPr>
          <w:rFonts w:hint="eastAsia"/>
          <w:lang w:val="en-US" w:eastAsia="zh-CN"/>
        </w:rPr>
      </w:pPr>
      <w:r>
        <w:rPr>
          <w:rFonts w:hint="eastAsia"/>
          <w:lang w:val="en-US" w:eastAsia="zh-CN"/>
        </w:rPr>
        <w:br w:type="page"/>
      </w:r>
    </w:p>
    <w:p w14:paraId="70D31F27">
      <w:pPr>
        <w:pStyle w:val="2"/>
        <w:bidi w:val="0"/>
        <w:rPr>
          <w:rFonts w:hint="eastAsia"/>
          <w:lang w:val="en-US" w:eastAsia="zh-CN"/>
        </w:rPr>
      </w:pPr>
      <w:bookmarkStart w:id="3" w:name="_Toc18153"/>
      <w:r>
        <w:rPr>
          <w:rFonts w:hint="eastAsia"/>
          <w:lang w:val="en-US" w:eastAsia="zh-CN"/>
        </w:rPr>
        <w:t>章四 语言人类学</w:t>
      </w:r>
      <w:bookmarkEnd w:id="3"/>
    </w:p>
    <w:p w14:paraId="2C6D9DF4">
      <w:pPr>
        <w:rPr>
          <w:rFonts w:hint="eastAsia"/>
          <w:lang w:val="en-US" w:eastAsia="zh-CN"/>
        </w:rPr>
      </w:pPr>
      <w:r>
        <w:rPr>
          <w:rFonts w:hint="eastAsia"/>
          <w:lang w:val="en-US" w:eastAsia="zh-CN"/>
        </w:rPr>
        <w:t>【</w:t>
      </w:r>
      <w:r>
        <w:rPr>
          <w:rFonts w:hint="eastAsia"/>
          <w:shd w:val="clear" w:color="FFFFFF" w:fill="D9D9D9"/>
          <w:lang w:val="en-US" w:eastAsia="zh-CN"/>
        </w:rPr>
        <w:t>语言人类学</w:t>
      </w:r>
      <w:r>
        <w:rPr>
          <w:rFonts w:hint="eastAsia"/>
          <w:lang w:val="en-US" w:eastAsia="zh-CN"/>
        </w:rPr>
        <w:t>】是研究语言与文化、社会互动及认知之间相互建构关系的人类学分支学科。它关注语言作为符号系统如何承载世界观、分类体系与权力关系，聚焦语言使用的情境化实践、话语策略及语言意识形态，代表性取向包括沃尔夫语言相对论、语言社会化理论。</w:t>
      </w:r>
    </w:p>
    <w:p w14:paraId="0142100D">
      <w:pPr>
        <w:rPr>
          <w:rFonts w:hint="default"/>
          <w:lang w:val="en-US" w:eastAsia="zh-CN"/>
        </w:rPr>
      </w:pPr>
    </w:p>
    <w:p w14:paraId="7279A15A">
      <w:pPr>
        <w:rPr>
          <w:rFonts w:hint="eastAsia"/>
          <w:lang w:val="en-US" w:eastAsia="zh-CN"/>
        </w:rPr>
      </w:pPr>
      <w:r>
        <w:rPr>
          <w:rFonts w:hint="eastAsia"/>
          <w:lang w:val="en-US" w:eastAsia="zh-CN"/>
        </w:rPr>
        <w:t>【</w:t>
      </w:r>
      <w:r>
        <w:rPr>
          <w:rFonts w:hint="eastAsia"/>
          <w:shd w:val="clear" w:color="FFFFFF" w:fill="D9D9D9"/>
          <w:lang w:val="en-US" w:eastAsia="zh-CN"/>
        </w:rPr>
        <w:t>萨丕尔-沃尔夫假说</w:t>
      </w:r>
      <w:r>
        <w:rPr>
          <w:rFonts w:hint="eastAsia"/>
          <w:lang w:val="en-US" w:eastAsia="zh-CN"/>
        </w:rPr>
        <w:t>】又称语言相对论，核心主张是语言结构影响甚至决定使用者的认知方式与世界观。强版本为语言决定论，</w:t>
      </w:r>
      <w:r>
        <w:t>强调语言先验框定思维范畴</w:t>
      </w:r>
      <w:r>
        <w:rPr>
          <w:rFonts w:hint="eastAsia"/>
          <w:lang w:val="en-US" w:eastAsia="zh-CN"/>
        </w:rPr>
        <w:t>，弱版本强调语言对思维的引导作用而非绝对约束。该假说推动了文化对认知影响的研究，但受到普遍语法理论的挑战。</w:t>
      </w:r>
    </w:p>
    <w:p w14:paraId="0DB25531">
      <w:pPr>
        <w:rPr>
          <w:rFonts w:hint="eastAsia"/>
          <w:lang w:val="en-US" w:eastAsia="zh-CN"/>
        </w:rPr>
      </w:pPr>
    </w:p>
    <w:p w14:paraId="33935710">
      <w:pPr>
        <w:rPr>
          <w:rFonts w:hint="eastAsia"/>
          <w:lang w:eastAsia="zh-CN"/>
        </w:rPr>
      </w:pPr>
      <w:r>
        <w:rPr>
          <w:rFonts w:hint="eastAsia"/>
          <w:lang w:val="en-US" w:eastAsia="zh-CN"/>
        </w:rPr>
        <w:t>【</w:t>
      </w:r>
      <w:r>
        <w:rPr>
          <w:rFonts w:hint="eastAsia"/>
          <w:shd w:val="clear" w:color="FFFFFF" w:fill="D9D9D9"/>
          <w:lang w:val="en-US" w:eastAsia="zh-CN"/>
        </w:rPr>
        <w:t>人观</w:t>
      </w:r>
      <w:r>
        <w:rPr>
          <w:rFonts w:hint="eastAsia"/>
          <w:lang w:val="en-US" w:eastAsia="zh-CN"/>
        </w:rPr>
        <w:t>】由莫斯提出，</w:t>
      </w:r>
      <w:r>
        <w:t>指特定社会关于人之本质、自我认同及社会属性的本土认知体系，涵盖个体与群体、身体与灵魂、角色与地位等关系规范，经由亲属称谓</w:t>
      </w:r>
      <w:r>
        <w:rPr>
          <w:rFonts w:hint="eastAsia"/>
          <w:lang w:eastAsia="zh-CN"/>
        </w:rPr>
        <w:t>、</w:t>
      </w:r>
      <w:r>
        <w:t>日常互动</w:t>
      </w:r>
      <w:r>
        <w:rPr>
          <w:rFonts w:hint="eastAsia"/>
          <w:lang w:val="en-US" w:eastAsia="zh-CN"/>
        </w:rPr>
        <w:t>等仪式</w:t>
      </w:r>
      <w:r>
        <w:t>再生产</w:t>
      </w:r>
      <w:r>
        <w:rPr>
          <w:rFonts w:hint="eastAsia"/>
          <w:lang w:eastAsia="zh-CN"/>
        </w:rPr>
        <w:t>。</w:t>
      </w:r>
      <w:r>
        <w:t>强调不同文化对“人”的理解和多样性</w:t>
      </w:r>
      <w:r>
        <w:rPr>
          <w:rFonts w:hint="eastAsia"/>
          <w:lang w:eastAsia="zh-CN"/>
        </w:rPr>
        <w:t>，</w:t>
      </w:r>
      <w:r>
        <w:t>为理解社会结构深层逻辑与跨文化异同提供关键进路</w:t>
      </w:r>
      <w:r>
        <w:rPr>
          <w:rFonts w:hint="eastAsia"/>
          <w:lang w:eastAsia="zh-CN"/>
        </w:rPr>
        <w:t>。</w:t>
      </w:r>
    </w:p>
    <w:p w14:paraId="5E0F92B4">
      <w:pPr>
        <w:rPr>
          <w:rFonts w:hint="eastAsia"/>
          <w:lang w:eastAsia="zh-CN"/>
        </w:rPr>
      </w:pPr>
    </w:p>
    <w:p w14:paraId="74530B95">
      <w:pPr>
        <w:rPr>
          <w:rFonts w:hint="eastAsia"/>
          <w:lang w:eastAsia="zh-CN"/>
        </w:rPr>
      </w:pPr>
      <w:r>
        <w:rPr>
          <w:rFonts w:hint="eastAsia"/>
          <w:lang w:eastAsia="zh-CN"/>
        </w:rPr>
        <w:t>【</w:t>
      </w:r>
      <w:r>
        <w:rPr>
          <w:rFonts w:hint="eastAsia"/>
          <w:shd w:val="clear" w:color="FFFFFF" w:fill="D9D9D9"/>
          <w:lang w:eastAsia="zh-CN"/>
        </w:rPr>
        <w:t>情景语境</w:t>
      </w:r>
      <w:r>
        <w:rPr>
          <w:rFonts w:hint="eastAsia"/>
          <w:lang w:eastAsia="zh-CN"/>
        </w:rPr>
        <w:t>】马林诺夫斯基提出，指言语行为发生时的具体时空环境、</w:t>
      </w:r>
      <w:r>
        <w:rPr>
          <w:rFonts w:hint="eastAsia"/>
          <w:lang w:val="en-US" w:eastAsia="zh-CN"/>
        </w:rPr>
        <w:t>行动者即时</w:t>
      </w:r>
      <w:r>
        <w:rPr>
          <w:rFonts w:hint="eastAsia"/>
          <w:lang w:eastAsia="zh-CN"/>
        </w:rPr>
        <w:t>活动场景，强调特定情境中的语词使用需参照说话人身体、姿态、语调变化、</w:t>
      </w:r>
      <w:r>
        <w:rPr>
          <w:rFonts w:hint="eastAsia"/>
          <w:lang w:val="en-US" w:eastAsia="zh-CN"/>
        </w:rPr>
        <w:t>等</w:t>
      </w:r>
      <w:r>
        <w:rPr>
          <w:rFonts w:hint="eastAsia"/>
          <w:lang w:eastAsia="zh-CN"/>
        </w:rPr>
        <w:t>才得以完整释读，该概念深刻揭示意义生成对现场交互条件的依赖，是</w:t>
      </w:r>
      <w:r>
        <w:rPr>
          <w:rFonts w:hint="eastAsia"/>
          <w:lang w:val="en-US" w:eastAsia="zh-CN"/>
        </w:rPr>
        <w:t>社会语言文化分析的核心概念</w:t>
      </w:r>
      <w:r>
        <w:rPr>
          <w:rFonts w:hint="eastAsia"/>
          <w:lang w:eastAsia="zh-CN"/>
        </w:rPr>
        <w:t>。</w:t>
      </w:r>
    </w:p>
    <w:p w14:paraId="5B2C027C">
      <w:pPr>
        <w:rPr>
          <w:rFonts w:hint="eastAsia"/>
          <w:lang w:val="en-US" w:eastAsia="zh-CN"/>
        </w:rPr>
      </w:pPr>
    </w:p>
    <w:p w14:paraId="07094CEC">
      <w:pPr>
        <w:bidi w:val="0"/>
        <w:rPr>
          <w:rFonts w:hint="eastAsia"/>
          <w:lang w:val="en-US" w:eastAsia="zh-CN"/>
        </w:rPr>
      </w:pPr>
      <w:r>
        <w:rPr>
          <w:rFonts w:hint="eastAsia"/>
          <w:lang w:val="en-US" w:eastAsia="zh-CN"/>
        </w:rPr>
        <w:t>【</w:t>
      </w:r>
      <w:r>
        <w:rPr>
          <w:rFonts w:hint="eastAsia"/>
          <w:shd w:val="clear" w:color="FFFFFF" w:fill="D9D9D9"/>
          <w:lang w:val="en-US" w:eastAsia="zh-CN"/>
        </w:rPr>
        <w:t>文化语境</w:t>
      </w:r>
      <w:r>
        <w:rPr>
          <w:rFonts w:hint="eastAsia"/>
          <w:lang w:val="en-US" w:eastAsia="zh-CN"/>
        </w:rPr>
        <w:t>】马林诺夫斯基提出，指言语行为所植根的社会文化整体背景，涵盖信仰体系、价值分类、制度规范等，与情景语境形成层次互补。强调特定语词之充分释读有赖于理解其背后的社会组织、亲属结构及世界观预设，为社会文化分析的关键工具。</w:t>
      </w:r>
    </w:p>
    <w:p w14:paraId="6F873BAE">
      <w:pPr>
        <w:bidi w:val="0"/>
        <w:rPr>
          <w:rFonts w:hint="eastAsia"/>
          <w:lang w:val="en-US" w:eastAsia="zh-CN"/>
        </w:rPr>
      </w:pPr>
    </w:p>
    <w:p w14:paraId="1CA74A8D">
      <w:pPr>
        <w:bidi w:val="0"/>
        <w:rPr>
          <w:rFonts w:hint="eastAsia"/>
          <w:lang w:val="en-US" w:eastAsia="zh-CN"/>
        </w:rPr>
      </w:pPr>
      <w:r>
        <w:rPr>
          <w:rFonts w:hint="eastAsia"/>
          <w:lang w:val="en-US" w:eastAsia="zh-CN"/>
        </w:rPr>
        <w:t>【</w:t>
      </w:r>
      <w:r>
        <w:rPr>
          <w:rFonts w:hint="eastAsia"/>
          <w:shd w:val="clear" w:color="FFFFFF" w:fill="D9D9D9"/>
          <w:lang w:val="en-US" w:eastAsia="zh-CN"/>
        </w:rPr>
        <w:t>话语分析</w:t>
      </w:r>
      <w:r>
        <w:rPr>
          <w:rFonts w:hint="eastAsia"/>
          <w:lang w:val="en-US" w:eastAsia="zh-CN"/>
        </w:rPr>
        <w:t>】是研究语言使用模式、互动策略及其与社会权力、文化语境之间构型关系的跨学科方法，区别于静态的句法与语义分析。它关注话语的生成秩序、主体位置及意识形态嵌入，通过文本与互文性揭示日常沟通中的规范建构与不平等再生产，是批判人类学的重要工具。</w:t>
      </w:r>
    </w:p>
    <w:p w14:paraId="6F51ECD1">
      <w:pPr>
        <w:bidi w:val="0"/>
        <w:rPr>
          <w:rFonts w:hint="eastAsia"/>
          <w:lang w:val="en-US" w:eastAsia="zh-CN"/>
        </w:rPr>
      </w:pPr>
    </w:p>
    <w:p w14:paraId="4AADD4D3">
      <w:pPr>
        <w:bidi w:val="0"/>
        <w:rPr>
          <w:rFonts w:hint="eastAsia"/>
          <w:lang w:val="en-US" w:eastAsia="zh-CN"/>
        </w:rPr>
      </w:pPr>
      <w:r>
        <w:rPr>
          <w:rFonts w:hint="eastAsia"/>
          <w:lang w:val="en-US" w:eastAsia="zh-CN"/>
        </w:rPr>
        <w:t>【</w:t>
      </w:r>
      <w:r>
        <w:rPr>
          <w:rFonts w:hint="eastAsia"/>
          <w:shd w:val="clear" w:color="FFFFFF" w:fill="D9D9D9"/>
          <w:lang w:val="en-US" w:eastAsia="zh-CN"/>
        </w:rPr>
        <w:t>语境化提示</w:t>
      </w:r>
      <w:r>
        <w:rPr>
          <w:rFonts w:hint="eastAsia"/>
          <w:lang w:val="en-US" w:eastAsia="zh-CN"/>
        </w:rPr>
        <w:t>】由甘柏兹提出，指在口语互动中，说话者借助语调、停顿、语速、音量及眼神手势等副语言或非语言线索，向受话者指示当前话语应参照的解释框架或情景预设。这些提示帮助互动双方辨识言谈活动类型、角色关系与意义层次，是语言人类学的核心分析工具。</w:t>
      </w:r>
    </w:p>
    <w:p w14:paraId="1715B645">
      <w:pPr>
        <w:bidi w:val="0"/>
        <w:rPr>
          <w:rFonts w:hint="eastAsia"/>
          <w:lang w:val="en-US" w:eastAsia="zh-CN"/>
        </w:rPr>
      </w:pPr>
    </w:p>
    <w:p w14:paraId="4D14C5D9">
      <w:pPr>
        <w:bidi w:val="0"/>
      </w:pPr>
      <w:r>
        <w:rPr>
          <w:rFonts w:hint="eastAsia"/>
          <w:lang w:val="en-US" w:eastAsia="zh-CN"/>
        </w:rPr>
        <w:t>【</w:t>
      </w:r>
      <w:r>
        <w:rPr>
          <w:rFonts w:hint="eastAsia"/>
          <w:shd w:val="clear" w:color="FFFFFF" w:fill="D9D9D9"/>
          <w:lang w:val="en-US" w:eastAsia="zh-CN"/>
        </w:rPr>
        <w:t>非语言交际</w:t>
      </w:r>
      <w:r>
        <w:rPr>
          <w:rFonts w:hint="eastAsia"/>
          <w:lang w:val="en-US" w:eastAsia="zh-CN"/>
        </w:rPr>
        <w:t>】</w:t>
      </w:r>
      <w:r>
        <w:t>指借助身体动作、面部表情、目光接触、空间距离、触觉、副语言及时间节奏等非语言信号传递信息与调节互动的行为系统，常伴随或替代语言表达情感、态度与权力关系。它是跨文化交际中误解的重要来源，构成人类学对体态交流与文化编码研究的关键领域。</w:t>
      </w:r>
    </w:p>
    <w:p w14:paraId="7E336ABF">
      <w:pPr>
        <w:bidi w:val="0"/>
      </w:pPr>
    </w:p>
    <w:p w14:paraId="3883D3B4">
      <w:pPr>
        <w:rPr>
          <w:rFonts w:hint="eastAsia"/>
          <w:lang w:val="en-US" w:eastAsia="zh-CN"/>
        </w:rPr>
      </w:pPr>
      <w:r>
        <w:rPr>
          <w:rFonts w:hint="eastAsia"/>
          <w:lang w:val="en-US" w:eastAsia="zh-CN"/>
        </w:rPr>
        <w:t>【</w:t>
      </w:r>
      <w:r>
        <w:rPr>
          <w:rFonts w:hint="eastAsia"/>
          <w:shd w:val="clear" w:color="FFFFFF" w:fill="D9D9D9"/>
          <w:lang w:val="en-US" w:eastAsia="zh-CN"/>
        </w:rPr>
        <w:t>克里奥化</w:t>
      </w:r>
      <w:r>
        <w:rPr>
          <w:rFonts w:hint="eastAsia"/>
          <w:lang w:val="en-US" w:eastAsia="zh-CN"/>
        </w:rPr>
        <w:t>】指不同文化群体在长期接触中，通过选择性借用与重新整合，创造出具有独立语法、词汇及文化规则的新混合形态，原指加勒比地区语言与文化的形成。它区别于短期文化采借，强调生成具有内在系统性及本土认同的全新文化实体，是研究殖民接触与文化变迁的核心概念。</w:t>
      </w:r>
    </w:p>
    <w:p w14:paraId="1C30A96E">
      <w:pPr>
        <w:rPr>
          <w:rFonts w:hint="eastAsia"/>
          <w:lang w:val="en-US" w:eastAsia="zh-CN"/>
        </w:rPr>
      </w:pPr>
    </w:p>
    <w:p w14:paraId="72A17940">
      <w:pPr>
        <w:rPr>
          <w:rFonts w:hint="eastAsia"/>
          <w:lang w:val="en-US" w:eastAsia="zh-CN"/>
        </w:rPr>
      </w:pPr>
      <w:r>
        <w:rPr>
          <w:rFonts w:hint="eastAsia"/>
          <w:lang w:val="en-US" w:eastAsia="zh-CN"/>
        </w:rPr>
        <w:t>【</w:t>
      </w:r>
      <w:r>
        <w:rPr>
          <w:rFonts w:hint="eastAsia"/>
          <w:shd w:val="clear" w:color="FFFFFF" w:fill="D9D9D9"/>
          <w:lang w:val="en-US" w:eastAsia="zh-CN"/>
        </w:rPr>
        <w:t>民族志诗学</w:t>
      </w:r>
      <w:r>
        <w:rPr>
          <w:rFonts w:hint="eastAsia"/>
          <w:lang w:val="en-US" w:eastAsia="zh-CN"/>
        </w:rPr>
        <w:t>】由格尔茨提出，指将民族志文本视为一种诗性建构，强调作者在田野经验向书面叙事转化过程中运用的修辞策略、叙事框架与隐喻表达。承认任何文化描述都非中立，而是经由阐释者主观认知图式与语言技艺再创造的符号呈现，揭示了文本生产中的文学性维度。</w:t>
      </w:r>
    </w:p>
    <w:p w14:paraId="7AFEF003">
      <w:pPr>
        <w:bidi w:val="0"/>
        <w:rPr>
          <w:rFonts w:hint="eastAsia"/>
          <w:lang w:val="en-US" w:eastAsia="zh-CN"/>
        </w:rPr>
      </w:pPr>
    </w:p>
    <w:p w14:paraId="7368CD25">
      <w:pPr>
        <w:bidi w:val="0"/>
        <w:rPr>
          <w:rFonts w:hint="eastAsia"/>
          <w:lang w:val="en-US" w:eastAsia="zh-CN"/>
        </w:rPr>
      </w:pPr>
      <w:r>
        <w:rPr>
          <w:rFonts w:hint="eastAsia"/>
          <w:lang w:val="en-US" w:eastAsia="zh-CN"/>
        </w:rPr>
        <w:t>【</w:t>
      </w:r>
      <w:r>
        <w:rPr>
          <w:rFonts w:hint="eastAsia"/>
          <w:shd w:val="clear" w:color="FFFFFF" w:fill="D9D9D9"/>
          <w:lang w:val="en-US" w:eastAsia="zh-CN"/>
        </w:rPr>
        <w:t>语言与文化、认知的关系</w:t>
      </w:r>
      <w:r>
        <w:rPr>
          <w:rFonts w:hint="eastAsia"/>
          <w:lang w:val="en-US" w:eastAsia="zh-CN"/>
        </w:rPr>
        <w:t>】语言与文化构成相互建构的共生关系。语言是文化实践的核心载体与组成部分，其词汇分类、语法结构与社会文化逻辑深度耦合：亲属称谓体系映射社会组织的亲疏结构与继嗣原则，敬语系统体现社会等级与权力关系，而颜色词、空间方位词等则揭示特定文化对客观世界的分类方式。语言同时参与文化再生产，日常言谈、叙事与仪式通过语言的反复操演，持续传递价值规范、历史记忆与集体认同，使文化在代际间得以延续。这一关系并非单向决定，而是动态互构，语言既是文化逻辑的编码形式，又是行动者在具体情境中能动调用、协商乃至挑战文化规范的实践场域。</w:t>
      </w:r>
    </w:p>
    <w:p w14:paraId="5145C607">
      <w:pPr>
        <w:rPr>
          <w:rFonts w:hint="eastAsia"/>
          <w:lang w:val="en-US" w:eastAsia="zh-CN"/>
        </w:rPr>
      </w:pPr>
    </w:p>
    <w:p w14:paraId="4E0D1DDB">
      <w:pPr>
        <w:rPr>
          <w:rFonts w:hint="eastAsia"/>
          <w:lang w:val="en-US" w:eastAsia="zh-CN"/>
        </w:rPr>
      </w:pPr>
      <w:r>
        <w:rPr>
          <w:rFonts w:hint="eastAsia"/>
          <w:lang w:val="en-US" w:eastAsia="zh-CN"/>
        </w:rPr>
        <w:t>语言与认知的关系则体现为辩证互构的复杂图景。①萨丕尔-沃尔夫假说揭示了语言对认知的深刻影响，不同语言的语法范畴与词汇系统引导使用者形成差异化的注意模式与分类习惯，如生活在极圈的因纽特人用冬夏之分称呼事物。②同时存在认知共通性与语言可译性，人类共有的感知生理基础、基本认知操作以及社会实践的普遍性，对语言的多样性形成结构性约束，使跨文化理解成为可能。③当代人类学要求研究者既需关注语言如何编码文化逻辑，也需探究行动者如何在语言使用中创造新义、转译他者世界，由此揭示人类心智的普遍性与文化特殊性的复杂交织。</w:t>
      </w:r>
    </w:p>
    <w:p w14:paraId="2A09BDC4">
      <w:pPr>
        <w:rPr>
          <w:rFonts w:hint="eastAsia"/>
          <w:lang w:val="en-US" w:eastAsia="zh-CN"/>
        </w:rPr>
      </w:pPr>
    </w:p>
    <w:p w14:paraId="616FBE18">
      <w:pPr>
        <w:rPr>
          <w:rFonts w:hint="eastAsia"/>
          <w:lang w:val="en-US" w:eastAsia="zh-CN"/>
        </w:rPr>
      </w:pPr>
      <w:r>
        <w:rPr>
          <w:rFonts w:hint="eastAsia"/>
          <w:lang w:val="en-US" w:eastAsia="zh-CN"/>
        </w:rPr>
        <w:t>【</w:t>
      </w:r>
      <w:r>
        <w:rPr>
          <w:rFonts w:hint="eastAsia"/>
          <w:shd w:val="clear" w:color="FFFFFF" w:fill="D9D9D9"/>
          <w:lang w:val="en-US" w:eastAsia="zh-CN"/>
        </w:rPr>
        <w:t>人类学研究中非言语交际的重要性</w:t>
      </w:r>
      <w:r>
        <w:rPr>
          <w:rFonts w:hint="eastAsia"/>
          <w:lang w:val="en-US" w:eastAsia="zh-CN"/>
        </w:rPr>
        <w:t>】非言语交际理解文化逻辑与社会运作提供了语言无法覆盖的感知维度。第一，非言语行为涵盖体态、表情、空间距离及时间节奏等具身化符号，其意义高度依赖文化语境，不同社会对同一动作的解读差异直接反映深层世界观与价值体系。第二，非言语实践在仪式、礼节与日常互动中承担维持等级秩序、传递情感态度及划定群体边界的功能，因其往往作为无意识的习惯性表达运作，故更具文化真实性与分析价值。第三，田野工作中对非言语交际的系统记录有助于弥补语言障碍、验证访谈信息效度，并将话语内容与身体表达相互对照，从而完整把握社会互动的意义结构。</w:t>
      </w:r>
    </w:p>
    <w:p w14:paraId="77657C68">
      <w:pPr>
        <w:rPr>
          <w:rFonts w:hint="eastAsia"/>
          <w:lang w:val="en-US" w:eastAsia="zh-CN"/>
        </w:rPr>
      </w:pPr>
    </w:p>
    <w:p w14:paraId="53CFE409">
      <w:pPr>
        <w:rPr>
          <w:rFonts w:hint="default"/>
          <w:lang w:val="en-US" w:eastAsia="zh-CN"/>
        </w:rPr>
      </w:pPr>
      <w:r>
        <w:rPr>
          <w:rFonts w:hint="eastAsia"/>
          <w:lang w:val="en-US" w:eastAsia="zh-CN"/>
        </w:rPr>
        <w:t>该研究维度的方法论意义在当代人类学中持续深化。第一，非言语分析将文化理解从文本层面推进至体知层面，使研究者能够重构行动者的身体经验与社会认知，避免过度依赖语言资料导致的认知中心主义局限。第二，对非言语维度的关注迫使研究者反思自身的身体在场与情绪反应，其自身非言语表达亦构成田野数据，有助于提升民族志的反身性品质。第三，该取向为权力分析提供微观入口，社会群体在空间使用、视线控制及体态开放度上的差异往往映射宏观权力结构的肉身化效果，使人类学得以从身体政治层面介入对支配与抵抗机制的考察。</w:t>
      </w:r>
    </w:p>
    <w:p w14:paraId="37B0B249">
      <w:pPr>
        <w:rPr>
          <w:rFonts w:hint="eastAsia"/>
          <w:lang w:val="en-US" w:eastAsia="zh-CN"/>
        </w:rPr>
      </w:pPr>
    </w:p>
    <w:p w14:paraId="4ABCDC00">
      <w:pPr>
        <w:rPr>
          <w:rFonts w:hint="eastAsia"/>
          <w:lang w:val="en-US" w:eastAsia="zh-CN"/>
        </w:rPr>
      </w:pPr>
      <w:r>
        <w:rPr>
          <w:rFonts w:hint="eastAsia"/>
          <w:lang w:val="en-US" w:eastAsia="zh-CN"/>
        </w:rPr>
        <w:t>【</w:t>
      </w:r>
      <w:r>
        <w:rPr>
          <w:rFonts w:hint="eastAsia"/>
          <w:shd w:val="clear" w:color="FFFFFF" w:fill="D9D9D9"/>
          <w:lang w:val="en-US" w:eastAsia="zh-CN"/>
        </w:rPr>
        <w:t>简述萨丕尔-沃尔夫假说</w:t>
      </w:r>
      <w:r>
        <w:rPr>
          <w:rFonts w:hint="eastAsia"/>
          <w:lang w:val="en-US" w:eastAsia="zh-CN"/>
        </w:rPr>
        <w:t>】萨丕尔-沃尔夫假说核心主张为语言结构对思维模式与文化认知具有深刻的塑造影响。①包含强弱两种版本：强版本即语言决定论，宣称语言范畴完全规定思维边界；弱版本即语言相对论，主张语言差异导致认知偏好的不同而非绝对限制。②该理论以北美原住民语言为经验基底，分析霍皮语对时间的动词化处理同英语的名词化表达的观念差异，论证了语言中的词汇分类与主动引导使用者以特定方式感知世界，而非被动反应客观现实。③核心价值在于将强调语言不仅是文化的产物更是文化运作的前提，为研究世界观、分类体系与意义生产提供了结构性分析切入点。</w:t>
      </w:r>
    </w:p>
    <w:p w14:paraId="43C4115D">
      <w:pPr>
        <w:rPr>
          <w:rFonts w:hint="eastAsia"/>
          <w:lang w:val="en-US" w:eastAsia="zh-CN"/>
        </w:rPr>
      </w:pPr>
    </w:p>
    <w:p w14:paraId="5A57EFFA">
      <w:pPr>
        <w:rPr>
          <w:rFonts w:hint="eastAsia"/>
          <w:lang w:val="en-US" w:eastAsia="zh-CN"/>
        </w:rPr>
      </w:pPr>
      <w:r>
        <w:rPr>
          <w:rFonts w:hint="eastAsia"/>
          <w:lang w:val="en-US" w:eastAsia="zh-CN"/>
        </w:rPr>
        <w:t>在后续学术发展中，①贡献在于批判了西方中心主义的认知普适观，为文化相对主义提供了实证支撑，深刻影响了认知人类学对本土分类系统的研究路径。②缺点在于，批评者指出该假说过度强调语言结构的单向决定作用而低估了社会互动、物质实践与认知图式的反作用力，研究发现思维中存在非语言编码的表征形式，母语差异并不必然限制非母语概念的习得与理解。③当前学界普遍接受弱版本的温和立场，即语言影响而非决定思维，语言与文化认知之间存在双向互构而非单向因果的关系，这一修正使该假说在当代语言人类学中仍保持方法论上的解释活力。</w:t>
      </w:r>
    </w:p>
    <w:p w14:paraId="1A9B3F8E">
      <w:pPr>
        <w:rPr>
          <w:rFonts w:hint="eastAsia"/>
          <w:lang w:val="en-US" w:eastAsia="zh-CN"/>
        </w:rPr>
      </w:pPr>
    </w:p>
    <w:p w14:paraId="5F7F613F">
      <w:pPr>
        <w:bidi w:val="0"/>
        <w:rPr>
          <w:rFonts w:hint="eastAsia" w:eastAsiaTheme="minorEastAsia"/>
          <w:lang w:val="en-US" w:eastAsia="zh-CN"/>
        </w:rPr>
      </w:pPr>
      <w:r>
        <w:rPr>
          <w:rFonts w:hint="eastAsia"/>
          <w:lang w:val="en-US" w:eastAsia="zh-CN"/>
        </w:rPr>
        <w:t>【</w:t>
      </w:r>
      <w:r>
        <w:rPr>
          <w:rFonts w:hint="eastAsia"/>
          <w:shd w:val="clear" w:color="FFFFFF" w:fill="D9D9D9"/>
          <w:lang w:val="en-US" w:eastAsia="zh-CN"/>
        </w:rPr>
        <w:t>道格拉斯《洁净与危险》相关思想</w:t>
      </w:r>
      <w:r>
        <w:rPr>
          <w:rFonts w:hint="eastAsia"/>
          <w:lang w:val="en-US" w:eastAsia="zh-CN"/>
        </w:rPr>
        <w:t>】①</w:t>
      </w:r>
      <w:r>
        <w:rPr>
          <w:rFonts w:hint="eastAsia" w:eastAsiaTheme="minorEastAsia"/>
          <w:lang w:val="en-US" w:eastAsia="zh-CN"/>
        </w:rPr>
        <w:t>玛格丽特·道格拉斯在《洁净与危险》中指出，所谓“污秽”并非客观的卫生事实，而是“位置不当之物”</w:t>
      </w:r>
      <w:r>
        <w:rPr>
          <w:rFonts w:hint="eastAsia"/>
          <w:lang w:val="en-US" w:eastAsia="zh-CN"/>
        </w:rPr>
        <w:t>，</w:t>
      </w:r>
      <w:r>
        <w:rPr>
          <w:rFonts w:hint="eastAsia" w:eastAsiaTheme="minorEastAsia"/>
          <w:lang w:val="en-US" w:eastAsia="zh-CN"/>
        </w:rPr>
        <w:t>即违背文化分类系统的事物。</w:t>
      </w:r>
      <w:r>
        <w:rPr>
          <w:rFonts w:hint="eastAsia"/>
          <w:lang w:val="en-US" w:eastAsia="zh-CN"/>
        </w:rPr>
        <w:t>②</w:t>
      </w:r>
      <w:r>
        <w:rPr>
          <w:rFonts w:hint="eastAsia" w:eastAsiaTheme="minorEastAsia"/>
          <w:lang w:val="en-US" w:eastAsia="zh-CN"/>
        </w:rPr>
        <w:t>不同社会通过建立洁净/污染、神圣/禁忌的二元框架，将宇宙秩序与社会道德秩序投射到日常物质行为中。</w:t>
      </w:r>
      <w:r>
        <w:rPr>
          <w:rFonts w:hint="eastAsia"/>
          <w:lang w:val="en-US" w:eastAsia="zh-CN"/>
        </w:rPr>
        <w:t>③</w:t>
      </w:r>
      <w:r>
        <w:rPr>
          <w:rFonts w:hint="eastAsia" w:eastAsiaTheme="minorEastAsia"/>
          <w:lang w:val="en-US" w:eastAsia="zh-CN"/>
        </w:rPr>
        <w:t>例如，《利未记》中禁止食用的动物（猪、兔等）并非因其致病，而是因其不符合当时犹太文化的完整分类标准（如反刍且分蹄）。</w:t>
      </w:r>
      <w:r>
        <w:rPr>
          <w:rFonts w:hint="eastAsia"/>
          <w:lang w:val="en-US" w:eastAsia="zh-CN"/>
        </w:rPr>
        <w:t>④</w:t>
      </w:r>
      <w:r>
        <w:rPr>
          <w:rFonts w:hint="eastAsia" w:eastAsiaTheme="minorEastAsia"/>
          <w:lang w:val="en-US" w:eastAsia="zh-CN"/>
        </w:rPr>
        <w:t>污染观念作为社会控制的符号工具，用于维护群体边界、强化等级制度并惩罚越轨行为。</w:t>
      </w:r>
      <w:r>
        <w:rPr>
          <w:rFonts w:hint="eastAsia"/>
          <w:lang w:val="en-US" w:eastAsia="zh-CN"/>
        </w:rPr>
        <w:t>⑤</w:t>
      </w:r>
      <w:r>
        <w:rPr>
          <w:rFonts w:hint="eastAsia" w:eastAsiaTheme="minorEastAsia"/>
          <w:lang w:val="en-US" w:eastAsia="zh-CN"/>
        </w:rPr>
        <w:t>通过仪式性的清洁与隔离，社会成员内化了对违规行为的恐惧，从而维持集体认同与结构稳定。</w:t>
      </w:r>
    </w:p>
    <w:p w14:paraId="00ECD146">
      <w:pPr>
        <w:bidi w:val="0"/>
        <w:rPr>
          <w:rFonts w:hint="eastAsia" w:eastAsiaTheme="minorEastAsia"/>
          <w:lang w:val="en-US" w:eastAsia="zh-CN"/>
        </w:rPr>
      </w:pPr>
    </w:p>
    <w:p w14:paraId="244A1489">
      <w:pPr>
        <w:bidi w:val="0"/>
        <w:rPr>
          <w:rFonts w:hint="eastAsia"/>
          <w:lang w:val="en-US" w:eastAsia="zh-CN"/>
        </w:rPr>
      </w:pPr>
      <w:r>
        <w:rPr>
          <w:rFonts w:hint="eastAsia"/>
          <w:lang w:val="en-US" w:eastAsia="zh-CN"/>
        </w:rPr>
        <w:t>污染与清洁的象征体系与社会结构类型密切关联：①在结构松散、强调平等的社会中，污染禁忌较弱；在结构严密、等级分明的社会中，污染观念更为发达。②例如，印度种姓制度的洁与不洁直接对应职业与接触规则，制约婚姻与日常互动。③该书颠覆了传统将禁忌视为非理性迷信的解释，揭示其服务于社会整合与权力再生产的功能。④局限在于，</w:t>
      </w:r>
      <w:r>
        <w:t>过分强调分类系统的封闭性与稳定性，对社会冲突、历史变迁与能动性因素关注不足</w:t>
      </w:r>
      <w:r>
        <w:rPr>
          <w:rFonts w:hint="eastAsia"/>
          <w:lang w:eastAsia="zh-CN"/>
        </w:rPr>
        <w:t>。</w:t>
      </w:r>
      <w:r>
        <w:rPr>
          <w:rFonts w:hint="eastAsia"/>
          <w:lang w:val="en-US" w:eastAsia="zh-CN"/>
        </w:rPr>
        <w:t>⑤</w:t>
      </w:r>
      <w:r>
        <w:t>为后续研究提供了分析社会排斥与文化边界的经典工具，使边缘群体与异常状态如何被制度化污名</w:t>
      </w:r>
      <w:r>
        <w:rPr>
          <w:rFonts w:hint="eastAsia"/>
          <w:lang w:val="en-US" w:eastAsia="zh-CN"/>
        </w:rPr>
        <w:t>提供体系的</w:t>
      </w:r>
      <w:r>
        <w:t>学理阐释</w:t>
      </w:r>
      <w:r>
        <w:rPr>
          <w:rFonts w:hint="eastAsia"/>
          <w:lang w:eastAsia="zh-CN"/>
        </w:rPr>
        <w:t>。</w:t>
      </w:r>
    </w:p>
    <w:p w14:paraId="5C20701C">
      <w:pPr>
        <w:bidi w:val="0"/>
        <w:rPr>
          <w:rFonts w:hint="eastAsia"/>
          <w:lang w:val="en-US" w:eastAsia="zh-CN"/>
        </w:rPr>
      </w:pPr>
    </w:p>
    <w:p w14:paraId="0A980C33">
      <w:pPr>
        <w:bidi w:val="0"/>
        <w:rPr>
          <w:rFonts w:hint="eastAsia"/>
          <w:lang w:val="en-US" w:eastAsia="zh-CN"/>
        </w:rPr>
      </w:pPr>
      <w:r>
        <w:rPr>
          <w:rFonts w:hint="eastAsia"/>
          <w:lang w:val="en-US" w:eastAsia="zh-CN"/>
        </w:rPr>
        <w:t>【</w:t>
      </w:r>
      <w:r>
        <w:rPr>
          <w:rFonts w:hint="eastAsia"/>
          <w:shd w:val="clear" w:color="FFFFFF" w:fill="D9D9D9"/>
          <w:lang w:val="en-US" w:eastAsia="zh-CN"/>
        </w:rPr>
        <w:t>语言在田野调查中的作用</w:t>
      </w:r>
      <w:r>
        <w:rPr>
          <w:rFonts w:hint="eastAsia"/>
          <w:lang w:val="en-US" w:eastAsia="zh-CN"/>
        </w:rPr>
        <w:t>】语言是田野调查的基础性工具。①承载着访谈、参与观察、记录与理解当地人日常生活的核心功能。②掌握当地语言或借助翻译，研究者得以直接或间接地收集口头叙事、生活史及非正式对话。③语言决定了研究者能否准确捕捉概念的本土含义，例如亲属称谓、道德评价语、隐喻与反讽等。④没有语言通道，田野工作极易停留在表象描述而错失文化深层逻辑。⑤语言能力影响抽样与信任建立：能用当地话打招呼、闲聊，能显著降低陌生感，提高应答率与信息真实性。⑥语言是田野调查中实现“局内人视角”的必要条件，也是区分高质量民族志与表面报告的关键指标。</w:t>
      </w:r>
    </w:p>
    <w:p w14:paraId="3F6A5ED3">
      <w:pPr>
        <w:bidi w:val="0"/>
        <w:rPr>
          <w:rFonts w:hint="eastAsia"/>
          <w:lang w:val="en-US" w:eastAsia="zh-CN"/>
        </w:rPr>
      </w:pPr>
    </w:p>
    <w:p w14:paraId="5BCBDE09">
      <w:pPr>
        <w:bidi w:val="0"/>
        <w:rPr>
          <w:rFonts w:hint="eastAsia"/>
          <w:lang w:val="en-US" w:eastAsia="zh-CN"/>
        </w:rPr>
      </w:pPr>
      <w:r>
        <w:rPr>
          <w:rFonts w:hint="eastAsia"/>
          <w:lang w:val="en-US" w:eastAsia="zh-CN"/>
        </w:rPr>
        <w:t>语言还承担着理解文化分类与意义建构的分析功能。①萨丕尔-沃夫假说提示，语言结构塑造了人们感知世界的方式。②田野研究者通过分析当地人特有的词汇场、语法范畴及话语风格，可以揭示其社会分类体系、价值排序与行动逻辑。例如，研究渔民对海浪类型的二十余种命名，即可折射其风险认知与生计策略。③语言中的礼貌用语、称谓规则与叙述时态，更直接反映了权力关系与亲疏距离。④在分析阶段，研究者需对录音文本进行话语分析与扎根编码，从中提炼本土概念与核心范畴。⑤语言在此不再仅是信息载体，而成为理解社会实在本身的构成性元素。⑥正是通过对语言使用的细致考察，田野调查才能超越“发生了什么”，抵达“人们如何理解与评价所发生之事”的阐释层次。</w:t>
      </w:r>
    </w:p>
    <w:p w14:paraId="67DBCF72">
      <w:pPr>
        <w:bidi w:val="0"/>
        <w:rPr>
          <w:rFonts w:hint="eastAsia"/>
          <w:lang w:val="en-US" w:eastAsia="zh-CN"/>
        </w:rPr>
      </w:pPr>
    </w:p>
    <w:p w14:paraId="3A139DAE">
      <w:pPr>
        <w:rPr>
          <w:rFonts w:hint="eastAsia"/>
          <w:lang w:val="en-US" w:eastAsia="zh-CN"/>
        </w:rPr>
      </w:pPr>
      <w:r>
        <w:rPr>
          <w:rFonts w:hint="eastAsia"/>
          <w:lang w:val="en-US" w:eastAsia="zh-CN"/>
        </w:rPr>
        <w:t>然而，语言也带来权力与反思性挑战。①研究者的母语与田野语言之间存在翻译与意义流失问题，每一轮转译都可能植入研究者预设。②当研究者不精通当地语言时，依赖翻译可能错失微妙情感与即兴表达，甚至被翻译者无意或有意筛选信息。③语言不平等反映了研究者与受访者之间的权力差：研究者提问、追问、打断的语言行为本身就是一种控制。④优秀田野工作者需保持语言自反性，记录语言障碍的实例，并在写作中坦诚讨论语言对结论的影响。⑤同时，应通过回访、成员检验等方法验证语言理解的一致性。⑥总而言之，语言既是田野调查的桥梁也是滤镜，研究者须既善用其工具价值，又警惕其认知偏倚。唯有将语言视为动态、嵌入权力与文化的社会行动，才能让田野材料真正具有厚实与可信赖的科学品质。</w:t>
      </w:r>
    </w:p>
    <w:p w14:paraId="655A0CD7">
      <w:pPr>
        <w:bidi w:val="0"/>
        <w:rPr>
          <w:rFonts w:hint="eastAsia"/>
          <w:lang w:val="en-US" w:eastAsia="zh-CN"/>
        </w:rPr>
      </w:pPr>
    </w:p>
    <w:p w14:paraId="3535EDB6">
      <w:pPr>
        <w:bidi w:val="0"/>
        <w:rPr>
          <w:rFonts w:hint="eastAsia"/>
          <w:lang w:val="en-US" w:eastAsia="zh-CN"/>
        </w:rPr>
      </w:pPr>
      <w:r>
        <w:rPr>
          <w:rFonts w:hint="eastAsia"/>
          <w:lang w:val="en-US" w:eastAsia="zh-CN"/>
        </w:rPr>
        <w:t>【</w:t>
      </w:r>
      <w:r>
        <w:rPr>
          <w:rFonts w:hint="eastAsia"/>
          <w:shd w:val="clear" w:color="FFFFFF" w:fill="D9D9D9"/>
          <w:lang w:val="en-US" w:eastAsia="zh-CN"/>
        </w:rPr>
        <w:t>对格尔茨民族志诗学的理解</w:t>
      </w:r>
      <w:r>
        <w:rPr>
          <w:rFonts w:hint="eastAsia"/>
          <w:lang w:val="en-US" w:eastAsia="zh-CN"/>
        </w:rPr>
        <w:t>】格尔茨的民族志诗学从根本上重新定义了民族志的知识生产方式。①该取向将文化视为有待阅读与阐释的文本，人类学分析遂从因果律实证转向文学批判式的意义追问，使研究重心从行为规律移至符号隐喻与价值脉络。②民族志诗学正视田野工作中观察、理解与表述之间的内在裂隙，承认民族志文本是掺杂情感、意图与想象的构造之物，而非纯粹事实记录，这突破了传统实证主义对客观叙事的执念。③该方法将田野理解为“诗性的田野”，强调研究者在活态观察与文化阐释之间进行即时性对话，使理解成为双向协商与意义增殖的动态过程，而非单向的信息提取。</w:t>
      </w:r>
    </w:p>
    <w:p w14:paraId="65947F8B">
      <w:pPr>
        <w:bidi w:val="0"/>
        <w:rPr>
          <w:rFonts w:hint="eastAsia"/>
          <w:lang w:val="en-US" w:eastAsia="zh-CN"/>
        </w:rPr>
      </w:pPr>
    </w:p>
    <w:p w14:paraId="0038D7C9">
      <w:pPr>
        <w:bidi w:val="0"/>
        <w:rPr>
          <w:rFonts w:hint="eastAsia"/>
          <w:lang w:val="en-US" w:eastAsia="zh-CN"/>
        </w:rPr>
      </w:pPr>
      <w:r>
        <w:rPr>
          <w:rFonts w:hint="eastAsia"/>
          <w:lang w:val="en-US" w:eastAsia="zh-CN"/>
        </w:rPr>
        <w:t>此取向推动了民族志文本的多声部生产与人文价值重归。①民族志写作被视为文化翻译，作者同时充当异文化文本的阅读者与转译者，文本内部允许多种声音并存，使边缘性叙事与差异性经验获得呈现空间。②多声部民族志包含叙事编排、时间组织与经验场景的多层整合，既承载客观文化记录，也容纳语境、修辞、回忆等因素，使民族志兼具认知功能与文学厚度。③该范式最终指向一种人观即文观的方法论，即把个体行为与话语置于文化符号系统中加以互文性解读，坚固事实逻辑与文化直觉之。④民族志诗学最终将人类学知识生产奠基于意义诠释与人文对话的交汇处，推动学科发展。</w:t>
      </w:r>
      <w:r>
        <w:rPr>
          <w:rFonts w:hint="eastAsia"/>
          <w:lang w:val="en-US" w:eastAsia="zh-CN"/>
        </w:rPr>
        <w:br w:type="page"/>
      </w:r>
    </w:p>
    <w:p w14:paraId="48912B26">
      <w:pPr>
        <w:pStyle w:val="2"/>
        <w:bidi w:val="0"/>
        <w:rPr>
          <w:rFonts w:hint="eastAsia"/>
          <w:lang w:val="en-US" w:eastAsia="zh-CN"/>
        </w:rPr>
      </w:pPr>
      <w:bookmarkStart w:id="4" w:name="_Toc1082"/>
      <w:r>
        <w:rPr>
          <w:rFonts w:hint="eastAsia"/>
          <w:lang w:val="en-US" w:eastAsia="zh-CN"/>
        </w:rPr>
        <w:t>章五 经济人类学</w:t>
      </w:r>
      <w:bookmarkEnd w:id="4"/>
    </w:p>
    <w:p w14:paraId="438139B5">
      <w:pPr>
        <w:rPr>
          <w:rFonts w:hint="eastAsia"/>
          <w:lang w:val="en-US" w:eastAsia="zh-CN"/>
        </w:rPr>
      </w:pPr>
      <w:r>
        <w:rPr>
          <w:rFonts w:hint="eastAsia"/>
          <w:lang w:val="en-US" w:eastAsia="zh-CN"/>
        </w:rPr>
        <w:t>【</w:t>
      </w:r>
      <w:r>
        <w:rPr>
          <w:rFonts w:hint="eastAsia"/>
          <w:shd w:val="clear" w:color="FFFFFF" w:fill="D9D9D9"/>
          <w:lang w:val="en-US" w:eastAsia="zh-CN"/>
        </w:rPr>
        <w:t>经济人类学</w:t>
      </w:r>
      <w:r>
        <w:rPr>
          <w:rFonts w:hint="eastAsia"/>
          <w:lang w:val="en-US" w:eastAsia="zh-CN"/>
        </w:rPr>
        <w:t>】专事研究不同社会生产分配交换消费的物质实践及其文化嵌入性，反对将西方经济学理性假设普适化，侧重考察礼物互惠、非市场再分配及亲属政治交织的经济形态，从而揭示经济行为受价值观念、社会结构与权力关系共同形塑的普遍法则与地方差异。</w:t>
      </w:r>
    </w:p>
    <w:p w14:paraId="79BEC57A">
      <w:pPr>
        <w:rPr>
          <w:rFonts w:hint="eastAsia"/>
          <w:lang w:val="en-US" w:eastAsia="zh-CN"/>
        </w:rPr>
      </w:pPr>
    </w:p>
    <w:p w14:paraId="2DA71BA5">
      <w:pPr>
        <w:rPr>
          <w:rFonts w:hint="default"/>
          <w:lang w:val="en-US" w:eastAsia="zh-CN"/>
        </w:rPr>
      </w:pPr>
      <w:r>
        <w:rPr>
          <w:rFonts w:hint="eastAsia"/>
          <w:lang w:val="en-US" w:eastAsia="zh-CN"/>
        </w:rPr>
        <w:t>【</w:t>
      </w:r>
      <w:r>
        <w:rPr>
          <w:rFonts w:hint="eastAsia"/>
          <w:shd w:val="clear" w:color="FFFFFF" w:fill="D9D9D9"/>
          <w:lang w:val="en-US" w:eastAsia="zh-CN"/>
        </w:rPr>
        <w:t>库拉圈</w:t>
      </w:r>
      <w:r>
        <w:rPr>
          <w:rFonts w:hint="eastAsia"/>
          <w:lang w:val="en-US" w:eastAsia="zh-CN"/>
        </w:rPr>
        <w:t>】</w:t>
      </w:r>
      <w:r>
        <w:rPr>
          <w:rFonts w:hint="default"/>
          <w:lang w:val="en-US" w:eastAsia="zh-CN"/>
        </w:rPr>
        <w:t>马林诺夫斯基提出的美拉尼西亚社会跨岛屿交换制度，指两种贵重物品（红色贝壳项链顺时针流动、白色贝壳臂镯逆时针流动）构成的闭合环形交换圈。伴随仪式性航行与巫术活动，不满足实用需求，旨在建立声望、联盟与互惠关系，是经典人类学非市场经济案例。</w:t>
      </w:r>
    </w:p>
    <w:p w14:paraId="1D4A3532">
      <w:pPr>
        <w:bidi w:val="0"/>
        <w:rPr>
          <w:rFonts w:hint="eastAsia"/>
          <w:lang w:val="en-US" w:eastAsia="zh-CN"/>
        </w:rPr>
      </w:pPr>
    </w:p>
    <w:p w14:paraId="2A154B5A">
      <w:pPr>
        <w:rPr>
          <w:rFonts w:hint="default"/>
          <w:lang w:val="en-US" w:eastAsia="zh-CN"/>
        </w:rPr>
      </w:pPr>
      <w:r>
        <w:rPr>
          <w:rFonts w:hint="eastAsia"/>
          <w:lang w:val="en-US" w:eastAsia="zh-CN"/>
        </w:rPr>
        <w:t>【</w:t>
      </w:r>
      <w:r>
        <w:rPr>
          <w:rFonts w:hint="eastAsia"/>
          <w:shd w:val="clear" w:color="FFFFFF" w:fill="D9D9D9"/>
          <w:lang w:val="en-US" w:eastAsia="zh-CN"/>
        </w:rPr>
        <w:t>礼</w:t>
      </w:r>
      <w:r>
        <w:rPr>
          <w:rFonts w:hint="default"/>
          <w:shd w:val="clear" w:color="FFFFFF" w:fill="D9D9D9"/>
          <w:lang w:val="en-US" w:eastAsia="zh-CN"/>
        </w:rPr>
        <w:t>物交换</w:t>
      </w:r>
      <w:r>
        <w:rPr>
          <w:rFonts w:hint="eastAsia"/>
          <w:lang w:val="en-US" w:eastAsia="zh-CN"/>
        </w:rPr>
        <w:t>】</w:t>
      </w:r>
      <w:r>
        <w:rPr>
          <w:rFonts w:hint="default"/>
          <w:lang w:val="en-US" w:eastAsia="zh-CN"/>
        </w:rPr>
        <w:t>是莫斯在《礼物》中揭示的具有义务性、互惠性与竞争性的社会现象，指看似自愿的赠礼实则包含给予、接受与回报三重强制义务。它通过礼物所附的灵力促成人与物、社会群体之间的总体呈献，维系团结与等级，是前市场社会整合的核心机制。</w:t>
      </w:r>
    </w:p>
    <w:p w14:paraId="3A476A5D">
      <w:pPr>
        <w:rPr>
          <w:rFonts w:hint="eastAsia"/>
          <w:lang w:val="en-US" w:eastAsia="zh-CN"/>
        </w:rPr>
      </w:pPr>
    </w:p>
    <w:p w14:paraId="1CF995EE">
      <w:pPr>
        <w:bidi w:val="0"/>
        <w:rPr>
          <w:rFonts w:hint="default"/>
          <w:lang w:val="en-US" w:eastAsia="zh-CN"/>
        </w:rPr>
      </w:pPr>
      <w:r>
        <w:rPr>
          <w:rFonts w:hint="eastAsia"/>
          <w:lang w:val="en-US" w:eastAsia="zh-CN"/>
        </w:rPr>
        <w:t>【</w:t>
      </w:r>
      <w:r>
        <w:rPr>
          <w:rFonts w:hint="default"/>
          <w:shd w:val="clear" w:color="FFFFFF" w:fill="D9D9D9"/>
          <w:lang w:val="en-US" w:eastAsia="zh-CN"/>
        </w:rPr>
        <w:t>夸富宴</w:t>
      </w:r>
      <w:r>
        <w:rPr>
          <w:rFonts w:hint="eastAsia"/>
          <w:lang w:val="en-US" w:eastAsia="zh-CN"/>
        </w:rPr>
        <w:t>】</w:t>
      </w:r>
      <w:r>
        <w:rPr>
          <w:rFonts w:hint="default"/>
          <w:lang w:val="en-US" w:eastAsia="zh-CN"/>
        </w:rPr>
        <w:t>是北美西北海岸原住民的大型仪式性馈赠活动，首领通过大量毁财或赠礼争夺声望与地位。其核心在于竞争性交换与等级确认，超越经济理性，具有社会整合与权力再生产功能，是人类学交换理论、地位竞争与族群政治的经典分析案例。</w:t>
      </w:r>
    </w:p>
    <w:p w14:paraId="526984D4">
      <w:pPr>
        <w:bidi w:val="0"/>
        <w:rPr>
          <w:rFonts w:hint="default"/>
          <w:lang w:val="en-US" w:eastAsia="zh-CN"/>
        </w:rPr>
      </w:pPr>
    </w:p>
    <w:p w14:paraId="303D5B53">
      <w:pPr>
        <w:bidi w:val="0"/>
        <w:rPr>
          <w:rFonts w:hint="default"/>
          <w:lang w:val="en-US" w:eastAsia="zh-CN"/>
        </w:rPr>
      </w:pPr>
      <w:r>
        <w:rPr>
          <w:rFonts w:hint="eastAsia"/>
          <w:lang w:val="en-US" w:eastAsia="zh-CN"/>
        </w:rPr>
        <w:t>【</w:t>
      </w:r>
      <w:r>
        <w:rPr>
          <w:rFonts w:hint="default"/>
          <w:shd w:val="clear" w:color="FFFFFF" w:fill="D9D9D9"/>
          <w:lang w:val="en-US" w:eastAsia="zh-CN"/>
        </w:rPr>
        <w:t>嵌入性</w:t>
      </w:r>
      <w:r>
        <w:rPr>
          <w:rFonts w:hint="eastAsia"/>
          <w:lang w:val="en-US" w:eastAsia="zh-CN"/>
        </w:rPr>
        <w:t>】</w:t>
      </w:r>
      <w:r>
        <w:rPr>
          <w:rFonts w:hint="default"/>
          <w:lang w:val="en-US" w:eastAsia="zh-CN"/>
        </w:rPr>
        <w:t>由波兰尼提出，主张经济行为始终嵌入社会关系政治文化结构，反对市场完全自主运作的古典假设。认为前工业社会以互惠再分配为主，经济紧密交织于社会关系，工业革命后市场试图脱嵌于社会约束导致失序，故经济活动必然受社会规范制约，彰显国家调控必要性。</w:t>
      </w:r>
    </w:p>
    <w:p w14:paraId="247F6CF6">
      <w:pPr>
        <w:bidi w:val="0"/>
        <w:rPr>
          <w:rFonts w:hint="eastAsia"/>
          <w:lang w:val="en-US" w:eastAsia="zh-CN"/>
        </w:rPr>
      </w:pPr>
    </w:p>
    <w:p w14:paraId="1AE5E940">
      <w:pPr>
        <w:rPr>
          <w:rFonts w:hint="eastAsia"/>
          <w:lang w:val="en-US" w:eastAsia="zh-CN"/>
        </w:rPr>
      </w:pPr>
      <w:r>
        <w:rPr>
          <w:rFonts w:hint="eastAsia"/>
          <w:lang w:val="en-US" w:eastAsia="zh-CN"/>
        </w:rPr>
        <w:t>【</w:t>
      </w:r>
      <w:r>
        <w:rPr>
          <w:rFonts w:hint="eastAsia"/>
          <w:shd w:val="clear" w:color="FFFFFF" w:fill="D9D9D9"/>
          <w:lang w:val="en-US" w:eastAsia="zh-CN"/>
        </w:rPr>
        <w:t>经济人类学的形式主义与实质主义</w:t>
      </w:r>
      <w:r>
        <w:rPr>
          <w:rFonts w:hint="eastAsia"/>
          <w:lang w:val="en-US" w:eastAsia="zh-CN"/>
        </w:rPr>
        <w:t>】（形式论与实质论）经济人类学的形式主义与实质主义之争围绕新古典经济学范畴能否跨文化适用展开根本分歧。第一，形式主义将稀缺性与理性选择视为普适工具，主张所有社会个体均在手段与目的间权衡并依据效用偏好做出最优决策，以统一逻辑解释多元经济现象。第二，该方法援引微观经济学模型，将交换、婚姻及仪式活动化约为方程式中的变项，力图以形式化语言整合人类经济多样性，将学科定位于经济学分支。第三，形式主义倾向于忽略文化价值的特殊规定，认为社会嵌入不过是对普适理性的外部约束，其分析效力高度依赖经济人预设的跨文化有效性证明。</w:t>
      </w:r>
    </w:p>
    <w:p w14:paraId="10C9DE15">
      <w:pPr>
        <w:rPr>
          <w:rFonts w:hint="eastAsia"/>
          <w:lang w:val="en-US" w:eastAsia="zh-CN"/>
        </w:rPr>
      </w:pPr>
    </w:p>
    <w:p w14:paraId="38852F28">
      <w:pPr>
        <w:rPr>
          <w:rFonts w:hint="eastAsia"/>
          <w:lang w:val="en-US" w:eastAsia="zh-CN"/>
        </w:rPr>
      </w:pPr>
      <w:r>
        <w:rPr>
          <w:rFonts w:hint="eastAsia"/>
          <w:lang w:val="en-US" w:eastAsia="zh-CN"/>
        </w:rPr>
        <w:t>实质主义否定形式主义的普遍主义立场，坚持经济行为嵌入具体社会制度与文化意义体系。第一，该派援引波兰尼的嵌入理论，区分互惠、再分配与市场交换的不同整合机制，强调前资本主义经济从属于亲属、宗教及政治制度，脱离语境分析效用最大化缺乏合法性。第二，实质主义将经济界定为社会满足物质需求的制度化过程，分析焦点从个体选择转向整体生产、分配与消费的结构安排，经济范畴被视为历史文明产物。第三，该理论为对抗市场话语霸权提供学术辩护，但过度强调制度差异亦面临跨文化比较的局限。后续研究趋向于在两者间寻求更具情境敏感性的综合路径。</w:t>
      </w:r>
    </w:p>
    <w:p w14:paraId="72384051">
      <w:pPr>
        <w:rPr>
          <w:rFonts w:hint="eastAsia"/>
          <w:lang w:val="en-US" w:eastAsia="zh-CN"/>
        </w:rPr>
      </w:pPr>
    </w:p>
    <w:p w14:paraId="7D6E1C33">
      <w:pPr>
        <w:bidi w:val="0"/>
        <w:rPr>
          <w:rFonts w:hint="eastAsia"/>
          <w:lang w:val="en-US" w:eastAsia="zh-CN"/>
        </w:rPr>
      </w:pPr>
      <w:r>
        <w:rPr>
          <w:rFonts w:hint="eastAsia"/>
          <w:lang w:val="en-US" w:eastAsia="zh-CN"/>
        </w:rPr>
        <w:t>【</w:t>
      </w:r>
      <w:r>
        <w:rPr>
          <w:rFonts w:hint="eastAsia"/>
          <w:shd w:val="clear" w:color="FFFFFF" w:fill="D9D9D9"/>
          <w:lang w:val="en-US" w:eastAsia="zh-CN"/>
        </w:rPr>
        <w:t>马林诺夫斯基经济人类学</w:t>
      </w:r>
      <w:r>
        <w:rPr>
          <w:rFonts w:hint="eastAsia"/>
          <w:lang w:val="en-US" w:eastAsia="zh-CN"/>
        </w:rPr>
        <w:t>】马林诺夫斯基的经济人类学确立了文化功能主义的经济分析路径。①否认资本主义经济学范畴（如理性人、效用最大化原则）能够直接适用于非西方社会，指出不同文明对经济价值的界定存在不可还原的本体论差异。②明确主张经济制度必须经由非经济的社会文化脉络加以理解，亲属义务、宗教信仰及政治权力构成经济行为的结构性前提，剥离文化情境孤立分析物质交换将丧失解释效力（如对库拉圈的分析）。③该理论高度关注被研究者在经济活动中的主观观念与意义赋予，</w:t>
      </w:r>
      <w:r>
        <w:t>要求人类学家详尽记录土著人对交换目</w:t>
      </w:r>
      <w:r>
        <w:rPr>
          <w:rFonts w:hint="eastAsia"/>
          <w:lang w:val="en-US" w:eastAsia="zh-CN"/>
        </w:rPr>
        <w:t>等</w:t>
      </w:r>
      <w:r>
        <w:t>地方性理解</w:t>
      </w:r>
      <w:r>
        <w:rPr>
          <w:rFonts w:hint="eastAsia"/>
          <w:lang w:eastAsia="zh-CN"/>
        </w:rPr>
        <w:t>，</w:t>
      </w:r>
      <w:r>
        <w:rPr>
          <w:rFonts w:hint="eastAsia"/>
          <w:lang w:val="en-US" w:eastAsia="zh-CN"/>
        </w:rPr>
        <w:t>将土著视角作为分析起点。</w:t>
      </w:r>
    </w:p>
    <w:p w14:paraId="0F0974D2">
      <w:pPr>
        <w:bidi w:val="0"/>
        <w:rPr>
          <w:rFonts w:hint="eastAsia"/>
          <w:lang w:val="en-US" w:eastAsia="zh-CN"/>
        </w:rPr>
      </w:pPr>
    </w:p>
    <w:p w14:paraId="5AA4E86C">
      <w:pPr>
        <w:bidi w:val="0"/>
        <w:rPr>
          <w:rFonts w:hint="eastAsia"/>
          <w:lang w:val="en-US" w:eastAsia="zh-CN"/>
        </w:rPr>
      </w:pPr>
      <w:r>
        <w:rPr>
          <w:rFonts w:hint="eastAsia"/>
          <w:lang w:val="en-US" w:eastAsia="zh-CN"/>
        </w:rPr>
        <w:t>该理论开创了经济人类学的微观民族志传统。①马氏通过库拉交换的详尽描述为非市场经济的系统研究提供了方法论范本，促成了实质主义对形式主义的有力反驳，并使经济人类学获得独立于经济学母体的话语合法性。②其理论优点在于将物质交换从机械因果分析中解放出来，赋予经济活动以社会整合与意义生产的积极功能，同时通过强调土著观念有效避免了西方中心主义的解释暴力，为后续象征人类学与阐释人类学开辟了经济维度的操作空间。③存在着局限，如其功能主义预设过分强调经济制度对社会稳定的贡献而忽视内部冲突与历史变迁。</w:t>
      </w:r>
    </w:p>
    <w:p w14:paraId="1A62630C">
      <w:pPr>
        <w:rPr>
          <w:rFonts w:hint="eastAsia"/>
          <w:lang w:val="en-US" w:eastAsia="zh-CN"/>
        </w:rPr>
      </w:pPr>
    </w:p>
    <w:p w14:paraId="21F2D7DE">
      <w:pPr>
        <w:rPr>
          <w:rFonts w:hint="eastAsia"/>
          <w:lang w:val="en-US" w:eastAsia="zh-CN"/>
        </w:rPr>
      </w:pPr>
      <w:r>
        <w:rPr>
          <w:rFonts w:hint="eastAsia"/>
          <w:lang w:val="en-US" w:eastAsia="zh-CN"/>
        </w:rPr>
        <w:t>【</w:t>
      </w:r>
      <w:r>
        <w:rPr>
          <w:rFonts w:hint="eastAsia"/>
          <w:shd w:val="clear" w:color="FFFFFF" w:fill="D9D9D9"/>
          <w:lang w:val="en-US" w:eastAsia="zh-CN"/>
        </w:rPr>
        <w:t>《江村经济》核心思想</w:t>
      </w:r>
      <w:r>
        <w:rPr>
          <w:rFonts w:hint="eastAsia"/>
          <w:lang w:val="en-US" w:eastAsia="zh-CN"/>
        </w:rPr>
        <w:t>】是费孝通以江苏开弦弓村为田野点的社区研究典范。①该书以功能主义方法将村庄视为整体系统，考察农业、家庭经济与土地制度等，论证农村经济困境是与土地继承制、家庭手工业衰败及现代工商业侵蚀紧密关联的结构性产物，揭示了乡村经济行为嵌入社会制度关系的核心命题。②提出农民行为的根本驱动力是饥饿而非革命，土地问题与副业萎缩构成乡村危机的双重根源，由此将经济分析上升为社会病理诊断，服务于农村重建的实践关怀。③该研究通过微型社区的深描方法，展现了中国基层社会的组织逻辑，为后续中国乡村研究确立了“类型比较”的方法论范式。</w:t>
      </w:r>
    </w:p>
    <w:p w14:paraId="1F48A8F9">
      <w:pPr>
        <w:rPr>
          <w:rFonts w:hint="eastAsia"/>
          <w:lang w:val="en-US" w:eastAsia="zh-CN"/>
        </w:rPr>
      </w:pPr>
    </w:p>
    <w:p w14:paraId="559C4B7D">
      <w:pPr>
        <w:rPr>
          <w:rFonts w:hint="eastAsia"/>
          <w:lang w:val="en-US" w:eastAsia="zh-CN"/>
        </w:rPr>
      </w:pPr>
      <w:r>
        <w:rPr>
          <w:rFonts w:hint="eastAsia"/>
          <w:lang w:val="en-US" w:eastAsia="zh-CN"/>
        </w:rPr>
        <w:t>该书在理论贡献与学科史意义上均具有奠基性地位。①作为首部以中国本土社区为对象的现代人类学民族志，有力纠正了西方人类学只研究原始社会的学科偏狭，证明了功能分析同样适用于复杂文明社会制度解刨。②费孝通将人类学田野方法与经济学、社会学分析框架进行跨学科整合，形成了以社区研究为核心的中国学派风格，其类型比较法等理论衍生出的分析概念深刻影响了社会学本土化进程。③局限在于功能主义预设使分析倾向于呈现乡村社会的均衡状态，对阶级冲突、权力政治与历史变迁的考察相对薄弱。即便如此，该书仍是理解中国农村社会转型的经典文本。</w:t>
      </w:r>
    </w:p>
    <w:p w14:paraId="1E7B840C">
      <w:pPr>
        <w:rPr>
          <w:rFonts w:hint="eastAsia"/>
          <w:lang w:val="en-US" w:eastAsia="zh-CN"/>
        </w:rPr>
      </w:pPr>
    </w:p>
    <w:p w14:paraId="282B7183">
      <w:pPr>
        <w:bidi w:val="0"/>
        <w:rPr>
          <w:rFonts w:hint="eastAsia"/>
          <w:lang w:val="en-US" w:eastAsia="zh-CN"/>
        </w:rPr>
      </w:pPr>
      <w:r>
        <w:rPr>
          <w:rFonts w:hint="eastAsia"/>
          <w:lang w:val="en-US" w:eastAsia="zh-CN"/>
        </w:rPr>
        <w:t>【</w:t>
      </w:r>
      <w:r>
        <w:rPr>
          <w:rFonts w:hint="eastAsia"/>
          <w:shd w:val="clear" w:color="FFFFFF" w:fill="D9D9D9"/>
          <w:lang w:val="en-US" w:eastAsia="zh-CN"/>
        </w:rPr>
        <w:t>费孝通、林耀华如何借鉴西方功能主义理论研究中国社会</w:t>
      </w:r>
      <w:r>
        <w:rPr>
          <w:rFonts w:hint="eastAsia"/>
          <w:lang w:val="en-US" w:eastAsia="zh-CN"/>
        </w:rPr>
        <w:t>】费孝通将文化功能论与结构功能论融入中国经验研究，以整体性、需要满足与动态变迁三重路径实现理论本土。①</w:t>
      </w:r>
      <w:r>
        <w:t>在《江村经济》中以村落为功能整体，考察经济、亲属与治理子系统间的耦合关系，揭示土地制度与家庭结构对社区运行的基础性维持。</w:t>
      </w:r>
      <w:r>
        <w:rPr>
          <w:rFonts w:hint="eastAsia"/>
          <w:lang w:val="en-US" w:eastAsia="zh-CN"/>
        </w:rPr>
        <w:t>②</w:t>
      </w:r>
      <w:r>
        <w:t>在《乡土中国》中以“文化满足需要”为核心，将差序格局、礼治秩序释为满足社会整合与代际绵续的功能装置，并解释传统伦理在变迁中的张力调适。</w:t>
      </w:r>
      <w:r>
        <w:rPr>
          <w:rFonts w:hint="eastAsia"/>
          <w:lang w:val="en-US" w:eastAsia="zh-CN"/>
        </w:rPr>
        <w:t>③</w:t>
      </w:r>
      <w:r>
        <w:t>在《乡土重建》中引入历史维度，关注外部冲击下功能体系的失范与替代过程，强调功能分析须结合乡土经济基础与权力结构，方能解释制度转型中的动态机制。</w:t>
      </w:r>
    </w:p>
    <w:p w14:paraId="14316402">
      <w:pPr>
        <w:rPr>
          <w:rFonts w:hint="eastAsia"/>
          <w:lang w:val="en-US" w:eastAsia="zh-CN"/>
        </w:rPr>
      </w:pPr>
    </w:p>
    <w:p w14:paraId="5DBB17AA">
      <w:pPr>
        <w:rPr>
          <w:rFonts w:hint="eastAsia"/>
          <w:lang w:val="en-US" w:eastAsia="zh-CN"/>
        </w:rPr>
      </w:pPr>
      <w:r>
        <w:rPr>
          <w:rFonts w:hint="eastAsia"/>
          <w:lang w:val="en-US" w:eastAsia="zh-CN"/>
        </w:rPr>
        <w:t>林耀华在《金翼》中同样展现了对功能主义的创造性运用。①他以小说体民族志呈现两个家族的兴衰，从功能主义整体论视角分析亲属网络、经济合作、仪式活等如何交织构成社区生活的基础结构。②贡献在于将功能分析动态化，以生命历程与历史事件为线索，展现结构如何在具体情境中维持、调适或瓦解，弥补了经典功能主义对历史维度的忽视。③二者皆将功能主义的核心方法（整体论、田野经验、结构分析）与中国社会的宗族根基、乡土逻辑与文明特质相结合，实现了从“理论应用”到“理论本土化”的跨越，人类学中国化奠定了方法论基础与典范路径。</w:t>
      </w:r>
    </w:p>
    <w:p w14:paraId="54144A65">
      <w:pPr>
        <w:rPr>
          <w:rFonts w:hint="eastAsia"/>
          <w:lang w:val="en-US" w:eastAsia="zh-CN"/>
        </w:rPr>
      </w:pPr>
      <w:r>
        <w:rPr>
          <w:rFonts w:hint="eastAsia"/>
          <w:lang w:val="en-US" w:eastAsia="zh-CN"/>
        </w:rPr>
        <w:br w:type="page"/>
      </w:r>
    </w:p>
    <w:p w14:paraId="770F4033">
      <w:pPr>
        <w:pStyle w:val="2"/>
        <w:bidi w:val="0"/>
        <w:rPr>
          <w:rFonts w:hint="eastAsia"/>
          <w:lang w:val="en-US" w:eastAsia="zh-CN"/>
        </w:rPr>
      </w:pPr>
      <w:bookmarkStart w:id="5" w:name="_Toc13627"/>
      <w:r>
        <w:rPr>
          <w:rFonts w:hint="eastAsia"/>
          <w:lang w:val="en-US" w:eastAsia="zh-CN"/>
        </w:rPr>
        <w:t>章六 区域人类学</w:t>
      </w:r>
      <w:bookmarkEnd w:id="5"/>
    </w:p>
    <w:p w14:paraId="78C7D976">
      <w:pPr>
        <w:rPr>
          <w:rFonts w:hint="eastAsia"/>
          <w:lang w:val="en-US" w:eastAsia="zh-CN"/>
        </w:rPr>
      </w:pPr>
      <w:r>
        <w:rPr>
          <w:rFonts w:hint="eastAsia"/>
          <w:lang w:val="en-US" w:eastAsia="zh-CN"/>
        </w:rPr>
        <w:t>【</w:t>
      </w:r>
      <w:r>
        <w:rPr>
          <w:rFonts w:hint="eastAsia"/>
          <w:shd w:val="clear" w:color="FFFFFF" w:fill="D9D9D9"/>
          <w:lang w:val="en-US" w:eastAsia="zh-CN"/>
        </w:rPr>
        <w:t>都市人类学</w:t>
      </w:r>
      <w:r>
        <w:rPr>
          <w:rFonts w:hint="eastAsia"/>
          <w:lang w:val="en-US" w:eastAsia="zh-CN"/>
        </w:rPr>
        <w:t>】运用人类学理论与民族志方法，研究城市空间中的社会关系、亚文化、移民网络、贫困与社区认同。它关注城市异质性与流动性，深化传统田野技术以应对匿名化与分层居住，揭示现代性背景下人际互动、权力配置与文化变迁的共生过程。</w:t>
      </w:r>
    </w:p>
    <w:p w14:paraId="7A0EE60E">
      <w:pPr>
        <w:rPr>
          <w:rFonts w:hint="default"/>
          <w:lang w:val="en-US" w:eastAsia="zh-CN"/>
        </w:rPr>
      </w:pPr>
    </w:p>
    <w:p w14:paraId="6A700E37">
      <w:pPr>
        <w:rPr>
          <w:rFonts w:hint="default"/>
          <w:lang w:val="en-US" w:eastAsia="zh-CN"/>
        </w:rPr>
      </w:pPr>
      <w:r>
        <w:rPr>
          <w:rFonts w:hint="eastAsia"/>
          <w:lang w:val="en-US" w:eastAsia="zh-CN"/>
        </w:rPr>
        <w:t>【</w:t>
      </w:r>
      <w:r>
        <w:rPr>
          <w:rFonts w:hint="default"/>
          <w:shd w:val="clear" w:color="FFFFFF" w:fill="D9D9D9"/>
          <w:lang w:val="en-US" w:eastAsia="zh-CN"/>
        </w:rPr>
        <w:t>乡村人类学</w:t>
      </w:r>
      <w:r>
        <w:rPr>
          <w:rFonts w:hint="eastAsia"/>
          <w:lang w:val="en-US" w:eastAsia="zh-CN"/>
        </w:rPr>
        <w:t>】</w:t>
      </w:r>
      <w:r>
        <w:rPr>
          <w:rFonts w:hint="default"/>
          <w:lang w:val="en-US" w:eastAsia="zh-CN"/>
        </w:rPr>
        <w:t>是人类学分支，以乡村社区为田野场域，研究其社会组织、经济形态、亲属制度、民间信仰及现代化变迁。关注小农经济、宗族网络、地缘认同与乡土治理，经典代表作如《江村经济》。该领域为理解传统社会结构及城镇化冲击下的文化适应提供重要分析视角。</w:t>
      </w:r>
    </w:p>
    <w:p w14:paraId="3334E046">
      <w:pPr>
        <w:rPr>
          <w:rFonts w:hint="eastAsia"/>
          <w:lang w:val="en-US" w:eastAsia="zh-CN"/>
        </w:rPr>
      </w:pPr>
    </w:p>
    <w:p w14:paraId="2286901D">
      <w:pPr>
        <w:bidi w:val="0"/>
      </w:pPr>
      <w:r>
        <w:rPr>
          <w:rFonts w:hint="eastAsia"/>
          <w:lang w:val="en-US" w:eastAsia="zh-CN"/>
        </w:rPr>
        <w:t>【</w:t>
      </w:r>
      <w:r>
        <w:rPr>
          <w:rFonts w:hint="eastAsia"/>
          <w:shd w:val="clear" w:color="FFFFFF" w:fill="D9D9D9"/>
          <w:lang w:val="en-US" w:eastAsia="zh-CN"/>
        </w:rPr>
        <w:t>家园人类学</w:t>
      </w:r>
      <w:r>
        <w:rPr>
          <w:rFonts w:hint="eastAsia"/>
          <w:lang w:val="en-US" w:eastAsia="zh-CN"/>
        </w:rPr>
        <w:t>】</w:t>
      </w:r>
      <w:r>
        <w:t>是人类学中关注人与地方情感联结、归属感建构及身份政治的分支领域，</w:t>
      </w:r>
      <w:r>
        <w:rPr>
          <w:u w:val="single"/>
        </w:rPr>
        <w:t>核心议题包括家园与流离的辩证关系、怀旧政治、跨国主义下的家园维系，以及地方依附与身份认同的互构</w:t>
      </w:r>
      <w:r>
        <w:t>。研究方法常采用多地点民族志、叙事分析与</w:t>
      </w:r>
      <w:r>
        <w:rPr>
          <w:b/>
          <w:bCs/>
        </w:rPr>
        <w:t>感官民族志</w:t>
      </w:r>
      <w:r>
        <w:t>，深入个体与集体的经验世界。</w:t>
      </w:r>
    </w:p>
    <w:p w14:paraId="71623949">
      <w:pPr>
        <w:bidi w:val="0"/>
      </w:pPr>
    </w:p>
    <w:p w14:paraId="123AF7B9">
      <w:pPr>
        <w:rPr>
          <w:rFonts w:hint="eastAsia"/>
          <w:lang w:val="en-US" w:eastAsia="zh-CN"/>
        </w:rPr>
      </w:pPr>
      <w:r>
        <w:rPr>
          <w:rFonts w:hint="eastAsia"/>
          <w:lang w:val="en-US" w:eastAsia="zh-CN"/>
        </w:rPr>
        <w:t>【</w:t>
      </w:r>
      <w:r>
        <w:rPr>
          <w:rFonts w:hint="eastAsia"/>
          <w:shd w:val="clear" w:color="FFFFFF" w:fill="D9D9D9"/>
          <w:lang w:val="en-US" w:eastAsia="zh-CN"/>
        </w:rPr>
        <w:t>家乡人类学</w:t>
      </w:r>
      <w:r>
        <w:rPr>
          <w:rFonts w:hint="eastAsia"/>
          <w:lang w:val="en-US" w:eastAsia="zh-CN"/>
        </w:rPr>
        <w:t>】指研究者以自身生长的家乡或所属文化群体为田野场域，运用人类学视角进行观察、记录与阐释的学术取向。它强调局内人的文化亲近感与语言便利，有助于获取深度语境信息，但也需警惕情感卷入与熟悉化导致的盲点，倡导在共情与反思之间保持方法论自觉。</w:t>
      </w:r>
    </w:p>
    <w:p w14:paraId="62B74FA2">
      <w:pPr>
        <w:rPr>
          <w:rFonts w:hint="default"/>
          <w:lang w:val="en-US" w:eastAsia="zh-CN"/>
        </w:rPr>
      </w:pPr>
    </w:p>
    <w:p w14:paraId="65B7E93F">
      <w:pPr>
        <w:rPr>
          <w:rFonts w:hint="default"/>
          <w:lang w:val="en-US" w:eastAsia="zh-CN"/>
        </w:rPr>
      </w:pPr>
      <w:r>
        <w:rPr>
          <w:rFonts w:hint="eastAsia"/>
          <w:lang w:val="en-US" w:eastAsia="zh-CN"/>
        </w:rPr>
        <w:t>【</w:t>
      </w:r>
      <w:r>
        <w:rPr>
          <w:rFonts w:hint="default"/>
          <w:shd w:val="clear" w:color="FFFFFF" w:fill="D9D9D9"/>
          <w:lang w:val="en-US" w:eastAsia="zh-CN"/>
        </w:rPr>
        <w:t>小农</w:t>
      </w:r>
      <w:r>
        <w:rPr>
          <w:rFonts w:hint="eastAsia"/>
          <w:lang w:val="en-US" w:eastAsia="zh-CN"/>
        </w:rPr>
        <w:t>】</w:t>
      </w:r>
      <w:r>
        <w:rPr>
          <w:rFonts w:hint="default"/>
          <w:lang w:val="en-US" w:eastAsia="zh-CN"/>
        </w:rPr>
        <w:t>指以家庭为基本生产单位、依赖自身劳动力进行小规模土地耕作，其产品主要用于满足家庭消费而非市场获利的农业生产者类型。恰亚诺夫理论强调其劳动强度受消费需求与劳作辛苦程度均衡，区别于资本主义农场。小农经济常处于半商品化与生计压力之间。</w:t>
      </w:r>
    </w:p>
    <w:p w14:paraId="31846AA5">
      <w:pPr>
        <w:rPr>
          <w:rFonts w:hint="default"/>
          <w:lang w:val="en-US" w:eastAsia="zh-CN"/>
        </w:rPr>
      </w:pPr>
    </w:p>
    <w:p w14:paraId="2EA88FB8">
      <w:pPr>
        <w:bidi w:val="0"/>
        <w:rPr>
          <w:rFonts w:hint="default"/>
          <w:lang w:val="en-US" w:eastAsia="zh-CN"/>
        </w:rPr>
      </w:pPr>
      <w:r>
        <w:rPr>
          <w:rFonts w:hint="eastAsia"/>
          <w:lang w:eastAsia="zh-CN"/>
        </w:rPr>
        <w:t>【</w:t>
      </w:r>
      <w:r>
        <w:rPr>
          <w:shd w:val="clear" w:color="FFFFFF" w:fill="D9D9D9"/>
        </w:rPr>
        <w:t>生存伦理</w:t>
      </w:r>
      <w:r>
        <w:rPr>
          <w:rFonts w:hint="eastAsia"/>
          <w:lang w:eastAsia="zh-CN"/>
        </w:rPr>
        <w:t>】</w:t>
      </w:r>
      <w:r>
        <w:t>系斯科特基于东南亚农民研究提出的核心分析框架，强调小农家庭作为生产-消费合一单元，其经济行为首要遵循生存安全最大化原则而非利润最优逻辑，具体表现为风险规避、依托亲属邻里互惠网络</w:t>
      </w:r>
      <w:r>
        <w:rPr>
          <w:rFonts w:hint="eastAsia"/>
          <w:lang w:val="en-US" w:eastAsia="zh-CN"/>
        </w:rPr>
        <w:t>等策略</w:t>
      </w:r>
      <w:r>
        <w:t>，该概念为理解农民抗争</w:t>
      </w:r>
      <w:r>
        <w:rPr>
          <w:rFonts w:hint="eastAsia"/>
          <w:lang w:eastAsia="zh-CN"/>
        </w:rPr>
        <w:t>、</w:t>
      </w:r>
      <w:r>
        <w:rPr>
          <w:rFonts w:hint="eastAsia"/>
          <w:lang w:val="en-US" w:eastAsia="zh-CN"/>
        </w:rPr>
        <w:t>农村制度变迁等</w:t>
      </w:r>
      <w:r>
        <w:t>提供了</w:t>
      </w:r>
      <w:r>
        <w:rPr>
          <w:rFonts w:hint="eastAsia"/>
          <w:lang w:val="en-US" w:eastAsia="zh-CN"/>
        </w:rPr>
        <w:t>分析</w:t>
      </w:r>
      <w:r>
        <w:t>工具。</w:t>
      </w:r>
    </w:p>
    <w:p w14:paraId="6C080CD3">
      <w:pPr>
        <w:bidi w:val="0"/>
      </w:pPr>
    </w:p>
    <w:p w14:paraId="7DD647A0">
      <w:pPr>
        <w:bidi w:val="0"/>
        <w:rPr>
          <w:rFonts w:hint="eastAsia"/>
          <w:lang w:val="en-US" w:eastAsia="zh-CN"/>
        </w:rPr>
      </w:pPr>
      <w:r>
        <w:rPr>
          <w:rFonts w:hint="eastAsia"/>
          <w:lang w:eastAsia="zh-CN"/>
        </w:rPr>
        <w:t>【</w:t>
      </w:r>
      <w:r>
        <w:rPr>
          <w:shd w:val="clear" w:color="FFFFFF" w:fill="D9D9D9"/>
        </w:rPr>
        <w:t>斯科特</w:t>
      </w:r>
      <w:r>
        <w:rPr>
          <w:rFonts w:hint="eastAsia"/>
          <w:shd w:val="clear" w:color="FFFFFF" w:fill="D9D9D9"/>
          <w:lang w:val="en-US" w:eastAsia="zh-CN"/>
        </w:rPr>
        <w:t>道义经济论</w:t>
      </w:r>
      <w:r>
        <w:rPr>
          <w:rFonts w:hint="eastAsia"/>
          <w:lang w:val="en-US" w:eastAsia="zh-CN"/>
        </w:rPr>
        <w:t>】①</w:t>
      </w:r>
      <w:r>
        <w:t>道义经济论由政治人类学家斯科特提出，旨在解释传统农民社会中的经济行为与反抗逻辑。</w:t>
      </w:r>
      <w:r>
        <w:rPr>
          <w:rFonts w:hint="eastAsia"/>
          <w:lang w:val="en-US" w:eastAsia="zh-CN"/>
        </w:rPr>
        <w:t>②</w:t>
      </w:r>
      <w:r>
        <w:t>该理论主张，前资本主义乡村社会的农民并非追求利润最大化的理性经济人，其经济活动首要遵循生存伦理原则，即确保家庭基本生存与规避风险成为压倒性的决策依据。</w:t>
      </w:r>
      <w:r>
        <w:rPr>
          <w:rFonts w:hint="eastAsia"/>
          <w:lang w:val="en-US" w:eastAsia="zh-CN"/>
        </w:rPr>
        <w:t>③</w:t>
      </w:r>
      <w:r>
        <w:t>在这一逻辑下，乡村社区发展出一套互惠规范与社会制度（如亲属互助网络等），这些安排共同构成保障成员生存安全、分摊自然与社会风险的道义经济体系。</w:t>
      </w:r>
      <w:r>
        <w:rPr>
          <w:rFonts w:hint="eastAsia"/>
          <w:lang w:val="en-US" w:eastAsia="zh-CN"/>
        </w:rPr>
        <w:t>④</w:t>
      </w:r>
      <w:r>
        <w:t>农民对剥削的容忍限度取决于其生存安全底线，当税收、地租或国家政策破坏了维系生存的基本保障时，便触发了农民的道义愤怒与反抗行动。</w:t>
      </w:r>
    </w:p>
    <w:p w14:paraId="68E17C2A">
      <w:pPr>
        <w:bidi w:val="0"/>
        <w:rPr>
          <w:rFonts w:hint="eastAsia"/>
          <w:lang w:val="en-US" w:eastAsia="zh-CN"/>
        </w:rPr>
      </w:pPr>
    </w:p>
    <w:p w14:paraId="6F7B84B8">
      <w:pPr>
        <w:bidi w:val="0"/>
        <w:rPr>
          <w:rFonts w:hint="eastAsia"/>
          <w:lang w:val="en-US" w:eastAsia="zh-CN"/>
        </w:rPr>
      </w:pPr>
      <w:r>
        <w:rPr>
          <w:rFonts w:hint="eastAsia"/>
          <w:lang w:val="en-US" w:eastAsia="zh-CN"/>
        </w:rPr>
        <w:t>道义经济论为理解农民社会的经济逻辑提供了突破性视角。①有力打破形式主义理性人预设的跨历史普适化，为实质主义提供道德经验依据，将农民反抗行为从非理性标签中解放，揭示其道义合法性与权利诉求，同时贯通微观经济与宏观权力结构，拓展了经济人类学的政治分析维度。②局限在于：低估社区内部阶级分化与权力不均，对殖民资本、全球经济周期等跨区域结构性力量分析薄弱等。③总体而言，该理论的价值不在于提供普适法则，而在于开启一条将道德判断、生存权利与经济行为整合分析的学术路径，其后续发展需与理性选择及政治经济学相互补充。</w:t>
      </w:r>
    </w:p>
    <w:p w14:paraId="01004610">
      <w:pPr>
        <w:bidi w:val="0"/>
        <w:rPr>
          <w:rFonts w:hint="eastAsia"/>
          <w:lang w:val="en-US" w:eastAsia="zh-CN"/>
        </w:rPr>
      </w:pPr>
    </w:p>
    <w:p w14:paraId="3FB2C7B3">
      <w:pPr>
        <w:bidi w:val="0"/>
        <w:rPr>
          <w:rFonts w:hint="eastAsia"/>
          <w:lang w:val="en-US" w:eastAsia="zh-CN"/>
        </w:rPr>
      </w:pPr>
      <w:r>
        <w:rPr>
          <w:rFonts w:hint="eastAsia"/>
          <w:lang w:val="en-US" w:eastAsia="zh-CN"/>
        </w:rPr>
        <w:t>【</w:t>
      </w:r>
      <w:r>
        <w:rPr>
          <w:rFonts w:hint="eastAsia"/>
          <w:shd w:val="clear" w:color="FFFFFF" w:fill="D9D9D9"/>
          <w:lang w:val="en-US" w:eastAsia="zh-CN"/>
        </w:rPr>
        <w:t>恰亚诺夫的小农经济理论</w:t>
      </w:r>
      <w:r>
        <w:rPr>
          <w:rFonts w:hint="eastAsia"/>
          <w:lang w:val="en-US" w:eastAsia="zh-CN"/>
        </w:rPr>
        <w:t>】①该理论以二十世纪初俄国农民研究为基础，核心主张在于揭示小农家庭农场遵循与资本主义企业截然不同的经济逻辑。②该理论提出，小农生产以家庭消费需求为直接目的，决策依据并非追求利润最大化，而是实现“劳动者-消费者均衡”（主观边际劳动痛苦等于边际消费效用）。③这一均衡点取决于家庭生命周期的人口结构，即劳动者与消费者比例随家庭发展阶段动态变化，驱动土地占有、劳动强度与生产规模的内生调整。④恰亚诺夫由此批判了将小农视为潜在资本家的主流经济学假设，强调小农经济具有内在稳定性与内向性，难以自发演化为资本主义农业。</w:t>
      </w:r>
    </w:p>
    <w:p w14:paraId="10A67482">
      <w:pPr>
        <w:rPr>
          <w:rFonts w:hint="eastAsia"/>
          <w:lang w:val="en-US" w:eastAsia="zh-CN"/>
        </w:rPr>
      </w:pPr>
    </w:p>
    <w:p w14:paraId="17C23107">
      <w:pPr>
        <w:rPr>
          <w:rFonts w:hint="eastAsia"/>
          <w:lang w:val="en-US" w:eastAsia="zh-CN"/>
        </w:rPr>
      </w:pPr>
      <w:r>
        <w:rPr>
          <w:rFonts w:hint="eastAsia"/>
          <w:lang w:val="en-US" w:eastAsia="zh-CN"/>
        </w:rPr>
        <w:t>①该理论进一步指出，小农经济与市场的关系具有独特形态，农民参与市场并非为积累资本，而是为弥补家庭消费缺口或应对周期性需求，其市场行为服从于生存伦理而非逐利逻辑。②恰亚诺夫理论的深刻贡献在于从小农主体视角出发，揭示了非资本主义经济形态的理性逻辑，否定了线性进化论对传统农业的“落后”预设，为经济人类学实质主义传统提供了坚实微观基础。③局限在于理论预设过分自给自足的家庭农场模型，未能充分回应经济活动的社会嵌入性。④即便如此，该理论仍是理解小农行为、农村制度变迁的经典范式，在当代全球化等议题中具备理论生命力。</w:t>
      </w:r>
    </w:p>
    <w:p w14:paraId="6A683215">
      <w:pPr>
        <w:rPr>
          <w:rFonts w:hint="eastAsia"/>
          <w:lang w:val="en-US" w:eastAsia="zh-CN"/>
        </w:rPr>
      </w:pPr>
    </w:p>
    <w:p w14:paraId="48853430">
      <w:pPr>
        <w:bidi w:val="0"/>
        <w:rPr>
          <w:rFonts w:hint="eastAsia"/>
          <w:lang w:val="en-US" w:eastAsia="zh-CN"/>
        </w:rPr>
      </w:pPr>
      <w:r>
        <w:rPr>
          <w:rFonts w:hint="eastAsia"/>
          <w:lang w:val="en-US" w:eastAsia="zh-CN"/>
        </w:rPr>
        <w:t>【</w:t>
      </w:r>
      <w:r>
        <w:rPr>
          <w:rFonts w:hint="eastAsia"/>
          <w:shd w:val="clear" w:color="FFFFFF" w:fill="D9D9D9"/>
          <w:lang w:val="en-US" w:eastAsia="zh-CN"/>
        </w:rPr>
        <w:t>斯科特与恰亚诺夫关于小农的理论的比较</w:t>
      </w:r>
      <w:r>
        <w:rPr>
          <w:rFonts w:hint="eastAsia"/>
          <w:lang w:val="en-US" w:eastAsia="zh-CN"/>
        </w:rPr>
        <w:t>】①斯科特与恰亚诺夫均反对将小农简单等同于资本主义理性人，强调小农经济具有独立于市场利润逻辑的运行法则。②恰亚诺夫提出劳动-消费均衡论，认为小农家庭农场的生产决策源于家庭消费需求与劳动辛苦程度之间的边际平衡。当家庭消费压力增大时，小农以自我剥削方式增加劳动投入，直至辛苦感等于满足感，这一过程天然排斥雇佣劳动。③斯科特聚焦东南亚小农，提出道义经济学，强调生存伦理与风险最小化优先。小农家庭首先避免跌破生存底线，而非追求收益最大化，由此衍生互惠义务与安全第一规范，并对地方精英与殖民政权提出道义庇护要求。</w:t>
      </w:r>
    </w:p>
    <w:p w14:paraId="3D6DDB7D">
      <w:pPr>
        <w:bidi w:val="0"/>
        <w:rPr>
          <w:rFonts w:hint="eastAsia"/>
          <w:lang w:val="en-US" w:eastAsia="zh-CN"/>
        </w:rPr>
      </w:pPr>
    </w:p>
    <w:p w14:paraId="34B97B32">
      <w:pPr>
        <w:bidi w:val="0"/>
        <w:rPr>
          <w:rFonts w:hint="eastAsia"/>
          <w:lang w:eastAsia="zh-CN"/>
        </w:rPr>
      </w:pPr>
      <w:r>
        <w:rPr>
          <w:rFonts w:hint="eastAsia"/>
          <w:lang w:val="en-US" w:eastAsia="zh-CN"/>
        </w:rPr>
        <w:t>①两者核心分歧在于解释变量与分析层次的根本差异。②恰亚诺夫从家庭人口结构与生命周期入手，将小农经济视为封闭的劳动-消费单元，侧重内部均衡机制，相对忽略外部权力关系与市场嵌入。③斯科特则将重心转向制度环境与阶级结构，认为小农策略是对税收、地租与生存压力的回应，并受社区伦理与国家政策的双重塑造。共同点是都坚持小农经济独立于市场逻辑。④差异在于：恰亚诺夫理论适用于相对同质、未被高度剥削的农民家庭，解释家庭农场韧性；斯科特的道义框架更适于分析受外部强权挤压、生存边界脆弱的农民群体，揭示农民抗议的伦理根源。</w:t>
      </w:r>
    </w:p>
    <w:p w14:paraId="427C41E1">
      <w:pPr>
        <w:rPr>
          <w:rFonts w:hint="eastAsia"/>
          <w:lang w:val="en-US" w:eastAsia="zh-CN"/>
        </w:rPr>
      </w:pPr>
    </w:p>
    <w:p w14:paraId="00DF59B4">
      <w:pPr>
        <w:bidi w:val="0"/>
        <w:rPr>
          <w:rFonts w:hint="default"/>
        </w:rPr>
      </w:pPr>
      <w:r>
        <w:rPr>
          <w:rFonts w:hint="eastAsia"/>
          <w:lang w:val="en-US" w:eastAsia="zh-CN"/>
        </w:rPr>
        <w:t>【</w:t>
      </w:r>
      <w:r>
        <w:rPr>
          <w:rFonts w:hint="eastAsia"/>
          <w:shd w:val="clear" w:color="FFFFFF" w:fill="D9D9D9"/>
          <w:lang w:val="en-US" w:eastAsia="zh-CN"/>
        </w:rPr>
        <w:t>都市人类学研究</w:t>
      </w:r>
      <w:r>
        <w:rPr>
          <w:rFonts w:hint="eastAsia"/>
          <w:lang w:val="en-US" w:eastAsia="zh-CN"/>
        </w:rPr>
        <w:t>】①</w:t>
      </w:r>
      <w:r>
        <w:rPr>
          <w:rFonts w:hint="default"/>
        </w:rPr>
        <w:t>都市人类学将人类学的田野方法与整体论视角运用于都市社会研究，核心关切包括城市中的社会分层、族群聚居、亲属网络变迁、陌生人互动及亚文化生产。</w:t>
      </w:r>
      <w:r>
        <w:rPr>
          <w:rFonts w:hint="eastAsia"/>
          <w:lang w:val="en-US" w:eastAsia="zh-CN"/>
        </w:rPr>
        <w:t>②</w:t>
      </w:r>
      <w:r>
        <w:rPr>
          <w:rFonts w:hint="default"/>
        </w:rPr>
        <w:t>与传统人类学聚焦于相对均质、边界清晰的部落或乡村社区不同，都市人类学面对的是人口高度异质、流动性频繁、空间组织复杂且阶层分化显著的巨型场域</w:t>
      </w:r>
      <w:r>
        <w:rPr>
          <w:rFonts w:hint="eastAsia"/>
          <w:lang w:eastAsia="zh-CN"/>
        </w:rPr>
        <w:t>。</w:t>
      </w:r>
      <w:r>
        <w:rPr>
          <w:rFonts w:hint="eastAsia"/>
          <w:lang w:val="en-US" w:eastAsia="zh-CN"/>
        </w:rPr>
        <w:t>③</w:t>
      </w:r>
      <w:r>
        <w:rPr>
          <w:rFonts w:hint="default"/>
        </w:rPr>
        <w:t>因此必须发展出适应匿名性、分散性与动态性的特殊方法论工具</w:t>
      </w:r>
      <w:r>
        <w:rPr>
          <w:rFonts w:hint="eastAsia"/>
          <w:lang w:eastAsia="zh-CN"/>
        </w:rPr>
        <w:t>（</w:t>
      </w:r>
      <w:r>
        <w:rPr>
          <w:rFonts w:hint="eastAsia"/>
          <w:lang w:val="en-US" w:eastAsia="zh-CN"/>
        </w:rPr>
        <w:t>诸如多点民族志、网络民族志等</w:t>
      </w:r>
      <w:r>
        <w:rPr>
          <w:rFonts w:hint="eastAsia"/>
          <w:lang w:eastAsia="zh-CN"/>
        </w:rPr>
        <w:t>）</w:t>
      </w:r>
      <w:r>
        <w:rPr>
          <w:rFonts w:hint="default"/>
        </w:rPr>
        <w:t>，而非简单套用经典社区全貌研究模式。</w:t>
      </w:r>
      <w:r>
        <w:rPr>
          <w:rFonts w:hint="eastAsia"/>
          <w:lang w:val="en-US" w:eastAsia="zh-CN"/>
        </w:rPr>
        <w:t>④</w:t>
      </w:r>
      <w:r>
        <w:rPr>
          <w:rFonts w:hint="default"/>
        </w:rPr>
        <w:t>这一转向要求研究者重新思考“田野”的边界，将城市视为多重社会关系与象征意义的叠合空间。</w:t>
      </w:r>
    </w:p>
    <w:p w14:paraId="0BDA0ADB">
      <w:pPr>
        <w:bidi w:val="0"/>
        <w:rPr>
          <w:rFonts w:hint="default"/>
        </w:rPr>
      </w:pPr>
    </w:p>
    <w:p w14:paraId="5497070E">
      <w:pPr>
        <w:bidi w:val="0"/>
        <w:rPr>
          <w:rFonts w:hint="default"/>
          <w:lang w:val="en-US" w:eastAsia="zh-CN"/>
        </w:rPr>
      </w:pPr>
      <w:r>
        <w:rPr>
          <w:rFonts w:hint="default"/>
        </w:rPr>
        <w:t>为克服研究对象的碎片化与边界模糊，都市人类学常用三类方法有机相互补充。</w:t>
      </w:r>
      <w:r>
        <w:rPr>
          <w:rFonts w:hint="eastAsia"/>
          <w:lang w:val="en-US" w:eastAsia="zh-CN"/>
        </w:rPr>
        <w:t>①</w:t>
      </w:r>
      <w:r>
        <w:rPr>
          <w:rFonts w:hint="default"/>
        </w:rPr>
        <w:t>网络分析法通过追踪个体或家庭之间的实际关系连接（如经济互助或信息传递），揭示跨越街区与职业的隐蔽社会结构，避免仅以行政区域为分析单位。</w:t>
      </w:r>
      <w:r>
        <w:rPr>
          <w:rFonts w:hint="eastAsia"/>
          <w:lang w:val="en-US" w:eastAsia="zh-CN"/>
        </w:rPr>
        <w:t>②</w:t>
      </w:r>
      <w:r>
        <w:rPr>
          <w:rFonts w:hint="default"/>
        </w:rPr>
        <w:t>情景分析法将观察聚焦于街角、菜市场、酒吧等具体公共场合，在实时互动中捕捉角色扮演、印象管理与规范协商的微观过程。</w:t>
      </w:r>
      <w:r>
        <w:rPr>
          <w:rFonts w:hint="eastAsia"/>
          <w:lang w:val="en-US" w:eastAsia="zh-CN"/>
        </w:rPr>
        <w:t>③</w:t>
      </w:r>
      <w:r>
        <w:rPr>
          <w:rFonts w:hint="default"/>
        </w:rPr>
        <w:t>时间历史分析法则引入历时性视角，追溯人口迁移、旧城改造或职业结构变迁对居民生活轨迹的累积影响。</w:t>
      </w:r>
      <w:r>
        <w:rPr>
          <w:rFonts w:hint="eastAsia"/>
          <w:lang w:val="en-US" w:eastAsia="zh-CN"/>
        </w:rPr>
        <w:t>④</w:t>
      </w:r>
      <w:r>
        <w:rPr>
          <w:rFonts w:hint="default"/>
        </w:rPr>
        <w:t>三者分别从关系</w:t>
      </w:r>
      <w:r>
        <w:rPr>
          <w:rFonts w:hint="eastAsia"/>
          <w:lang w:val="en-US" w:eastAsia="zh-CN"/>
        </w:rPr>
        <w:t>连接</w:t>
      </w:r>
      <w:r>
        <w:rPr>
          <w:rFonts w:hint="default"/>
        </w:rPr>
        <w:t>、情境动态与结构演变层面，使人类学能够在都市异质性中依然开展深层文化解释。</w:t>
      </w:r>
    </w:p>
    <w:p w14:paraId="70606CF0">
      <w:pPr>
        <w:bidi w:val="0"/>
        <w:rPr>
          <w:rFonts w:hint="eastAsia"/>
          <w:lang w:val="en-US" w:eastAsia="zh-CN"/>
        </w:rPr>
      </w:pPr>
      <w:bookmarkStart w:id="6" w:name="_Toc6158"/>
    </w:p>
    <w:p w14:paraId="7A1641B4">
      <w:pPr>
        <w:bidi w:val="0"/>
        <w:rPr>
          <w:rFonts w:hint="eastAsia"/>
          <w:lang w:val="en-US" w:eastAsia="zh-CN"/>
        </w:rPr>
      </w:pPr>
      <w:r>
        <w:rPr>
          <w:rFonts w:hint="eastAsia"/>
          <w:lang w:val="en-US" w:eastAsia="zh-CN"/>
        </w:rPr>
        <w:t>【</w:t>
      </w:r>
      <w:r>
        <w:rPr>
          <w:rFonts w:hint="eastAsia"/>
          <w:shd w:val="clear" w:color="FFFFFF" w:fill="D9D9D9"/>
          <w:lang w:val="en-US" w:eastAsia="zh-CN"/>
        </w:rPr>
        <w:t>分析《金翼》中家乡人类学是否合乎学术规范</w:t>
      </w:r>
      <w:bookmarkEnd w:id="6"/>
      <w:r>
        <w:rPr>
          <w:rFonts w:hint="eastAsia"/>
          <w:lang w:val="en-US" w:eastAsia="zh-CN"/>
        </w:rPr>
        <w:t>】《金翼》作为中国本土人类学的奠基性文本，其研究方法深刻体现了家乡人类学的早期实践，并在特定历史条件下展现出高度的学术规范性。①林耀华具备系统而严格的学术训练背景，他以功能主义的理论框架对家乡生活进行结构化分析。这种"局内人经验"与"局外人理论"的结合，使他既能深入理解乡土社会的内在逻辑，又能保持必要的分析距离。②书中采用小说体的叙述策略，围绕</w:t>
      </w:r>
      <w:r>
        <w:t>黄东林与张芬洲两系亲属网络</w:t>
      </w:r>
      <w:r>
        <w:rPr>
          <w:rFonts w:hint="eastAsia"/>
          <w:lang w:eastAsia="zh-CN"/>
        </w:rPr>
        <w:t>，</w:t>
      </w:r>
      <w:r>
        <w:rPr>
          <w:rFonts w:hint="eastAsia"/>
          <w:lang w:val="en-US" w:eastAsia="zh-CN"/>
        </w:rPr>
        <w:t>将真实社会关系与生命历程进行文学化匿名处理，既保护了研究对象的隐私，又生动呈现了家族制度、人际网络与社会变迁的动态图景。</w:t>
      </w:r>
    </w:p>
    <w:p w14:paraId="78D7FA62">
      <w:pPr>
        <w:rPr>
          <w:rFonts w:hint="eastAsia"/>
          <w:lang w:val="en-US" w:eastAsia="zh-CN"/>
        </w:rPr>
      </w:pPr>
    </w:p>
    <w:p w14:paraId="48AB58DF">
      <w:pPr>
        <w:bidi w:val="0"/>
        <w:rPr>
          <w:rFonts w:hint="eastAsia"/>
          <w:lang w:val="en-US" w:eastAsia="zh-CN"/>
        </w:rPr>
      </w:pPr>
      <w:r>
        <w:rPr>
          <w:rFonts w:hint="eastAsia"/>
          <w:lang w:val="en-US" w:eastAsia="zh-CN"/>
        </w:rPr>
        <w:t>从当代学术规范的后设视角审视，《金翼》亦反映出家乡人类学的方法论张力。①研究者与研究对象之间天然的血缘地缘纽带，可能导致情感卷入与价值偏向，书中隐约可见"为尊者讳"的潜在影响。②作为1930年代的学术实践，其时尚未形成今天严格的田野伦理与自反性要求，研究者对自身介入田野的方式及权力关系的反思较为有限。③</w:t>
      </w:r>
      <w:r>
        <w:t>小说体裁在证据呈现与理论论证层面难以满足实证主义可验证性要求</w:t>
      </w:r>
      <w:r>
        <w:rPr>
          <w:rFonts w:hint="eastAsia"/>
          <w:lang w:eastAsia="zh-CN"/>
        </w:rPr>
        <w:t>。</w:t>
      </w:r>
      <w:r>
        <w:rPr>
          <w:rFonts w:hint="eastAsia"/>
          <w:lang w:val="en-US" w:eastAsia="zh-CN"/>
        </w:rPr>
        <w:t>④尽管如此，《金翼》既未沉溺于情感怀旧，也未机械套用西方理论，而是在具体的中国语境中完成了理论的本土化重构，为后世家乡研究提供了经典范式与反思起点。</w:t>
      </w:r>
    </w:p>
    <w:p w14:paraId="03309D6B">
      <w:pPr>
        <w:rPr>
          <w:rFonts w:hint="eastAsia"/>
          <w:u w:val="single"/>
          <w:lang w:val="en-US" w:eastAsia="zh-CN"/>
        </w:rPr>
      </w:pPr>
    </w:p>
    <w:p w14:paraId="23495BFE">
      <w:pPr>
        <w:bidi w:val="0"/>
        <w:rPr>
          <w:rFonts w:hint="eastAsia"/>
          <w:lang w:val="en-US" w:eastAsia="zh-CN"/>
        </w:rPr>
      </w:pPr>
      <w:r>
        <w:rPr>
          <w:rFonts w:hint="eastAsia"/>
          <w:lang w:val="en-US" w:eastAsia="zh-CN"/>
        </w:rPr>
        <w:t>【</w:t>
      </w:r>
      <w:r>
        <w:rPr>
          <w:rFonts w:hint="eastAsia"/>
          <w:shd w:val="clear" w:color="FFFFFF" w:fill="D9D9D9"/>
          <w:lang w:val="en-US" w:eastAsia="zh-CN"/>
        </w:rPr>
        <w:t>家乡民俗学/人类学的优缺点</w:t>
      </w:r>
      <w:r>
        <w:rPr>
          <w:rFonts w:hint="eastAsia"/>
          <w:lang w:val="en-US" w:eastAsia="zh-CN"/>
        </w:rPr>
        <w:t>】家乡民俗学作为研究者回归本土文化的学术实践，优势在于：①研究者作为局内人，享有天然的语言通约性与文化亲近性，能够无障碍地进入田野现场，敏锐捕捉非语言符号与隐性的地方知识，从而获得文化阐释深度。②研究者与研究对象共享集体记忆与情感结构，有助于从内部视角理解田野对象背后的生命经验与情感逻辑，避免局外人可能产生的误读或隔膜。③长期生活积累的信任关系，使得研究者更易获取真实、自然的表达，减少表演性叙事的干扰，从而提升田野材料的信度。这种从异域回归家乡的视角转换，深刻体现了民俗学的人文关怀与主体性自觉。</w:t>
      </w:r>
    </w:p>
    <w:p w14:paraId="3A42A92C">
      <w:pPr>
        <w:bidi w:val="0"/>
        <w:rPr>
          <w:rFonts w:hint="eastAsia"/>
          <w:lang w:val="en-US" w:eastAsia="zh-CN"/>
        </w:rPr>
      </w:pPr>
    </w:p>
    <w:p w14:paraId="7F8B8E63">
      <w:pPr>
        <w:bidi w:val="0"/>
        <w:rPr>
          <w:rFonts w:hint="eastAsia"/>
          <w:lang w:val="en-US" w:eastAsia="zh-CN"/>
        </w:rPr>
      </w:pPr>
      <w:r>
        <w:rPr>
          <w:rFonts w:hint="eastAsia"/>
          <w:lang w:val="en-US" w:eastAsia="zh-CN"/>
        </w:rPr>
        <w:t>然而，家乡研究亦内蕴难以回避的局限与风险。①存在认知盲区，研究者可能因过度熟悉而丧失对文化事项的敏感性，忽略那些在局外人看来值得深究的细节，或将复杂的社会现象简单化约为日常经验。②研究者深嵌于地方的人情网络与权力结构之中，在研究选题、材料取舍及结论呈现时，可能面临人情伦理与学术伦理的纠葛，甚至产生"为尊者讳"的选择性呈现。③研究者自身的生命经验与情感卷入，可能干扰客观中立的学术判断，使研究滑向情感宣泄或个人怀旧。④因此，家乡民俗学者需要持续保持自反性，在亲近与间离、体验与分析之间寻求动态平衡。</w:t>
      </w:r>
    </w:p>
    <w:p w14:paraId="318578F3">
      <w:pPr>
        <w:bidi w:val="0"/>
        <w:rPr>
          <w:rFonts w:hint="eastAsia"/>
          <w:lang w:val="en-US" w:eastAsia="zh-CN"/>
        </w:rPr>
      </w:pPr>
    </w:p>
    <w:p w14:paraId="5A472102">
      <w:pPr>
        <w:rPr>
          <w:rFonts w:hint="default"/>
          <w:lang w:val="en-US" w:eastAsia="zh-CN"/>
        </w:rPr>
      </w:pPr>
      <w:r>
        <w:rPr>
          <w:rFonts w:hint="eastAsia"/>
          <w:lang w:val="en-US" w:eastAsia="zh-CN"/>
        </w:rPr>
        <w:t>【</w:t>
      </w:r>
      <w:r>
        <w:rPr>
          <w:rFonts w:hint="default"/>
          <w:shd w:val="clear" w:color="FFFFFF" w:fill="D9D9D9"/>
          <w:lang w:val="en-US" w:eastAsia="zh-CN"/>
        </w:rPr>
        <w:t>林耀华的平衡论</w:t>
      </w:r>
      <w:r>
        <w:rPr>
          <w:rFonts w:hint="eastAsia"/>
          <w:lang w:val="en-US" w:eastAsia="zh-CN"/>
        </w:rPr>
        <w:t>】①</w:t>
      </w:r>
      <w:r>
        <w:rPr>
          <w:rFonts w:hint="default"/>
          <w:lang w:val="en-US" w:eastAsia="zh-CN"/>
        </w:rPr>
        <w:t>是其对中国社会结构运作机制的理论概括，主要在其名著《金翼》及相关论述中得以系统呈现。</w:t>
      </w:r>
      <w:r>
        <w:rPr>
          <w:rFonts w:hint="eastAsia"/>
          <w:lang w:val="en-US" w:eastAsia="zh-CN"/>
        </w:rPr>
        <w:t>②</w:t>
      </w:r>
      <w:r>
        <w:rPr>
          <w:rFonts w:hint="default"/>
          <w:lang w:val="en-US" w:eastAsia="zh-CN"/>
        </w:rPr>
        <w:t>汲取功能主义对结构整合的关注，但将分析焦点从静态的结构维持转向动态的关系过程，认为社会生活本质在于人际关系体系在均衡与失衡之间的持续摆动。</w:t>
      </w:r>
      <w:r>
        <w:rPr>
          <w:rFonts w:hint="eastAsia"/>
          <w:lang w:val="en-US" w:eastAsia="zh-CN"/>
        </w:rPr>
        <w:t>③</w:t>
      </w:r>
      <w:r>
        <w:rPr>
          <w:rFonts w:hint="default"/>
          <w:lang w:val="en-US" w:eastAsia="zh-CN"/>
        </w:rPr>
        <w:t>主张个体、家庭与宗族始终处于由血缘、地缘、经济合作与政治权力交织而成的复杂关系网络之中</w:t>
      </w:r>
      <w:r>
        <w:rPr>
          <w:rFonts w:hint="eastAsia"/>
          <w:lang w:val="en-US" w:eastAsia="zh-CN"/>
        </w:rPr>
        <w:t>，</w:t>
      </w:r>
      <w:r>
        <w:rPr>
          <w:rFonts w:hint="default"/>
          <w:lang w:val="en-US" w:eastAsia="zh-CN"/>
        </w:rPr>
        <w:t>当某种外部冲击或内部张力导致既有人际格局失衡时，社会行动者便会调动各类文化资源与社会资本展开策略性应对，推动体系向新的均衡状态过渡，社会变迁由此呈现为均衡-失衡-再均衡的循环往复过程。</w:t>
      </w:r>
    </w:p>
    <w:p w14:paraId="3F439A05">
      <w:pPr>
        <w:rPr>
          <w:rFonts w:hint="default"/>
          <w:lang w:val="en-US" w:eastAsia="zh-CN"/>
        </w:rPr>
      </w:pPr>
    </w:p>
    <w:p w14:paraId="08A5A64D">
      <w:pPr>
        <w:rPr>
          <w:rFonts w:hint="default"/>
          <w:lang w:val="en-US" w:eastAsia="zh-CN"/>
        </w:rPr>
      </w:pPr>
      <w:r>
        <w:rPr>
          <w:rFonts w:hint="eastAsia"/>
          <w:lang w:val="en-US" w:eastAsia="zh-CN"/>
        </w:rPr>
        <w:t>①</w:t>
      </w:r>
      <w:r>
        <w:rPr>
          <w:rFonts w:hint="default"/>
          <w:lang w:val="en-US" w:eastAsia="zh-CN"/>
        </w:rPr>
        <w:t>理论贡献在于将中国社会的宗族根基与功能主义的结构分析进行了本土化融合，以动态过程视角克服了经典功能主义过度强调秩序维持而忽视矛盾冲突与历史变迁的局限。</w:t>
      </w:r>
      <w:r>
        <w:rPr>
          <w:rFonts w:hint="eastAsia"/>
          <w:lang w:val="en-US" w:eastAsia="zh-CN"/>
        </w:rPr>
        <w:t>②</w:t>
      </w:r>
      <w:r>
        <w:rPr>
          <w:rFonts w:hint="default"/>
          <w:u w:val="single"/>
          <w:lang w:val="en-US" w:eastAsia="zh-CN"/>
        </w:rPr>
        <w:t>林耀华通过对两个家族兴衰的生命史叙事，揭示了平衡并非结构的僵化状态，而是在具体情境中通过人情往来、仪式展演、经济协作与政治周旋等实践不断被生产与调节的动态结果。</w:t>
      </w:r>
      <w:r>
        <w:rPr>
          <w:rFonts w:hint="eastAsia"/>
          <w:u w:val="single"/>
          <w:lang w:val="en-US" w:eastAsia="zh-CN"/>
        </w:rPr>
        <w:t>③</w:t>
      </w:r>
      <w:r>
        <w:rPr>
          <w:rFonts w:hint="default"/>
          <w:lang w:val="en-US" w:eastAsia="zh-CN"/>
        </w:rPr>
        <w:t>局限在于对宏观历史变迁如国家权力介入、资本主义冲击等因素的分析相对薄弱，更多聚焦于地方社会的内在调节机制</w:t>
      </w:r>
      <w:r>
        <w:rPr>
          <w:rFonts w:hint="eastAsia"/>
          <w:lang w:val="en-US" w:eastAsia="zh-CN"/>
        </w:rPr>
        <w:t>。④</w:t>
      </w:r>
      <w:r>
        <w:rPr>
          <w:rFonts w:hint="default"/>
          <w:lang w:val="en-US" w:eastAsia="zh-CN"/>
        </w:rPr>
        <w:t>但平衡论仍为中国社会研究提供了理解结构、行动与过程之间复杂关系的经典范式。</w:t>
      </w:r>
    </w:p>
    <w:p w14:paraId="5C8F5F3F">
      <w:pPr>
        <w:bidi w:val="0"/>
        <w:rPr>
          <w:rFonts w:hint="eastAsia"/>
          <w:lang w:val="en-US" w:eastAsia="zh-CN"/>
        </w:rPr>
      </w:pPr>
    </w:p>
    <w:p w14:paraId="05BB55B1">
      <w:pPr>
        <w:bidi w:val="0"/>
        <w:rPr>
          <w:rFonts w:hint="eastAsia"/>
          <w:lang w:val="en-US" w:eastAsia="zh-CN"/>
        </w:rPr>
      </w:pPr>
      <w:r>
        <w:rPr>
          <w:rFonts w:hint="eastAsia"/>
          <w:lang w:val="en-US" w:eastAsia="zh-CN"/>
        </w:rPr>
        <w:br w:type="page"/>
      </w:r>
    </w:p>
    <w:p w14:paraId="68C410BF">
      <w:pPr>
        <w:pStyle w:val="2"/>
        <w:bidi w:val="0"/>
        <w:rPr>
          <w:rFonts w:hint="eastAsia"/>
          <w:lang w:val="en-US" w:eastAsia="zh-CN"/>
        </w:rPr>
      </w:pPr>
      <w:bookmarkStart w:id="7" w:name="_Toc6798"/>
      <w:r>
        <w:rPr>
          <w:rFonts w:hint="eastAsia"/>
          <w:lang w:val="en-US" w:eastAsia="zh-CN"/>
        </w:rPr>
        <w:t>章七 亲属人类学</w:t>
      </w:r>
      <w:bookmarkEnd w:id="7"/>
    </w:p>
    <w:p w14:paraId="682D28D2">
      <w:pPr>
        <w:rPr>
          <w:rFonts w:hint="eastAsia"/>
          <w:lang w:val="en-US" w:eastAsia="zh-CN"/>
        </w:rPr>
      </w:pPr>
      <w:r>
        <w:rPr>
          <w:rFonts w:hint="eastAsia"/>
          <w:lang w:val="en-US" w:eastAsia="zh-CN"/>
        </w:rPr>
        <w:t>【</w:t>
      </w:r>
      <w:r>
        <w:rPr>
          <w:rFonts w:hint="default"/>
          <w:shd w:val="clear" w:color="FFFFFF" w:fill="D9D9D9"/>
          <w:lang w:val="en-US" w:eastAsia="zh-CN"/>
        </w:rPr>
        <w:t>图腾</w:t>
      </w:r>
      <w:r>
        <w:rPr>
          <w:rFonts w:hint="eastAsia"/>
          <w:lang w:val="en-US" w:eastAsia="zh-CN"/>
        </w:rPr>
        <w:t>】</w:t>
      </w:r>
      <w:r>
        <w:rPr>
          <w:rFonts w:hint="default"/>
          <w:lang w:val="en-US" w:eastAsia="zh-CN"/>
        </w:rPr>
        <w:t>源于北美印第安人方言，意为</w:t>
      </w:r>
      <w:r>
        <w:rPr>
          <w:rFonts w:hint="default"/>
          <w:u w:val="single"/>
          <w:lang w:val="en-US" w:eastAsia="zh-CN"/>
        </w:rPr>
        <w:t>“他的亲族”</w:t>
      </w:r>
      <w:r>
        <w:rPr>
          <w:rFonts w:hint="default"/>
          <w:lang w:val="en-US" w:eastAsia="zh-CN"/>
        </w:rPr>
        <w:t>，最初指原始氏族用以标志自身并相互区分的动物、植物或其他自然物象。在社会学与人类学视野中，图腾不仅是氏族成员的共同祖先符号与血缘标识，更</w:t>
      </w:r>
      <w:r>
        <w:rPr>
          <w:rFonts w:hint="eastAsia"/>
          <w:lang w:val="en-US" w:eastAsia="zh-CN"/>
        </w:rPr>
        <w:t>是</w:t>
      </w:r>
      <w:r>
        <w:rPr>
          <w:rFonts w:hint="default"/>
          <w:lang w:val="en-US" w:eastAsia="zh-CN"/>
        </w:rPr>
        <w:t>原始社会分类体系的核心，奠定了人类社会思维的基本范畴。</w:t>
      </w:r>
    </w:p>
    <w:p w14:paraId="0A5A738A">
      <w:pPr>
        <w:rPr>
          <w:rFonts w:hint="eastAsia"/>
          <w:lang w:val="en-US" w:eastAsia="zh-CN"/>
        </w:rPr>
      </w:pPr>
    </w:p>
    <w:p w14:paraId="5EB4E299">
      <w:pPr>
        <w:rPr>
          <w:rFonts w:hint="eastAsia"/>
          <w:lang w:val="en-US" w:eastAsia="zh-CN"/>
        </w:rPr>
      </w:pPr>
      <w:r>
        <w:rPr>
          <w:rFonts w:hint="eastAsia"/>
          <w:lang w:val="en-US" w:eastAsia="zh-CN"/>
        </w:rPr>
        <w:t>【</w:t>
      </w:r>
      <w:r>
        <w:rPr>
          <w:rFonts w:hint="eastAsia"/>
          <w:shd w:val="clear" w:color="FFFFFF" w:fill="D9D9D9"/>
          <w:lang w:val="en-US" w:eastAsia="zh-CN"/>
        </w:rPr>
        <w:t>轮伙头</w:t>
      </w:r>
      <w:r>
        <w:rPr>
          <w:rFonts w:hint="eastAsia"/>
          <w:lang w:val="en-US" w:eastAsia="zh-CN"/>
        </w:rPr>
        <w:t>】是中国汉人社会家族制度中的一种轮流承担组织职责或赡养义务的惯例，常见于闽台地区的宗族祭祀或兄弟分家后父母赡养安排。其核心机制是按房支或长幼顺序周期性轮换角色，以平衡权利与负担，维系家族平等与整合，是研究亲属实践与家庭策略的重要概念。</w:t>
      </w:r>
    </w:p>
    <w:p w14:paraId="137CE363">
      <w:pPr>
        <w:rPr>
          <w:rFonts w:hint="eastAsia"/>
          <w:lang w:val="en-US" w:eastAsia="zh-CN"/>
        </w:rPr>
      </w:pPr>
    </w:p>
    <w:p w14:paraId="6F3847B9">
      <w:pPr>
        <w:rPr>
          <w:rFonts w:hint="eastAsia"/>
          <w:lang w:val="en-US" w:eastAsia="zh-CN"/>
        </w:rPr>
      </w:pPr>
      <w:r>
        <w:rPr>
          <w:rFonts w:hint="eastAsia"/>
          <w:lang w:val="en-US" w:eastAsia="zh-CN"/>
        </w:rPr>
        <w:t>【</w:t>
      </w:r>
      <w:r>
        <w:rPr>
          <w:rFonts w:hint="eastAsia"/>
          <w:shd w:val="clear" w:color="FFFFFF" w:fill="D9D9D9"/>
          <w:lang w:val="en-US" w:eastAsia="zh-CN"/>
        </w:rPr>
        <w:t>世系表</w:t>
      </w:r>
      <w:r>
        <w:rPr>
          <w:rFonts w:hint="eastAsia"/>
          <w:lang w:val="en-US" w:eastAsia="zh-CN"/>
        </w:rPr>
        <w:t>】又称谱系图，是社会学与人类学研究中用于描绘亲属关系、继嗣规则与家族传承结构的图示工具。它以线条与符号系统展示个体间的血缘、婚姻及收养联系，揭示家庭组织、继嗣群与亲属网络的形态与功能。世系表是田野调查中收集亲属关系数据的标准化技术。</w:t>
      </w:r>
    </w:p>
    <w:p w14:paraId="7830EEFD">
      <w:pPr>
        <w:rPr>
          <w:rFonts w:hint="eastAsia"/>
          <w:lang w:val="en-US" w:eastAsia="zh-CN"/>
        </w:rPr>
      </w:pPr>
    </w:p>
    <w:p w14:paraId="12F4E88F">
      <w:pPr>
        <w:rPr>
          <w:rFonts w:hint="eastAsia"/>
          <w:lang w:val="en-US" w:eastAsia="zh-CN"/>
        </w:rPr>
      </w:pPr>
      <w:r>
        <w:rPr>
          <w:rFonts w:hint="eastAsia"/>
          <w:lang w:val="en-US" w:eastAsia="zh-CN"/>
        </w:rPr>
        <w:t>【</w:t>
      </w:r>
      <w:r>
        <w:rPr>
          <w:rFonts w:hint="eastAsia"/>
          <w:shd w:val="clear" w:color="FFFFFF" w:fill="D9D9D9"/>
          <w:lang w:val="en-US" w:eastAsia="zh-CN"/>
        </w:rPr>
        <w:t>继嗣原则</w:t>
      </w:r>
      <w:r>
        <w:rPr>
          <w:rFonts w:hint="eastAsia"/>
          <w:lang w:val="en-US" w:eastAsia="zh-CN"/>
        </w:rPr>
        <w:t>】指基于父系或母系血缘关系确认个体与群体之间成员资格、财产继承及社会身份传递的规则体系。它通过单系或双系继嗣原则将个人纳入可追溯的世系群，从而稳定社会结构、分配资源并界定权利与义务，是亲属制度的核心分析范畴。</w:t>
      </w:r>
    </w:p>
    <w:p w14:paraId="0FF1B53E">
      <w:pPr>
        <w:rPr>
          <w:rFonts w:hint="eastAsia"/>
          <w:lang w:val="en-US" w:eastAsia="zh-CN"/>
        </w:rPr>
      </w:pPr>
    </w:p>
    <w:p w14:paraId="15556946">
      <w:pPr>
        <w:rPr>
          <w:rFonts w:hint="default"/>
          <w:lang w:val="en-US" w:eastAsia="zh-CN"/>
        </w:rPr>
      </w:pPr>
      <w:r>
        <w:rPr>
          <w:rFonts w:hint="eastAsia"/>
          <w:lang w:val="en-US" w:eastAsia="zh-CN"/>
        </w:rPr>
        <w:t>【</w:t>
      </w:r>
      <w:r>
        <w:rPr>
          <w:rFonts w:hint="eastAsia"/>
          <w:shd w:val="clear" w:color="FFFFFF" w:fill="D9D9D9"/>
          <w:lang w:val="en-US" w:eastAsia="zh-CN"/>
        </w:rPr>
        <w:t>继嗣群</w:t>
      </w:r>
      <w:r>
        <w:rPr>
          <w:rFonts w:hint="eastAsia"/>
          <w:lang w:val="en-US" w:eastAsia="zh-CN"/>
        </w:rPr>
        <w:t>】指基于单系继嗣原则（父系或母系）形成的、成员可追溯共同祖先并拥有稳定成员资格的亲属群体。其核心功能包括财产继承、婚姻交换、政治整合与仪式合作，区别于生物意义上的家族，是分析无国家社会社会结构与亲属制度的经典分析单元。包含世系群、氏族与宗族。</w:t>
      </w:r>
    </w:p>
    <w:p w14:paraId="1790EF7C">
      <w:pPr>
        <w:rPr>
          <w:rFonts w:hint="default"/>
          <w:lang w:val="en-US" w:eastAsia="zh-CN"/>
        </w:rPr>
      </w:pPr>
    </w:p>
    <w:p w14:paraId="3256AF1D">
      <w:pPr>
        <w:rPr>
          <w:rFonts w:hint="default"/>
          <w:lang w:val="en-US" w:eastAsia="zh-CN"/>
        </w:rPr>
      </w:pPr>
      <w:r>
        <w:rPr>
          <w:rFonts w:hint="eastAsia"/>
          <w:lang w:val="en-US" w:eastAsia="zh-CN"/>
        </w:rPr>
        <w:t>【</w:t>
      </w:r>
      <w:r>
        <w:rPr>
          <w:rFonts w:hint="default"/>
          <w:shd w:val="clear" w:color="FFFFFF" w:fill="D9D9D9"/>
          <w:lang w:val="en-US" w:eastAsia="zh-CN"/>
        </w:rPr>
        <w:t>氏族</w:t>
      </w:r>
      <w:r>
        <w:rPr>
          <w:rFonts w:hint="eastAsia"/>
          <w:lang w:val="en-US" w:eastAsia="zh-CN"/>
        </w:rPr>
        <w:t>】</w:t>
      </w:r>
      <w:r>
        <w:rPr>
          <w:rFonts w:hint="default"/>
          <w:lang w:val="en-US" w:eastAsia="zh-CN"/>
        </w:rPr>
        <w:t>是以假定的共同祖先为认同纽带，成员无法逐代追溯确凿谱系、却共享图腾或神话起源的继嗣群体。其特征包括外婚制、集体祭祀与土地共有，区别于可详细记录世系的世系群，是分析传统社会政治整合与符号分类的重要分析单位。</w:t>
      </w:r>
    </w:p>
    <w:p w14:paraId="0369B68F">
      <w:pPr>
        <w:rPr>
          <w:rFonts w:hint="default"/>
          <w:lang w:val="en-US" w:eastAsia="zh-CN"/>
        </w:rPr>
      </w:pPr>
    </w:p>
    <w:p w14:paraId="2603B69D">
      <w:pPr>
        <w:rPr>
          <w:rFonts w:hint="default"/>
          <w:lang w:val="en-US" w:eastAsia="zh-CN"/>
        </w:rPr>
      </w:pPr>
      <w:r>
        <w:rPr>
          <w:rFonts w:hint="eastAsia"/>
          <w:lang w:val="en-US" w:eastAsia="zh-CN"/>
        </w:rPr>
        <w:t>【</w:t>
      </w:r>
      <w:r>
        <w:rPr>
          <w:rFonts w:hint="default"/>
          <w:shd w:val="clear" w:color="FFFFFF" w:fill="D9D9D9"/>
          <w:lang w:val="en-US" w:eastAsia="zh-CN"/>
        </w:rPr>
        <w:t>世系群</w:t>
      </w:r>
      <w:r>
        <w:rPr>
          <w:rFonts w:hint="eastAsia"/>
          <w:lang w:val="en-US" w:eastAsia="zh-CN"/>
        </w:rPr>
        <w:t>】</w:t>
      </w:r>
      <w:r>
        <w:rPr>
          <w:rFonts w:hint="default"/>
          <w:lang w:val="en-US" w:eastAsia="zh-CN"/>
        </w:rPr>
        <w:t>是依据单系继嗣原则形成的、成员能够通过可验证谱系追溯至共同祖先的亲属群体，通常具有明确的世系记录与成员边界。它以共同财产、互助义务及仪式协作为整合机制，有别于以神话祖先为基础的氏族，是亲属制度与社会组织研究的基础分析单位。</w:t>
      </w:r>
    </w:p>
    <w:p w14:paraId="69B222DE">
      <w:pPr>
        <w:rPr>
          <w:rFonts w:hint="default"/>
          <w:lang w:val="en-US" w:eastAsia="zh-CN"/>
        </w:rPr>
      </w:pPr>
    </w:p>
    <w:p w14:paraId="55F07288">
      <w:pPr>
        <w:rPr>
          <w:rFonts w:hint="default"/>
          <w:lang w:val="en-US" w:eastAsia="zh-CN"/>
        </w:rPr>
      </w:pPr>
      <w:r>
        <w:rPr>
          <w:rFonts w:hint="eastAsia"/>
          <w:lang w:val="en-US" w:eastAsia="zh-CN"/>
        </w:rPr>
        <w:t>【</w:t>
      </w:r>
      <w:r>
        <w:rPr>
          <w:rFonts w:hint="default"/>
          <w:shd w:val="clear" w:color="FFFFFF" w:fill="D9D9D9"/>
          <w:lang w:val="en-US" w:eastAsia="zh-CN"/>
        </w:rPr>
        <w:t>宗族</w:t>
      </w:r>
      <w:r>
        <w:rPr>
          <w:rFonts w:hint="eastAsia"/>
          <w:shd w:val="clear" w:color="auto" w:fill="auto"/>
          <w:lang w:val="en-US" w:eastAsia="zh-CN"/>
        </w:rPr>
        <w:t>】</w:t>
      </w:r>
      <w:r>
        <w:rPr>
          <w:rFonts w:hint="default"/>
          <w:lang w:val="en-US" w:eastAsia="zh-CN"/>
        </w:rPr>
        <w:t>是以父系继嗣为核心、拥有共同祖先谱系与宗族祠堂、族田及族规的实体性亲属组织，成员通常聚居同一地域并维持紧密的政治经济合作。它区别于单纯的血缘世系群，强调仪式性认同与制度化管理，是分析中国传统基层社会结构的重要单位。</w:t>
      </w:r>
    </w:p>
    <w:p w14:paraId="3ABF6E9B">
      <w:pPr>
        <w:rPr>
          <w:rFonts w:hint="default"/>
          <w:lang w:val="en-US" w:eastAsia="zh-CN"/>
        </w:rPr>
      </w:pPr>
    </w:p>
    <w:p w14:paraId="67642378">
      <w:pPr>
        <w:bidi w:val="0"/>
      </w:pPr>
      <w:r>
        <w:rPr>
          <w:rFonts w:hint="eastAsia"/>
          <w:lang w:eastAsia="zh-CN"/>
        </w:rPr>
        <w:t>【</w:t>
      </w:r>
      <w:r>
        <w:rPr>
          <w:rFonts w:hint="default"/>
          <w:shd w:val="clear" w:color="FFFFFF" w:fill="D9D9D9"/>
        </w:rPr>
        <w:t>亲属制度</w:t>
      </w:r>
      <w:r>
        <w:rPr>
          <w:rFonts w:hint="eastAsia"/>
          <w:lang w:eastAsia="zh-CN"/>
        </w:rPr>
        <w:t>】</w:t>
      </w:r>
      <w:r>
        <w:rPr>
          <w:rFonts w:hint="default"/>
        </w:rPr>
        <w:t>指社会基于血缘或姻缘关系所形成的规范性体系，包括亲属划分规则、称谓分类、继嗣原则、婚姻形式及居住模式等。它是人类学经典研究领域，旨在揭示亲属关系如何组织社会成员的权利义务，并构成前国家社会的基础政治经济单元。</w:t>
      </w:r>
    </w:p>
    <w:p w14:paraId="2DDAE487">
      <w:pPr>
        <w:bidi w:val="0"/>
        <w:rPr>
          <w:rFonts w:hint="default"/>
        </w:rPr>
      </w:pPr>
      <w:r>
        <w:rPr>
          <w:rFonts w:hint="default"/>
        </w:rPr>
        <w:br w:type="textWrapping"/>
      </w:r>
      <w:r>
        <w:rPr>
          <w:rFonts w:hint="eastAsia"/>
          <w:lang w:eastAsia="zh-CN"/>
        </w:rPr>
        <w:t>【</w:t>
      </w:r>
      <w:r>
        <w:rPr>
          <w:rFonts w:hint="default"/>
          <w:shd w:val="clear" w:color="FFFFFF" w:fill="D9D9D9"/>
        </w:rPr>
        <w:t>亲属称谓</w:t>
      </w:r>
      <w:r>
        <w:rPr>
          <w:rFonts w:hint="eastAsia"/>
          <w:lang w:eastAsia="zh-CN"/>
        </w:rPr>
        <w:t>】</w:t>
      </w:r>
      <w:r>
        <w:rPr>
          <w:rFonts w:hint="default"/>
        </w:rPr>
        <w:t>是依据血缘与姻亲关系对个体进行类别化命名的符号系统，其分类逻辑与术语结构直接映射特定社会的继嗣原则、婚姻规则及家庭组织模式，既区分辈分、世代与亲疏远近，亦承载权利义务与禁忌规范，</w:t>
      </w:r>
      <w:r>
        <w:rPr>
          <w:rFonts w:hint="eastAsia"/>
          <w:lang w:eastAsia="zh-CN"/>
        </w:rPr>
        <w:t>是</w:t>
      </w:r>
      <w:r>
        <w:rPr>
          <w:rFonts w:hint="default"/>
        </w:rPr>
        <w:t>解析亲属制度深层结构及社会整合机制的核心分析工具。</w:t>
      </w:r>
    </w:p>
    <w:p w14:paraId="2E99A57D">
      <w:pPr>
        <w:bidi w:val="0"/>
        <w:rPr>
          <w:rFonts w:hint="default"/>
        </w:rPr>
      </w:pPr>
    </w:p>
    <w:p w14:paraId="53B5B91E">
      <w:pPr>
        <w:bidi w:val="0"/>
        <w:rPr>
          <w:rFonts w:hint="default"/>
        </w:rPr>
      </w:pPr>
      <w:r>
        <w:rPr>
          <w:rFonts w:hint="eastAsia"/>
          <w:lang w:eastAsia="zh-CN"/>
        </w:rPr>
        <w:t>【</w:t>
      </w:r>
      <w:r>
        <w:rPr>
          <w:rFonts w:hint="default"/>
          <w:shd w:val="clear" w:color="FFFFFF" w:fill="D9D9D9"/>
        </w:rPr>
        <w:t>优先婚</w:t>
      </w:r>
      <w:r>
        <w:rPr>
          <w:rFonts w:hint="eastAsia"/>
          <w:lang w:eastAsia="zh-CN"/>
        </w:rPr>
        <w:t>】</w:t>
      </w:r>
      <w:r>
        <w:rPr>
          <w:rFonts w:hint="default"/>
        </w:rPr>
        <w:t>是指在特定社会中，个体被鼓励或期望优先与特定类别的亲属缔结婚姻关系的制度，如交表亲优先婚。区别于强制性的规定婚，强调文化偏好而非绝对义务，旨在维系家族联盟、社会地位再生产。该概念是亲属制度与婚姻类型研究的重要范畴，反映社会结构的运作逻辑。</w:t>
      </w:r>
    </w:p>
    <w:p w14:paraId="2E525E94">
      <w:pPr>
        <w:bidi w:val="0"/>
        <w:rPr>
          <w:rFonts w:hint="default"/>
        </w:rPr>
      </w:pPr>
    </w:p>
    <w:p w14:paraId="5FD1BF17">
      <w:pPr>
        <w:bidi w:val="0"/>
        <w:rPr>
          <w:rFonts w:hint="default"/>
        </w:rPr>
      </w:pPr>
      <w:r>
        <w:rPr>
          <w:rFonts w:hint="eastAsia"/>
          <w:lang w:eastAsia="zh-CN"/>
        </w:rPr>
        <w:t>【</w:t>
      </w:r>
      <w:r>
        <w:rPr>
          <w:rFonts w:hint="default"/>
          <w:shd w:val="clear" w:color="FFFFFF" w:fill="D9D9D9"/>
        </w:rPr>
        <w:t>转房婚</w:t>
      </w:r>
      <w:r>
        <w:rPr>
          <w:rFonts w:hint="eastAsia"/>
          <w:lang w:eastAsia="zh-CN"/>
        </w:rPr>
        <w:t>】</w:t>
      </w:r>
      <w:r>
        <w:rPr>
          <w:rFonts w:hint="default"/>
        </w:rPr>
        <w:t>又称收继婚，是指丧偶女性与亡夫家族中特定男性亲属（如兄弟、叔伯）缔结婚姻的习俗。其功能在于保障财产不外流、延续家族脉络并维持孤儿抚养结构，常见于父权制社会。该制度与寡妇权利、社会整合及性别秩序密切相关，是亲属制度与婚姻形态研究的重要议题。</w:t>
      </w:r>
    </w:p>
    <w:p w14:paraId="4413EBA8">
      <w:pPr>
        <w:bidi w:val="0"/>
        <w:rPr>
          <w:rFonts w:hint="default"/>
        </w:rPr>
      </w:pPr>
    </w:p>
    <w:p w14:paraId="3060183C">
      <w:pPr>
        <w:bidi w:val="0"/>
        <w:rPr>
          <w:rFonts w:hint="default" w:eastAsiaTheme="minorEastAsia"/>
          <w:lang w:val="en-US" w:eastAsia="zh-CN"/>
        </w:rPr>
      </w:pPr>
      <w:r>
        <w:rPr>
          <w:rFonts w:hint="eastAsia"/>
          <w:lang w:val="en-US" w:eastAsia="zh-CN"/>
        </w:rPr>
        <w:t>【</w:t>
      </w:r>
      <w:r>
        <w:rPr>
          <w:rFonts w:hint="eastAsia"/>
          <w:shd w:val="clear" w:color="FFFFFF" w:fill="D9D9D9"/>
          <w:lang w:val="en-US" w:eastAsia="zh-CN"/>
        </w:rPr>
        <w:t>交换婚</w:t>
      </w:r>
      <w:r>
        <w:rPr>
          <w:rFonts w:hint="eastAsia"/>
          <w:lang w:val="en-US" w:eastAsia="zh-CN"/>
        </w:rPr>
        <w:t>】指两个或两个以上家庭或群体之间互将女性嫁予对方男性成员的联姻形式，旨在通过对称的女性流动建立并巩固彼此间的社会联盟与互助关系。它常与外婚制、交表婚等规则相伴生，是亲属制度与婚姻交换理论中分析群体间互惠义务与结构性整合的重要原型。</w:t>
      </w:r>
    </w:p>
    <w:p w14:paraId="22B5C9F3">
      <w:pPr>
        <w:rPr>
          <w:rFonts w:hint="eastAsia"/>
          <w:lang w:val="en-US" w:eastAsia="zh-CN"/>
        </w:rPr>
      </w:pPr>
    </w:p>
    <w:p w14:paraId="58FD24AB">
      <w:pPr>
        <w:rPr>
          <w:rFonts w:hint="default"/>
          <w:lang w:val="en-US" w:eastAsia="zh-CN"/>
        </w:rPr>
      </w:pPr>
      <w:r>
        <w:rPr>
          <w:rFonts w:hint="eastAsia"/>
          <w:lang w:val="en-US" w:eastAsia="zh-CN"/>
        </w:rPr>
        <w:t>【</w:t>
      </w:r>
      <w:r>
        <w:rPr>
          <w:rFonts w:hint="default"/>
          <w:shd w:val="clear" w:color="FFFFFF" w:fill="D9D9D9"/>
          <w:lang w:val="en-US" w:eastAsia="zh-CN"/>
        </w:rPr>
        <w:t>交表婚</w:t>
      </w:r>
      <w:r>
        <w:rPr>
          <w:rFonts w:hint="eastAsia"/>
          <w:lang w:val="en-US" w:eastAsia="zh-CN"/>
        </w:rPr>
        <w:t>】</w:t>
      </w:r>
      <w:r>
        <w:rPr>
          <w:rFonts w:hint="default"/>
          <w:lang w:val="en-US" w:eastAsia="zh-CN"/>
        </w:rPr>
        <w:t>指与交叉从表亲属（父亲的姐妹之女或母亲的兄弟之女）缔结的婚姻形式，常见于父系或母系继嗣社会中。该联姻方式延续了群体间的交换关系，强化联盟与互助义务，区别于平表婚，是结构主义亲属制度研究与交换理论的重要分析案例。</w:t>
      </w:r>
    </w:p>
    <w:p w14:paraId="6D098CCD">
      <w:pPr>
        <w:rPr>
          <w:rFonts w:hint="default"/>
          <w:lang w:val="en-US" w:eastAsia="zh-CN"/>
        </w:rPr>
      </w:pPr>
    </w:p>
    <w:p w14:paraId="0EFE7D90">
      <w:pPr>
        <w:rPr>
          <w:rFonts w:hint="default"/>
          <w:lang w:val="en-US" w:eastAsia="zh-CN"/>
        </w:rPr>
      </w:pPr>
      <w:r>
        <w:rPr>
          <w:rFonts w:hint="eastAsia"/>
          <w:lang w:val="en-US" w:eastAsia="zh-CN"/>
        </w:rPr>
        <w:t>【</w:t>
      </w:r>
      <w:r>
        <w:rPr>
          <w:rFonts w:hint="default"/>
          <w:shd w:val="clear" w:color="FFFFFF" w:fill="D9D9D9"/>
          <w:lang w:val="en-US" w:eastAsia="zh-CN"/>
        </w:rPr>
        <w:t>平表婚</w:t>
      </w:r>
      <w:r>
        <w:rPr>
          <w:rFonts w:hint="eastAsia"/>
          <w:lang w:val="en-US" w:eastAsia="zh-CN"/>
        </w:rPr>
        <w:t>】</w:t>
      </w:r>
      <w:r>
        <w:rPr>
          <w:rFonts w:hint="default"/>
          <w:lang w:val="en-US" w:eastAsia="zh-CN"/>
        </w:rPr>
        <w:t>指与平行从表亲属（父亲的兄弟之女或母亲的姐妹之女）缔结的婚姻形式，常见于父系继嗣社会。该联姻方式巩固宗族内部团结与财产继承，保持社群边界闭合，区别于交表婚，是中东地区优先婚配类型，也是研究亲属实践与社会整合的重要分析案例。</w:t>
      </w:r>
    </w:p>
    <w:p w14:paraId="47E5EF61">
      <w:pPr>
        <w:rPr>
          <w:rFonts w:hint="default"/>
          <w:lang w:val="en-US" w:eastAsia="zh-CN"/>
        </w:rPr>
      </w:pPr>
    </w:p>
    <w:p w14:paraId="66F518E2">
      <w:pPr>
        <w:rPr>
          <w:rFonts w:hint="default"/>
          <w:lang w:val="en-US" w:eastAsia="zh-CN"/>
        </w:rPr>
      </w:pPr>
      <w:r>
        <w:rPr>
          <w:rFonts w:hint="eastAsia"/>
          <w:lang w:val="en-US" w:eastAsia="zh-CN"/>
        </w:rPr>
        <w:t>【</w:t>
      </w:r>
      <w:r>
        <w:rPr>
          <w:rFonts w:hint="default"/>
          <w:shd w:val="clear" w:color="FFFFFF" w:fill="D9D9D9"/>
          <w:lang w:val="en-US" w:eastAsia="zh-CN"/>
        </w:rPr>
        <w:t>外婚制</w:t>
      </w:r>
      <w:r>
        <w:rPr>
          <w:rFonts w:hint="eastAsia"/>
          <w:lang w:val="en-US" w:eastAsia="zh-CN"/>
        </w:rPr>
        <w:t>】</w:t>
      </w:r>
      <w:r>
        <w:rPr>
          <w:rFonts w:hint="default"/>
          <w:lang w:val="en-US" w:eastAsia="zh-CN"/>
        </w:rPr>
        <w:t>指规定个体必须在自身所属群体（如氏族、宗族或部落）之外选择配偶的婚姻规则，禁止与内部成员通婚。其功能包括避免近亲繁殖、建立跨群体联盟、扩大社会网络及整合资源，是结构主义亲属制度与交换理论分析从自然走向文化转型的核心机制。</w:t>
      </w:r>
    </w:p>
    <w:p w14:paraId="4950A7FA">
      <w:pPr>
        <w:rPr>
          <w:rFonts w:hint="default"/>
          <w:lang w:val="en-US" w:eastAsia="zh-CN"/>
        </w:rPr>
      </w:pPr>
    </w:p>
    <w:p w14:paraId="1CC4C978">
      <w:pPr>
        <w:bidi w:val="0"/>
      </w:pPr>
      <w:r>
        <w:rPr>
          <w:rFonts w:hint="eastAsia"/>
          <w:lang w:eastAsia="zh-CN"/>
        </w:rPr>
        <w:t>【</w:t>
      </w:r>
      <w:r>
        <w:rPr>
          <w:shd w:val="clear" w:color="FFFFFF" w:fill="D9D9D9"/>
        </w:rPr>
        <w:t>内婚制</w:t>
      </w:r>
      <w:r>
        <w:rPr>
          <w:rFonts w:hint="eastAsia"/>
          <w:lang w:eastAsia="zh-CN"/>
        </w:rPr>
        <w:t>】</w:t>
      </w:r>
      <w:r>
        <w:t>指规定个体必须在自身所属群体内部选择配偶的婚姻规则，如种姓集团内部的通婚。它旨在维持群体边界、保护财产与血缘纯正，强化内部凝聚力与社会分层。与外婚制相对，常见于等级社会或宗教社群，是研究社会封闭与身份再生产的核心概念。</w:t>
      </w:r>
    </w:p>
    <w:p w14:paraId="53447DDD">
      <w:pPr>
        <w:bidi w:val="0"/>
      </w:pPr>
    </w:p>
    <w:p w14:paraId="7CF406E3">
      <w:pPr>
        <w:bidi w:val="0"/>
        <w:rPr>
          <w:rFonts w:hint="default"/>
          <w:lang w:val="en-US" w:eastAsia="zh-CN"/>
        </w:rPr>
      </w:pPr>
      <w:r>
        <w:rPr>
          <w:rFonts w:hint="eastAsia"/>
          <w:lang w:val="en-US" w:eastAsia="zh-CN"/>
        </w:rPr>
        <w:t>【</w:t>
      </w:r>
      <w:r>
        <w:rPr>
          <w:rFonts w:hint="default"/>
          <w:shd w:val="clear" w:color="FFFFFF" w:fill="D9D9D9"/>
          <w:lang w:val="en-US" w:eastAsia="zh-CN"/>
        </w:rPr>
        <w:t>对偶婚</w:t>
      </w:r>
      <w:r>
        <w:rPr>
          <w:rFonts w:hint="eastAsia"/>
          <w:lang w:val="en-US" w:eastAsia="zh-CN"/>
        </w:rPr>
        <w:t>】</w:t>
      </w:r>
      <w:r>
        <w:rPr>
          <w:rFonts w:hint="default"/>
          <w:lang w:val="en-US" w:eastAsia="zh-CN"/>
        </w:rPr>
        <w:t>指原始社会晚期一种不稳定的成对配偶关系，男女双方在或长或短时期内共同居住、形成相对固定的性结合与生活互助，但缺乏彼此独占的经济依附及严格的从夫或从妻居规则。它是从群婚向一夫一妻单偶婚过渡的中间形态，常与母系氏族并存的婚姻形式。</w:t>
      </w:r>
    </w:p>
    <w:p w14:paraId="72312553">
      <w:pPr>
        <w:rPr>
          <w:rFonts w:hint="default"/>
          <w:lang w:val="en-US" w:eastAsia="zh-CN"/>
        </w:rPr>
      </w:pPr>
    </w:p>
    <w:p w14:paraId="389CC06C">
      <w:pPr>
        <w:rPr>
          <w:rFonts w:hint="default"/>
          <w:lang w:val="en-US" w:eastAsia="zh-CN"/>
        </w:rPr>
      </w:pPr>
      <w:r>
        <w:rPr>
          <w:rFonts w:hint="eastAsia"/>
          <w:lang w:val="en-US" w:eastAsia="zh-CN"/>
        </w:rPr>
        <w:t>【</w:t>
      </w:r>
      <w:r>
        <w:rPr>
          <w:rFonts w:hint="default"/>
          <w:shd w:val="clear" w:color="FFFFFF" w:fill="D9D9D9"/>
          <w:lang w:val="en-US" w:eastAsia="zh-CN"/>
        </w:rPr>
        <w:t>乱伦禁忌</w:t>
      </w:r>
      <w:r>
        <w:rPr>
          <w:rFonts w:hint="eastAsia"/>
          <w:lang w:val="en-US" w:eastAsia="zh-CN"/>
        </w:rPr>
        <w:t>】</w:t>
      </w:r>
      <w:r>
        <w:rPr>
          <w:rFonts w:hint="default"/>
          <w:lang w:val="en-US" w:eastAsia="zh-CN"/>
        </w:rPr>
        <w:t>指禁止特定亲属之间发生性关系或缔结婚姻的社会规范，普遍存在于所有人类社会但具体禁婚对象因文化而异。列维-施特劳斯视其为自然状态向文化过渡的根本事件，正是通过禁止内部通婚才迫使群体实施外婚制，从而奠定社会联盟、语言交流与符号交换的基础。</w:t>
      </w:r>
    </w:p>
    <w:p w14:paraId="4DABB827">
      <w:pPr>
        <w:rPr>
          <w:rFonts w:hint="default"/>
          <w:lang w:val="en-US" w:eastAsia="zh-CN"/>
        </w:rPr>
      </w:pPr>
    </w:p>
    <w:p w14:paraId="46C56A66">
      <w:pPr>
        <w:rPr>
          <w:rFonts w:hint="default"/>
          <w:lang w:val="en-US" w:eastAsia="zh-CN"/>
        </w:rPr>
      </w:pPr>
      <w:r>
        <w:rPr>
          <w:rFonts w:hint="eastAsia"/>
          <w:lang w:val="en-US" w:eastAsia="zh-CN"/>
        </w:rPr>
        <w:t>【</w:t>
      </w:r>
      <w:r>
        <w:rPr>
          <w:rFonts w:hint="default"/>
          <w:shd w:val="clear" w:color="FFFFFF" w:fill="D9D9D9"/>
          <w:lang w:val="en-US" w:eastAsia="zh-CN"/>
        </w:rPr>
        <w:t>姻亲回避</w:t>
      </w:r>
      <w:r>
        <w:rPr>
          <w:rFonts w:hint="eastAsia"/>
          <w:lang w:val="en-US" w:eastAsia="zh-CN"/>
        </w:rPr>
        <w:t>】</w:t>
      </w:r>
      <w:r>
        <w:rPr>
          <w:rFonts w:hint="default"/>
          <w:lang w:val="en-US" w:eastAsia="zh-CN"/>
        </w:rPr>
        <w:t>指特定文化中某些姻亲关系（如女婿与岳母）须避免直接交谈、接触或独处的行为规范，其功能在于防范潜在冲突、维护家庭等级秩序并延伸乱伦禁忌的心理边界。该现象是研究亲属互动、禁忌体系与社会控制的重要民族志案例。</w:t>
      </w:r>
    </w:p>
    <w:p w14:paraId="45695531">
      <w:pPr>
        <w:rPr>
          <w:rFonts w:hint="default"/>
          <w:lang w:val="en-US" w:eastAsia="zh-CN"/>
        </w:rPr>
      </w:pPr>
    </w:p>
    <w:p w14:paraId="3732EFF8">
      <w:pPr>
        <w:rPr>
          <w:rFonts w:hint="eastAsia"/>
          <w:lang w:val="en-US" w:eastAsia="zh-CN"/>
        </w:rPr>
      </w:pPr>
      <w:r>
        <w:rPr>
          <w:rFonts w:hint="eastAsia"/>
          <w:lang w:val="en-US" w:eastAsia="zh-CN"/>
        </w:rPr>
        <w:t>【</w:t>
      </w:r>
      <w:r>
        <w:rPr>
          <w:rFonts w:hint="eastAsia"/>
          <w:shd w:val="clear" w:color="FFFFFF" w:fill="D9D9D9"/>
          <w:lang w:val="en-US" w:eastAsia="zh-CN"/>
        </w:rPr>
        <w:t>结构主义人类学</w:t>
      </w:r>
      <w:r>
        <w:rPr>
          <w:rFonts w:hint="eastAsia"/>
          <w:lang w:val="en-US" w:eastAsia="zh-CN"/>
        </w:rPr>
        <w:t>】以列维-斯特劳斯为代表，主张文化现象背后存在普遍的无意识结构，通过分析神话、亲属关系等表层符号揭示人类心智的二元对立逻辑（如生/熟、自然/文化）。它强调共时性分析，反对经验主义描述，对后续符号学与文化研究影响深远。</w:t>
      </w:r>
    </w:p>
    <w:p w14:paraId="2765CBC0">
      <w:pPr>
        <w:bidi w:val="0"/>
        <w:rPr>
          <w:rFonts w:hint="eastAsia"/>
          <w:lang w:val="en-US" w:eastAsia="zh-CN"/>
        </w:rPr>
      </w:pPr>
    </w:p>
    <w:p w14:paraId="3B4B4F0C">
      <w:pPr>
        <w:rPr>
          <w:rFonts w:hint="eastAsia"/>
          <w:lang w:val="en-US" w:eastAsia="zh-CN"/>
        </w:rPr>
      </w:pPr>
      <w:r>
        <w:rPr>
          <w:rFonts w:hint="eastAsia"/>
          <w:lang w:val="en-US" w:eastAsia="zh-CN"/>
        </w:rPr>
        <w:t>【</w:t>
      </w:r>
      <w:r>
        <w:rPr>
          <w:rFonts w:hint="eastAsia"/>
          <w:shd w:val="clear" w:color="FFFFFF" w:fill="D9D9D9"/>
          <w:lang w:val="en-US" w:eastAsia="zh-CN"/>
        </w:rPr>
        <w:t>结构马克思主义人类学</w:t>
      </w:r>
      <w:r>
        <w:rPr>
          <w:rFonts w:hint="eastAsia"/>
          <w:lang w:val="en-US" w:eastAsia="zh-CN"/>
        </w:rPr>
        <w:t>】批判经典结构主义忽视历史与物质，强调生产方式对社会形态的决定作用。它关注前资本主义社会中的权力维持与意识形态再生产，融合结构分析的系统性与历史动态视角。该理论深刻影响了人类学分支，但也因低估个体能动性而受到批评。</w:t>
      </w:r>
    </w:p>
    <w:p w14:paraId="79F96C52">
      <w:pPr>
        <w:rPr>
          <w:rFonts w:hint="eastAsia"/>
          <w:lang w:val="en-US" w:eastAsia="zh-CN"/>
        </w:rPr>
      </w:pPr>
    </w:p>
    <w:p w14:paraId="5191B949">
      <w:pPr>
        <w:rPr>
          <w:rFonts w:hint="eastAsia"/>
          <w:lang w:val="en-US" w:eastAsia="zh-CN"/>
        </w:rPr>
      </w:pPr>
      <w:r>
        <w:rPr>
          <w:rFonts w:hint="eastAsia"/>
          <w:lang w:val="en-US" w:eastAsia="zh-CN"/>
        </w:rPr>
        <w:t>【</w:t>
      </w:r>
      <w:r>
        <w:rPr>
          <w:rFonts w:hint="eastAsia"/>
          <w:shd w:val="clear" w:color="FFFFFF" w:fill="D9D9D9"/>
          <w:lang w:val="en-US" w:eastAsia="zh-CN"/>
        </w:rPr>
        <w:t>简述亲属于人类学研究的意义</w:t>
      </w:r>
      <w:r>
        <w:rPr>
          <w:rFonts w:hint="eastAsia"/>
          <w:lang w:val="en-US" w:eastAsia="zh-CN"/>
        </w:rPr>
        <w:t>】亲属关系在人类学研究中占据核心地位，其意义关涉学科理解文化逻辑与社会构成的基本路径。第一，亲属制度通过分析称谓分类、继嗣规则与联姻结构，为跨文化比较提供了可操作的形式化工具，使人类学得以确立独立的理论话语。第二，亲属研究揭示了社会关系并非血缘事实的直接投射，而是文化符号系统对自然关系的能动编码，不同分类差异反映宇宙观与社会组织原则，成为洞察文化深层结构的窗口。第三，对非西方亲属体系的考察有效颠覆了西方核心家庭普适性的预设，为批判欧洲中心主义的社会演化模式提供了坚实经验基础。</w:t>
      </w:r>
    </w:p>
    <w:p w14:paraId="7D230BC5">
      <w:pPr>
        <w:rPr>
          <w:rFonts w:hint="eastAsia"/>
          <w:lang w:val="en-US" w:eastAsia="zh-CN"/>
        </w:rPr>
      </w:pPr>
    </w:p>
    <w:p w14:paraId="10101685">
      <w:pPr>
        <w:rPr>
          <w:rFonts w:hint="eastAsia"/>
          <w:lang w:val="en-US" w:eastAsia="zh-CN"/>
        </w:rPr>
      </w:pPr>
      <w:r>
        <w:rPr>
          <w:rFonts w:hint="eastAsia"/>
          <w:lang w:val="en-US" w:eastAsia="zh-CN"/>
        </w:rPr>
        <w:t>当代人类学中亲属研究向本体论与政治经济维度延伸，其分析框架与新兴议题持续融合。第一，伴随性别研究、身体理论与生命伦理介入，亲属关系拓展至跨国领养、辅助生殖及人工亲缘等新联结方式，成为探讨技术、自然与人性边界的重要论域。第二，亲属分析所强调的关系性思维对个体主义方法论构成挑战，为理解集体行动、社会再生产及历史变迁提供了以互依性为基础的世界观资源。第三，亲属研究在批判实践中承担揭示权力不平等的使命，无论是分析殖民统治对土著家族结构的破坏，还是考察全球化下家庭形态重组，都将微观亲缘经验与宏观政治经济结构贯通起来。</w:t>
      </w:r>
    </w:p>
    <w:p w14:paraId="21E565CD">
      <w:pPr>
        <w:bidi w:val="0"/>
        <w:rPr>
          <w:rFonts w:hint="default"/>
          <w:lang w:val="en-US" w:eastAsia="zh-CN"/>
        </w:rPr>
      </w:pPr>
    </w:p>
    <w:p w14:paraId="75343A24">
      <w:pPr>
        <w:bidi w:val="0"/>
        <w:rPr>
          <w:rFonts w:hint="eastAsia"/>
          <w:lang w:val="en-US" w:eastAsia="zh-CN"/>
        </w:rPr>
      </w:pPr>
      <w:r>
        <w:rPr>
          <w:rFonts w:hint="eastAsia"/>
          <w:lang w:val="en-US" w:eastAsia="zh-CN"/>
        </w:rPr>
        <w:t>【</w:t>
      </w:r>
      <w:r>
        <w:rPr>
          <w:rFonts w:hint="eastAsia"/>
          <w:shd w:val="clear" w:color="FFFFFF" w:fill="D9D9D9"/>
          <w:lang w:val="en-US" w:eastAsia="zh-CN"/>
        </w:rPr>
        <w:t>列维-斯特劳斯的结构主义人类学</w:t>
      </w:r>
      <w:r>
        <w:rPr>
          <w:rFonts w:hint="eastAsia"/>
          <w:lang w:val="en-US" w:eastAsia="zh-CN"/>
        </w:rPr>
        <w:t>】①列维-斯特劳斯的结构主义人类学旨在寻找人类心智的普遍无意识结构，认为文化现象背后存在由二元对立逻辑（如生/熟、自然/文化、自我/他者）构成的意义生成系统。②他受语言学索绪尔与雅各布森影响，将文化视为类似语言的符号系统，主张从表层现象中还原深层结构。③其方法是通过神话素、亲属关系单元及图腾分类的拆解与重组，揭示跨文化共通的思维模式，否定经验主义对文化差异的简单描述。④他认为野性思维与科学思维平行运作，修补术式的具体逻辑并不劣于抽象思维，二者均受同一种心智框架约束，由此反对西方认知中心主义的线性观念。</w:t>
      </w:r>
    </w:p>
    <w:p w14:paraId="57C4F3EF">
      <w:pPr>
        <w:bidi w:val="0"/>
        <w:rPr>
          <w:rFonts w:hint="eastAsia"/>
          <w:lang w:val="en-US" w:eastAsia="zh-CN"/>
        </w:rPr>
      </w:pPr>
    </w:p>
    <w:p w14:paraId="5387368D">
      <w:pPr>
        <w:bidi w:val="0"/>
        <w:rPr>
          <w:rFonts w:hint="eastAsia"/>
          <w:lang w:val="en-US" w:eastAsia="zh-CN"/>
        </w:rPr>
      </w:pPr>
      <w:r>
        <w:rPr>
          <w:rFonts w:hint="eastAsia"/>
          <w:lang w:val="en-US" w:eastAsia="zh-CN"/>
        </w:rPr>
        <w:t>该理论的主要分析对象包括神话、亲属关系与图腾制度。①列维-斯特劳斯将神话拆解为最小单位“神话素”，按纵轴聚合以揭示恒定的二元对立结构，认为神话的功能是提供对不可调和矛盾的象征性调解。②亲属关系方面，他主张比单纯血缘追溯更重要的是各种亲子关系、联姻规则所构成的交换结构，女性被视作最珍贵的交换符号。③图腾制度则被他解释为类比思维的外显形式，用以区分人类群体与自然物种分类的对应。④结构主义人类学的贡献在于开启文化分析的符号学路径，但其缺陷包括共时性分析对历时变迁的忽视，以及过度抽象可能消解行动者的主体性与历史实践。</w:t>
      </w:r>
    </w:p>
    <w:p w14:paraId="1F26D821">
      <w:pPr>
        <w:bidi w:val="0"/>
        <w:rPr>
          <w:rFonts w:hint="eastAsia"/>
          <w:lang w:val="en-US" w:eastAsia="zh-CN"/>
        </w:rPr>
      </w:pPr>
    </w:p>
    <w:p w14:paraId="185107C5">
      <w:pPr>
        <w:bidi w:val="0"/>
        <w:rPr>
          <w:rFonts w:hint="eastAsia"/>
          <w:lang w:val="en-US" w:eastAsia="zh-CN"/>
        </w:rPr>
      </w:pPr>
      <w:r>
        <w:rPr>
          <w:rFonts w:hint="eastAsia"/>
          <w:lang w:val="en-US" w:eastAsia="zh-CN"/>
        </w:rPr>
        <w:t>【</w:t>
      </w:r>
      <w:r>
        <w:rPr>
          <w:rFonts w:hint="eastAsia"/>
          <w:shd w:val="clear" w:color="FFFFFF" w:fill="D9D9D9"/>
          <w:lang w:val="en-US" w:eastAsia="zh-CN"/>
        </w:rPr>
        <w:t>列维施特劳斯对人类亲属制度的洞见</w:t>
      </w:r>
      <w:r>
        <w:rPr>
          <w:rFonts w:hint="eastAsia"/>
          <w:lang w:val="en-US" w:eastAsia="zh-CN"/>
        </w:rPr>
        <w:t>】列维-施特劳斯对亲属制度的研究是其结构主义人类学的核心，主张亲属关系的本质是婚姻联盟而非血缘纽带，从而颠覆了以往以谱系追溯为主的自然主义解释。他提出亲属关系的原子结构由夫妻、母子、父子与舅甥四组关系构成，四者之间存在可转换的结构性逻辑，而非经验层面的随机组合。乱伦禁忌是社会从自然走向文化的根本事件，它迫使群体实行外婚制并交换女性，从而奠定社会联盟与符号交流的基石，女性在此被视作最珍贵的交换符号，其流动路径生成社会秩序的基本图式，这一范式影响深远。</w:t>
      </w:r>
    </w:p>
    <w:p w14:paraId="11282349">
      <w:pPr>
        <w:bidi w:val="0"/>
        <w:rPr>
          <w:rFonts w:hint="eastAsia"/>
          <w:lang w:val="en-US" w:eastAsia="zh-CN"/>
        </w:rPr>
      </w:pPr>
    </w:p>
    <w:p w14:paraId="1591B62F">
      <w:pPr>
        <w:bidi w:val="0"/>
        <w:rPr>
          <w:rFonts w:hint="eastAsia"/>
          <w:lang w:val="en-US" w:eastAsia="zh-CN"/>
        </w:rPr>
      </w:pPr>
      <w:r>
        <w:rPr>
          <w:rFonts w:hint="eastAsia"/>
          <w:lang w:val="en-US" w:eastAsia="zh-CN"/>
        </w:rPr>
        <w:t>列维-施特劳斯区分了受限交换（两个群体间对称互惠，形成闭合的婚姻环圈）与普遍交换（三方以上形成定向流通链条，如母舅群体的女性交换），这两种模式构成不同社会分类与整合的基础，反映了深层二元对立逻辑的运作。亲属称谓被他解读为一套分类语言系统，其内在对立项（如夫妻、舅甥）与结构主义的基本运算相呼应。该研究将亲属制度从谱系功能解释转向交换法则的形式分析，深刻影响了后续人类学对婚姻、性别与权力的理解，但因过度强调共时性、忽视历史过程与权力冲突维度而受到批判。尽管如此，它仍是亲属研究领域最具革命性的理论贡献之一。</w:t>
      </w:r>
    </w:p>
    <w:p w14:paraId="29864D61">
      <w:pPr>
        <w:rPr>
          <w:rFonts w:hint="eastAsia"/>
          <w:lang w:val="en-US" w:eastAsia="zh-CN"/>
        </w:rPr>
      </w:pPr>
    </w:p>
    <w:p w14:paraId="4E5873CA">
      <w:pPr>
        <w:rPr>
          <w:rFonts w:hint="eastAsia"/>
          <w:lang w:val="en-US" w:eastAsia="zh-CN"/>
        </w:rPr>
      </w:pPr>
    </w:p>
    <w:p w14:paraId="4A0492BC">
      <w:pPr>
        <w:rPr>
          <w:rFonts w:hint="eastAsia"/>
          <w:lang w:val="en-US" w:eastAsia="zh-CN"/>
        </w:rPr>
      </w:pPr>
    </w:p>
    <w:p w14:paraId="51B870BD">
      <w:pPr>
        <w:rPr>
          <w:rFonts w:hint="eastAsia"/>
          <w:lang w:val="en-US" w:eastAsia="zh-CN"/>
        </w:rPr>
      </w:pPr>
      <w:r>
        <w:rPr>
          <w:rFonts w:hint="eastAsia"/>
          <w:lang w:val="en-US" w:eastAsia="zh-CN"/>
        </w:rPr>
        <w:br w:type="page"/>
      </w:r>
    </w:p>
    <w:p w14:paraId="15838DD4">
      <w:pPr>
        <w:pStyle w:val="2"/>
        <w:bidi w:val="0"/>
        <w:rPr>
          <w:rFonts w:hint="eastAsia"/>
          <w:lang w:val="en-US" w:eastAsia="zh-CN"/>
        </w:rPr>
      </w:pPr>
      <w:bookmarkStart w:id="8" w:name="_Toc10239"/>
      <w:r>
        <w:rPr>
          <w:rFonts w:hint="eastAsia"/>
          <w:lang w:val="en-US" w:eastAsia="zh-CN"/>
        </w:rPr>
        <w:t>章八 政治人类学</w:t>
      </w:r>
      <w:bookmarkEnd w:id="8"/>
    </w:p>
    <w:p w14:paraId="18BA747E">
      <w:pPr>
        <w:rPr>
          <w:rFonts w:hint="eastAsia"/>
          <w:lang w:val="en-US" w:eastAsia="zh-CN"/>
        </w:rPr>
      </w:pPr>
      <w:r>
        <w:rPr>
          <w:rFonts w:hint="eastAsia"/>
          <w:lang w:val="en-US" w:eastAsia="zh-CN"/>
        </w:rPr>
        <w:t>【</w:t>
      </w:r>
      <w:r>
        <w:rPr>
          <w:rFonts w:hint="eastAsia"/>
          <w:shd w:val="clear" w:color="FFFFFF" w:fill="D9D9D9"/>
          <w:lang w:val="en-US" w:eastAsia="zh-CN"/>
        </w:rPr>
        <w:t>政治人类学</w:t>
      </w:r>
      <w:r>
        <w:rPr>
          <w:rFonts w:hint="eastAsia"/>
          <w:lang w:val="en-US" w:eastAsia="zh-CN"/>
        </w:rPr>
        <w:t>】研究人类社会权力、权威、社会控制与冲突解决的文化差异与普遍规律，以非国家社会的亲属政治、酋邦、部落联盟及仪式化裁决为核心对象。它通过对世系群、年龄组、性别政治等议题的民族志考察，拓展了政治理论的跨文化解释力，区别于国家中心的政治学传统。</w:t>
      </w:r>
    </w:p>
    <w:p w14:paraId="1D3A8126">
      <w:pPr>
        <w:rPr>
          <w:rFonts w:hint="eastAsia"/>
          <w:lang w:val="en-US" w:eastAsia="zh-CN"/>
        </w:rPr>
      </w:pPr>
    </w:p>
    <w:p w14:paraId="7486004D">
      <w:pPr>
        <w:rPr>
          <w:rFonts w:hint="eastAsia"/>
          <w:lang w:val="en-US" w:eastAsia="zh-CN"/>
        </w:rPr>
      </w:pPr>
      <w:r>
        <w:rPr>
          <w:rFonts w:hint="eastAsia"/>
          <w:lang w:val="en-US" w:eastAsia="zh-CN"/>
        </w:rPr>
        <w:t>【</w:t>
      </w:r>
      <w:r>
        <w:rPr>
          <w:rFonts w:hint="eastAsia"/>
          <w:shd w:val="clear" w:color="FFFFFF" w:fill="D9D9D9"/>
          <w:lang w:val="en-US" w:eastAsia="zh-CN"/>
        </w:rPr>
        <w:t>国族主义</w:t>
      </w:r>
      <w:r>
        <w:rPr>
          <w:rFonts w:hint="eastAsia"/>
          <w:lang w:val="en-US" w:eastAsia="zh-CN"/>
        </w:rPr>
        <w:t>】系以民族为政治单元诉求主权自决的现代意识形态，依托标准语言与公民教育建构横向联结的想象共同体，内聚认同外定区隔，于殖民抗争与后殖民治理中兼具解放潜能与排外风险，亦为民族国家合法化统治的核心话语机制。</w:t>
      </w:r>
    </w:p>
    <w:p w14:paraId="2428A947">
      <w:pPr>
        <w:rPr>
          <w:rFonts w:hint="eastAsia"/>
          <w:lang w:val="en-US" w:eastAsia="zh-CN"/>
        </w:rPr>
      </w:pPr>
    </w:p>
    <w:p w14:paraId="246F9A17">
      <w:pPr>
        <w:rPr>
          <w:rFonts w:hint="default"/>
          <w:lang w:val="en-US" w:eastAsia="zh-CN"/>
        </w:rPr>
      </w:pPr>
      <w:r>
        <w:rPr>
          <w:rFonts w:hint="eastAsia"/>
          <w:lang w:val="en-US" w:eastAsia="zh-CN"/>
        </w:rPr>
        <w:t>【</w:t>
      </w:r>
      <w:r>
        <w:rPr>
          <w:rFonts w:hint="default"/>
          <w:shd w:val="clear" w:color="FFFFFF" w:fill="D9D9D9"/>
          <w:lang w:val="en-US" w:eastAsia="zh-CN"/>
        </w:rPr>
        <w:t>生计方式</w:t>
      </w:r>
      <w:r>
        <w:rPr>
          <w:rFonts w:hint="eastAsia"/>
          <w:lang w:val="en-US" w:eastAsia="zh-CN"/>
        </w:rPr>
        <w:t>】</w:t>
      </w:r>
      <w:r>
        <w:rPr>
          <w:rFonts w:hint="default"/>
          <w:lang w:val="en-US" w:eastAsia="zh-CN"/>
        </w:rPr>
        <w:t>指人类群体为满足生存与再生产需要，获取食物、水、住所等基本生活资料的技术、组织与行为模式的总和。它涵盖狩猎采集、游牧、农耕、工业化生产等类型，反映社会与自然环境之间的适应关系，是经济人类学分析文化生态适应与社会结构的基础性概念。</w:t>
      </w:r>
    </w:p>
    <w:p w14:paraId="2D681DD1">
      <w:pPr>
        <w:rPr>
          <w:rFonts w:hint="default"/>
          <w:lang w:val="en-US" w:eastAsia="zh-CN"/>
        </w:rPr>
      </w:pPr>
    </w:p>
    <w:p w14:paraId="3A8EB143">
      <w:pPr>
        <w:bidi w:val="0"/>
        <w:rPr>
          <w:rFonts w:hint="eastAsia"/>
          <w:lang w:val="en-US" w:eastAsia="zh-CN"/>
        </w:rPr>
      </w:pPr>
      <w:r>
        <w:rPr>
          <w:rFonts w:hint="eastAsia"/>
          <w:lang w:val="en-US" w:eastAsia="zh-CN"/>
        </w:rPr>
        <w:t>【</w:t>
      </w:r>
      <w:r>
        <w:rPr>
          <w:rFonts w:hint="eastAsia"/>
          <w:shd w:val="clear" w:color="FFFFFF" w:fill="D9D9D9"/>
          <w:lang w:val="en-US" w:eastAsia="zh-CN"/>
        </w:rPr>
        <w:t>族群</w:t>
      </w:r>
      <w:r>
        <w:rPr>
          <w:rFonts w:hint="eastAsia"/>
          <w:lang w:val="en-US" w:eastAsia="zh-CN"/>
        </w:rPr>
        <w:t>】指基于共同文化渊源、语言、历史记忆、生活方式及血缘神话而形成并维持边界的稳定人群，其认同既可能基于生物特征，更强调主观归属感。与种族不同，族群划分不以肤色等体质差异为唯一标准，而是互动中建构的社会类别，是族群性与政治经济结构交织的结果。</w:t>
      </w:r>
    </w:p>
    <w:p w14:paraId="0F2CE347">
      <w:pPr>
        <w:bidi w:val="0"/>
        <w:rPr>
          <w:rFonts w:hint="eastAsia"/>
          <w:lang w:val="en-US" w:eastAsia="zh-CN"/>
        </w:rPr>
      </w:pPr>
    </w:p>
    <w:p w14:paraId="1F5E9717">
      <w:pPr>
        <w:bidi w:val="0"/>
        <w:rPr>
          <w:rFonts w:hint="eastAsia"/>
          <w:lang w:val="en-US" w:eastAsia="zh-CN"/>
        </w:rPr>
      </w:pPr>
      <w:r>
        <w:rPr>
          <w:rFonts w:hint="eastAsia"/>
          <w:lang w:val="en-US" w:eastAsia="zh-CN"/>
        </w:rPr>
        <w:t>【</w:t>
      </w:r>
      <w:r>
        <w:rPr>
          <w:rFonts w:hint="eastAsia"/>
          <w:shd w:val="clear" w:color="FFFFFF" w:fill="D9D9D9"/>
          <w:lang w:val="en-US" w:eastAsia="zh-CN"/>
        </w:rPr>
        <w:t>族性</w:t>
      </w:r>
      <w:r>
        <w:rPr>
          <w:rFonts w:hint="eastAsia"/>
          <w:lang w:val="en-US" w:eastAsia="zh-CN"/>
        </w:rPr>
        <w:t>】族性指社会群体基于共同文化渊源、语言、历史记忆与血缘神话而形成的认同意识及边界维持机制，是主观归属与客观特征互动的产物。它区别于生物意义上的种族，强调群体内部共享的生活方式和外部界定的他者观念，是族群关系与身份政治研究的核心范畴。</w:t>
      </w:r>
    </w:p>
    <w:p w14:paraId="7F1BEE7A">
      <w:pPr>
        <w:bidi w:val="0"/>
        <w:rPr>
          <w:rFonts w:hint="eastAsia"/>
          <w:lang w:val="en-US" w:eastAsia="zh-CN"/>
        </w:rPr>
      </w:pPr>
    </w:p>
    <w:p w14:paraId="11D653E7">
      <w:pPr>
        <w:bidi w:val="0"/>
        <w:rPr>
          <w:rFonts w:hint="eastAsia"/>
          <w:lang w:val="en-US" w:eastAsia="zh-CN"/>
        </w:rPr>
      </w:pPr>
      <w:r>
        <w:rPr>
          <w:rFonts w:hint="eastAsia"/>
          <w:lang w:val="en-US" w:eastAsia="zh-CN"/>
        </w:rPr>
        <w:t>【</w:t>
      </w:r>
      <w:r>
        <w:rPr>
          <w:rFonts w:hint="eastAsia"/>
          <w:shd w:val="clear" w:color="FFFFFF" w:fill="D9D9D9"/>
          <w:lang w:val="en-US" w:eastAsia="zh-CN"/>
        </w:rPr>
        <w:t>族群认同</w:t>
      </w:r>
      <w:r>
        <w:rPr>
          <w:rFonts w:hint="eastAsia"/>
          <w:lang w:val="en-US" w:eastAsia="zh-CN"/>
        </w:rPr>
        <w:t>】族群认同指个体对特定族群在心理上的归属感与情感依附，基于共享的文化渊源、语言、历史记忆及血缘想象而形成。它强调主观界定与情境性，可随社会互动而调适。区别于固定不变的生物类别，族群认同是维系群体边界与集体行动的重要社会机制。</w:t>
      </w:r>
    </w:p>
    <w:p w14:paraId="029CDB21">
      <w:pPr>
        <w:bidi w:val="0"/>
        <w:rPr>
          <w:rFonts w:hint="eastAsia"/>
          <w:lang w:val="en-US" w:eastAsia="zh-CN"/>
        </w:rPr>
      </w:pPr>
    </w:p>
    <w:p w14:paraId="0169FFD3">
      <w:pPr>
        <w:bidi w:val="0"/>
        <w:rPr>
          <w:rFonts w:hint="eastAsia"/>
          <w:lang w:val="en-US" w:eastAsia="zh-CN"/>
        </w:rPr>
      </w:pPr>
      <w:r>
        <w:rPr>
          <w:rFonts w:hint="eastAsia"/>
          <w:lang w:val="en-US" w:eastAsia="zh-CN"/>
        </w:rPr>
        <w:t>【</w:t>
      </w:r>
      <w:r>
        <w:rPr>
          <w:rFonts w:hint="eastAsia"/>
          <w:shd w:val="clear" w:color="FFFFFF" w:fill="D9D9D9"/>
          <w:lang w:val="en-US" w:eastAsia="zh-CN"/>
        </w:rPr>
        <w:t>族界标志</w:t>
      </w:r>
      <w:r>
        <w:rPr>
          <w:rFonts w:hint="eastAsia"/>
          <w:lang w:val="en-US" w:eastAsia="zh-CN"/>
        </w:rPr>
        <w:t>】族界标志指用于标识族群边界、区分我群与他群的显著文化特征或符号，如语言、服饰、体貌、宗教仪式或居住形态等。其重要性不在于内容本身，而在于被成员在互动中赋予区分意义，是巴特族群边界理论中维持族群身份延续的关键标记。</w:t>
      </w:r>
    </w:p>
    <w:p w14:paraId="0E407AA9">
      <w:pPr>
        <w:bidi w:val="0"/>
        <w:rPr>
          <w:rFonts w:hint="eastAsia"/>
          <w:lang w:val="en-US" w:eastAsia="zh-CN"/>
        </w:rPr>
      </w:pPr>
    </w:p>
    <w:p w14:paraId="0783C0BA">
      <w:pPr>
        <w:bidi w:val="0"/>
        <w:rPr>
          <w:rFonts w:hint="eastAsia"/>
          <w:lang w:val="en-US" w:eastAsia="zh-CN"/>
        </w:rPr>
      </w:pPr>
      <w:r>
        <w:rPr>
          <w:rFonts w:hint="eastAsia"/>
          <w:lang w:val="en-US" w:eastAsia="zh-CN"/>
        </w:rPr>
        <w:t>【</w:t>
      </w:r>
      <w:r>
        <w:rPr>
          <w:rFonts w:hint="eastAsia"/>
          <w:shd w:val="clear" w:color="FFFFFF" w:fill="D9D9D9"/>
          <w:lang w:val="en-US" w:eastAsia="zh-CN"/>
        </w:rPr>
        <w:t>政治调适</w:t>
      </w:r>
      <w:r>
        <w:rPr>
          <w:rFonts w:hint="eastAsia"/>
          <w:lang w:val="en-US" w:eastAsia="zh-CN"/>
        </w:rPr>
        <w:t>】政治调适指政治系统面对社会变迁、环境压力或治理危机时，主动调整自身结构、功能、规则或行为策略，以维持稳定与合法性的动态过程。其核心机制包括制度修正、政策转换及精英整合。该概念既用于宏观政治体系分析，也适用于民族志中地方权威的权变维持。</w:t>
      </w:r>
    </w:p>
    <w:p w14:paraId="55B5B675">
      <w:pPr>
        <w:rPr>
          <w:rFonts w:hint="eastAsia"/>
          <w:lang w:val="en-US" w:eastAsia="zh-CN"/>
        </w:rPr>
      </w:pPr>
    </w:p>
    <w:p w14:paraId="55114CB3">
      <w:pPr>
        <w:bidi w:val="0"/>
        <w:rPr>
          <w:rFonts w:hint="eastAsia"/>
          <w:lang w:val="en-US" w:eastAsia="zh-CN"/>
        </w:rPr>
      </w:pPr>
      <w:r>
        <w:rPr>
          <w:rFonts w:hint="eastAsia"/>
          <w:lang w:val="en-US" w:eastAsia="zh-CN"/>
        </w:rPr>
        <w:t>【</w:t>
      </w:r>
      <w:r>
        <w:rPr>
          <w:rFonts w:hint="eastAsia"/>
          <w:shd w:val="clear" w:color="FFFFFF" w:fill="D9D9D9"/>
          <w:lang w:val="en-US" w:eastAsia="zh-CN"/>
        </w:rPr>
        <w:t>游猎</w:t>
      </w:r>
      <w:r>
        <w:rPr>
          <w:rFonts w:hint="eastAsia"/>
          <w:lang w:val="en-US" w:eastAsia="zh-CN"/>
        </w:rPr>
        <w:t>】是以狩猎野生动物和采集野生植物为核心的基本生计方式，群体规模通常很小、流动性极强且没有固定居所，技术手段简单粗放并实行财产共有制度。其社会组织主要以亲缘关系为基础构成队群单元，社会内部的分化程度非常低，这是人类历史上最古老的生计模式之一。</w:t>
      </w:r>
    </w:p>
    <w:p w14:paraId="65CAEC49">
      <w:pPr>
        <w:bidi w:val="0"/>
        <w:rPr>
          <w:rFonts w:hint="eastAsia"/>
          <w:lang w:val="en-US" w:eastAsia="zh-CN"/>
        </w:rPr>
      </w:pPr>
    </w:p>
    <w:p w14:paraId="3DD10E53">
      <w:pPr>
        <w:bidi w:val="0"/>
        <w:rPr>
          <w:rFonts w:hint="eastAsia"/>
          <w:lang w:val="en-US" w:eastAsia="zh-CN"/>
        </w:rPr>
      </w:pPr>
      <w:r>
        <w:rPr>
          <w:rFonts w:hint="eastAsia"/>
          <w:lang w:val="en-US" w:eastAsia="zh-CN"/>
        </w:rPr>
        <w:t>【</w:t>
      </w:r>
      <w:r>
        <w:rPr>
          <w:rFonts w:hint="eastAsia"/>
          <w:shd w:val="clear" w:color="FFFFFF" w:fill="D9D9D9"/>
          <w:lang w:val="en-US" w:eastAsia="zh-CN"/>
        </w:rPr>
        <w:t>游牧</w:t>
      </w:r>
      <w:r>
        <w:rPr>
          <w:rFonts w:hint="eastAsia"/>
          <w:lang w:val="en-US" w:eastAsia="zh-CN"/>
        </w:rPr>
        <w:t>】指依赖放牧食草牲畜并随着水草周期变化而频繁迁徙的生计方式，主要广泛分布于干旱或高寒的自然地带。牲畜被视为核心财富来源，社会组织通常以家族或氏族为基本单位，在移动性内部形成与防御能力之间的动态平衡，常常与农耕文明之间发生贸易往来或武装冲突。</w:t>
      </w:r>
    </w:p>
    <w:p w14:paraId="62D448B5">
      <w:pPr>
        <w:bidi w:val="0"/>
        <w:rPr>
          <w:rFonts w:hint="eastAsia"/>
          <w:lang w:val="en-US" w:eastAsia="zh-CN"/>
        </w:rPr>
      </w:pPr>
    </w:p>
    <w:p w14:paraId="52E75BCA">
      <w:pPr>
        <w:bidi w:val="0"/>
        <w:rPr>
          <w:rFonts w:hint="eastAsia"/>
          <w:lang w:val="en-US" w:eastAsia="zh-CN"/>
        </w:rPr>
      </w:pPr>
      <w:r>
        <w:rPr>
          <w:rFonts w:hint="eastAsia"/>
          <w:lang w:val="en-US" w:eastAsia="zh-CN"/>
        </w:rPr>
        <w:t>【</w:t>
      </w:r>
      <w:r>
        <w:rPr>
          <w:rFonts w:hint="eastAsia"/>
          <w:shd w:val="clear" w:color="FFFFFF" w:fill="D9D9D9"/>
          <w:lang w:val="en-US" w:eastAsia="zh-CN"/>
        </w:rPr>
        <w:t>游耕</w:t>
      </w:r>
      <w:r>
        <w:rPr>
          <w:rFonts w:hint="eastAsia"/>
          <w:lang w:val="en-US" w:eastAsia="zh-CN"/>
        </w:rPr>
        <w:t>】又称刀耕火种农业，通过先砍伐烧荒清理林地、耕作数年之后抛荒休耕以逐步恢复地力，这种模式能够有效适应热带雨林的生态条件。土地不固定而且社区需要定期迁移位置，必须占有大片土地以维持漫长的轮歇周期，社会组织相对松散并强调平等与资源共享原则。</w:t>
      </w:r>
    </w:p>
    <w:p w14:paraId="68B7620D">
      <w:pPr>
        <w:bidi w:val="0"/>
        <w:rPr>
          <w:rFonts w:hint="eastAsia"/>
          <w:lang w:val="en-US" w:eastAsia="zh-CN"/>
        </w:rPr>
      </w:pPr>
    </w:p>
    <w:p w14:paraId="1BC44CCA">
      <w:pPr>
        <w:bidi w:val="0"/>
        <w:rPr>
          <w:rFonts w:hint="eastAsia"/>
          <w:lang w:val="en-US" w:eastAsia="zh-CN"/>
        </w:rPr>
      </w:pPr>
      <w:r>
        <w:rPr>
          <w:rFonts w:hint="eastAsia"/>
          <w:lang w:val="en-US" w:eastAsia="zh-CN"/>
        </w:rPr>
        <w:t>【</w:t>
      </w:r>
      <w:r>
        <w:rPr>
          <w:rFonts w:hint="eastAsia"/>
          <w:shd w:val="clear" w:color="FFFFFF" w:fill="D9D9D9"/>
          <w:lang w:val="en-US" w:eastAsia="zh-CN"/>
        </w:rPr>
        <w:t>队群</w:t>
      </w:r>
      <w:r>
        <w:rPr>
          <w:rFonts w:hint="eastAsia"/>
          <w:lang w:val="en-US" w:eastAsia="zh-CN"/>
        </w:rPr>
        <w:t>】是游猎社会中最基础的聚落单元，通常由数十名具有血缘亲属关系的成员组成，他们依据季节变化共同迁徙并从事采集与狩猎活动。内部不存在固定的首领角色，重大决策主要依靠群体共识以及长者的经验智慧，体现出高度的流动性以及平等主义色彩，财产共有且社会分化程度极低。</w:t>
      </w:r>
    </w:p>
    <w:p w14:paraId="6BDC8634">
      <w:pPr>
        <w:bidi w:val="0"/>
        <w:rPr>
          <w:rFonts w:hint="eastAsia"/>
          <w:lang w:val="en-US" w:eastAsia="zh-CN"/>
        </w:rPr>
      </w:pPr>
    </w:p>
    <w:p w14:paraId="5F956DC0">
      <w:pPr>
        <w:bidi w:val="0"/>
        <w:rPr>
          <w:rFonts w:hint="eastAsia"/>
          <w:lang w:val="en-US" w:eastAsia="zh-CN"/>
        </w:rPr>
      </w:pPr>
      <w:r>
        <w:rPr>
          <w:rFonts w:hint="eastAsia"/>
          <w:lang w:val="en-US" w:eastAsia="zh-CN"/>
        </w:rPr>
        <w:t>【</w:t>
      </w:r>
      <w:r>
        <w:rPr>
          <w:rFonts w:hint="eastAsia"/>
          <w:shd w:val="clear" w:color="FFFFFF" w:fill="D9D9D9"/>
          <w:lang w:val="en-US" w:eastAsia="zh-CN"/>
        </w:rPr>
        <w:t>部落</w:t>
      </w:r>
      <w:r>
        <w:rPr>
          <w:rFonts w:hint="eastAsia"/>
          <w:lang w:val="en-US" w:eastAsia="zh-CN"/>
        </w:rPr>
        <w:t>】是由两个以上具有血缘或地缘相邻关系的群体组合而成的更大政治单元，成员共享基本一致的语言、领土范围并设有首领等初步社会组织形式。经济上兼有农耕、放牧等多种方式，尚未发展到国家形态的政府体系，主要依赖亲属纽带和传统习俗来维持内部秩序。</w:t>
      </w:r>
    </w:p>
    <w:p w14:paraId="4DE47412">
      <w:pPr>
        <w:bidi w:val="0"/>
        <w:rPr>
          <w:rFonts w:hint="eastAsia"/>
          <w:lang w:val="en-US" w:eastAsia="zh-CN"/>
        </w:rPr>
      </w:pPr>
    </w:p>
    <w:p w14:paraId="65A04E74">
      <w:pPr>
        <w:bidi w:val="0"/>
        <w:rPr>
          <w:rFonts w:hint="eastAsia"/>
          <w:lang w:val="en-US" w:eastAsia="zh-CN"/>
        </w:rPr>
      </w:pPr>
      <w:r>
        <w:rPr>
          <w:rFonts w:hint="eastAsia"/>
          <w:lang w:val="en-US" w:eastAsia="zh-CN"/>
        </w:rPr>
        <w:t>【</w:t>
      </w:r>
      <w:r>
        <w:rPr>
          <w:rFonts w:hint="eastAsia"/>
          <w:shd w:val="clear" w:color="FFFFFF" w:fill="D9D9D9"/>
          <w:lang w:val="en-US" w:eastAsia="zh-CN"/>
        </w:rPr>
        <w:t>酋邦</w:t>
      </w:r>
      <w:r>
        <w:rPr>
          <w:rFonts w:hint="eastAsia"/>
          <w:lang w:val="en-US" w:eastAsia="zh-CN"/>
        </w:rPr>
        <w:t>】是介于部落与国家之间的一种过渡型社会政治组织，由多个聚落共同构成，实行集中领导体制并且存在世袭首领职位。明显等级分化趋势、再分配经济功能以及劳动力征用机制，但尚未实现暴力的法定垄断与完整的官僚体系，因此成为研究国家起源过程的关键过渡形态。</w:t>
      </w:r>
    </w:p>
    <w:p w14:paraId="27B124C8">
      <w:pPr>
        <w:bidi w:val="0"/>
        <w:rPr>
          <w:rFonts w:hint="default"/>
          <w:lang w:val="en-US" w:eastAsia="zh-CN"/>
        </w:rPr>
      </w:pPr>
    </w:p>
    <w:p w14:paraId="6D01FF0D">
      <w:pPr>
        <w:rPr>
          <w:rFonts w:hint="default"/>
          <w:lang w:val="en-US" w:eastAsia="zh-CN"/>
        </w:rPr>
      </w:pPr>
      <w:r>
        <w:rPr>
          <w:rFonts w:hint="eastAsia"/>
          <w:lang w:val="en-US" w:eastAsia="zh-CN"/>
        </w:rPr>
        <w:t>【</w:t>
      </w:r>
      <w:r>
        <w:rPr>
          <w:rFonts w:hint="default"/>
          <w:shd w:val="clear" w:color="FFFFFF" w:fill="D9D9D9"/>
          <w:lang w:val="en-US" w:eastAsia="zh-CN"/>
        </w:rPr>
        <w:t>裂变制度</w:t>
      </w:r>
      <w:r>
        <w:rPr>
          <w:rFonts w:hint="eastAsia"/>
          <w:lang w:val="en-US" w:eastAsia="zh-CN"/>
        </w:rPr>
        <w:t>】</w:t>
      </w:r>
      <w:r>
        <w:rPr>
          <w:rFonts w:hint="default"/>
          <w:lang w:val="en-US" w:eastAsia="zh-CN"/>
        </w:rPr>
        <w:t>指无中央集权社会中以世系群血缘远近反复分裂、合并的政治整合机制，由埃文斯-普里查德在《努尔人》中提出。相邻近世系联合对抗较远世系，动态形成对立统一关系，以处理争端并维持秩序，实现无国家状态下的社会整合。</w:t>
      </w:r>
    </w:p>
    <w:p w14:paraId="2996390D">
      <w:pPr>
        <w:rPr>
          <w:rFonts w:hint="default"/>
          <w:lang w:val="en-US" w:eastAsia="zh-CN"/>
        </w:rPr>
      </w:pPr>
    </w:p>
    <w:p w14:paraId="1C22B6D8">
      <w:pPr>
        <w:rPr>
          <w:rFonts w:hint="default"/>
          <w:lang w:val="en-US" w:eastAsia="zh-CN"/>
        </w:rPr>
      </w:pPr>
      <w:r>
        <w:rPr>
          <w:rFonts w:hint="eastAsia"/>
          <w:lang w:val="en-US" w:eastAsia="zh-CN"/>
        </w:rPr>
        <w:t>【</w:t>
      </w:r>
      <w:r>
        <w:rPr>
          <w:rFonts w:hint="default"/>
          <w:shd w:val="clear" w:color="FFFFFF" w:fill="D9D9D9"/>
          <w:lang w:val="en-US" w:eastAsia="zh-CN"/>
        </w:rPr>
        <w:t>头人制度</w:t>
      </w:r>
      <w:r>
        <w:rPr>
          <w:rFonts w:hint="eastAsia"/>
          <w:lang w:val="en-US" w:eastAsia="zh-CN"/>
        </w:rPr>
        <w:t>】</w:t>
      </w:r>
      <w:r>
        <w:rPr>
          <w:rFonts w:hint="default"/>
          <w:lang w:val="en-US" w:eastAsia="zh-CN"/>
        </w:rPr>
        <w:t>是传统社区以头人为权威中心的组织形态，头人经世袭或推举产生，凭籍习惯法与集体认同行使调解仲裁、资源分配及对外交涉职能，其统治兼具家长制温情与原始协商性，权力运作植根于亲属网络和宗教权威，于国家政权下沉后渐趋式微，但在边陲地区保留残余影响力。</w:t>
      </w:r>
    </w:p>
    <w:p w14:paraId="60205E65">
      <w:pPr>
        <w:rPr>
          <w:rFonts w:hint="default"/>
          <w:lang w:val="en-US" w:eastAsia="zh-CN"/>
        </w:rPr>
      </w:pPr>
    </w:p>
    <w:p w14:paraId="668CFEBF">
      <w:pPr>
        <w:rPr>
          <w:rFonts w:hint="default"/>
          <w:lang w:val="en-US" w:eastAsia="zh-CN"/>
        </w:rPr>
      </w:pPr>
      <w:r>
        <w:rPr>
          <w:rFonts w:hint="eastAsia"/>
          <w:lang w:val="en-US" w:eastAsia="zh-CN"/>
        </w:rPr>
        <w:t>【</w:t>
      </w:r>
      <w:r>
        <w:rPr>
          <w:rFonts w:hint="default"/>
          <w:shd w:val="clear" w:color="FFFFFF" w:fill="D9D9D9"/>
          <w:lang w:val="en-US" w:eastAsia="zh-CN"/>
        </w:rPr>
        <w:t>剧场国家</w:t>
      </w:r>
      <w:r>
        <w:rPr>
          <w:rFonts w:hint="eastAsia"/>
          <w:lang w:val="en-US" w:eastAsia="zh-CN"/>
        </w:rPr>
        <w:t>】由</w:t>
      </w:r>
      <w:r>
        <w:rPr>
          <w:rFonts w:hint="default"/>
          <w:lang w:val="en-US" w:eastAsia="zh-CN"/>
        </w:rPr>
        <w:t>格尔茨基于巴厘岛田野研究提出，指政权主要通过仪式性展演与公共戏剧彰显并再生产权力秩序，统治合法性寄于仪典本身而非强制管控。宏大庆典即为政治目的与存在方式，意在具象化宇宙观与社会等级，深刻揭示了传统国家权力运作的文化建构逻辑。</w:t>
      </w:r>
    </w:p>
    <w:p w14:paraId="21AC66C2">
      <w:pPr>
        <w:rPr>
          <w:rFonts w:hint="default"/>
          <w:lang w:val="en-US" w:eastAsia="zh-CN"/>
        </w:rPr>
      </w:pPr>
    </w:p>
    <w:p w14:paraId="20740971">
      <w:pPr>
        <w:rPr>
          <w:rFonts w:hint="default"/>
          <w:lang w:val="en-US" w:eastAsia="zh-CN"/>
        </w:rPr>
      </w:pPr>
      <w:r>
        <w:rPr>
          <w:rFonts w:hint="eastAsia"/>
          <w:lang w:val="en-US" w:eastAsia="zh-CN"/>
        </w:rPr>
        <w:t>【</w:t>
      </w:r>
      <w:r>
        <w:rPr>
          <w:rFonts w:hint="default"/>
          <w:shd w:val="clear" w:color="FFFFFF" w:fill="D9D9D9"/>
          <w:lang w:val="en-US" w:eastAsia="zh-CN"/>
        </w:rPr>
        <w:t>习惯法</w:t>
      </w:r>
      <w:r>
        <w:rPr>
          <w:rFonts w:hint="eastAsia"/>
          <w:lang w:val="en-US" w:eastAsia="zh-CN"/>
        </w:rPr>
        <w:t>】</w:t>
      </w:r>
      <w:r>
        <w:rPr>
          <w:rFonts w:hint="default"/>
          <w:lang w:val="en-US" w:eastAsia="zh-CN"/>
        </w:rPr>
        <w:t>指独立于国家制定法之外，在特定社群中基于长期惯例与集体认同而形成并具有规范约束力的行为规则。它未经立法机关明文创制，却通过社会压力、礼俗制裁与代际传承维持秩序，常见于传统村社、少数民族或商业行会，是国家法与民间秩序互动的重要纽带。</w:t>
      </w:r>
    </w:p>
    <w:p w14:paraId="0DD9106D">
      <w:pPr>
        <w:rPr>
          <w:rFonts w:hint="eastAsia"/>
          <w:lang w:val="en-US" w:eastAsia="zh-CN"/>
        </w:rPr>
      </w:pPr>
    </w:p>
    <w:p w14:paraId="00F38C31">
      <w:pPr>
        <w:bidi w:val="0"/>
        <w:rPr>
          <w:rFonts w:hint="eastAsia"/>
          <w:lang w:val="en-US" w:eastAsia="zh-CN"/>
        </w:rPr>
      </w:pPr>
      <w:r>
        <w:rPr>
          <w:rFonts w:hint="eastAsia"/>
          <w:lang w:val="en-US" w:eastAsia="zh-CN"/>
        </w:rPr>
        <w:t>【</w:t>
      </w:r>
      <w:r>
        <w:rPr>
          <w:rFonts w:hint="eastAsia"/>
          <w:shd w:val="clear" w:color="FFFFFF" w:fill="D9D9D9"/>
          <w:lang w:val="en-US" w:eastAsia="zh-CN"/>
        </w:rPr>
        <w:t>族群认同的原生论与建构论</w:t>
      </w:r>
      <w:r>
        <w:rPr>
          <w:rFonts w:hint="eastAsia"/>
          <w:lang w:val="en-US" w:eastAsia="zh-CN"/>
        </w:rPr>
        <w:t>】族群认同的原生论将族群视为基于客观既定特征的基本社会单位。①认为族群认同根植于血缘、地缘、语言等原生性要素，这些要素被体验为与生俱来且不可让渡的生存事实，而非后天选择的结果。②原生情感具有前反思性与强烈动员力，个体对族群的忠诚往往超越工具理性考量，表现为无需论证的自觉归属，这种情感基础使族群认同在众多社会身份中具有优先性与持久性。③原生论者主张族群边界具有客观可辨的文化实质，认同的稳定性源于共享历史记忆与共同祖先叙事的内化，因此族群现象不能被简单还原为阶级利益或政治操纵的附属产物。</w:t>
      </w:r>
    </w:p>
    <w:p w14:paraId="37C24E83">
      <w:pPr>
        <w:bidi w:val="0"/>
        <w:rPr>
          <w:rFonts w:hint="eastAsia"/>
          <w:lang w:val="en-US" w:eastAsia="zh-CN"/>
        </w:rPr>
      </w:pPr>
    </w:p>
    <w:p w14:paraId="76BAA563">
      <w:pPr>
        <w:bidi w:val="0"/>
        <w:rPr>
          <w:rFonts w:hint="eastAsia"/>
          <w:lang w:val="en-US" w:eastAsia="zh-CN"/>
        </w:rPr>
      </w:pPr>
      <w:r>
        <w:rPr>
          <w:rFonts w:hint="eastAsia"/>
          <w:lang w:val="en-US" w:eastAsia="zh-CN"/>
        </w:rPr>
        <w:t>与原生论相对，建构论将族群认同视为特定历史情境与社会条件交互作用的动态产物。①强调族群边界并非文化差异的自动映射，而是群体在政治经济博弈中有意识划界并赋予差异以社会意义的过程，认同形成取决于情境需求而非客观文化内在规定。②族群认同被理解为可被挪用、改造的符号资源，精英阶层常借助对共同起源与历史记忆的选择性强调来动员群体，以实现资源竞争的具体目标③建突出认同的流变性，指出族群身份在不同场域中呈现多重面向，其内容与边界随社会互动格局的变化而持续调整，从而将族群现象从静态实体重新定位为不断生成的政治文化过程。</w:t>
      </w:r>
    </w:p>
    <w:p w14:paraId="63080272">
      <w:pPr>
        <w:bidi w:val="0"/>
        <w:rPr>
          <w:rFonts w:hint="eastAsia"/>
          <w:lang w:val="en-US" w:eastAsia="zh-CN"/>
        </w:rPr>
      </w:pPr>
    </w:p>
    <w:p w14:paraId="4D76497E">
      <w:pPr>
        <w:bidi w:val="0"/>
        <w:rPr>
          <w:rFonts w:hint="eastAsia"/>
          <w:lang w:val="en-US" w:eastAsia="zh-CN"/>
        </w:rPr>
      </w:pPr>
      <w:r>
        <w:rPr>
          <w:rFonts w:hint="eastAsia"/>
          <w:lang w:val="en-US" w:eastAsia="zh-CN"/>
        </w:rPr>
        <w:t>【</w:t>
      </w:r>
      <w:r>
        <w:rPr>
          <w:rFonts w:hint="eastAsia"/>
          <w:shd w:val="clear" w:color="FFFFFF" w:fill="D9D9D9"/>
          <w:lang w:val="en-US" w:eastAsia="zh-CN"/>
        </w:rPr>
        <w:t>简述政治人类学研究对象及内容</w:t>
      </w:r>
      <w:r>
        <w:rPr>
          <w:rFonts w:hint="eastAsia"/>
          <w:lang w:val="en-US" w:eastAsia="zh-CN"/>
        </w:rPr>
        <w:t>】政治人类学的研究对象是跨文化视野中的权力、权威与社会秩序的形成与运作机制。①与政治学关注国家与正式制度不同，政治人类学将政治视为普遍存在于所有人类社会中的活动，包括无国家社会中通过亲属关系、秘密社团等非正式结构实现的社会控制与冲突调解。②其核心问题是：不同文化背景下，人们如何建立规则、分配资源、解决争端并维持群体团结？③研究对象涵盖部落社会的头人制度、年龄等级、世系群政治，以及国家社会的仪式、象征与日常权力实践。④通过比较民族志案例，揭示政治生活的文化根基与多样性，挑战西方中心主义的政治定义。</w:t>
      </w:r>
    </w:p>
    <w:p w14:paraId="1C652119">
      <w:pPr>
        <w:bidi w:val="0"/>
        <w:rPr>
          <w:rFonts w:hint="eastAsia"/>
          <w:lang w:val="en-US" w:eastAsia="zh-CN"/>
        </w:rPr>
      </w:pPr>
    </w:p>
    <w:p w14:paraId="77FA1C64">
      <w:pPr>
        <w:bidi w:val="0"/>
        <w:rPr>
          <w:rFonts w:hint="eastAsia"/>
          <w:lang w:val="en-US" w:eastAsia="zh-CN"/>
        </w:rPr>
      </w:pPr>
      <w:r>
        <w:rPr>
          <w:rFonts w:hint="eastAsia"/>
          <w:lang w:val="en-US" w:eastAsia="zh-CN"/>
        </w:rPr>
        <w:t>研究内容主要包括：①政治组织类型，从游群、部落、酋邦到国家的演进与结构特征。②权力与权威的根源，研究权力如何通过血缘、声望、财富或神圣性获得合法性。③冲突与调解机制，如血亲复仇、调解人的角色以及战争与和平的跨文化模式。⑤政治仪式与象征，包括加旗帜、国歌等如何建构集体认同与等级秩序。⑥，殖民主义与现代国家形成对传统政治体系的改造，例如后殖民时期族群政治与国家建构的张力。当代政治人类学还拓展至全球化中的移民政治、公民权、暴力与记忆等议题。总之，政治人类学通过微观厚描与比较方法，为理解政治生活的文化维度提供了不可替代的视角。</w:t>
      </w:r>
    </w:p>
    <w:p w14:paraId="360035A5">
      <w:pPr>
        <w:rPr>
          <w:rFonts w:hint="eastAsia"/>
          <w:lang w:val="en-US" w:eastAsia="zh-CN"/>
        </w:rPr>
      </w:pPr>
      <w:r>
        <w:rPr>
          <w:rFonts w:hint="eastAsia"/>
          <w:lang w:val="en-US" w:eastAsia="zh-CN"/>
        </w:rPr>
        <w:br w:type="page"/>
      </w:r>
    </w:p>
    <w:p w14:paraId="249D6F99">
      <w:pPr>
        <w:pStyle w:val="2"/>
        <w:bidi w:val="0"/>
        <w:rPr>
          <w:rFonts w:hint="eastAsia"/>
          <w:lang w:val="en-US" w:eastAsia="zh-CN"/>
        </w:rPr>
      </w:pPr>
      <w:bookmarkStart w:id="9" w:name="_Toc5147"/>
      <w:r>
        <w:rPr>
          <w:rFonts w:hint="eastAsia"/>
          <w:lang w:val="en-US" w:eastAsia="zh-CN"/>
        </w:rPr>
        <w:t>章九 宗教人类学</w:t>
      </w:r>
      <w:bookmarkEnd w:id="9"/>
    </w:p>
    <w:p w14:paraId="5DCB5159">
      <w:pPr>
        <w:bidi w:val="0"/>
        <w:rPr>
          <w:rFonts w:hint="eastAsia"/>
          <w:lang w:val="en-US" w:eastAsia="zh-CN"/>
        </w:rPr>
      </w:pPr>
      <w:r>
        <w:rPr>
          <w:rFonts w:hint="eastAsia"/>
          <w:lang w:val="en-US" w:eastAsia="zh-CN"/>
        </w:rPr>
        <w:t>【</w:t>
      </w:r>
      <w:r>
        <w:rPr>
          <w:rFonts w:hint="eastAsia"/>
          <w:shd w:val="clear" w:color="FFFFFF" w:fill="D9D9D9"/>
          <w:lang w:val="en-US" w:eastAsia="zh-CN"/>
        </w:rPr>
        <w:t>祖灵崇拜</w:t>
      </w:r>
      <w:r>
        <w:rPr>
          <w:rFonts w:hint="eastAsia"/>
          <w:lang w:val="en-US" w:eastAsia="zh-CN"/>
        </w:rPr>
        <w:t>】指以祖先灵魂为超自然对象进行祭祀与祈求庇佑的信仰体系，信众通过定期供奉、牺牲与仪式维持与祖灵的互惠关系。该实践强化血缘认同、家族凝聚与代际规范，是多地传统社会宗教生活的核心，区别于神祇崇拜与自然崇拜。</w:t>
      </w:r>
    </w:p>
    <w:p w14:paraId="3422E3A0">
      <w:pPr>
        <w:bidi w:val="0"/>
        <w:rPr>
          <w:rFonts w:hint="eastAsia"/>
          <w:lang w:val="en-US" w:eastAsia="zh-CN"/>
        </w:rPr>
      </w:pPr>
    </w:p>
    <w:p w14:paraId="560C833C">
      <w:pPr>
        <w:bidi w:val="0"/>
        <w:rPr>
          <w:rFonts w:hint="eastAsia"/>
          <w:lang w:val="en-US" w:eastAsia="zh-CN"/>
        </w:rPr>
      </w:pPr>
      <w:r>
        <w:rPr>
          <w:rFonts w:hint="eastAsia"/>
          <w:lang w:val="en-US" w:eastAsia="zh-CN"/>
        </w:rPr>
        <w:t>【</w:t>
      </w:r>
      <w:r>
        <w:rPr>
          <w:rFonts w:hint="eastAsia"/>
          <w:shd w:val="clear" w:color="FFFFFF" w:fill="D9D9D9"/>
          <w:lang w:val="en-US" w:eastAsia="zh-CN"/>
        </w:rPr>
        <w:t>泛灵信仰</w:t>
      </w:r>
      <w:r>
        <w:rPr>
          <w:rFonts w:hint="eastAsia"/>
          <w:lang w:val="en-US" w:eastAsia="zh-CN"/>
        </w:rPr>
        <w:t>】又称万物有灵论，由泰勒提出，指相信自然界中的动植物、山川、河流及风雨雷电等物体与现象均具有灵魂或精神性存在的信仰体系。该信仰强调人与非人存在可通过仪式沟通，是宗教起源的最早形态，也是多地原住民宇宙观的核心。</w:t>
      </w:r>
    </w:p>
    <w:p w14:paraId="1ED94C38">
      <w:pPr>
        <w:rPr>
          <w:rFonts w:hint="eastAsia"/>
          <w:lang w:val="en-US" w:eastAsia="zh-CN"/>
        </w:rPr>
      </w:pPr>
    </w:p>
    <w:p w14:paraId="1E01734C">
      <w:pPr>
        <w:rPr>
          <w:rFonts w:hint="eastAsia"/>
          <w:lang w:val="en-US" w:eastAsia="zh-CN"/>
        </w:rPr>
      </w:pPr>
      <w:r>
        <w:rPr>
          <w:rFonts w:hint="eastAsia"/>
          <w:lang w:val="en-US" w:eastAsia="zh-CN"/>
        </w:rPr>
        <w:t>【</w:t>
      </w:r>
      <w:r>
        <w:rPr>
          <w:rFonts w:hint="eastAsia"/>
          <w:shd w:val="clear" w:color="FFFFFF" w:fill="D9D9D9"/>
          <w:lang w:val="en-US" w:eastAsia="zh-CN"/>
        </w:rPr>
        <w:t>泛生信仰</w:t>
      </w:r>
      <w:r>
        <w:rPr>
          <w:rFonts w:hint="eastAsia"/>
          <w:lang w:val="en-US" w:eastAsia="zh-CN"/>
        </w:rPr>
        <w:t>】由马雷特提出，指相信存在一种非人格化、可传播的超自然力量（如美拉尼西亚的玛纳）弥漫于特定物体、人或自然现象中。与泛灵信仰区别在于不涉及个体灵魂，强调力量的非位格性。它常被用以解释原始宗教中关于禁忌、图腾与巫术的效力来源。</w:t>
      </w:r>
    </w:p>
    <w:p w14:paraId="0E973157">
      <w:pPr>
        <w:rPr>
          <w:rFonts w:hint="default"/>
          <w:lang w:val="en-US" w:eastAsia="zh-CN"/>
        </w:rPr>
      </w:pPr>
    </w:p>
    <w:p w14:paraId="06229857">
      <w:pPr>
        <w:rPr>
          <w:rFonts w:hint="default"/>
          <w:lang w:val="en-US" w:eastAsia="zh-CN"/>
        </w:rPr>
      </w:pPr>
      <w:r>
        <w:rPr>
          <w:rFonts w:hint="eastAsia"/>
          <w:lang w:val="en-US" w:eastAsia="zh-CN"/>
        </w:rPr>
        <w:t>【</w:t>
      </w:r>
      <w:r>
        <w:rPr>
          <w:rFonts w:hint="default"/>
          <w:shd w:val="clear" w:color="FFFFFF" w:fill="D9D9D9"/>
          <w:lang w:val="en-US" w:eastAsia="zh-CN"/>
        </w:rPr>
        <w:t>制度化宗教</w:t>
      </w:r>
      <w:r>
        <w:rPr>
          <w:rFonts w:hint="eastAsia"/>
          <w:lang w:val="en-US" w:eastAsia="zh-CN"/>
        </w:rPr>
        <w:t>】</w:t>
      </w:r>
      <w:r>
        <w:rPr>
          <w:rFonts w:hint="default"/>
          <w:lang w:val="en-US" w:eastAsia="zh-CN"/>
        </w:rPr>
        <w:t>指具有独立神学体系、专职神职人员、固定仪式规范及组织化教会结构的宗教形态，如佛教、基督教、伊斯兰教。它与弥漫于日常生活的分散宗教相对，强调宗教活动脱离世俗制度而自主运行，承担超越性救赎与社会整合功能，是人类学宗教研究的核心对象。</w:t>
      </w:r>
    </w:p>
    <w:p w14:paraId="553E8CC3">
      <w:pPr>
        <w:rPr>
          <w:rFonts w:hint="default"/>
          <w:lang w:val="en-US" w:eastAsia="zh-CN"/>
        </w:rPr>
      </w:pPr>
    </w:p>
    <w:p w14:paraId="03ECA33F">
      <w:pPr>
        <w:rPr>
          <w:rFonts w:hint="default"/>
          <w:lang w:val="en-US" w:eastAsia="zh-CN"/>
        </w:rPr>
      </w:pPr>
      <w:r>
        <w:rPr>
          <w:rFonts w:hint="eastAsia"/>
          <w:lang w:val="en-US" w:eastAsia="zh-CN"/>
        </w:rPr>
        <w:t>【</w:t>
      </w:r>
      <w:r>
        <w:rPr>
          <w:rFonts w:hint="default"/>
          <w:shd w:val="clear" w:color="FFFFFF" w:fill="D9D9D9"/>
          <w:lang w:val="en-US" w:eastAsia="zh-CN"/>
        </w:rPr>
        <w:t>普化宗教</w:t>
      </w:r>
      <w:r>
        <w:rPr>
          <w:rFonts w:hint="eastAsia"/>
          <w:lang w:val="en-US" w:eastAsia="zh-CN"/>
        </w:rPr>
        <w:t>】</w:t>
      </w:r>
      <w:r>
        <w:rPr>
          <w:rFonts w:hint="default"/>
          <w:lang w:val="en-US" w:eastAsia="zh-CN"/>
        </w:rPr>
        <w:t>又称扩散</w:t>
      </w:r>
      <w:r>
        <w:rPr>
          <w:rFonts w:hint="eastAsia"/>
          <w:lang w:val="en-US" w:eastAsia="zh-CN"/>
        </w:rPr>
        <w:t>（弥散化）</w:t>
      </w:r>
      <w:r>
        <w:rPr>
          <w:rFonts w:hint="default"/>
          <w:lang w:val="en-US" w:eastAsia="zh-CN"/>
        </w:rPr>
        <w:t>宗教，指教义、仪式与神职人员尚未独立于世俗制度，而是弥漫于家族、社区及国家礼制中的宗教形态。其神灵观念与崇拜活动嵌入日常生活与政治秩序，无独立组织却通过亲属伦理与节庆仪式发挥社会整合功能，典型如中国民间信仰。</w:t>
      </w:r>
    </w:p>
    <w:p w14:paraId="2353AB8F">
      <w:pPr>
        <w:rPr>
          <w:rFonts w:hint="default"/>
          <w:lang w:val="en-US" w:eastAsia="zh-CN"/>
        </w:rPr>
      </w:pPr>
    </w:p>
    <w:p w14:paraId="2C6A0EA2">
      <w:pPr>
        <w:rPr>
          <w:rFonts w:hint="default"/>
          <w:lang w:val="en-US" w:eastAsia="zh-CN"/>
        </w:rPr>
      </w:pPr>
      <w:r>
        <w:rPr>
          <w:rFonts w:hint="eastAsia"/>
          <w:lang w:val="en-US" w:eastAsia="zh-CN"/>
        </w:rPr>
        <w:t>【</w:t>
      </w:r>
      <w:r>
        <w:rPr>
          <w:rFonts w:hint="default"/>
          <w:shd w:val="clear" w:color="FFFFFF" w:fill="D9D9D9"/>
          <w:lang w:val="en-US" w:eastAsia="zh-CN"/>
        </w:rPr>
        <w:t>原生性宗教</w:t>
      </w:r>
      <w:r>
        <w:rPr>
          <w:rFonts w:hint="eastAsia"/>
          <w:lang w:val="en-US" w:eastAsia="zh-CN"/>
        </w:rPr>
        <w:t>】</w:t>
      </w:r>
      <w:r>
        <w:rPr>
          <w:rFonts w:hint="default"/>
          <w:lang w:val="en-US" w:eastAsia="zh-CN"/>
        </w:rPr>
        <w:t>是指与特定族群、地域或传统社会紧密嵌合、缺乏系统性教义与制度组织的宗教形态。它以口头传承、仪式实践和祖先崇拜为核心，与日常社会生活融为一体，未经历人为创教与经典化过程。该概念用于区分世界性宗教，强调信仰的原生性与地方性，是宗教社会学研究的重要范畴。</w:t>
      </w:r>
    </w:p>
    <w:p w14:paraId="5E13E8E1">
      <w:pPr>
        <w:rPr>
          <w:rFonts w:hint="default"/>
          <w:lang w:val="en-US" w:eastAsia="zh-CN"/>
        </w:rPr>
      </w:pPr>
    </w:p>
    <w:p w14:paraId="369B299A">
      <w:pPr>
        <w:rPr>
          <w:rFonts w:hint="default"/>
          <w:lang w:val="en-US" w:eastAsia="zh-CN"/>
        </w:rPr>
      </w:pPr>
      <w:r>
        <w:rPr>
          <w:rFonts w:hint="eastAsia"/>
          <w:lang w:val="en-US" w:eastAsia="zh-CN"/>
        </w:rPr>
        <w:t>【</w:t>
      </w:r>
      <w:r>
        <w:rPr>
          <w:rFonts w:hint="default"/>
          <w:shd w:val="clear" w:color="FFFFFF" w:fill="D9D9D9"/>
          <w:lang w:val="en-US" w:eastAsia="zh-CN"/>
        </w:rPr>
        <w:t>创生性宗教</w:t>
      </w:r>
      <w:r>
        <w:rPr>
          <w:rFonts w:hint="eastAsia"/>
          <w:lang w:val="en-US" w:eastAsia="zh-CN"/>
        </w:rPr>
        <w:t>】</w:t>
      </w:r>
      <w:r>
        <w:rPr>
          <w:rFonts w:hint="default"/>
          <w:lang w:val="en-US" w:eastAsia="zh-CN"/>
        </w:rPr>
        <w:t>是指由具体历史人物自觉创立、具有系统教义、经典文本及独立组织制度的宗教形态。与原生性宗教不同，它脱离特定地域与族群约束，依靠传教活动实现跨文化传播。该概念强调宗教的人为建构性与制度化特征，是分析宗教演进与社会功能的重要类型学工具。</w:t>
      </w:r>
    </w:p>
    <w:p w14:paraId="53011EBC">
      <w:pPr>
        <w:bidi w:val="0"/>
        <w:rPr>
          <w:rFonts w:hint="eastAsia"/>
          <w:lang w:val="en-US" w:eastAsia="zh-CN"/>
        </w:rPr>
      </w:pPr>
    </w:p>
    <w:p w14:paraId="567953BB">
      <w:pPr>
        <w:bidi w:val="0"/>
        <w:rPr>
          <w:rFonts w:hint="eastAsia"/>
          <w:lang w:val="en-US" w:eastAsia="zh-CN"/>
        </w:rPr>
      </w:pPr>
      <w:r>
        <w:rPr>
          <w:rFonts w:hint="eastAsia"/>
          <w:lang w:val="en-US" w:eastAsia="zh-CN"/>
        </w:rPr>
        <w:t>【</w:t>
      </w:r>
      <w:r>
        <w:rPr>
          <w:rFonts w:hint="eastAsia"/>
          <w:shd w:val="clear" w:color="FFFFFF" w:fill="D9D9D9"/>
          <w:lang w:val="en-US" w:eastAsia="zh-CN"/>
        </w:rPr>
        <w:t>仪式</w:t>
      </w:r>
      <w:r>
        <w:rPr>
          <w:rFonts w:hint="eastAsia"/>
          <w:lang w:val="en-US" w:eastAsia="zh-CN"/>
        </w:rPr>
        <w:t>】指由文化传统规范的、具有象征意义且重复进行的程式化行为序列，通常与神圣对象、超自然力量或社会转折点相关联。其特征包括形式化、表演性与非功利性。范·杰内普提出通过礼仪三阶段，特纳则发展出阈限与交融概念，用于分析社会结构与反结构。</w:t>
      </w:r>
    </w:p>
    <w:p w14:paraId="24BF8099">
      <w:pPr>
        <w:bidi w:val="0"/>
        <w:rPr>
          <w:rFonts w:hint="eastAsia"/>
          <w:lang w:val="en-US" w:eastAsia="zh-CN"/>
        </w:rPr>
      </w:pPr>
    </w:p>
    <w:p w14:paraId="4EA1FE1E">
      <w:pPr>
        <w:bidi w:val="0"/>
        <w:rPr>
          <w:rFonts w:hint="eastAsia"/>
          <w:lang w:val="en-US" w:eastAsia="zh-CN"/>
        </w:rPr>
      </w:pPr>
      <w:r>
        <w:rPr>
          <w:rFonts w:hint="eastAsia"/>
          <w:lang w:val="en-US" w:eastAsia="zh-CN"/>
        </w:rPr>
        <w:t>【</w:t>
      </w:r>
      <w:r>
        <w:rPr>
          <w:rFonts w:hint="eastAsia"/>
          <w:shd w:val="clear" w:color="FFFFFF" w:fill="D9D9D9"/>
          <w:lang w:val="en-US" w:eastAsia="zh-CN"/>
        </w:rPr>
        <w:t>通过仪式</w:t>
      </w:r>
      <w:r>
        <w:rPr>
          <w:rFonts w:hint="eastAsia"/>
          <w:lang w:val="en-US" w:eastAsia="zh-CN"/>
        </w:rPr>
        <w:t>】（过渡仪式）由范·杰内普提出，指伴随个体或群体生命阶段转换的仪式过程，分为分离、阈限与聚合三阶段。它标志着社会身份的改变，如成年礼与婚礼。特纳进一步将阈限阶段发展为交融概念，用以分析社会结构中的反结构状态。</w:t>
      </w:r>
    </w:p>
    <w:p w14:paraId="17DD75B3">
      <w:pPr>
        <w:bidi w:val="0"/>
        <w:rPr>
          <w:rFonts w:hint="eastAsia"/>
          <w:lang w:val="en-US" w:eastAsia="zh-CN"/>
        </w:rPr>
      </w:pPr>
    </w:p>
    <w:p w14:paraId="784AAD32">
      <w:pPr>
        <w:bidi w:val="0"/>
        <w:rPr>
          <w:rFonts w:hint="eastAsia"/>
          <w:lang w:val="en-US" w:eastAsia="zh-CN"/>
        </w:rPr>
      </w:pPr>
      <w:r>
        <w:rPr>
          <w:rFonts w:hint="eastAsia"/>
          <w:lang w:val="en-US" w:eastAsia="zh-CN"/>
        </w:rPr>
        <w:t>【</w:t>
      </w:r>
      <w:r>
        <w:rPr>
          <w:rFonts w:hint="eastAsia"/>
          <w:shd w:val="clear" w:color="FFFFFF" w:fill="D9D9D9"/>
          <w:lang w:val="en-US" w:eastAsia="zh-CN"/>
        </w:rPr>
        <w:t>分离仪式</w:t>
      </w:r>
      <w:r>
        <w:rPr>
          <w:rFonts w:hint="eastAsia"/>
          <w:lang w:val="en-US" w:eastAsia="zh-CN"/>
        </w:rPr>
        <w:t>】指个体或群体从原有的社会结构、身份状态或物理空间中脱离出来的象征性行为与规范程序，它标志着日常规范的中断、原有社会关系的解除以及角色边界的悬置，是通过仪式三阶段（分离、阈限、聚合）中的起始环节。</w:t>
      </w:r>
    </w:p>
    <w:p w14:paraId="1B41E8F6">
      <w:pPr>
        <w:bidi w:val="0"/>
        <w:rPr>
          <w:rFonts w:hint="eastAsia"/>
          <w:lang w:val="en-US" w:eastAsia="zh-CN"/>
        </w:rPr>
      </w:pPr>
    </w:p>
    <w:p w14:paraId="43C231DD">
      <w:pPr>
        <w:bidi w:val="0"/>
        <w:rPr>
          <w:rFonts w:hint="eastAsia"/>
          <w:lang w:val="en-US" w:eastAsia="zh-CN"/>
        </w:rPr>
      </w:pPr>
      <w:r>
        <w:rPr>
          <w:rFonts w:hint="eastAsia"/>
          <w:lang w:val="en-US" w:eastAsia="zh-CN"/>
        </w:rPr>
        <w:t>【</w:t>
      </w:r>
      <w:r>
        <w:rPr>
          <w:rFonts w:hint="eastAsia"/>
          <w:shd w:val="clear" w:color="FFFFFF" w:fill="D9D9D9"/>
          <w:lang w:val="en-US" w:eastAsia="zh-CN"/>
        </w:rPr>
        <w:t>强化仪式</w:t>
      </w:r>
      <w:r>
        <w:rPr>
          <w:rFonts w:hint="eastAsia"/>
          <w:lang w:val="en-US" w:eastAsia="zh-CN"/>
        </w:rPr>
        <w:t>】指以巩固或确认既有社会秩序、身份等级及文化价值观为目的的仪式活动，区别于转化身份的通过仪式。其功能在于周期性更新群体认同，如国家庆典中的宣誓或氏族祭祖仪式。特纳认为此类仪式侧重于维持社会结构的稳态，而非引发结构反转或交融状态。</w:t>
      </w:r>
    </w:p>
    <w:p w14:paraId="3EF7E769">
      <w:pPr>
        <w:pStyle w:val="10"/>
        <w:bidi w:val="0"/>
        <w:rPr>
          <w:rFonts w:hint="eastAsia"/>
          <w:lang w:val="en-US" w:eastAsia="zh-CN"/>
        </w:rPr>
      </w:pPr>
      <w:r>
        <w:rPr>
          <w:rFonts w:hint="eastAsia"/>
          <w:lang w:eastAsia="zh-CN"/>
        </w:rPr>
        <w:t>【</w:t>
      </w:r>
      <w:r>
        <w:rPr>
          <w:rFonts w:hint="eastAsia"/>
          <w:b w:val="0"/>
          <w:bCs w:val="0"/>
          <w:shd w:val="clear" w:color="FFFFFF" w:fill="D9D9D9"/>
          <w:lang w:val="en-US" w:eastAsia="zh-CN"/>
        </w:rPr>
        <w:t>颠覆仪式</w:t>
      </w:r>
      <w:r>
        <w:rPr>
          <w:rFonts w:hint="eastAsia"/>
          <w:lang w:val="en-US" w:eastAsia="zh-CN"/>
        </w:rPr>
        <w:t>】颠覆仪式指在特定社会节庆或过渡情境中，通过暂时颠倒日常等级秩序、性别角色或行为规范来释放社会紧张、批判权威并巩固集体团结的象征性实践。典型如欧洲狂欢节中奴隶扮演主人、平民嘲讽贵族等。该概念强调仪式冲突具有社会安全阀功能，通过短暂颠覆强化既有结构。</w:t>
      </w:r>
    </w:p>
    <w:p w14:paraId="32D22730">
      <w:pPr>
        <w:pStyle w:val="10"/>
        <w:bidi w:val="0"/>
        <w:rPr>
          <w:rFonts w:hint="eastAsia"/>
          <w:lang w:val="en-US" w:eastAsia="zh-CN"/>
        </w:rPr>
      </w:pPr>
      <w:r>
        <w:rPr>
          <w:rFonts w:hint="eastAsia"/>
          <w:lang w:val="en-US" w:eastAsia="zh-CN"/>
        </w:rPr>
        <w:t>【</w:t>
      </w:r>
      <w:r>
        <w:rPr>
          <w:rFonts w:hint="eastAsia"/>
          <w:shd w:val="clear" w:color="FFFFFF" w:fill="D9D9D9"/>
          <w:lang w:val="en-US" w:eastAsia="zh-CN"/>
        </w:rPr>
        <w:t>阈限</w:t>
      </w:r>
      <w:r>
        <w:rPr>
          <w:rFonts w:hint="eastAsia"/>
          <w:lang w:val="en-US" w:eastAsia="zh-CN"/>
        </w:rPr>
        <w:t>】阈限又范热内普提出，特纳深化，指仪式进程中介于分离与聚合之间的中介过渡阶段：行动主体悬置原有社会身份与地位，处于既非此亦非彼的结构性模糊地带，其社会关系呈现平等无差别的反结构交融状态。该概念是理解社会变迁与个体生命转折的重要分析工具。</w:t>
      </w:r>
    </w:p>
    <w:p w14:paraId="6BE6A603">
      <w:pPr>
        <w:bidi w:val="0"/>
        <w:rPr>
          <w:rFonts w:hint="eastAsia"/>
          <w:lang w:val="en-US" w:eastAsia="zh-CN"/>
        </w:rPr>
      </w:pPr>
      <w:r>
        <w:rPr>
          <w:rFonts w:hint="eastAsia"/>
          <w:lang w:val="en-US" w:eastAsia="zh-CN"/>
        </w:rPr>
        <w:t>【</w:t>
      </w:r>
      <w:r>
        <w:rPr>
          <w:rFonts w:hint="eastAsia"/>
          <w:shd w:val="clear" w:color="FFFFFF" w:fill="D9D9D9"/>
          <w:lang w:val="en-US" w:eastAsia="zh-CN"/>
        </w:rPr>
        <w:t>巫术</w:t>
      </w:r>
      <w:r>
        <w:rPr>
          <w:rFonts w:hint="eastAsia"/>
          <w:lang w:val="en-US" w:eastAsia="zh-CN"/>
        </w:rPr>
        <w:t>】指借助超自然力量及象征性操作达成特定目的的技术性行为，区别于宗教的祈祷与献祭。弗雷泽依据相似律与接触律区分为模拟巫术与接触巫术。马林诺夫斯基强调巫术满足个体在不确定性情境中的控制需求，是人类学宗教研究的基础范畴。</w:t>
      </w:r>
    </w:p>
    <w:p w14:paraId="5FCDB02E">
      <w:pPr>
        <w:bidi w:val="0"/>
        <w:rPr>
          <w:rFonts w:hint="eastAsia"/>
          <w:lang w:val="en-US" w:eastAsia="zh-CN"/>
        </w:rPr>
      </w:pPr>
    </w:p>
    <w:p w14:paraId="5061CE26">
      <w:pPr>
        <w:bidi w:val="0"/>
        <w:rPr>
          <w:rFonts w:hint="eastAsia"/>
          <w:lang w:val="en-US" w:eastAsia="zh-CN"/>
        </w:rPr>
      </w:pPr>
      <w:r>
        <w:rPr>
          <w:rFonts w:hint="eastAsia"/>
          <w:lang w:val="en-US" w:eastAsia="zh-CN"/>
        </w:rPr>
        <w:t>【</w:t>
      </w:r>
      <w:r>
        <w:rPr>
          <w:rFonts w:hint="eastAsia"/>
          <w:shd w:val="clear" w:color="FFFFFF" w:fill="D9D9D9"/>
          <w:lang w:val="en-US" w:eastAsia="zh-CN"/>
        </w:rPr>
        <w:t>接触巫术</w:t>
      </w:r>
      <w:r>
        <w:rPr>
          <w:rFonts w:hint="eastAsia"/>
          <w:lang w:val="en-US" w:eastAsia="zh-CN"/>
        </w:rPr>
        <w:t>】接触巫术是弗雷泽依据接触律划分的巫术形式，认为曾经互相接触的物体在分离后仍能跨越距离产生超自然作用，如利用某人的头发、衣物或足迹施加伤害。该原理常与模拟巫术并用，构成人类学巫术研究的基础类型。</w:t>
      </w:r>
    </w:p>
    <w:p w14:paraId="758A3270">
      <w:pPr>
        <w:bidi w:val="0"/>
        <w:rPr>
          <w:rFonts w:hint="eastAsia"/>
          <w:lang w:val="en-US" w:eastAsia="zh-CN"/>
        </w:rPr>
      </w:pPr>
    </w:p>
    <w:p w14:paraId="396F5AD1">
      <w:pPr>
        <w:bidi w:val="0"/>
        <w:rPr>
          <w:rFonts w:hint="eastAsia"/>
          <w:lang w:val="en-US" w:eastAsia="zh-CN"/>
        </w:rPr>
      </w:pPr>
      <w:r>
        <w:rPr>
          <w:rFonts w:hint="eastAsia"/>
          <w:lang w:val="en-US" w:eastAsia="zh-CN"/>
        </w:rPr>
        <w:t>【</w:t>
      </w:r>
      <w:r>
        <w:rPr>
          <w:rFonts w:hint="eastAsia"/>
          <w:shd w:val="clear" w:color="FFFFFF" w:fill="D9D9D9"/>
          <w:lang w:val="en-US" w:eastAsia="zh-CN"/>
        </w:rPr>
        <w:t>相似巫术</w:t>
      </w:r>
      <w:r>
        <w:rPr>
          <w:rFonts w:hint="eastAsia"/>
          <w:lang w:val="en-US" w:eastAsia="zh-CN"/>
        </w:rPr>
        <w:t>】相似巫术是弗雷泽依据相似律划分的巫术形式，认为“同类相生”，通过模仿期望的效果来达成目的，如制作并伤害仇敌的替身人偶。该原理与接触巫术并列为巫术两大基本类型，广泛存在于各文化的交感巫术实践中。</w:t>
      </w:r>
    </w:p>
    <w:p w14:paraId="25C5A0A9">
      <w:pPr>
        <w:bidi w:val="0"/>
        <w:rPr>
          <w:rFonts w:hint="eastAsia"/>
          <w:lang w:val="en-US" w:eastAsia="zh-CN"/>
        </w:rPr>
      </w:pPr>
    </w:p>
    <w:p w14:paraId="3DFFD460">
      <w:pPr>
        <w:bidi w:val="0"/>
        <w:rPr>
          <w:rFonts w:hint="eastAsia"/>
          <w:lang w:val="en-US" w:eastAsia="zh-CN"/>
        </w:rPr>
      </w:pPr>
      <w:r>
        <w:rPr>
          <w:rFonts w:hint="eastAsia"/>
          <w:lang w:val="en-US" w:eastAsia="zh-CN"/>
        </w:rPr>
        <w:t>【</w:t>
      </w:r>
      <w:r>
        <w:rPr>
          <w:rFonts w:hint="eastAsia"/>
          <w:shd w:val="clear" w:color="FFFFFF" w:fill="D9D9D9"/>
          <w:lang w:val="en-US" w:eastAsia="zh-CN"/>
        </w:rPr>
        <w:t>神话素</w:t>
      </w:r>
      <w:r>
        <w:rPr>
          <w:rFonts w:hint="eastAsia"/>
          <w:lang w:val="en-US" w:eastAsia="zh-CN"/>
        </w:rPr>
        <w:t>】是列维-斯特劳斯结构主义神话分析中的基本单位，指神话叙事中可被拆解出的最小重复性关系单元，而非具体人物或情节。研究者将神话按时间序列分解为若干场景，再沿纵轴聚合具有相同功能的片段，以揭示隐藏的二元对立结构（如生/熟、自然/文化）。</w:t>
      </w:r>
    </w:p>
    <w:p w14:paraId="2901D2F8">
      <w:pPr>
        <w:bidi w:val="0"/>
        <w:rPr>
          <w:rFonts w:hint="eastAsia"/>
          <w:lang w:val="en-US" w:eastAsia="zh-CN"/>
        </w:rPr>
      </w:pPr>
    </w:p>
    <w:p w14:paraId="173BA9A4">
      <w:pPr>
        <w:rPr>
          <w:rFonts w:hint="eastAsia"/>
          <w:lang w:val="en-US" w:eastAsia="zh-CN"/>
        </w:rPr>
      </w:pPr>
      <w:r>
        <w:rPr>
          <w:rFonts w:hint="eastAsia"/>
          <w:lang w:val="en-US" w:eastAsia="zh-CN"/>
        </w:rPr>
        <w:t>【</w:t>
      </w:r>
      <w:r>
        <w:rPr>
          <w:rFonts w:hint="eastAsia"/>
          <w:shd w:val="clear" w:color="FFFFFF" w:fill="D9D9D9"/>
          <w:lang w:val="en-US" w:eastAsia="zh-CN"/>
        </w:rPr>
        <w:t>野性思维</w:t>
      </w:r>
      <w:r>
        <w:rPr>
          <w:rFonts w:hint="eastAsia"/>
          <w:lang w:val="en-US" w:eastAsia="zh-CN"/>
        </w:rPr>
        <w:t>】是列维-斯特劳斯在结构主义人类学中提出的核心概念，指未开化人类通过具体、感性、直观的方式对自然物进行分类与逻辑操作，形成一套完整、精细却未概念化的知识体系。它区别于科学思维，但并不低级，二者是平行运作的两种心智模式，借由修补术完成文化创造。</w:t>
      </w:r>
    </w:p>
    <w:p w14:paraId="28D4C52B">
      <w:pPr>
        <w:rPr>
          <w:rFonts w:hint="eastAsia"/>
          <w:lang w:val="en-US" w:eastAsia="zh-CN"/>
        </w:rPr>
      </w:pPr>
    </w:p>
    <w:p w14:paraId="7116019B">
      <w:pPr>
        <w:bidi w:val="0"/>
        <w:rPr>
          <w:rFonts w:hint="eastAsia"/>
          <w:lang w:val="en-US" w:eastAsia="zh-CN"/>
        </w:rPr>
      </w:pPr>
      <w:r>
        <w:rPr>
          <w:rFonts w:hint="eastAsia"/>
          <w:lang w:val="en-US" w:eastAsia="zh-CN"/>
        </w:rPr>
        <w:t>【</w:t>
      </w:r>
      <w:r>
        <w:rPr>
          <w:rFonts w:hint="eastAsia"/>
          <w:shd w:val="clear" w:color="FFFFFF" w:fill="D9D9D9"/>
          <w:lang w:val="en-US" w:eastAsia="zh-CN"/>
        </w:rPr>
        <w:t>船货崇拜</w:t>
      </w:r>
      <w:r>
        <w:rPr>
          <w:rFonts w:hint="eastAsia"/>
          <w:lang w:val="en-US" w:eastAsia="zh-CN"/>
        </w:rPr>
        <w:t>】指美拉尼西亚等地原住民在殖民接触后兴起的宗教运动，相信通过模仿殖民者行为（如</w:t>
      </w:r>
      <w:r>
        <w:t>仿建仓库</w:t>
      </w:r>
      <w:r>
        <w:rPr>
          <w:rFonts w:hint="eastAsia"/>
          <w:lang w:val="en-US" w:eastAsia="zh-CN"/>
        </w:rPr>
        <w:t>与飞机</w:t>
      </w:r>
      <w:r>
        <w:t>跑道</w:t>
      </w:r>
      <w:r>
        <w:rPr>
          <w:rFonts w:hint="eastAsia"/>
          <w:lang w:val="en-US" w:eastAsia="zh-CN"/>
        </w:rPr>
        <w:t>），可召唤祖先灵魂祈求现代化货物（船货）降临。该概念</w:t>
      </w:r>
      <w:r>
        <w:t>折射文化接触中的意义重构</w:t>
      </w:r>
      <w:r>
        <w:rPr>
          <w:rFonts w:hint="eastAsia"/>
          <w:lang w:eastAsia="zh-CN"/>
        </w:rPr>
        <w:t>，</w:t>
      </w:r>
      <w:r>
        <w:t>喻示传统经济逻辑受冲击后的象征性补救</w:t>
      </w:r>
      <w:r>
        <w:rPr>
          <w:rFonts w:hint="eastAsia"/>
          <w:lang w:eastAsia="zh-CN"/>
        </w:rPr>
        <w:t>，</w:t>
      </w:r>
      <w:r>
        <w:rPr>
          <w:rFonts w:hint="eastAsia"/>
          <w:lang w:val="en-US" w:eastAsia="zh-CN"/>
        </w:rPr>
        <w:t>反映殖民创伤与本土能动性。</w:t>
      </w:r>
    </w:p>
    <w:p w14:paraId="7C2CAA3F">
      <w:pPr>
        <w:bidi w:val="0"/>
        <w:rPr>
          <w:rFonts w:hint="eastAsia"/>
          <w:lang w:val="en-US" w:eastAsia="zh-CN"/>
        </w:rPr>
      </w:pPr>
    </w:p>
    <w:p w14:paraId="37DE6C1B">
      <w:pPr>
        <w:rPr>
          <w:rFonts w:hint="eastAsia"/>
          <w:lang w:val="en-US" w:eastAsia="zh-CN"/>
        </w:rPr>
      </w:pPr>
      <w:r>
        <w:rPr>
          <w:rFonts w:hint="eastAsia"/>
          <w:lang w:val="en-US" w:eastAsia="zh-CN"/>
        </w:rPr>
        <w:t>【</w:t>
      </w:r>
      <w:r>
        <w:rPr>
          <w:rFonts w:hint="eastAsia"/>
          <w:shd w:val="clear" w:color="FFFFFF" w:fill="D9D9D9"/>
          <w:lang w:val="en-US" w:eastAsia="zh-CN"/>
        </w:rPr>
        <w:t>简述弗雷泽的交感巫术体系</w:t>
      </w:r>
      <w:r>
        <w:rPr>
          <w:rFonts w:hint="eastAsia"/>
          <w:lang w:val="en-US" w:eastAsia="zh-CN"/>
        </w:rPr>
        <w:t>】是《金枝》的核心理论建构。①根本原则为相似律与接触律，前者认定同类相生，通过模仿可作用于对象，后者认定曾经接触之物可跨越时空彼此影响，两者共同构成巫术行为的内在因果逻辑。②基于相似律衍生出顺势巫术：借助模仿性仪式达到预期效果，如绘制猎物图像并刺穿以促成狩猎成功；基于接触律衍生出接触巫术：利用身体遗留物施法，如以毛发指甲加害其原主，两者均将观念联系误认为客观联系。③区分了理论巫术与实用巫术，前者作为原始科学解释世界运作法则，后者作为原始技术解决具体生存问题，二者共同构成原始人群认知与行动的基本框架。</w:t>
      </w:r>
    </w:p>
    <w:p w14:paraId="41C4A0E7">
      <w:pPr>
        <w:rPr>
          <w:rFonts w:hint="eastAsia"/>
          <w:lang w:val="en-US" w:eastAsia="zh-CN"/>
        </w:rPr>
      </w:pPr>
    </w:p>
    <w:p w14:paraId="259CBDDF">
      <w:pPr>
        <w:rPr>
          <w:rFonts w:hint="eastAsia"/>
          <w:lang w:val="en-US" w:eastAsia="zh-CN"/>
        </w:rPr>
      </w:pPr>
      <w:r>
        <w:rPr>
          <w:rFonts w:hint="eastAsia"/>
          <w:lang w:val="en-US" w:eastAsia="zh-CN"/>
        </w:rPr>
        <w:t>弗雷泽进一步探讨交感巫术与宗教、科学的转换关系。①巫术与宗教的根本差异在于对待超自然力量的态度：巫术凭借对自然律的确信采取技术操控，宗教则承认人格化神灵并依赖祈求与献祭。②提出巫术先于宗教的历史演化序列，认为当原始人发现交感法则并非始终灵验时，便转而将失效归因于更强大的非人格力量，由此促成了从巫术向宗教的过渡。③科学作为更高级的理智阶段，其机械论因果观与巫术在形式逻辑上具有同构性，但科学的关联建立在可验证的客观规律之上而非主观联想。最终，巫术的历史价值在于它为人类摆脱蒙昧、走向理性提供了最初的思维雏形。</w:t>
      </w:r>
    </w:p>
    <w:p w14:paraId="1550D27A">
      <w:pPr>
        <w:bidi w:val="0"/>
        <w:rPr>
          <w:rFonts w:hint="eastAsia"/>
          <w:lang w:val="en-US" w:eastAsia="zh-CN"/>
        </w:rPr>
      </w:pPr>
    </w:p>
    <w:p w14:paraId="1354614D">
      <w:pPr>
        <w:rPr>
          <w:rFonts w:hint="eastAsia"/>
          <w:lang w:val="en-US" w:eastAsia="zh-CN"/>
        </w:rPr>
      </w:pPr>
      <w:r>
        <w:rPr>
          <w:rFonts w:hint="eastAsia"/>
          <w:lang w:val="en-US" w:eastAsia="zh-CN"/>
        </w:rPr>
        <w:t>【</w:t>
      </w:r>
      <w:r>
        <w:rPr>
          <w:rFonts w:hint="eastAsia"/>
          <w:shd w:val="clear" w:color="FFFFFF" w:fill="D9D9D9"/>
          <w:lang w:val="en-US" w:eastAsia="zh-CN"/>
        </w:rPr>
        <w:t>特纳的仪式过程</w:t>
      </w:r>
      <w:r>
        <w:rPr>
          <w:rFonts w:hint="eastAsia"/>
          <w:lang w:val="en-US" w:eastAsia="zh-CN"/>
        </w:rPr>
        <w:t>】特纳的仪式过程理论在范·杰内普通过仪式三阶段基础上，以阈限概念为核心展开动态分析。①将仪式划分为分离、阈限与聚合三阶段，分离指个体从原有社会结构脱离，阈限是身份悬置与日常规范悬搁的模糊过渡期，聚合则标志以新身份重新嵌入社会秩序。②阈限阶段呈现身份消失、等级倒置、性别角色反转等象征性特征，主体处于结构之间的无差别状态，由此催生出交融关系，区别于日常层级化的结构化社会关系。③强调阈限与交融揭示社会结构通过仪式性反结构时刻实现周期性更新，内部张力在此获得象征性表达与调节，从而维系社会系统的动态平衡。</w:t>
      </w:r>
    </w:p>
    <w:p w14:paraId="0C5FA6B2">
      <w:pPr>
        <w:rPr>
          <w:rFonts w:hint="eastAsia"/>
          <w:lang w:val="en-US" w:eastAsia="zh-CN"/>
        </w:rPr>
      </w:pPr>
    </w:p>
    <w:p w14:paraId="3AC0146B">
      <w:pPr>
        <w:rPr>
          <w:rFonts w:hint="eastAsia"/>
          <w:lang w:val="en-US" w:eastAsia="zh-CN"/>
        </w:rPr>
      </w:pPr>
      <w:r>
        <w:rPr>
          <w:rFonts w:hint="eastAsia"/>
          <w:lang w:val="en-US" w:eastAsia="zh-CN"/>
        </w:rPr>
        <w:t>特纳由此将仪式研究从静态分类转向动态过程分析。①区分结构与交融两种社会存在形式，结构由权力、地位与规范构成差异格局，交融则消弭等级差异，表达人类对平等与共同体体验的向往，两者构成辩证互补关系。②该理论突破部落仪式范畴，为朝圣、狂欢、戏剧表演及社会运动等集体行为提供统一分析语言，将仪式提升为理解人类集体行动普遍机制的理论工具。③特纳为象征人类学注入对过程性与能动性的关注，促使研究从象征符号分类转向仪式在权力博弈中的挪用与改造，开启了仪式研究的社会批判维度，也直接影响了对表演与日常生活仪式化的后续探索。</w:t>
      </w:r>
    </w:p>
    <w:p w14:paraId="1C468013">
      <w:pPr>
        <w:rPr>
          <w:rFonts w:hint="eastAsia"/>
          <w:lang w:val="en-US" w:eastAsia="zh-CN"/>
        </w:rPr>
      </w:pPr>
    </w:p>
    <w:p w14:paraId="4C49018C">
      <w:pPr>
        <w:bidi w:val="0"/>
        <w:rPr>
          <w:rFonts w:hint="eastAsia"/>
          <w:lang w:val="en-US" w:eastAsia="zh-CN"/>
        </w:rPr>
      </w:pPr>
      <w:r>
        <w:rPr>
          <w:rFonts w:hint="eastAsia"/>
          <w:lang w:val="en-US" w:eastAsia="zh-CN"/>
        </w:rPr>
        <w:t>【</w:t>
      </w:r>
      <w:r>
        <w:rPr>
          <w:rFonts w:hint="eastAsia"/>
          <w:shd w:val="clear" w:color="FFFFFF" w:fill="D9D9D9"/>
          <w:lang w:val="en-US" w:eastAsia="zh-CN"/>
        </w:rPr>
        <w:t>简述野性思维</w:t>
      </w:r>
      <w:r>
        <w:rPr>
          <w:rFonts w:hint="eastAsia"/>
          <w:lang w:val="en-US" w:eastAsia="zh-CN"/>
        </w:rPr>
        <w:t>】列维-施特劳斯在《野性的思维》中提出，并非指心智发育的低级阶段，而是与科学思维并行的、同样严谨的另一种认知模式。①根本特征在于其具体性逻辑：依托对具体感性事物的精细观察与分类，借助神话、图腾及仪式等象征系统对理解自然世界。②以感性图式处理感知的具体物，通过分类建立世界秩序，其目标在于使世界变得可理解可控制，与科学思维追求理解世界的旨趣并无高下之分③强调野性思维并非原始人专属，而是存在于每个人类心智中的一种未经驯化的、具象化的认知倾向，从而彻底否定了进化论视角下思维发展的线性叙事。</w:t>
      </w:r>
    </w:p>
    <w:p w14:paraId="007455D8">
      <w:pPr>
        <w:bidi w:val="0"/>
        <w:rPr>
          <w:rFonts w:hint="eastAsia"/>
          <w:lang w:val="en-US" w:eastAsia="zh-CN"/>
        </w:rPr>
      </w:pPr>
    </w:p>
    <w:p w14:paraId="7E8C263E">
      <w:pPr>
        <w:bidi w:val="0"/>
        <w:rPr>
          <w:rFonts w:hint="eastAsia"/>
          <w:lang w:val="en-US" w:eastAsia="zh-CN"/>
        </w:rPr>
      </w:pPr>
      <w:r>
        <w:rPr>
          <w:rFonts w:hint="eastAsia"/>
          <w:lang w:val="en-US" w:eastAsia="zh-CN"/>
        </w:rPr>
        <w:t>野性思维的运作机制被概括为修补术，即修补匠式的创造性组合方式。①它不预设专门工具与原材料，而是利用手边现存的、异质性的材料碎片进行符号性组装，与科学家预设专门概念与抽象理论体系的工作方式形成鲜明对照。②神话思维通过这种修补术，从有限且高度异质的符号储备中，经由类比与转化的逻辑操作，建构出复杂的分类体系与社会宇宙观，其智力严谨性丝毫不逊于科学推理。③该理论揭示了人类心智活动具有普遍的结构性特征，为理解所谓原始社会的文化逻辑提供了全新阐释框架，同时也批判了西方中心主义，将人类认知模式从单一进化序列中解放出来。</w:t>
      </w:r>
    </w:p>
    <w:p w14:paraId="2D7747C0">
      <w:pPr>
        <w:rPr>
          <w:rFonts w:hint="eastAsia"/>
          <w:lang w:val="en-US" w:eastAsia="zh-CN"/>
        </w:rPr>
      </w:pPr>
    </w:p>
    <w:p w14:paraId="289A151D">
      <w:pPr>
        <w:rPr>
          <w:rFonts w:hint="eastAsia"/>
          <w:lang w:val="en-US" w:eastAsia="zh-CN"/>
        </w:rPr>
      </w:pPr>
      <w:r>
        <w:rPr>
          <w:rFonts w:hint="eastAsia"/>
          <w:lang w:val="en-US" w:eastAsia="zh-CN"/>
        </w:rPr>
        <w:t>【</w:t>
      </w:r>
      <w:r>
        <w:rPr>
          <w:rFonts w:hint="eastAsia"/>
          <w:shd w:val="clear" w:color="FFFFFF" w:fill="D9D9D9"/>
          <w:lang w:val="en-US" w:eastAsia="zh-CN"/>
        </w:rPr>
        <w:t>冷社会与热社会</w:t>
      </w:r>
      <w:r>
        <w:rPr>
          <w:rFonts w:hint="eastAsia"/>
          <w:lang w:val="en-US" w:eastAsia="zh-CN"/>
        </w:rPr>
        <w:t>】施特劳斯在《野性的思维》中提出：①冷社会指那些通过制度性机制主动抵制历史温度升高的社会，其神话、仪式及亲属结构被设计为一种恒温器，持续将外部变迁与内部扰动转化为维持结构稳定性的循环再生产。②热社会则指那些将历史变迁内化为动力源泉的社会，其制度安排鼓励政治、经济与文化领域的持续变革，并通过对时间进程的积极吸纳将自身发展锚定在不可逆的历史叙事之中。③两种社会的核心区分在于社会自身是否将历史意识纳入制度运作：冷社会否认历史的重大意义，热社会则赋予历史以合法性与进步指向，由此形成两种截然不同的社会时间性结构。</w:t>
      </w:r>
    </w:p>
    <w:p w14:paraId="3972A584">
      <w:pPr>
        <w:rPr>
          <w:rFonts w:hint="eastAsia"/>
          <w:lang w:val="en-US" w:eastAsia="zh-CN"/>
        </w:rPr>
      </w:pPr>
    </w:p>
    <w:p w14:paraId="034123A8">
      <w:pPr>
        <w:rPr>
          <w:rFonts w:hint="eastAsia"/>
          <w:lang w:val="en-US" w:eastAsia="zh-CN"/>
        </w:rPr>
      </w:pPr>
      <w:r>
        <w:rPr>
          <w:rFonts w:hint="eastAsia"/>
          <w:lang w:val="en-US" w:eastAsia="zh-CN"/>
        </w:rPr>
        <w:t>该区分是对人类社会组织原则的结构性揭示。①明确反对将冷社会等同于停滞落后的进化论偏见，指出冷社会的高度稳定性并非认知能力不足所致，而是其对自身社会结构主动保护的制度设计。②热社会的发展动力来源于内部不平衡机制，其持续变动的内在需求使历史成为正当化变革的核心资源，而冷社会则通过循环时间观与神话叙事消解线性变化，将一切新事件重新嵌入既定分类体系以防止结构崩塌。③核心贡献在于打破西方线性进步叙事，使研究者认识到不同文明对时间与历史存在差异理解方式，也为理解全球化进程中传统社会面临的历史性冲击提供了参照框架。</w:t>
      </w:r>
      <w:r>
        <w:rPr>
          <w:rFonts w:hint="eastAsia"/>
          <w:lang w:val="en-US" w:eastAsia="zh-CN"/>
        </w:rPr>
        <w:br w:type="page"/>
      </w:r>
    </w:p>
    <w:p w14:paraId="5ED47107">
      <w:pPr>
        <w:pStyle w:val="2"/>
        <w:bidi w:val="0"/>
        <w:rPr>
          <w:rFonts w:hint="eastAsia"/>
          <w:lang w:val="en-US" w:eastAsia="zh-CN"/>
        </w:rPr>
      </w:pPr>
      <w:bookmarkStart w:id="10" w:name="_Toc27757"/>
      <w:r>
        <w:rPr>
          <w:rFonts w:hint="eastAsia"/>
          <w:lang w:val="en-US" w:eastAsia="zh-CN"/>
        </w:rPr>
        <w:t>章十 后现代人类学</w:t>
      </w:r>
      <w:bookmarkEnd w:id="10"/>
    </w:p>
    <w:p w14:paraId="1BC78F50">
      <w:r>
        <w:rPr>
          <w:rFonts w:hint="eastAsia"/>
          <w:lang w:val="en-US" w:eastAsia="zh-CN"/>
        </w:rPr>
        <w:t>【</w:t>
      </w:r>
      <w:r>
        <w:rPr>
          <w:rFonts w:hint="eastAsia"/>
          <w:shd w:val="clear" w:color="FFFFFF" w:fill="D9D9D9"/>
          <w:lang w:val="en-US" w:eastAsia="zh-CN"/>
        </w:rPr>
        <w:t>后现代人类学</w:t>
      </w:r>
      <w:r>
        <w:rPr>
          <w:rFonts w:hint="eastAsia"/>
          <w:lang w:val="en-US" w:eastAsia="zh-CN"/>
        </w:rPr>
        <w:t>】</w:t>
      </w:r>
      <w:r>
        <w:t>兴起于二十世纪八十年代，受文学批评与哲学思潮影响，对传统民族志的科学性与权威性提出根本性质疑</w:t>
      </w:r>
      <w:r>
        <w:rPr>
          <w:rFonts w:hint="eastAsia"/>
          <w:lang w:eastAsia="zh-CN"/>
        </w:rPr>
        <w:t>，</w:t>
      </w:r>
      <w:r>
        <w:rPr>
          <w:rFonts w:hint="eastAsia"/>
          <w:lang w:val="en-US" w:eastAsia="zh-CN"/>
        </w:rPr>
        <w:t>以《写文化》为代表</w:t>
      </w:r>
      <w:r>
        <w:t>。核心主张在于否认研究者能客观呈现他者文化，强调所有知识生产皆受权力关系与文本修辞形塑，田野书写实则具文学建构性质。</w:t>
      </w:r>
    </w:p>
    <w:p w14:paraId="7DE459FF">
      <w:pPr>
        <w:rPr>
          <w:rFonts w:hint="eastAsia"/>
          <w:lang w:val="en-US" w:eastAsia="zh-CN"/>
        </w:rPr>
      </w:pPr>
    </w:p>
    <w:p w14:paraId="41507313">
      <w:pPr>
        <w:rPr>
          <w:rFonts w:hint="default"/>
          <w:lang w:val="en-US" w:eastAsia="zh-CN"/>
        </w:rPr>
      </w:pPr>
      <w:r>
        <w:rPr>
          <w:rFonts w:hint="eastAsia"/>
          <w:lang w:val="en-US" w:eastAsia="zh-CN"/>
        </w:rPr>
        <w:t>【</w:t>
      </w:r>
      <w:r>
        <w:rPr>
          <w:rFonts w:hint="eastAsia"/>
          <w:shd w:val="clear" w:color="FFFFFF" w:fill="D9D9D9"/>
          <w:lang w:val="en-US" w:eastAsia="zh-CN"/>
        </w:rPr>
        <w:t>《写文化》</w:t>
      </w:r>
      <w:r>
        <w:rPr>
          <w:rFonts w:hint="eastAsia"/>
          <w:lang w:val="en-US" w:eastAsia="zh-CN"/>
        </w:rPr>
        <w:t>】是后现代人类学的里程碑式论文集，由克利福德与马库斯主编，集中批判传统民族志的权威叙事与客观幻象，揭示文本书写中的修辞策略、权力关系和殖民语境。它倡导多声道、自反性的实验民族志，推动人类学从对文化的描述转向对描述本身的分析。</w:t>
      </w:r>
    </w:p>
    <w:p w14:paraId="78F5C8D3">
      <w:pPr>
        <w:rPr>
          <w:rFonts w:hint="eastAsia"/>
          <w:lang w:val="en-US" w:eastAsia="zh-CN"/>
        </w:rPr>
      </w:pPr>
    </w:p>
    <w:p w14:paraId="55074D87">
      <w:pPr>
        <w:rPr>
          <w:rFonts w:hint="default"/>
          <w:lang w:val="en-US" w:eastAsia="zh-CN"/>
        </w:rPr>
      </w:pPr>
      <w:r>
        <w:rPr>
          <w:rFonts w:hint="eastAsia"/>
          <w:lang w:val="en-US" w:eastAsia="zh-CN"/>
        </w:rPr>
        <w:t>【</w:t>
      </w:r>
      <w:r>
        <w:rPr>
          <w:rFonts w:hint="eastAsia"/>
          <w:shd w:val="clear" w:color="FFFFFF" w:fill="D9D9D9"/>
          <w:lang w:val="en-US" w:eastAsia="zh-CN"/>
        </w:rPr>
        <w:t>表征危机</w:t>
      </w:r>
      <w:r>
        <w:rPr>
          <w:rFonts w:hint="eastAsia"/>
          <w:lang w:val="en-US" w:eastAsia="zh-CN"/>
        </w:rPr>
        <w:t>】</w:t>
      </w:r>
      <w:r>
        <w:rPr>
          <w:rFonts w:hint="eastAsia" w:ascii="Times New Roman" w:eastAsia="宋体"/>
          <w:lang w:val="en-US" w:eastAsia="zh-CN"/>
        </w:rPr>
        <w:t>由鲍德里亚等人提出，</w:t>
      </w:r>
      <w:r>
        <w:rPr>
          <w:rFonts w:hint="eastAsia"/>
          <w:lang w:val="en-US" w:eastAsia="zh-CN"/>
        </w:rPr>
        <w:t>是后现代理论指涉语言与符号系统无法真实再现现实的困境。它质疑语言不再是现实的透明中介，符号日益自我指涉而与指涉物断裂，导致意义生产陷入不确定与无限延宕。该概念构成对社会科学的实证再现逻辑的根本挑战。</w:t>
      </w:r>
    </w:p>
    <w:p w14:paraId="0DDBE122">
      <w:pPr>
        <w:rPr>
          <w:rFonts w:hint="eastAsia"/>
          <w:lang w:val="en-US" w:eastAsia="zh-CN"/>
        </w:rPr>
      </w:pPr>
    </w:p>
    <w:p w14:paraId="6DBB1355">
      <w:pPr>
        <w:rPr>
          <w:rFonts w:hint="eastAsia"/>
          <w:lang w:val="en-US" w:eastAsia="zh-CN"/>
        </w:rPr>
      </w:pPr>
      <w:r>
        <w:rPr>
          <w:rFonts w:hint="eastAsia"/>
          <w:shd w:val="clear" w:color="FFFFFF" w:fill="D9D9D9"/>
          <w:lang w:val="en-US" w:eastAsia="zh-CN"/>
        </w:rPr>
        <w:t>【文化撰写】</w:t>
      </w:r>
      <w:r>
        <w:rPr>
          <w:rFonts w:hint="eastAsia"/>
          <w:lang w:val="en-US" w:eastAsia="zh-CN"/>
        </w:rPr>
        <w:t>指人类学者通过民族志文本对文化进行描述、建构与再现的实践过程。它不仅是事实的记录，更涉及修辞策略、叙事方式与理论预设。1980年代《写文化》论争后，人类学反思了传统撰写中的权力不对称与客观主义幻象，强调书写本身是文化意义的生成而非被动反映。</w:t>
      </w:r>
    </w:p>
    <w:p w14:paraId="40BC2D1D">
      <w:pPr>
        <w:rPr>
          <w:rFonts w:hint="eastAsia"/>
          <w:lang w:val="en-US" w:eastAsia="zh-CN"/>
        </w:rPr>
      </w:pPr>
    </w:p>
    <w:p w14:paraId="4F1EAEE2">
      <w:pPr>
        <w:rPr>
          <w:rFonts w:hint="eastAsia"/>
          <w:lang w:val="en-US" w:eastAsia="zh-CN"/>
        </w:rPr>
      </w:pPr>
      <w:r>
        <w:rPr>
          <w:rFonts w:hint="eastAsia"/>
          <w:shd w:val="clear" w:color="FFFFFF" w:fill="D9D9D9"/>
          <w:lang w:val="en-US" w:eastAsia="zh-CN"/>
        </w:rPr>
        <w:t>【多声道文本】</w:t>
      </w:r>
      <w:r>
        <w:rPr>
          <w:rFonts w:hint="eastAsia"/>
          <w:lang w:val="en-US" w:eastAsia="zh-CN"/>
        </w:rPr>
        <w:t>是实验民族志的写作形式，指在民族志中同时呈现研究者、研究对象及多个不同立场群体的声音与视角，打破单一作者权威叙事。它通过对话、拼贴、多声部并存等方式，承认文化表征的多元性与协商性，反对传统民族志的独白式权威。</w:t>
      </w:r>
    </w:p>
    <w:p w14:paraId="6CF2289B">
      <w:pPr>
        <w:rPr>
          <w:rFonts w:hint="eastAsia"/>
          <w:lang w:val="en-US" w:eastAsia="zh-CN"/>
        </w:rPr>
      </w:pPr>
    </w:p>
    <w:p w14:paraId="09664BC7">
      <w:pPr>
        <w:bidi w:val="0"/>
        <w:rPr>
          <w:rFonts w:hint="eastAsia"/>
          <w:lang w:val="en-US" w:eastAsia="zh-CN"/>
        </w:rPr>
      </w:pPr>
      <w:r>
        <w:rPr>
          <w:rFonts w:hint="eastAsia" w:asciiTheme="minorAscii" w:eastAsiaTheme="minorEastAsia"/>
          <w:shd w:val="clear" w:color="FFFFFF" w:fill="D9D9D9"/>
          <w:lang w:val="en-US" w:eastAsia="zh-CN"/>
        </w:rPr>
        <w:t>【感官民族志】</w:t>
      </w:r>
      <w:r>
        <w:rPr>
          <w:rFonts w:hint="eastAsia" w:asciiTheme="minorAscii" w:eastAsiaTheme="minorEastAsia"/>
          <w:lang w:val="en-US" w:eastAsia="zh-CN"/>
        </w:rPr>
        <w:t>强调以身体感官经验为分析焦点，关注视觉、听觉、触觉、嗅觉与味觉如何参与文化建构与社会互动。研究者通过具身参与与跨感官记录，揭示被文本记录忽略的气氛、情感、氛围与感受层，主张知识生产需重建“在场”的丰富性。</w:t>
      </w:r>
    </w:p>
    <w:p w14:paraId="1C29BF24">
      <w:pPr>
        <w:bidi w:val="0"/>
        <w:rPr>
          <w:rFonts w:hint="eastAsia"/>
          <w:lang w:val="en-US" w:eastAsia="zh-CN"/>
        </w:rPr>
      </w:pPr>
    </w:p>
    <w:p w14:paraId="62DB2247">
      <w:pPr>
        <w:bidi w:val="0"/>
        <w:rPr>
          <w:rFonts w:hint="eastAsia" w:asciiTheme="minorAscii" w:eastAsiaTheme="minorEastAsia"/>
          <w:lang w:val="en-US" w:eastAsia="zh-CN"/>
        </w:rPr>
      </w:pPr>
      <w:r>
        <w:rPr>
          <w:rFonts w:hint="eastAsia" w:asciiTheme="minorAscii" w:eastAsiaTheme="minorEastAsia"/>
          <w:shd w:val="clear" w:color="FFFFFF" w:fill="D9D9D9"/>
          <w:lang w:val="en-US" w:eastAsia="zh-CN"/>
        </w:rPr>
        <w:t>【实验民族志】</w:t>
      </w:r>
      <w:r>
        <w:rPr>
          <w:rFonts w:hint="eastAsia" w:asciiTheme="minorAscii" w:eastAsiaTheme="minorEastAsia"/>
          <w:lang w:val="en-US" w:eastAsia="zh-CN"/>
        </w:rPr>
        <w:t>又称后现代主义民族志，是20世纪80年代《写文化》论争后兴起的写作取向。它批判传统民族志的客观权威与单一声音，采用多声道叙述、自反性书写、对话形式与蒙太奇拼贴，承认田野知识和文本本身是协商建构的产物，而非透明的文化镜像。（</w:t>
      </w:r>
      <w:r>
        <w:rPr>
          <w:rFonts w:hint="eastAsia" w:asciiTheme="minorAscii" w:eastAsiaTheme="minorEastAsia"/>
          <w:u w:val="single"/>
          <w:lang w:val="en-US" w:eastAsia="zh-CN"/>
        </w:rPr>
        <w:t>复调与众声喧哗</w:t>
      </w:r>
      <w:r>
        <w:rPr>
          <w:rFonts w:hint="eastAsia" w:asciiTheme="minorAscii" w:eastAsiaTheme="minorEastAsia"/>
          <w:lang w:val="en-US" w:eastAsia="zh-CN"/>
        </w:rPr>
        <w:t>）</w:t>
      </w:r>
    </w:p>
    <w:p w14:paraId="6164E6DF">
      <w:pPr>
        <w:bidi w:val="0"/>
        <w:rPr>
          <w:rFonts w:hint="eastAsia" w:asciiTheme="minorAscii" w:eastAsiaTheme="minorEastAsia"/>
          <w:lang w:val="en-US" w:eastAsia="zh-CN"/>
        </w:rPr>
      </w:pPr>
    </w:p>
    <w:p w14:paraId="42F795FF">
      <w:pPr>
        <w:bidi w:val="0"/>
        <w:rPr>
          <w:rFonts w:hint="eastAsia" w:asciiTheme="minorAscii" w:eastAsiaTheme="minorEastAsia"/>
          <w:lang w:val="en-US" w:eastAsia="zh-CN"/>
        </w:rPr>
      </w:pPr>
      <w:r>
        <w:rPr>
          <w:rFonts w:hint="eastAsia"/>
          <w:lang w:val="en-US" w:eastAsia="zh-CN"/>
        </w:rPr>
        <w:t>【</w:t>
      </w:r>
      <w:r>
        <w:rPr>
          <w:rFonts w:hint="eastAsia" w:asciiTheme="minorAscii" w:eastAsiaTheme="minorEastAsia"/>
          <w:shd w:val="clear" w:color="FFFFFF" w:fill="D9D9D9"/>
          <w:lang w:val="en-US" w:eastAsia="zh-CN"/>
        </w:rPr>
        <w:t>多物种民族志</w:t>
      </w:r>
      <w:r>
        <w:rPr>
          <w:rFonts w:hint="eastAsia"/>
          <w:lang w:val="en-US" w:eastAsia="zh-CN"/>
        </w:rPr>
        <w:t>】</w:t>
      </w:r>
      <w:r>
        <w:rPr>
          <w:rFonts w:hint="eastAsia" w:asciiTheme="minorAscii" w:eastAsiaTheme="minorEastAsia"/>
          <w:lang w:val="en-US" w:eastAsia="zh-CN"/>
        </w:rPr>
        <w:t>主张将非人类生命体视为民族志书写的积极参与者与能动主体，</w:t>
      </w:r>
      <w:r>
        <w:rPr>
          <w:rFonts w:hint="eastAsia"/>
          <w:lang w:val="en-US" w:eastAsia="zh-CN"/>
        </w:rPr>
        <w:t>超越人类中心主义，</w:t>
      </w:r>
      <w:r>
        <w:rPr>
          <w:rFonts w:hint="eastAsia" w:asciiTheme="minorAscii" w:eastAsiaTheme="minorEastAsia"/>
          <w:lang w:val="en-US" w:eastAsia="zh-CN"/>
        </w:rPr>
        <w:t>关注人与动物、植物及微生物等异质存在间的纠缠关系与共生实践，强调多重物种共构世界之动态过程。该方法论探索跨物种互动中的意义生产，拓展传统社会文化分析边界。</w:t>
      </w:r>
    </w:p>
    <w:p w14:paraId="4C96C1C6">
      <w:pPr>
        <w:bidi w:val="0"/>
        <w:rPr>
          <w:rFonts w:hint="eastAsia" w:asciiTheme="minorAscii" w:eastAsiaTheme="minorEastAsia"/>
          <w:lang w:val="en-US" w:eastAsia="zh-CN"/>
        </w:rPr>
      </w:pPr>
    </w:p>
    <w:p w14:paraId="5F89BCAB">
      <w:pPr>
        <w:bidi w:val="0"/>
        <w:rPr>
          <w:rFonts w:hint="eastAsia"/>
          <w:lang w:val="en-US" w:eastAsia="zh-CN"/>
        </w:rPr>
      </w:pPr>
      <w:r>
        <w:rPr>
          <w:rFonts w:hint="eastAsia"/>
          <w:shd w:val="clear" w:color="FFFFFF" w:fill="D9D9D9"/>
          <w:lang w:val="en-US" w:eastAsia="zh-CN"/>
        </w:rPr>
        <w:t>【自我民族志】（autoethengraphy）</w:t>
      </w:r>
      <w:r>
        <w:rPr>
          <w:rFonts w:hint="eastAsia"/>
          <w:lang w:val="en-US" w:eastAsia="zh-CN"/>
        </w:rPr>
        <w:t>是当代民族志的一种激进形式，研究者将自己的亲身经历、情感与自我反思作为分析对象，通过自传式叙述揭示更广泛的文化语境与社会结构。该方法主张研究者不可回避个人经验，在主观性中寻求理论的生成，挑战传统田野工作对客观观察的绝对强调。</w:t>
      </w:r>
    </w:p>
    <w:p w14:paraId="4B73E8E0">
      <w:pPr>
        <w:bidi w:val="0"/>
        <w:rPr>
          <w:rFonts w:hint="eastAsia"/>
          <w:lang w:val="en-US" w:eastAsia="zh-CN"/>
        </w:rPr>
      </w:pPr>
    </w:p>
    <w:p w14:paraId="46F14B0C">
      <w:pPr>
        <w:bidi w:val="0"/>
        <w:rPr>
          <w:rFonts w:hint="eastAsia"/>
          <w:lang w:val="en-US" w:eastAsia="zh-CN"/>
        </w:rPr>
      </w:pPr>
      <w:r>
        <w:rPr>
          <w:rFonts w:hint="eastAsia"/>
          <w:shd w:val="clear" w:color="FFFFFF" w:fill="D9D9D9"/>
          <w:lang w:val="en-US" w:eastAsia="zh-CN"/>
        </w:rPr>
        <w:t>【批判民族志】</w:t>
      </w:r>
      <w:r>
        <w:rPr>
          <w:rFonts w:hint="eastAsia"/>
          <w:lang w:val="en-US" w:eastAsia="zh-CN"/>
        </w:rPr>
        <w:t>融合批判理论与民族志方法，旨在揭示文化实践中的权力不均、意识形态与结构性压迫。研究者明确政治立场，将被研究群体置于历史与社会矛盾中加以分析，反思自身知识生产的权力关系，追求社会解放与对话式理解，区别于价值中立的传统民族志。</w:t>
      </w:r>
    </w:p>
    <w:p w14:paraId="6B6ABA20">
      <w:pPr>
        <w:bidi w:val="0"/>
        <w:rPr>
          <w:rFonts w:hint="eastAsia"/>
          <w:lang w:val="en-US" w:eastAsia="zh-CN"/>
        </w:rPr>
      </w:pPr>
    </w:p>
    <w:p w14:paraId="2D6A4D0A">
      <w:pPr>
        <w:bidi w:val="0"/>
        <w:rPr>
          <w:rFonts w:hint="eastAsia"/>
          <w:lang w:val="en-US" w:eastAsia="zh-CN"/>
        </w:rPr>
      </w:pPr>
      <w:r>
        <w:rPr>
          <w:rFonts w:hint="eastAsia"/>
          <w:shd w:val="clear" w:color="FFFFFF" w:fill="D9D9D9"/>
          <w:lang w:val="en-US" w:eastAsia="zh-CN"/>
        </w:rPr>
        <w:t>【网络民族志】</w:t>
      </w:r>
      <w:r>
        <w:rPr>
          <w:rFonts w:hint="eastAsia"/>
          <w:lang w:val="en-US" w:eastAsia="zh-CN"/>
        </w:rPr>
        <w:t>（虚拟民族志）是适应数字社会的新型质性研究方法，指研究者通过长期在线参与观察与互动，对虚拟社群、数字文化及网络交互仪式进行整体性描述与诠释。它继承传统民族志的厚实逻辑，重新界定田野边界与在场感，适用于分析弹幕文化、粉丝社群等新兴社会现象。</w:t>
      </w:r>
    </w:p>
    <w:p w14:paraId="1A2EE526">
      <w:pPr>
        <w:bidi w:val="0"/>
        <w:rPr>
          <w:rFonts w:hint="eastAsia"/>
          <w:lang w:val="en-US" w:eastAsia="zh-CN"/>
        </w:rPr>
      </w:pPr>
    </w:p>
    <w:p w14:paraId="50471013">
      <w:pPr>
        <w:bidi w:val="0"/>
        <w:rPr>
          <w:rFonts w:hint="eastAsia"/>
          <w:lang w:val="en-US" w:eastAsia="zh-CN"/>
        </w:rPr>
      </w:pPr>
      <w:r>
        <w:rPr>
          <w:rFonts w:hint="eastAsia"/>
          <w:lang w:val="en-US" w:eastAsia="zh-CN"/>
        </w:rPr>
        <w:t>【</w:t>
      </w:r>
      <w:r>
        <w:rPr>
          <w:rFonts w:hint="eastAsia"/>
          <w:shd w:val="clear" w:color="FFFFFF" w:fill="D9D9D9"/>
          <w:lang w:val="en-US" w:eastAsia="zh-CN"/>
        </w:rPr>
        <w:t>多物种民族志</w:t>
      </w:r>
      <w:r>
        <w:rPr>
          <w:rFonts w:hint="eastAsia"/>
          <w:lang w:val="en-US" w:eastAsia="zh-CN"/>
        </w:rPr>
        <w:t>】是将传统民族志方法延伸至非人类生命体，探究人类与动植物、微生物等多元物种在特定生态场域中相互建构生存境遇的质性研究范式。它批判人类中心主义预设，主张以“纠缠”与“共生”为分析透镜，追踪跨物种间的情感流动、劳动分工与权力博弈。</w:t>
      </w:r>
    </w:p>
    <w:p w14:paraId="438BF13B">
      <w:pPr>
        <w:bidi w:val="0"/>
        <w:rPr>
          <w:rFonts w:hint="eastAsia"/>
          <w:lang w:val="en-US" w:eastAsia="zh-CN"/>
        </w:rPr>
      </w:pPr>
    </w:p>
    <w:p w14:paraId="4EA5199D">
      <w:pPr>
        <w:bidi w:val="0"/>
        <w:rPr>
          <w:rFonts w:hint="eastAsia"/>
          <w:lang w:val="en-US" w:eastAsia="zh-CN"/>
        </w:rPr>
      </w:pPr>
      <w:r>
        <w:rPr>
          <w:rFonts w:hint="eastAsia"/>
          <w:lang w:val="en-US" w:eastAsia="zh-CN"/>
        </w:rPr>
        <w:t>【</w:t>
      </w:r>
      <w:r>
        <w:rPr>
          <w:rFonts w:hint="eastAsia"/>
          <w:shd w:val="clear" w:color="FFFFFF" w:fill="D9D9D9"/>
          <w:lang w:val="en-US" w:eastAsia="zh-CN"/>
        </w:rPr>
        <w:t>人类世</w:t>
      </w:r>
      <w:r>
        <w:rPr>
          <w:rFonts w:hint="eastAsia"/>
          <w:lang w:val="en-US" w:eastAsia="zh-CN"/>
        </w:rPr>
        <w:t>】是地质学与社会学交叉的前沿概念，用以指称人类活动已成为改变地球生态系统的主导性地质营力的新纪元。该概念挑战自然与社会二分的传统认识论，强调工业革命以来碳排、城市化与技术圈层对地质循环的深度嵌入。社会学将其作为反思人类中心主义的分析框架。</w:t>
      </w:r>
    </w:p>
    <w:p w14:paraId="0E66EC13">
      <w:pPr>
        <w:bidi w:val="0"/>
        <w:rPr>
          <w:rFonts w:hint="eastAsia"/>
          <w:lang w:val="en-US" w:eastAsia="zh-CN"/>
        </w:rPr>
      </w:pPr>
    </w:p>
    <w:p w14:paraId="2C0A43F0">
      <w:pPr>
        <w:bidi w:val="0"/>
        <w:rPr>
          <w:rFonts w:hint="eastAsia"/>
          <w:lang w:val="en-US" w:eastAsia="zh-CN"/>
        </w:rPr>
      </w:pPr>
      <w:r>
        <w:rPr>
          <w:rFonts w:hint="eastAsia"/>
          <w:lang w:val="en-US" w:eastAsia="zh-CN"/>
        </w:rPr>
        <w:t>【</w:t>
      </w:r>
      <w:r>
        <w:rPr>
          <w:rFonts w:hint="eastAsia"/>
          <w:shd w:val="clear" w:color="FFFFFF" w:fill="D9D9D9"/>
          <w:lang w:val="en-US" w:eastAsia="zh-CN"/>
        </w:rPr>
        <w:t>对称性人类学</w:t>
      </w:r>
      <w:r>
        <w:rPr>
          <w:rFonts w:hint="eastAsia"/>
          <w:lang w:val="en-US" w:eastAsia="zh-CN"/>
        </w:rPr>
        <w:t>】是拉图尔等人提出的本体论转向纲领，旨在打破自然与文化、主体与客体、人类与非人类之间的二元对立预设，代表如ANT理论。它主张研究者应悬置既有范畴等级，以对称态度考察行动者网络中所有异质性要素的联结与转译过程，不预先赋予人类以优先解释权。</w:t>
      </w:r>
    </w:p>
    <w:p w14:paraId="7BC5378C">
      <w:pPr>
        <w:bidi w:val="0"/>
        <w:rPr>
          <w:rFonts w:hint="eastAsia"/>
          <w:lang w:val="en-US" w:eastAsia="zh-CN"/>
        </w:rPr>
      </w:pPr>
    </w:p>
    <w:p w14:paraId="27CB723D">
      <w:pPr>
        <w:bidi w:val="0"/>
        <w:rPr>
          <w:rFonts w:hint="default"/>
          <w:lang w:val="en-US" w:eastAsia="zh-CN"/>
        </w:rPr>
      </w:pPr>
      <w:r>
        <w:rPr>
          <w:rFonts w:hint="eastAsia"/>
          <w:lang w:val="en-US" w:eastAsia="zh-CN"/>
        </w:rPr>
        <w:t>【</w:t>
      </w:r>
      <w:r>
        <w:rPr>
          <w:rFonts w:hint="eastAsia"/>
          <w:shd w:val="clear" w:color="FFFFFF" w:fill="D9D9D9"/>
          <w:lang w:val="en-US" w:eastAsia="zh-CN"/>
        </w:rPr>
        <w:t>栖居视角</w:t>
      </w:r>
      <w:r>
        <w:rPr>
          <w:rFonts w:hint="eastAsia"/>
          <w:lang w:val="en-US" w:eastAsia="zh-CN"/>
        </w:rPr>
        <w:t>】是英戈尔德等人提出的生态人类学概念，主张将人视为在生活实践中与环境持续互动、感知和塑造其周遭世界的具身存在。它反思人类中心主义预设，反对主客二分与建构主义的符号操控隐喻，强调技能养成、日常操演与地方性知识在生存境遇生成中的核心作用。</w:t>
      </w:r>
    </w:p>
    <w:p w14:paraId="57576B38">
      <w:pPr>
        <w:bidi w:val="0"/>
        <w:rPr>
          <w:rFonts w:hint="eastAsia" w:asciiTheme="minorAscii" w:eastAsiaTheme="minorEastAsia"/>
          <w:lang w:val="en-US" w:eastAsia="zh-CN"/>
        </w:rPr>
      </w:pPr>
    </w:p>
    <w:p w14:paraId="01769955">
      <w:pPr>
        <w:rPr>
          <w:rFonts w:hint="default"/>
          <w:lang w:val="en-US" w:eastAsia="zh-CN"/>
        </w:rPr>
      </w:pPr>
      <w:r>
        <w:rPr>
          <w:rFonts w:hint="eastAsia"/>
          <w:lang w:val="en-US" w:eastAsia="zh-CN"/>
        </w:rPr>
        <w:t>【</w:t>
      </w:r>
      <w:r>
        <w:rPr>
          <w:rFonts w:hint="default"/>
          <w:shd w:val="clear" w:color="FFFFFF" w:fill="D9D9D9"/>
          <w:lang w:val="en-US" w:eastAsia="zh-CN"/>
        </w:rPr>
        <w:t>赛博格</w:t>
      </w:r>
      <w:r>
        <w:rPr>
          <w:rFonts w:hint="eastAsia"/>
          <w:lang w:val="en-US" w:eastAsia="zh-CN"/>
        </w:rPr>
        <w:t>】</w:t>
      </w:r>
      <w:r>
        <w:rPr>
          <w:rFonts w:hint="default"/>
          <w:lang w:val="en-US" w:eastAsia="zh-CN"/>
        </w:rPr>
        <w:t>由哈拉维在《赛博格宣言》中系统提出，指机械与生物体、自然与文化、人类与非人类界限模糊的混合存在。该概念批判传统二元对立如男性/女性、人类/动物、物质/精神，揭示现代科技条件下身份与身体的碎片化、杂交性与政治重构可能，成为后人类主义与女性主义技术研究的核心符号。</w:t>
      </w:r>
    </w:p>
    <w:p w14:paraId="62B0C807">
      <w:pPr>
        <w:rPr>
          <w:rFonts w:hint="eastAsia"/>
          <w:lang w:val="en-US" w:eastAsia="zh-CN"/>
        </w:rPr>
      </w:pPr>
    </w:p>
    <w:p w14:paraId="1D6A16D9">
      <w:pPr>
        <w:rPr>
          <w:rFonts w:hint="eastAsia"/>
          <w:lang w:val="en-US" w:eastAsia="zh-CN"/>
        </w:rPr>
      </w:pPr>
      <w:r>
        <w:rPr>
          <w:rFonts w:hint="eastAsia"/>
          <w:lang w:val="en-US" w:eastAsia="zh-CN"/>
        </w:rPr>
        <w:t>【</w:t>
      </w:r>
      <w:r>
        <w:rPr>
          <w:rFonts w:hint="eastAsia"/>
          <w:shd w:val="clear" w:color="FFFFFF" w:fill="D9D9D9"/>
          <w:lang w:val="en-US" w:eastAsia="zh-CN"/>
        </w:rPr>
        <w:t>南方理论</w:t>
      </w:r>
      <w:r>
        <w:rPr>
          <w:rFonts w:hint="eastAsia"/>
          <w:lang w:val="en-US" w:eastAsia="zh-CN"/>
        </w:rPr>
        <w:t>】是由社会学家康奈尔在其著作《南方理论》中提出的概念，旨在批判以欧美为中心的“北方理论”在全球知识生产中的霸权地位。它主张关注来自全球南方（非洲、拉丁美洲等地区）被边缘化的知识传统、思想流派与理论贡献，强调社会理论的多元化和去殖民化。</w:t>
      </w:r>
    </w:p>
    <w:p w14:paraId="747E1A2E">
      <w:pPr>
        <w:rPr>
          <w:rFonts w:hint="default"/>
          <w:lang w:val="en-US" w:eastAsia="zh-CN"/>
        </w:rPr>
      </w:pPr>
    </w:p>
    <w:p w14:paraId="6E94B437">
      <w:pPr>
        <w:rPr>
          <w:rFonts w:hint="eastAsia" w:asciiTheme="minorAscii" w:eastAsiaTheme="minorEastAsia"/>
          <w:lang w:val="en-US" w:eastAsia="zh-CN"/>
        </w:rPr>
      </w:pPr>
      <w:r>
        <w:rPr>
          <w:rFonts w:hint="eastAsia"/>
          <w:lang w:val="en-US" w:eastAsia="zh-CN"/>
        </w:rPr>
        <w:t>【</w:t>
      </w:r>
      <w:r>
        <w:rPr>
          <w:rFonts w:hint="default"/>
          <w:shd w:val="clear" w:color="FFFFFF" w:fill="D9D9D9"/>
          <w:lang w:val="en-US" w:eastAsia="zh-CN"/>
        </w:rPr>
        <w:t>后人类主义</w:t>
      </w:r>
      <w:r>
        <w:rPr>
          <w:rFonts w:hint="eastAsia"/>
          <w:lang w:val="en-US" w:eastAsia="zh-CN"/>
        </w:rPr>
        <w:t>】</w:t>
      </w:r>
      <w:r>
        <w:rPr>
          <w:rFonts w:hint="default"/>
          <w:lang w:val="en-US" w:eastAsia="zh-CN"/>
        </w:rPr>
        <w:t>是批判传统人文主义人类中心主义的一种理论思潮，强调人与技术、动物、环境及其他非人行动者之间的共生关系与边界流动。它质疑固定的主体性与本质主义人类观，推动社会科学超越“人”的单维度分析，关注技术嵌入、生态关联及多物种民族志。</w:t>
      </w:r>
    </w:p>
    <w:p w14:paraId="4C1605C4">
      <w:pPr>
        <w:bidi w:val="0"/>
        <w:rPr>
          <w:rFonts w:hint="eastAsia"/>
          <w:lang w:val="en-US" w:eastAsia="zh-CN"/>
        </w:rPr>
      </w:pPr>
    </w:p>
    <w:p w14:paraId="4C9E8B8F">
      <w:pPr>
        <w:bidi w:val="0"/>
        <w:rPr>
          <w:rFonts w:hint="eastAsia"/>
          <w:lang w:val="en-US" w:eastAsia="zh-CN"/>
        </w:rPr>
      </w:pPr>
      <w:r>
        <w:rPr>
          <w:rFonts w:hint="eastAsia"/>
          <w:lang w:val="en-US" w:eastAsia="zh-CN"/>
        </w:rPr>
        <w:t>【</w:t>
      </w:r>
      <w:r>
        <w:rPr>
          <w:rFonts w:hint="eastAsia"/>
          <w:shd w:val="clear" w:color="FFFFFF" w:fill="D9D9D9"/>
          <w:lang w:val="en-US" w:eastAsia="zh-CN"/>
        </w:rPr>
        <w:t>实验民族志写作的特点及价值</w:t>
      </w:r>
      <w:r>
        <w:rPr>
          <w:rFonts w:hint="eastAsia"/>
          <w:lang w:val="en-US" w:eastAsia="zh-CN"/>
        </w:rPr>
        <w:t>】实验民族志是后现代主义思潮影响下兴起的新型民族志写作范式，其核心特点体现在：①将人类学者自身的田野经历作为民族志阐述的焦点与中心，研究者不再是隐身的权威叙述者，而是公开承认其在场、互动、情感困惑，将知识生产的主观条件纳入分析视野。②对文本进行有意识的艺术性组织，打破传统民族志按功能或制度分章节的平铺直叙，转而采用拼贴、对话体、多重声音并置等文学技巧，使文本形态本身成为反思认识的载体③，研究者自觉充当文化的翻译者而非客观记录者，强调对文化现象的深度诠释，承认任何翻译都带有研究者的符号建构与选择。</w:t>
      </w:r>
    </w:p>
    <w:p w14:paraId="301A3570">
      <w:pPr>
        <w:bidi w:val="0"/>
        <w:rPr>
          <w:rFonts w:hint="eastAsia"/>
          <w:lang w:val="en-US" w:eastAsia="zh-CN"/>
        </w:rPr>
      </w:pPr>
    </w:p>
    <w:p w14:paraId="0E77B2F7">
      <w:pPr>
        <w:bidi w:val="0"/>
        <w:rPr>
          <w:rFonts w:hint="eastAsia"/>
          <w:lang w:val="en-US" w:eastAsia="zh-CN"/>
        </w:rPr>
      </w:pPr>
      <w:r>
        <w:rPr>
          <w:rFonts w:hint="eastAsia"/>
          <w:lang w:val="en-US" w:eastAsia="zh-CN"/>
        </w:rPr>
        <w:t>实验民族志的价值在于：①它挑战了现实主义民族志掩盖研究者权力与偏见的客观主义幻象，通过自反性手法揭示知识生产中研究者与研究对象之间的权力不对等，推动了人类学的去殖民化进程。②艺术化书写增强了文本的开放性与多义性，使被研究的文化不再沦为固化的他者形象，而是呈现为流动、协商的意义场。③将翻译与阐释置于核心，深化了对文化象征体系的理解层次，避免了浅描式的刻板还原。④尽管实验民族志面临“过于主观”或“消解科学性”的批评，但它为人类学提供了重要的认识论革新，使民族志从宣称绝对真的封闭文本转变为持续对话的开放平台。</w:t>
      </w:r>
    </w:p>
    <w:p w14:paraId="0E34402A">
      <w:pPr>
        <w:rPr>
          <w:rFonts w:hint="eastAsia"/>
          <w:lang w:val="en-US" w:eastAsia="zh-CN"/>
        </w:rPr>
      </w:pPr>
    </w:p>
    <w:p w14:paraId="1F734CB2">
      <w:pPr>
        <w:rPr>
          <w:rFonts w:hint="eastAsia"/>
          <w:lang w:val="en-US" w:eastAsia="zh-CN"/>
        </w:rPr>
      </w:pPr>
      <w:r>
        <w:rPr>
          <w:rFonts w:hint="eastAsia"/>
          <w:lang w:val="en-US" w:eastAsia="zh-CN"/>
        </w:rPr>
        <w:t>【</w:t>
      </w:r>
      <w:r>
        <w:rPr>
          <w:rFonts w:hint="eastAsia"/>
          <w:shd w:val="clear" w:color="FFFFFF" w:fill="D9D9D9"/>
          <w:lang w:val="en-US" w:eastAsia="zh-CN"/>
        </w:rPr>
        <w:t>文化撰写的三种模式/民族志的知识历史</w:t>
      </w:r>
      <w:r>
        <w:rPr>
          <w:rFonts w:hint="eastAsia"/>
          <w:lang w:val="en-US" w:eastAsia="zh-CN"/>
        </w:rPr>
        <w:t>】文化撰写的三种模式体现了民族志知识生产从科学主义到阐释学再到后现代批判的范式演变。</w:t>
      </w:r>
      <w:r>
        <w:rPr>
          <w:rFonts w:hint="eastAsia"/>
          <w:b/>
          <w:bCs/>
          <w:lang w:val="en-US" w:eastAsia="zh-CN"/>
        </w:rPr>
        <w:t>现实主义民族志</w:t>
      </w:r>
      <w:r>
        <w:rPr>
          <w:rFonts w:hint="eastAsia"/>
          <w:lang w:val="en-US" w:eastAsia="zh-CN"/>
        </w:rPr>
        <w:t>以马林诺夫斯基为代表，追求客观、科学的文化再现，采用第三人称全知视角、线性叙事与整体论框架，相信民族志能够如实反映他者文化，但忽略了文本的建构性与权力关系。</w:t>
      </w:r>
      <w:r>
        <w:rPr>
          <w:rFonts w:hint="eastAsia"/>
          <w:b/>
          <w:bCs/>
          <w:lang w:val="en-US" w:eastAsia="zh-CN"/>
        </w:rPr>
        <w:t>解释主义民族志</w:t>
      </w:r>
      <w:r>
        <w:rPr>
          <w:rFonts w:hint="eastAsia"/>
          <w:lang w:val="en-US" w:eastAsia="zh-CN"/>
        </w:rPr>
        <w:t>以格尔茨的“深描”为典范，转向对意义与象征的阐释，放弃科学主义的通则追求，通过细致解读仪式、艺术等公共符号背后的层次结构，呈现地方性知识的独特逻辑。作者以阐释者的身份介入，承认民族志是“从本地人视角出发的建构”，但仍保留了对整体意义的把握。</w:t>
      </w:r>
    </w:p>
    <w:p w14:paraId="5EAAD24D">
      <w:pPr>
        <w:rPr>
          <w:rFonts w:hint="eastAsia"/>
          <w:lang w:val="en-US" w:eastAsia="zh-CN"/>
        </w:rPr>
      </w:pPr>
    </w:p>
    <w:p w14:paraId="50669F2C">
      <w:pPr>
        <w:rPr>
          <w:rFonts w:hint="default"/>
          <w:lang w:val="en-US" w:eastAsia="zh-CN"/>
        </w:rPr>
      </w:pPr>
      <w:r>
        <w:rPr>
          <w:rFonts w:hint="eastAsia"/>
          <w:b/>
          <w:bCs/>
          <w:lang w:val="en-US" w:eastAsia="zh-CN"/>
        </w:rPr>
        <w:t>后现代主义民族志</w:t>
      </w:r>
      <w:r>
        <w:rPr>
          <w:rFonts w:hint="eastAsia"/>
          <w:lang w:val="en-US" w:eastAsia="zh-CN"/>
        </w:rPr>
        <w:t>以《写文化》为代表，批判科学现实主义，对前两种模式的权威与再现进行彻底解构。它摒弃全知叙事，采用多声道、对话体、碎片化等实验性写法，让研究对象的声音、反讽与不确定性得以浮现。作者刻意暴露田野中的偶然、权力互动与自我反思，拒绝提供统一的结论，强调民族志是“部分真理”与协商的产物。三种模式并非线性取代，而是在当代人类学中并存，分别服务于不同研究问题与学术立场：现实主义长于社会组织描述，解释主义精于意义解读，后现代主义则推动了批判与自我批判的伦理自觉。任何优秀的民族志作品需要综合视角，取长补短。</w:t>
      </w:r>
    </w:p>
    <w:p w14:paraId="7C5289D8">
      <w:pPr>
        <w:rPr>
          <w:rFonts w:hint="default"/>
          <w:lang w:val="en-US" w:eastAsia="zh-CN"/>
        </w:rPr>
      </w:pPr>
    </w:p>
    <w:p w14:paraId="4FD8B5CA">
      <w:pPr>
        <w:bidi w:val="0"/>
      </w:pPr>
      <w:r>
        <w:rPr>
          <w:rFonts w:hint="eastAsia"/>
          <w:lang w:val="en-US" w:eastAsia="zh-CN"/>
        </w:rPr>
        <w:t>【</w:t>
      </w:r>
      <w:r>
        <w:rPr>
          <w:rFonts w:hint="eastAsia"/>
          <w:shd w:val="clear" w:color="FFFFFF" w:fill="D9D9D9"/>
          <w:lang w:val="en-US" w:eastAsia="zh-CN"/>
        </w:rPr>
        <w:t>后现代人类学的诉求与特征</w:t>
      </w:r>
      <w:r>
        <w:rPr>
          <w:rFonts w:hint="eastAsia"/>
          <w:lang w:val="en-US" w:eastAsia="zh-CN"/>
        </w:rPr>
        <w:t>】①</w:t>
      </w:r>
      <w:r>
        <w:t>强烈批判民族志的客观性神话与殖民遗产，主张民族志本质上是权力关系下的部分真理建构；</w:t>
      </w:r>
      <w:r>
        <w:rPr>
          <w:rFonts w:hint="eastAsia"/>
          <w:lang w:val="en-US" w:eastAsia="zh-CN"/>
        </w:rPr>
        <w:t>②</w:t>
      </w:r>
      <w:r>
        <w:t>强调文本性与修辞分析，将民族志视为文学建构，关注其叙事策略、作者权威及修辞效果；</w:t>
      </w:r>
      <w:r>
        <w:rPr>
          <w:rFonts w:hint="eastAsia"/>
          <w:lang w:val="en-US" w:eastAsia="zh-CN"/>
        </w:rPr>
        <w:t>③</w:t>
      </w:r>
      <w:r>
        <w:t>推动实验民族志写作，采用对话体、自反性叙事或多声部文本，以解构单一权威视角；</w:t>
      </w:r>
      <w:r>
        <w:rPr>
          <w:rFonts w:hint="eastAsia"/>
          <w:lang w:val="en-US" w:eastAsia="zh-CN"/>
        </w:rPr>
        <w:t>④</w:t>
      </w:r>
      <w:r>
        <w:t>颠覆传统宏观理论，拒绝宏大叙事与普遍范畴，转向碎片化、语境化与地方性知识的书写；</w:t>
      </w:r>
      <w:r>
        <w:rPr>
          <w:rFonts w:hint="eastAsia"/>
          <w:lang w:val="en-US" w:eastAsia="zh-CN"/>
        </w:rPr>
        <w:t>⑤</w:t>
      </w:r>
      <w:r>
        <w:t>关注权力、身份与差异政治，聚焦后殖民语境中的文化杂交、流动与抵抗实践；</w:t>
      </w:r>
      <w:r>
        <w:rPr>
          <w:rFonts w:hint="eastAsia"/>
          <w:lang w:val="en-US" w:eastAsia="zh-CN"/>
        </w:rPr>
        <w:t>⑥</w:t>
      </w:r>
      <w:r>
        <w:t>强调研究者自身位置的反身性批判，揭示知识生产中的立场、欲望与意识形态。</w:t>
      </w:r>
    </w:p>
    <w:p w14:paraId="49B6AFCE">
      <w:pPr>
        <w:bidi w:val="0"/>
      </w:pPr>
    </w:p>
    <w:p w14:paraId="227E0A1E">
      <w:pPr>
        <w:bidi w:val="0"/>
        <w:rPr>
          <w:rFonts w:hint="eastAsia"/>
          <w:lang w:eastAsia="zh-CN"/>
        </w:rPr>
      </w:pPr>
      <w:r>
        <w:rPr>
          <w:rFonts w:hint="eastAsia"/>
          <w:lang w:eastAsia="zh-CN"/>
        </w:rPr>
        <w:t>【</w:t>
      </w:r>
      <w:r>
        <w:rPr>
          <w:rFonts w:hint="eastAsia"/>
          <w:shd w:val="clear" w:color="FFFFFF" w:fill="D9D9D9"/>
          <w:lang w:eastAsia="zh-CN"/>
        </w:rPr>
        <w:t>《</w:t>
      </w:r>
      <w:r>
        <w:rPr>
          <w:rFonts w:hint="eastAsia"/>
          <w:shd w:val="clear" w:color="FFFFFF" w:fill="D9D9D9"/>
          <w:lang w:val="en-US" w:eastAsia="zh-CN"/>
        </w:rPr>
        <w:t>写文化</w:t>
      </w:r>
      <w:r>
        <w:rPr>
          <w:rFonts w:hint="eastAsia"/>
          <w:shd w:val="clear" w:color="FFFFFF" w:fill="D9D9D9"/>
          <w:lang w:eastAsia="zh-CN"/>
        </w:rPr>
        <w:t>》</w:t>
      </w:r>
      <w:r>
        <w:rPr>
          <w:rFonts w:hint="eastAsia"/>
          <w:shd w:val="clear" w:color="FFFFFF" w:fill="D9D9D9"/>
          <w:lang w:val="en-US" w:eastAsia="zh-CN"/>
        </w:rPr>
        <w:t>对人类学发展的意义</w:t>
      </w:r>
      <w:r>
        <w:rPr>
          <w:rFonts w:hint="eastAsia"/>
          <w:lang w:eastAsia="zh-CN"/>
        </w:rPr>
        <w:t>】</w:t>
      </w:r>
      <w:r>
        <w:rPr>
          <w:rFonts w:hint="eastAsia"/>
          <w:lang w:val="en-US" w:eastAsia="zh-CN"/>
        </w:rPr>
        <w:t>①</w:t>
      </w:r>
      <w:r>
        <w:rPr>
          <w:rFonts w:hint="eastAsia"/>
          <w:lang w:eastAsia="zh-CN"/>
        </w:rPr>
        <w:t>《写文化》其核心影响在于揭示了民族志写作绝非客观中立的事实呈现，而是一种深嵌于修辞策略、叙事结构与权力关系的文学性建构。</w:t>
      </w:r>
      <w:r>
        <w:rPr>
          <w:rFonts w:hint="eastAsia"/>
          <w:lang w:val="en-US" w:eastAsia="zh-CN"/>
        </w:rPr>
        <w:t>②</w:t>
      </w:r>
      <w:r>
        <w:rPr>
          <w:rFonts w:hint="eastAsia"/>
          <w:lang w:eastAsia="zh-CN"/>
        </w:rPr>
        <w:t>文集批判了古典民族志的科学现实主义，指出其通过全知叙述者、文化整体化等修辞手段，遮蔽了田野工作中的对话性、协商性与不确定性。</w:t>
      </w:r>
      <w:r>
        <w:rPr>
          <w:rFonts w:hint="eastAsia"/>
          <w:lang w:val="en-US" w:eastAsia="zh-CN"/>
        </w:rPr>
        <w:t>③</w:t>
      </w:r>
      <w:r>
        <w:rPr>
          <w:rFonts w:hint="eastAsia"/>
          <w:lang w:eastAsia="zh-CN"/>
        </w:rPr>
        <w:t>引发了人类学内部的“表述危机”，使研究者意识到任何民族志都无法脱离</w:t>
      </w:r>
      <w:r>
        <w:rPr>
          <w:rFonts w:hint="eastAsia"/>
          <w:lang w:val="en-US" w:eastAsia="zh-CN"/>
        </w:rPr>
        <w:t>写作者与被研究者的位置不平等</w:t>
      </w:r>
      <w:r>
        <w:rPr>
          <w:rFonts w:hint="eastAsia"/>
          <w:lang w:eastAsia="zh-CN"/>
        </w:rPr>
        <w:t>，动摇了传统田野报告作为可靠知识来源的合法性基础。文集借助文学批评与后结构主义理论，将民族志重新定位为一种跨文化写作实践，强调其诗学维度与政治学维度不可分割。</w:t>
      </w:r>
    </w:p>
    <w:p w14:paraId="2AADAC8B">
      <w:pPr>
        <w:bidi w:val="0"/>
        <w:rPr>
          <w:rFonts w:hint="eastAsia"/>
          <w:lang w:eastAsia="zh-CN"/>
        </w:rPr>
      </w:pPr>
    </w:p>
    <w:p w14:paraId="3B66AF6E">
      <w:pPr>
        <w:bidi w:val="0"/>
        <w:rPr>
          <w:rFonts w:hint="eastAsia"/>
          <w:lang w:eastAsia="zh-CN"/>
        </w:rPr>
      </w:pPr>
      <w:r>
        <w:rPr>
          <w:rFonts w:hint="eastAsia"/>
          <w:lang w:eastAsia="zh-CN"/>
        </w:rPr>
        <w:t>《写文化》推动了实验民族志的兴起与研究伦理的深刻转向。</w:t>
      </w:r>
      <w:r>
        <w:rPr>
          <w:rFonts w:hint="eastAsia"/>
          <w:lang w:val="en-US" w:eastAsia="zh-CN"/>
        </w:rPr>
        <w:t>①</w:t>
      </w:r>
      <w:r>
        <w:rPr>
          <w:rFonts w:hint="eastAsia"/>
          <w:lang w:eastAsia="zh-CN"/>
        </w:rPr>
        <w:t>人类学家开始尝试多声部叙事等</w:t>
      </w:r>
      <w:r>
        <w:rPr>
          <w:rFonts w:hint="eastAsia"/>
          <w:lang w:val="en-US" w:eastAsia="zh-CN"/>
        </w:rPr>
        <w:t>实验</w:t>
      </w:r>
      <w:r>
        <w:rPr>
          <w:rFonts w:hint="eastAsia"/>
          <w:lang w:eastAsia="zh-CN"/>
        </w:rPr>
        <w:t>写作形式，试图在文本中呈现不同主体的声音与互动过程，缓解传统民族志被研究者失语的困境。</w:t>
      </w:r>
      <w:r>
        <w:rPr>
          <w:rFonts w:hint="eastAsia"/>
          <w:lang w:val="en-US" w:eastAsia="zh-CN"/>
        </w:rPr>
        <w:t>②</w:t>
      </w:r>
      <w:r>
        <w:rPr>
          <w:rFonts w:hint="eastAsia"/>
          <w:lang w:eastAsia="zh-CN"/>
        </w:rPr>
        <w:t>对写作政治学的关注促使学界反思殖民遗产、田野权力不对称以及知识生产的体制归属问题，催生了本土民族志、去殖民化方法论与公共人类学的实践。</w:t>
      </w:r>
      <w:r>
        <w:rPr>
          <w:rFonts w:hint="eastAsia"/>
          <w:lang w:val="en-US" w:eastAsia="zh-CN"/>
        </w:rPr>
        <w:t>③</w:t>
      </w:r>
      <w:r>
        <w:rPr>
          <w:rFonts w:hint="eastAsia"/>
          <w:lang w:eastAsia="zh-CN"/>
        </w:rPr>
        <w:t>尽管该文集因相对忽视经济结构与权力物质基础而受到批评，但总体上，《写文化》促成了人类学从追求客观表征向承认表述的建构性与情境性的范式转变，其影响至今仍深刻塑造着当代人类学的理论取向与写作实践。</w:t>
      </w:r>
    </w:p>
    <w:p w14:paraId="16CC1306">
      <w:pPr>
        <w:bidi w:val="0"/>
        <w:rPr>
          <w:rFonts w:hint="eastAsia"/>
          <w:lang w:val="en-US" w:eastAsia="zh-CN"/>
        </w:rPr>
      </w:pPr>
    </w:p>
    <w:p w14:paraId="72A68215">
      <w:pPr>
        <w:rPr>
          <w:rFonts w:hint="eastAsia"/>
          <w:lang w:val="en-US" w:eastAsia="zh-CN"/>
        </w:rPr>
      </w:pPr>
      <w:r>
        <w:rPr>
          <w:rFonts w:hint="eastAsia"/>
          <w:lang w:val="en-US" w:eastAsia="zh-CN"/>
        </w:rPr>
        <w:t>【</w:t>
      </w:r>
      <w:r>
        <w:rPr>
          <w:rFonts w:hint="eastAsia"/>
          <w:shd w:val="clear" w:color="FFFFFF" w:fill="D9D9D9"/>
          <w:lang w:val="en-US" w:eastAsia="zh-CN"/>
        </w:rPr>
        <w:t>传统人类学与后现代主义人类学的范式比较</w:t>
      </w:r>
      <w:r>
        <w:rPr>
          <w:rFonts w:hint="eastAsia"/>
          <w:lang w:val="en-US" w:eastAsia="zh-CN"/>
        </w:rPr>
        <w:t>】</w:t>
      </w:r>
    </w:p>
    <w:p w14:paraId="5A22485F">
      <w:pPr>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认识论根基（传统：客观再现；后现代：部分真理）</w:t>
      </w:r>
    </w:p>
    <w:p w14:paraId="4B853A3F">
      <w:pPr>
        <w:widowControl w:val="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方法论预设（传统：透明性、整体系统；后现代：权力语境、协商建构）</w:t>
      </w:r>
    </w:p>
    <w:p w14:paraId="41180289">
      <w:pPr>
        <w:widowControl w:val="0"/>
        <w:ind w:leftChars="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田野实践角色（传统：中立观察者；后现代：协商对话者）</w:t>
      </w:r>
    </w:p>
    <w:p w14:paraId="2AA73936">
      <w:pPr>
        <w:widowControl w:val="0"/>
        <w:ind w:leftChars="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研究伦理（传统：回避权力；后现代：批判自反）</w:t>
      </w:r>
    </w:p>
    <w:p w14:paraId="1588B948">
      <w:pPr>
        <w:widowControl w:val="0"/>
        <w:ind w:leftChars="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写作模式（传统：第三人称权威叙事；后现代：第一人称多声部）</w:t>
      </w:r>
    </w:p>
    <w:p w14:paraId="53D5F4AD">
      <w:pPr>
        <w:widowControl w:val="0"/>
        <w:ind w:leftChars="0"/>
        <w:jc w:val="left"/>
        <w:rPr>
          <w:rFonts w:hint="eastAsia"/>
          <w:u w:val="none"/>
          <w:lang w:val="en-US" w:eastAsia="zh-CN"/>
        </w:rPr>
      </w:pPr>
      <w:r>
        <w:rPr>
          <w:rFonts w:hint="eastAsia" w:asciiTheme="minorAscii" w:hAnsiTheme="minorAscii" w:eastAsiaTheme="minorEastAsia" w:cstheme="minorBidi"/>
          <w:kern w:val="2"/>
          <w:sz w:val="24"/>
          <w:szCs w:val="18"/>
          <w:lang w:val="en-US" w:eastAsia="zh-CN" w:bidi="ar-SA"/>
        </w:rPr>
        <w:t>知识目标（传统：规律提炼；后现代：理解诠释）</w:t>
      </w:r>
    </w:p>
    <w:p w14:paraId="39547EA4">
      <w:pPr>
        <w:rPr>
          <w:rFonts w:hint="eastAsia"/>
          <w:u w:val="none"/>
          <w:lang w:val="en-US" w:eastAsia="zh-CN"/>
        </w:rPr>
      </w:pPr>
    </w:p>
    <w:p w14:paraId="02672B57">
      <w:pPr>
        <w:rPr>
          <w:rFonts w:hint="eastAsia"/>
          <w:u w:val="none"/>
          <w:lang w:val="en-US" w:eastAsia="zh-CN"/>
        </w:rPr>
      </w:pPr>
      <w:r>
        <w:rPr>
          <w:rFonts w:hint="eastAsia"/>
          <w:u w:val="none"/>
          <w:lang w:val="en-US" w:eastAsia="zh-CN"/>
        </w:rPr>
        <w:t>在认识论与方法论层面，①传统人类学持实证主义客观再现观，视田野事实为外在给定实体，致力于科学还原文化真相；后现代主义则主张部分真理，认为民族志知识由研究者主体站位、历史语境与权力关系共同形塑。②传统范式信赖研究程序的透明性与文化整体系统性，通过规范操作排除主观干扰以还原社会事实；后现代范式则将方法视为权力与知识共谋的语境实践，强调分析结论离不开互动情境中的协商建构。③传统要求研究者充隐匿阶级、性别与文化背景以确保资料纯正；后现代倡导对话者角色，将研究者情感卷入与主体在场重新定义为知识生产的积极资源。</w:t>
      </w:r>
    </w:p>
    <w:p w14:paraId="238651CF">
      <w:pPr>
        <w:rPr>
          <w:rFonts w:hint="eastAsia"/>
          <w:u w:val="none"/>
          <w:lang w:val="en-US" w:eastAsia="zh-CN"/>
        </w:rPr>
      </w:pPr>
    </w:p>
    <w:p w14:paraId="17316EFD">
      <w:pPr>
        <w:rPr>
          <w:rFonts w:hint="eastAsia"/>
          <w:u w:val="none"/>
          <w:lang w:val="en-US" w:eastAsia="zh-CN"/>
        </w:rPr>
      </w:pPr>
      <w:r>
        <w:rPr>
          <w:rFonts w:hint="eastAsia"/>
          <w:u w:val="none"/>
          <w:lang w:val="en-US" w:eastAsia="zh-CN"/>
        </w:rPr>
        <w:t>两者的范式转换还延伸至伦理、书写与知识目标维度。①传统奉行价值无涉的伦理中立，刻意回避权力分析以维护科学客观性；后现代强调批判自反性伦理，审视学术实践背后的殖民历史、制度霸权与表征政治。②传统民族志惯用第三人称全知权威叙事，通过抽离描述遮蔽书写中的主观选择；后现代实验民族志采用第一人称限知视角与多声部复调，主动暴露叙事者位置。③传统致力于跨文化通则的抽象提炼与因果规律解释；后现代转向地方性知识的情境化诠释，拒斥宏大理论对差异性的消解，将人类学使命重新定位为促进文化间的深度对话与相互理解。</w:t>
      </w:r>
    </w:p>
    <w:p w14:paraId="40AD6132">
      <w:pPr>
        <w:rPr>
          <w:rFonts w:hint="eastAsia"/>
          <w:u w:val="none"/>
          <w:lang w:val="en-US" w:eastAsia="zh-CN"/>
        </w:rPr>
      </w:pPr>
    </w:p>
    <w:p w14:paraId="53752E2E">
      <w:pPr>
        <w:rPr>
          <w:rFonts w:hint="eastAsia"/>
          <w:lang w:val="en-US" w:eastAsia="zh-CN"/>
        </w:rPr>
      </w:pPr>
      <w:r>
        <w:rPr>
          <w:rFonts w:hint="eastAsia"/>
          <w:lang w:val="en-US" w:eastAsia="zh-CN"/>
        </w:rPr>
        <w:t>【</w:t>
      </w:r>
      <w:r>
        <w:rPr>
          <w:rFonts w:hint="eastAsia"/>
          <w:shd w:val="clear" w:color="FFFFFF" w:fill="D9D9D9"/>
          <w:lang w:val="en-US" w:eastAsia="zh-CN"/>
        </w:rPr>
        <w:t>简述人类学重构的总体趋势</w:t>
      </w:r>
      <w:r>
        <w:rPr>
          <w:rFonts w:hint="eastAsia"/>
          <w:lang w:val="en-US" w:eastAsia="zh-CN"/>
        </w:rPr>
        <w:t>】当代人类学重构的总体趋势集中表现为。①认识论层面，反思西方中心主义认知框架，将自然与文化、人与非人置于扁平化的关系网络中重新审视，颠覆传统的主客二分基础与客观再现理想。②在理论资源层面，人类学积极与生态学、认知科学等领域深度交融，催生出多物种民族志、环境人文及数字人类学等新兴分支，拓展了传统社会范畴的解释外延与跨学科对话空间。③在研究主题层面，学科重心从封闭孤立的原始部落转向流动复杂的全球现代性，聚焦气候危机、跨国移民及算法治理等当代紧迫议题，使人类学深度介入公共社会事务并承担现实批判功能。</w:t>
      </w:r>
    </w:p>
    <w:p w14:paraId="0B011E2C">
      <w:pPr>
        <w:rPr>
          <w:rFonts w:hint="eastAsia"/>
          <w:lang w:val="en-US" w:eastAsia="zh-CN"/>
        </w:rPr>
      </w:pPr>
    </w:p>
    <w:p w14:paraId="6EEF1EF0">
      <w:pPr>
        <w:bidi w:val="0"/>
        <w:rPr>
          <w:rFonts w:hint="eastAsia"/>
          <w:lang w:val="en-US" w:eastAsia="zh-CN"/>
        </w:rPr>
      </w:pPr>
      <w:r>
        <w:rPr>
          <w:rFonts w:hint="eastAsia"/>
          <w:lang w:val="en-US" w:eastAsia="zh-CN"/>
        </w:rPr>
        <w:t>方法论与伦理向度层面：①在田野方法上，传统单向观察被协作式民族志替代，研究者与报道人共同行使知识生产主权，强调社区研究对象的自主性，打破研究者垄断阐释权的传统格局。②在伦理规范上，学科重点从单纯尊重文化差异上升为批判性自反审视，要求研究者持续暴露自身阶级、性别及制度性权力背景，体现学术产出对边缘群体的实际政治后果与道义责任。③</w:t>
      </w:r>
      <w:r>
        <w:t>在知识目标上，人类学转而强调地方知识的多元情境化阐释，不再</w:t>
      </w:r>
      <w:r>
        <w:rPr>
          <w:rFonts w:hint="eastAsia"/>
          <w:lang w:val="en-US" w:eastAsia="zh-CN"/>
        </w:rPr>
        <w:t>主球</w:t>
      </w:r>
      <w:r>
        <w:t>普适理论模型。这一转变标志着人类学从单一真理的发现者走向多元世界的共建者，持续激发</w:t>
      </w:r>
      <w:r>
        <w:rPr>
          <w:rFonts w:hint="eastAsia"/>
          <w:lang w:val="en-US" w:eastAsia="zh-CN"/>
        </w:rPr>
        <w:t>人们</w:t>
      </w:r>
      <w:r>
        <w:t>对既有秩序的反思与替代想象。</w:t>
      </w:r>
    </w:p>
    <w:p w14:paraId="3000764E">
      <w:pPr>
        <w:rPr>
          <w:rFonts w:hint="eastAsia"/>
          <w:lang w:val="en-US" w:eastAsia="zh-CN"/>
        </w:rPr>
      </w:pPr>
    </w:p>
    <w:p w14:paraId="44A9D84F">
      <w:pPr>
        <w:rPr>
          <w:rFonts w:hint="eastAsia"/>
          <w:lang w:val="en-US" w:eastAsia="zh-CN"/>
        </w:rPr>
      </w:pPr>
      <w:r>
        <w:rPr>
          <w:rFonts w:hint="eastAsia"/>
          <w:lang w:val="en-US" w:eastAsia="zh-CN"/>
        </w:rPr>
        <w:t>【</w:t>
      </w:r>
      <w:r>
        <w:rPr>
          <w:rFonts w:hint="eastAsia"/>
          <w:shd w:val="clear" w:color="FFFFFF" w:fill="D9D9D9"/>
          <w:lang w:val="en-US" w:eastAsia="zh-CN"/>
        </w:rPr>
        <w:t>自我民族志如何实施</w:t>
      </w:r>
      <w:r>
        <w:rPr>
          <w:rFonts w:hint="eastAsia"/>
          <w:lang w:val="en-US" w:eastAsia="zh-CN"/>
        </w:rPr>
        <w:t>】自我民族志是将个人经验置于文化脉络中加以理论审视。第一，以研究者自身的生活体验为直接资料，通过第一人称叙事呈现特定群体的文化逻辑，强调主体性在被书写的学术知识中应当拥有合法位置，并具情境性。第二，其优势在于能捕捉问卷与访谈难以触及的内隐情感、瞬间直觉与日常微实践，使文化描述获得身临其境的厚度，同时赋予被研究者以发声的主动性，亦能揭示隐性规范。第三，该法缺陷亦明显，即个人经历是否具有代表性备受质疑，且记忆的主观筛选与事后重构可能扭曲事实，加之自我暴露过度易陷入自恋式书写而偏离学术初衷，且难以外部验证。</w:t>
      </w:r>
    </w:p>
    <w:p w14:paraId="1617979C">
      <w:pPr>
        <w:rPr>
          <w:rFonts w:hint="eastAsia"/>
          <w:lang w:val="en-US" w:eastAsia="zh-CN"/>
        </w:rPr>
      </w:pPr>
    </w:p>
    <w:p w14:paraId="4FFB4A30">
      <w:pPr>
        <w:rPr>
          <w:rFonts w:hint="eastAsia"/>
          <w:lang w:val="en-US" w:eastAsia="zh-CN"/>
        </w:rPr>
      </w:pPr>
      <w:r>
        <w:rPr>
          <w:rFonts w:hint="eastAsia"/>
          <w:lang w:val="en-US" w:eastAsia="zh-CN"/>
        </w:rPr>
        <w:t>实践要点须紧扣反思性与阐释边界。第一，主动标示自身位置性，包括阶层、性别、地域及时代背景，以此作为理解结论的前提，将私人叙事嵌入更宏大的社会结构与历史进程。第二，写作需在共情与距离间保持张力，既要如实描摹内部视角的生动性，又不可沉溺于情绪宣泄，应借理论框架对亲历事件进行反复拆解与质疑，确保叙事服务于知识生产。第三，研究者须审慎处理隐私边界与知情同意，对涉及他人情节时采用化名或模糊处理，并尽可能辅以田野笔记、实物档案等外部佐证，以增强可信度。最终，自我民族志应当是一种启发式工具，同其他质性研究范式补充运用。</w:t>
      </w:r>
    </w:p>
    <w:p w14:paraId="6059A6D7">
      <w:pPr>
        <w:rPr>
          <w:rFonts w:hint="eastAsia"/>
          <w:lang w:val="en-US" w:eastAsia="zh-CN"/>
        </w:rPr>
      </w:pPr>
    </w:p>
    <w:p w14:paraId="4BC26AD9">
      <w:pPr>
        <w:rPr>
          <w:rFonts w:hint="eastAsia"/>
          <w:lang w:val="en-US" w:eastAsia="zh-CN"/>
        </w:rPr>
      </w:pPr>
    </w:p>
    <w:p w14:paraId="58B38CDE">
      <w:pPr>
        <w:rPr>
          <w:rFonts w:hint="eastAsia"/>
          <w:lang w:val="en-US" w:eastAsia="zh-CN"/>
        </w:rPr>
      </w:pPr>
      <w:r>
        <w:rPr>
          <w:rFonts w:hint="eastAsia"/>
          <w:lang w:val="en-US" w:eastAsia="zh-CN"/>
        </w:rPr>
        <w:br w:type="page"/>
      </w:r>
    </w:p>
    <w:p w14:paraId="67928790">
      <w:pPr>
        <w:pStyle w:val="2"/>
        <w:bidi w:val="0"/>
        <w:rPr>
          <w:rFonts w:hint="eastAsia"/>
          <w:lang w:val="en-US" w:eastAsia="zh-CN"/>
        </w:rPr>
      </w:pPr>
      <w:bookmarkStart w:id="11" w:name="_Toc16309"/>
      <w:r>
        <w:rPr>
          <w:rFonts w:hint="eastAsia"/>
          <w:lang w:val="en-US" w:eastAsia="zh-CN"/>
        </w:rPr>
        <w:t>章十一 应用人类学</w:t>
      </w:r>
      <w:bookmarkEnd w:id="11"/>
    </w:p>
    <w:p w14:paraId="3FF929EF">
      <w:pPr>
        <w:rPr>
          <w:rFonts w:hint="eastAsia"/>
          <w:lang w:val="en-US" w:eastAsia="zh-CN"/>
        </w:rPr>
      </w:pPr>
      <w:r>
        <w:rPr>
          <w:rFonts w:hint="eastAsia"/>
          <w:lang w:val="en-US" w:eastAsia="zh-CN"/>
        </w:rPr>
        <w:t>【</w:t>
      </w:r>
      <w:r>
        <w:rPr>
          <w:rFonts w:hint="default"/>
          <w:shd w:val="clear" w:color="FFFFFF" w:fill="D9D9D9"/>
          <w:lang w:val="en-US" w:eastAsia="zh-CN"/>
        </w:rPr>
        <w:t>应用人类学</w:t>
      </w:r>
      <w:r>
        <w:rPr>
          <w:rFonts w:hint="eastAsia"/>
          <w:lang w:val="en-US" w:eastAsia="zh-CN"/>
        </w:rPr>
        <w:t>】</w:t>
      </w:r>
      <w:r>
        <w:rPr>
          <w:rFonts w:hint="default"/>
          <w:lang w:val="en-US" w:eastAsia="zh-CN"/>
        </w:rPr>
        <w:t>指运用人类学理论、方法与民族志知识，介入政策制定、社区发展、公共卫生等现实领域，旨在解决具体社会问题并预测变革后果。区别于基础研究的知识生产导向，它强调与实践部门合作，面临伦理与价值中立的张力，是学科社会贡献的直接体现。</w:t>
      </w:r>
    </w:p>
    <w:p w14:paraId="42D24AC2">
      <w:pPr>
        <w:rPr>
          <w:rFonts w:hint="eastAsia"/>
          <w:lang w:val="en-US" w:eastAsia="zh-CN"/>
        </w:rPr>
      </w:pPr>
    </w:p>
    <w:p w14:paraId="05B7D794">
      <w:pPr>
        <w:bidi w:val="0"/>
        <w:rPr>
          <w:rFonts w:hint="eastAsia"/>
          <w:lang w:val="en-US" w:eastAsia="zh-CN"/>
        </w:rPr>
      </w:pPr>
      <w:r>
        <w:rPr>
          <w:rFonts w:hint="eastAsia"/>
          <w:lang w:eastAsia="zh-CN"/>
        </w:rPr>
        <w:t>【</w:t>
      </w:r>
      <w:r>
        <w:rPr>
          <w:shd w:val="clear" w:color="FFFFFF" w:fill="D9D9D9"/>
        </w:rPr>
        <w:t>公共人类学</w:t>
      </w:r>
      <w:r>
        <w:rPr>
          <w:rFonts w:hint="eastAsia"/>
          <w:lang w:eastAsia="zh-CN"/>
        </w:rPr>
        <w:t>】</w:t>
      </w:r>
      <w:r>
        <w:t>主张人类学知识超越学院壁垒，直面公共议题并参与社会实践。其核心在于研究者主动与公众及政策制定者对话，将专业洞察转化为行动资源，反思知识生产的社会效应。此路径强调多重公众协商介入，以拓展学科影响，但面临学术深度与表达之张力。</w:t>
      </w:r>
    </w:p>
    <w:p w14:paraId="1BD94926">
      <w:pPr>
        <w:rPr>
          <w:rFonts w:hint="eastAsia"/>
          <w:lang w:val="en-US" w:eastAsia="zh-CN"/>
        </w:rPr>
      </w:pPr>
    </w:p>
    <w:p w14:paraId="63B057BD">
      <w:pPr>
        <w:rPr>
          <w:rFonts w:hint="eastAsia"/>
          <w:lang w:val="en-US" w:eastAsia="zh-CN"/>
        </w:rPr>
      </w:pPr>
      <w:r>
        <w:rPr>
          <w:rFonts w:hint="eastAsia"/>
          <w:lang w:val="en-US" w:eastAsia="zh-CN"/>
        </w:rPr>
        <w:t>【</w:t>
      </w:r>
      <w:r>
        <w:rPr>
          <w:rFonts w:hint="eastAsia"/>
          <w:shd w:val="clear" w:color="FFFFFF" w:fill="D9D9D9"/>
          <w:lang w:val="en-US" w:eastAsia="zh-CN"/>
        </w:rPr>
        <w:t>情感人类学</w:t>
      </w:r>
      <w:r>
        <w:rPr>
          <w:rFonts w:hint="eastAsia"/>
          <w:lang w:val="en-US" w:eastAsia="zh-CN"/>
        </w:rPr>
        <w:t>】是人类学分支学科，研究情感作为文化建构与社会表达的动态过程，关注不同社会中情感的命名分类、表达规则、身体体验及政治经济脉络。它反对情感普适主义，揭示情感实践如何受规范、权力与历史情境塑造，代表人物包括。</w:t>
      </w:r>
    </w:p>
    <w:p w14:paraId="620E09E6">
      <w:pPr>
        <w:rPr>
          <w:rFonts w:hint="eastAsia"/>
          <w:lang w:val="en-US" w:eastAsia="zh-CN"/>
        </w:rPr>
      </w:pPr>
    </w:p>
    <w:p w14:paraId="7D198B6B">
      <w:pPr>
        <w:rPr>
          <w:rFonts w:hint="default"/>
          <w:lang w:val="en-US" w:eastAsia="zh-CN"/>
        </w:rPr>
      </w:pPr>
      <w:r>
        <w:rPr>
          <w:rFonts w:hint="eastAsia"/>
          <w:lang w:val="en-US" w:eastAsia="zh-CN"/>
        </w:rPr>
        <w:t>【</w:t>
      </w:r>
      <w:r>
        <w:rPr>
          <w:rFonts w:hint="eastAsia"/>
          <w:shd w:val="clear" w:color="FFFFFF" w:fill="D9D9D9"/>
          <w:lang w:val="en-US" w:eastAsia="zh-CN"/>
        </w:rPr>
        <w:t>医疗人类学</w:t>
      </w:r>
      <w:r>
        <w:rPr>
          <w:rFonts w:hint="eastAsia"/>
          <w:lang w:val="en-US" w:eastAsia="zh-CN"/>
        </w:rPr>
        <w:t>】是人类学分支，运用跨文化比较与民族志方法研究健康、疾病、治疗实践及医疗体系的社会文化维度。它关注不同文化中的病因解释、治疗仪式、医患关系及生物医学的地方化过程，强调疾病既是生物事件也是社会建构，为公共卫生政策与文化适切性干预提供批判性洞见。</w:t>
      </w:r>
    </w:p>
    <w:p w14:paraId="33F285E4">
      <w:pPr>
        <w:rPr>
          <w:rFonts w:hint="eastAsia"/>
          <w:lang w:val="en-US" w:eastAsia="zh-CN"/>
        </w:rPr>
      </w:pPr>
    </w:p>
    <w:p w14:paraId="7D906309">
      <w:pPr>
        <w:rPr>
          <w:rFonts w:hint="eastAsia"/>
          <w:lang w:val="en-US" w:eastAsia="zh-CN"/>
        </w:rPr>
      </w:pPr>
      <w:r>
        <w:rPr>
          <w:rFonts w:hint="eastAsia"/>
          <w:shd w:val="clear" w:color="FFFFFF" w:fill="D9D9D9"/>
          <w:lang w:val="en-US" w:eastAsia="zh-CN"/>
        </w:rPr>
        <w:t>【影视人类学】</w:t>
      </w:r>
      <w:r>
        <w:rPr>
          <w:rFonts w:hint="eastAsia"/>
          <w:lang w:val="en-US" w:eastAsia="zh-CN"/>
        </w:rPr>
        <w:t>是文化人类学分支，运用摄影、电影与数字影像技术记录、分析及呈现人类文化与社会生活。其方法包括民族志电影制作与视觉资料分析，强调镜头作为田野工具以捕捉仪式、日常与体态交流，兼顾学术研究与公众展示，推动人类学知识的视觉转译。</w:t>
      </w:r>
    </w:p>
    <w:p w14:paraId="0E27146D">
      <w:pPr>
        <w:rPr>
          <w:rFonts w:hint="eastAsia"/>
          <w:lang w:val="en-US" w:eastAsia="zh-CN"/>
        </w:rPr>
      </w:pPr>
    </w:p>
    <w:p w14:paraId="5FAD1223">
      <w:pPr>
        <w:rPr>
          <w:rFonts w:hint="eastAsia"/>
          <w:lang w:val="en-US" w:eastAsia="zh-CN"/>
        </w:rPr>
      </w:pPr>
      <w:r>
        <w:rPr>
          <w:rFonts w:hint="eastAsia"/>
          <w:shd w:val="clear" w:color="FFFFFF" w:fill="D9D9D9"/>
          <w:lang w:val="en-US" w:eastAsia="zh-CN"/>
        </w:rPr>
        <w:t>【艺术人类学】</w:t>
      </w:r>
      <w:r>
        <w:rPr>
          <w:rFonts w:hint="eastAsia"/>
          <w:lang w:val="en-US" w:eastAsia="zh-CN"/>
        </w:rPr>
        <w:t>运用人类学理论与民族志方法，研究艺术创作、审美表达与象征形式在不同文化中的社会脉络与意义生成。它关注非西方艺术、仪式面具、音乐舞蹈及物质文化，强调艺术作为文化实践的嵌入性，分析审美规范如何反映权力、身份与宇宙观，区别于艺术史的形式主义传统。</w:t>
      </w:r>
    </w:p>
    <w:p w14:paraId="6510CC44">
      <w:pPr>
        <w:rPr>
          <w:rFonts w:hint="eastAsia"/>
          <w:lang w:val="en-US" w:eastAsia="zh-CN"/>
        </w:rPr>
      </w:pPr>
    </w:p>
    <w:p w14:paraId="3780EF80">
      <w:pPr>
        <w:bidi w:val="0"/>
      </w:pPr>
      <w:r>
        <w:rPr>
          <w:rFonts w:hint="eastAsia"/>
          <w:lang w:val="en-US" w:eastAsia="zh-CN"/>
        </w:rPr>
        <w:t>【</w:t>
      </w:r>
      <w:r>
        <w:rPr>
          <w:rFonts w:hint="default"/>
          <w:shd w:val="clear" w:color="FFFFFF" w:fill="D9D9D9"/>
          <w:lang w:val="en-US" w:eastAsia="zh-CN"/>
        </w:rPr>
        <w:t>法律人类学</w:t>
      </w:r>
      <w:r>
        <w:rPr>
          <w:rFonts w:hint="eastAsia"/>
          <w:lang w:val="en-US" w:eastAsia="zh-CN"/>
        </w:rPr>
        <w:t>】</w:t>
      </w:r>
      <w:r>
        <w:rPr>
          <w:rFonts w:hint="default"/>
          <w:lang w:val="en-US" w:eastAsia="zh-CN"/>
        </w:rPr>
        <w:t>是人类学分支学科，以跨文化比较视角考察法律作为社会现象在不同文明中的形态、功能与运作逻辑。其核心将法律理解为嵌入地方性知识、符号秩序与权力关系的文化实践</w:t>
      </w:r>
      <w:r>
        <w:rPr>
          <w:rFonts w:hint="eastAsia"/>
          <w:lang w:val="en-US" w:eastAsia="zh-CN"/>
        </w:rPr>
        <w:t>。</w:t>
      </w:r>
      <w:r>
        <w:t>当代转向</w:t>
      </w:r>
      <w:r>
        <w:rPr>
          <w:rFonts w:hint="eastAsia"/>
          <w:lang w:val="en-US" w:eastAsia="zh-CN"/>
        </w:rPr>
        <w:t>关</w:t>
      </w:r>
      <w:r>
        <w:t>注全球化中的法律移植本土抗争之间的张力，反思法律与社会正义的复杂纠葛。</w:t>
      </w:r>
    </w:p>
    <w:p w14:paraId="7A0DCF97">
      <w:pPr>
        <w:bidi w:val="0"/>
      </w:pPr>
    </w:p>
    <w:p w14:paraId="1518F8E3">
      <w:pPr>
        <w:bidi w:val="0"/>
        <w:rPr>
          <w:rFonts w:hint="default"/>
          <w:lang w:val="en-US" w:eastAsia="zh-CN"/>
        </w:rPr>
      </w:pPr>
      <w:r>
        <w:rPr>
          <w:rFonts w:hint="eastAsia"/>
          <w:lang w:val="en-US" w:eastAsia="zh-CN"/>
        </w:rPr>
        <w:t>【</w:t>
      </w:r>
      <w:r>
        <w:rPr>
          <w:rFonts w:hint="default"/>
          <w:shd w:val="clear" w:color="FFFFFF" w:fill="D9D9D9"/>
          <w:lang w:val="en-US" w:eastAsia="zh-CN"/>
        </w:rPr>
        <w:t>法律民族志</w:t>
      </w:r>
      <w:r>
        <w:rPr>
          <w:rFonts w:hint="eastAsia"/>
          <w:lang w:val="en-US" w:eastAsia="zh-CN"/>
        </w:rPr>
        <w:t>】</w:t>
      </w:r>
      <w:r>
        <w:rPr>
          <w:rFonts w:hint="default"/>
          <w:lang w:val="en-US" w:eastAsia="zh-CN"/>
        </w:rPr>
        <w:t>是法律人类学的核心方法论实践，指研究者通过长期田野调查与参与观察，对特定社群的法律观念、纠纷解决机制及规范运作进行深描与系统记录。其核心在于将法律视为嵌入日常生活的文化实践，关注习惯法、仪式程序及非正式制裁的社会脉络。</w:t>
      </w:r>
      <w:r>
        <w:rPr>
          <w:rFonts w:hint="eastAsia"/>
          <w:lang w:val="en-US" w:eastAsia="zh-CN"/>
        </w:rPr>
        <w:t>（graphy写/画/记录）</w:t>
      </w:r>
    </w:p>
    <w:p w14:paraId="561AD1D5">
      <w:pPr>
        <w:rPr>
          <w:rFonts w:hint="eastAsia"/>
          <w:lang w:val="en-US" w:eastAsia="zh-CN"/>
        </w:rPr>
      </w:pPr>
    </w:p>
    <w:p w14:paraId="4DDDB18F">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《虎日》</w:t>
      </w:r>
      <w:r>
        <w:rPr>
          <w:rFonts w:hint="eastAsia"/>
          <w:shd w:val="clear" w:color="FFFFFF" w:fill="D9D9D9"/>
          <w:lang w:val="en-US" w:eastAsia="zh-CN"/>
        </w:rPr>
        <w:t>】</w:t>
      </w:r>
      <w:r>
        <w:rPr>
          <w:rFonts w:hint="default"/>
          <w:lang w:val="en-US" w:eastAsia="zh-CN"/>
        </w:rPr>
        <w:t>是中国人类学家庄孔韶执导的民族志电影，记录了云南小凉山彝族家支利用“虎日”盟誓仪式进行集体戒毒的人类学干预案例。影片展示了本土信仰、家支权威与仪式象征如何有效抑制毒瘾，强调地方性知识在公共卫生领域的应用价值，是应用人类学的代表性作品。</w:t>
      </w:r>
    </w:p>
    <w:p w14:paraId="2E306AE4">
      <w:pPr>
        <w:pStyle w:val="10"/>
        <w:keepNext w:val="0"/>
        <w:keepLines w:val="0"/>
        <w:widowControl/>
        <w:suppressLineNumbers w:val="0"/>
        <w:rPr>
          <w:rFonts w:hint="eastAsia"/>
          <w:lang w:eastAsia="zh-CN"/>
        </w:rPr>
      </w:pPr>
      <w:r>
        <w:rPr>
          <w:rFonts w:hint="eastAsia"/>
          <w:lang w:eastAsia="zh-CN"/>
        </w:rPr>
        <w:t>【</w:t>
      </w:r>
      <w:r>
        <w:rPr>
          <w:rFonts w:hint="eastAsia"/>
          <w:shd w:val="clear" w:color="FFFFFF" w:fill="D9D9D9"/>
          <w:lang w:val="en-US" w:eastAsia="zh-CN"/>
        </w:rPr>
        <w:t>如何理解影视与人类学的关系</w:t>
      </w:r>
      <w:r>
        <w:rPr>
          <w:rFonts w:hint="eastAsia"/>
          <w:lang w:eastAsia="zh-CN"/>
        </w:rPr>
        <w:t>】影视与人类学的关系首先体现于认识论层面，影像被确立为理解、记录与再现文化的重要方法。</w:t>
      </w:r>
      <w:r>
        <w:rPr>
          <w:rFonts w:hint="eastAsia"/>
          <w:lang w:val="en-US" w:eastAsia="zh-CN"/>
        </w:rPr>
        <w:t>①</w:t>
      </w:r>
      <w:r>
        <w:rPr>
          <w:rFonts w:hint="eastAsia"/>
          <w:lang w:eastAsia="zh-CN"/>
        </w:rPr>
        <w:t>影像能够动态呈现身体技艺、仪式过程、空间关系与日常互动等难以完全经由文字民族志把握的文化维度，增强了人类学对实践性与在场性的分析能力。</w:t>
      </w:r>
      <w:r>
        <w:rPr>
          <w:rFonts w:hint="eastAsia"/>
          <w:lang w:val="en-US" w:eastAsia="zh-CN"/>
        </w:rPr>
        <w:t>②</w:t>
      </w:r>
      <w:r>
        <w:rPr>
          <w:rFonts w:hint="eastAsia"/>
          <w:lang w:eastAsia="zh-CN"/>
        </w:rPr>
        <w:t>影像并非客观透明的再现工具，其拍摄视角、镜头选择、剪辑逻辑与叙事结构均受研究者理论预设与文化立场的影响，构成一种带有权力关系的知识生产过程。</w:t>
      </w:r>
      <w:r>
        <w:rPr>
          <w:rFonts w:hint="eastAsia"/>
          <w:lang w:val="en-US" w:eastAsia="zh-CN"/>
        </w:rPr>
        <w:t>③</w:t>
      </w:r>
      <w:r>
        <w:rPr>
          <w:rFonts w:hint="eastAsia"/>
          <w:lang w:eastAsia="zh-CN"/>
        </w:rPr>
        <w:t>影视</w:t>
      </w:r>
      <w:r>
        <w:rPr>
          <w:rFonts w:hint="eastAsia"/>
          <w:lang w:val="en-US" w:eastAsia="zh-CN"/>
        </w:rPr>
        <w:t>不仅是认识他者的技术手段，更</w:t>
      </w:r>
      <w:r>
        <w:rPr>
          <w:rFonts w:hint="eastAsia"/>
          <w:lang w:eastAsia="zh-CN"/>
        </w:rPr>
        <w:t>由此成为反思民族志表述、知识权威与再现政治的关键路径，推动人类学从书写文化向呈现文化及反思再现的方法论转型。</w:t>
      </w:r>
    </w:p>
    <w:p w14:paraId="394209D9">
      <w:pPr>
        <w:pStyle w:val="10"/>
        <w:keepNext w:val="0"/>
        <w:keepLines w:val="0"/>
        <w:widowControl/>
        <w:suppressLineNumbers w:val="0"/>
        <w:rPr>
          <w:rFonts w:hint="eastAsia"/>
          <w:lang w:eastAsia="zh-CN"/>
        </w:rPr>
      </w:pPr>
    </w:p>
    <w:p w14:paraId="0B906189">
      <w:pPr>
        <w:pStyle w:val="10"/>
        <w:keepNext w:val="0"/>
        <w:keepLines w:val="0"/>
        <w:widowControl/>
        <w:suppressLineNumbers w:val="0"/>
      </w:pPr>
      <w:r>
        <w:rPr>
          <w:rFonts w:hint="eastAsia"/>
          <w:lang w:eastAsia="zh-CN"/>
        </w:rPr>
        <w:t>在实践层面，影视</w:t>
      </w:r>
      <w:r>
        <w:rPr>
          <w:rFonts w:hint="eastAsia"/>
          <w:lang w:val="en-US" w:eastAsia="zh-CN"/>
        </w:rPr>
        <w:t>可以</w:t>
      </w:r>
      <w:r>
        <w:rPr>
          <w:rFonts w:hint="eastAsia"/>
          <w:lang w:eastAsia="zh-CN"/>
        </w:rPr>
        <w:t>深度嵌入人类学的田野操作与学术生产。</w:t>
      </w:r>
      <w:r>
        <w:rPr>
          <w:rFonts w:hint="eastAsia"/>
          <w:lang w:val="en-US" w:eastAsia="zh-CN"/>
        </w:rPr>
        <w:t>①</w:t>
      </w:r>
      <w:r>
        <w:rPr>
          <w:rFonts w:hint="eastAsia"/>
          <w:lang w:eastAsia="zh-CN"/>
        </w:rPr>
        <w:t>影视作品通过符号编码与视觉修辞参与建构族群认同、性别秩序与社会等级，分析其文本可揭示全球化语境下文化再生产与意义流通的机制。</w:t>
      </w:r>
      <w:r>
        <w:rPr>
          <w:rFonts w:hint="eastAsia"/>
          <w:lang w:val="en-US" w:eastAsia="zh-CN"/>
        </w:rPr>
        <w:t>②</w:t>
      </w:r>
      <w:r>
        <w:rPr>
          <w:rFonts w:hint="eastAsia"/>
          <w:lang w:eastAsia="zh-CN"/>
        </w:rPr>
        <w:t>数字技术推动影像生产去中心化，本土群体与边缘主体借助影像实现自我表述，参与式影像与协作民族志等新方法应运而生，重塑了研究者与被研究者的权力关系。</w:t>
      </w:r>
      <w:r>
        <w:rPr>
          <w:rFonts w:hint="eastAsia"/>
          <w:lang w:val="en-US" w:eastAsia="zh-CN"/>
        </w:rPr>
        <w:t>③</w:t>
      </w:r>
      <w:r>
        <w:rPr>
          <w:rFonts w:hint="eastAsia"/>
          <w:lang w:eastAsia="zh-CN"/>
        </w:rPr>
        <w:t>这一转变打破传统民族志的单向凝视，使影视成为连接学术研究、公共传播与社会实践的有效桥梁，在理论与方法双重维度深化了人类学对文化表达与权力关系的整体理解。</w:t>
      </w:r>
    </w:p>
    <w:p w14:paraId="4F43E224">
      <w:pPr>
        <w:pStyle w:val="10"/>
        <w:keepNext w:val="0"/>
        <w:keepLines w:val="0"/>
        <w:widowControl/>
        <w:suppressLineNumbers w:val="0"/>
        <w:rPr>
          <w:rFonts w:hint="eastAsia"/>
          <w:lang w:eastAsia="zh-CN"/>
        </w:rPr>
      </w:pPr>
      <w:r>
        <w:rPr>
          <w:rFonts w:hint="eastAsia"/>
          <w:lang w:eastAsia="zh-CN"/>
        </w:rPr>
        <w:t>【</w:t>
      </w:r>
      <w:r>
        <w:rPr>
          <w:rFonts w:hint="eastAsia"/>
          <w:shd w:val="clear" w:color="FFFFFF" w:fill="D9D9D9"/>
          <w:lang w:val="en-US" w:eastAsia="zh-CN"/>
        </w:rPr>
        <w:t>简述影视人类学的拍摄原则</w:t>
      </w:r>
      <w:r>
        <w:rPr>
          <w:rFonts w:hint="eastAsia"/>
          <w:lang w:eastAsia="zh-CN"/>
        </w:rPr>
        <w:t>】</w:t>
      </w:r>
      <w:r>
        <w:rPr>
          <w:rFonts w:hint="eastAsia"/>
          <w:lang w:val="en-US" w:eastAsia="zh-CN"/>
        </w:rPr>
        <w:t>①</w:t>
      </w:r>
      <w:r>
        <w:rPr>
          <w:rFonts w:hint="eastAsia"/>
          <w:lang w:eastAsia="zh-CN"/>
        </w:rPr>
        <w:t>真实性</w:t>
      </w:r>
      <w:r>
        <w:rPr>
          <w:rFonts w:hint="eastAsia"/>
          <w:lang w:val="en-US" w:eastAsia="zh-CN"/>
        </w:rPr>
        <w:t>原则：</w:t>
      </w:r>
      <w:r>
        <w:rPr>
          <w:rFonts w:hint="eastAsia"/>
          <w:lang w:eastAsia="zh-CN"/>
        </w:rPr>
        <w:t>要求拍摄者尽可能减少人为干预与主观设计，尊重事件发生的自然时序与空间完整性，避免摆拍或重构以获取戏剧性画面，确保影像资料能够忠实反映被拍摄社群的日常实践与文化逻辑。</w:t>
      </w:r>
      <w:r>
        <w:rPr>
          <w:rFonts w:hint="eastAsia"/>
          <w:lang w:val="en-US" w:eastAsia="zh-CN"/>
        </w:rPr>
        <w:t>②</w:t>
      </w:r>
      <w:r>
        <w:rPr>
          <w:rFonts w:hint="eastAsia"/>
          <w:lang w:eastAsia="zh-CN"/>
        </w:rPr>
        <w:t>参与性</w:t>
      </w:r>
      <w:r>
        <w:rPr>
          <w:rFonts w:hint="eastAsia"/>
          <w:lang w:val="en-US" w:eastAsia="zh-CN"/>
        </w:rPr>
        <w:t>原则：</w:t>
      </w:r>
      <w:r>
        <w:rPr>
          <w:rFonts w:hint="eastAsia"/>
          <w:lang w:eastAsia="zh-CN"/>
        </w:rPr>
        <w:t>强调拍摄者须深度融入田野场景，通过长期共处与互动建立信任关系，使镜头前的成员逐渐适应摄影设备的存在，从而获得较为本真的行为呈现与情感表达。</w:t>
      </w:r>
      <w:r>
        <w:rPr>
          <w:rFonts w:hint="eastAsia"/>
          <w:lang w:val="en-US" w:eastAsia="zh-CN"/>
        </w:rPr>
        <w:t>③</w:t>
      </w:r>
      <w:r>
        <w:rPr>
          <w:rFonts w:hint="eastAsia"/>
          <w:lang w:eastAsia="zh-CN"/>
        </w:rPr>
        <w:t>文化整体性</w:t>
      </w:r>
      <w:r>
        <w:rPr>
          <w:rFonts w:hint="eastAsia"/>
          <w:lang w:val="en-US" w:eastAsia="zh-CN"/>
        </w:rPr>
        <w:t>原则：</w:t>
      </w:r>
      <w:r>
        <w:rPr>
          <w:rFonts w:hint="eastAsia"/>
          <w:lang w:eastAsia="zh-CN"/>
        </w:rPr>
        <w:t>要求拍摄不应仅聚焦孤立的仪式或奇异风俗，而应将具体事件置于当地社会结构、经济基础与信仰体系的脉络中加以记录，确保影像资料具备多维关联的语境信息。</w:t>
      </w:r>
    </w:p>
    <w:p w14:paraId="183435AF">
      <w:pPr>
        <w:pStyle w:val="10"/>
        <w:keepNext w:val="0"/>
        <w:keepLines w:val="0"/>
        <w:widowControl/>
        <w:suppressLineNumbers w:val="0"/>
        <w:rPr>
          <w:rFonts w:hint="eastAsia"/>
          <w:lang w:val="en-US" w:eastAsia="zh-CN"/>
        </w:rPr>
      </w:pPr>
      <w:r>
        <w:rPr>
          <w:rFonts w:hint="eastAsia"/>
          <w:lang w:val="en-US" w:eastAsia="zh-CN"/>
        </w:rPr>
        <w:t>④</w:t>
      </w:r>
      <w:r>
        <w:rPr>
          <w:rFonts w:hint="eastAsia"/>
          <w:lang w:eastAsia="zh-CN"/>
        </w:rPr>
        <w:t>情境关联</w:t>
      </w:r>
      <w:r>
        <w:rPr>
          <w:rFonts w:hint="eastAsia"/>
          <w:lang w:val="en-US" w:eastAsia="zh-CN"/>
        </w:rPr>
        <w:t>原则：</w:t>
      </w:r>
      <w:r>
        <w:rPr>
          <w:rFonts w:hint="eastAsia"/>
          <w:lang w:eastAsia="zh-CN"/>
        </w:rPr>
        <w:t>强调拍摄者需交代事件发生的时空背景、参与人员关系及场景物理特征，使影像素材在后期分析中可被还原为具体情境中的实践行为，避免因片段化采集导致意义误读。</w:t>
      </w:r>
      <w:r>
        <w:rPr>
          <w:rFonts w:hint="eastAsia"/>
          <w:lang w:val="en-US" w:eastAsia="zh-CN"/>
        </w:rPr>
        <w:t>⑤</w:t>
      </w:r>
      <w:r>
        <w:rPr>
          <w:rFonts w:hint="eastAsia"/>
          <w:lang w:eastAsia="zh-CN"/>
        </w:rPr>
        <w:t>临场介入原则：要求摄影师在突发事件或关键仪式中具备快速判断能力，根据现场动态调整焦距、角度与景别，既保持敏锐观察又不过度干扰被摄主体的自然流程。</w:t>
      </w:r>
      <w:r>
        <w:rPr>
          <w:rFonts w:hint="eastAsia"/>
          <w:lang w:val="en-US" w:eastAsia="zh-CN"/>
        </w:rPr>
        <w:t>⑥伦理原则：</w:t>
      </w:r>
      <w:r>
        <w:rPr>
          <w:rFonts w:hint="eastAsia"/>
          <w:lang w:eastAsia="zh-CN"/>
        </w:rPr>
        <w:t>倡导拍摄者与被摄群体共同协商拍摄内容、回放与解释影像素材，使影像生产从单向采集转向双向对话，同时拍摄者需持续反思自身文化预设</w:t>
      </w:r>
      <w:r>
        <w:rPr>
          <w:rFonts w:hint="eastAsia"/>
          <w:lang w:val="en-US" w:eastAsia="zh-CN"/>
        </w:rPr>
        <w:t>等</w:t>
      </w:r>
      <w:r>
        <w:rPr>
          <w:rFonts w:hint="eastAsia"/>
          <w:lang w:eastAsia="zh-CN"/>
        </w:rPr>
        <w:t>对影像建构的潜在影响，保障影像资料兼具学术效度与伦理正当性。</w:t>
      </w:r>
    </w:p>
    <w:p w14:paraId="132435E6">
      <w:pPr>
        <w:rPr>
          <w:rFonts w:hint="eastAsia"/>
          <w:lang w:val="en-US" w:eastAsia="zh-CN"/>
        </w:rPr>
      </w:pPr>
      <w:r>
        <w:rPr>
          <w:rFonts w:hint="eastAsia"/>
          <w:lang w:val="en-US" w:eastAsia="zh-CN"/>
        </w:rPr>
        <w:t>【</w:t>
      </w:r>
      <w:r>
        <w:rPr>
          <w:rFonts w:hint="eastAsia"/>
          <w:shd w:val="clear" w:color="FFFFFF" w:fill="D9D9D9"/>
          <w:lang w:val="en-US" w:eastAsia="zh-CN"/>
        </w:rPr>
        <w:t>简述人类学的应用性</w:t>
      </w:r>
      <w:r>
        <w:rPr>
          <w:rFonts w:hint="eastAsia"/>
          <w:lang w:val="en-US" w:eastAsia="zh-CN"/>
        </w:rPr>
        <w:t>】在人类学方法论原则的实践转化方面。①民族志田野调查所强调的长期参与观察与深度访谈，能够为政策制定者提供来自基层社会的日常经验、地方知识及群体诉求，弥补宏观统计难以触及的文化细节与情境信息。②文化相对主义视角能够识别特定群体行为背后的价值逻辑与制度约束，避免将外部干预方案强加于异文化情境，从而提高发展项目、公共卫生干预或教育政策在多元社会中的接纳度与有效性。③</w:t>
      </w:r>
      <w:r>
        <w:t>整体论原则要求将任何社会现象置于其政治、经济、亲属关系等子系统</w:t>
      </w:r>
      <w:r>
        <w:rPr>
          <w:rFonts w:hint="eastAsia"/>
          <w:lang w:val="en-US" w:eastAsia="zh-CN"/>
        </w:rPr>
        <w:t>相互关联</w:t>
      </w:r>
      <w:r>
        <w:t>的整体结构中加以理解，避免孤立归因，从而为干预方案提供系统性认知框架。</w:t>
      </w:r>
    </w:p>
    <w:p w14:paraId="51B5A735">
      <w:pPr>
        <w:rPr>
          <w:rFonts w:hint="eastAsia"/>
          <w:lang w:val="en-US" w:eastAsia="zh-CN"/>
        </w:rPr>
      </w:pPr>
    </w:p>
    <w:p w14:paraId="6CCE7F6A">
      <w:pPr>
        <w:rPr>
          <w:rFonts w:hint="eastAsia"/>
          <w:lang w:val="en-US" w:eastAsia="zh-CN"/>
        </w:rPr>
      </w:pPr>
      <w:r>
        <w:rPr>
          <w:rFonts w:hint="eastAsia"/>
          <w:lang w:val="en-US" w:eastAsia="zh-CN"/>
        </w:rPr>
        <w:t>在更广泛的社会实践层面。①人类学通过揭示医疗、教育或司法体系中隐含的文化偏见与权力结构，推动公共服务领域的制度革新与人文关怀提升。②在后工业社会与风险社会语境中，人类学视角有助于理解新兴社群如网络社区、数字劳动群体等文化逻辑，为城市治理、企业伦理设计、跨国贸易划注入本土知识与草根视角。③应用人类学同样面临诸如研究者立场选择、社区知情同意等伦理挑战，需在干预实践中保持批判反思。最终，人类学的应用性并非将理论简单嫁接到实践，而是通过文化理解与情境化分析，在学术认知与社会行动之间搭建双向转化与持续对话的桥梁。</w:t>
      </w:r>
    </w:p>
    <w:p w14:paraId="07D289A2">
      <w:pPr>
        <w:rPr>
          <w:rFonts w:hint="eastAsia"/>
          <w:lang w:val="en-US" w:eastAsia="zh-CN"/>
        </w:rPr>
      </w:pPr>
    </w:p>
    <w:p w14:paraId="17465E62">
      <w:pPr>
        <w:rPr>
          <w:rFonts w:hint="eastAsia"/>
          <w:lang w:val="en-US" w:eastAsia="zh-CN"/>
        </w:rPr>
      </w:pPr>
      <w:r>
        <w:rPr>
          <w:rFonts w:hint="eastAsia"/>
          <w:lang w:val="en-US" w:eastAsia="zh-CN"/>
        </w:rPr>
        <w:t>【</w:t>
      </w:r>
      <w:r>
        <w:rPr>
          <w:shd w:val="clear" w:color="FFFFFF" w:fill="D9D9D9"/>
          <w:lang w:val="en-US" w:eastAsia="zh-CN"/>
        </w:rPr>
        <w:t>网络时代给人类学研究带来的机遇与挑战</w:t>
      </w:r>
      <w:r>
        <w:rPr>
          <w:rFonts w:hint="eastAsia"/>
          <w:lang w:val="en-US" w:eastAsia="zh-CN"/>
        </w:rPr>
        <w:t>】网络时代给人类学研究带来了重要机遇。首先，虚拟社区、社交媒体与数字平台成为新的田野点，研究者可以考察在线身份建构、算法文化及数字劳动等新兴社会现象，拓展了学科边界。其次，网络技术降低了远程调研门槛，使研究者能够对全球分散的亚文化群体进行同步跟踪与数据采集，弥补传统田野在地理与经费上的局限。再次，数字痕迹（如论坛帖文）提供了大规模、历时性的行为数据，有助于分析舆论演化、仪式变迁及亲属称谓变化等经典议题。最后，多媒体民族志呈现方式（结合视频、音频等）增强了研究成果的传播力与公众参与度。</w:t>
      </w:r>
    </w:p>
    <w:p w14:paraId="341952D5">
      <w:pPr>
        <w:rPr>
          <w:rFonts w:hint="eastAsia"/>
          <w:lang w:val="en-US" w:eastAsia="zh-CN"/>
        </w:rPr>
      </w:pPr>
    </w:p>
    <w:p w14:paraId="19961B2C">
      <w:pPr>
        <w:rPr>
          <w:rFonts w:hint="eastAsia"/>
          <w:lang w:val="en-US" w:eastAsia="zh-CN"/>
        </w:rPr>
      </w:pPr>
      <w:r>
        <w:rPr>
          <w:rFonts w:hint="eastAsia"/>
          <w:lang w:val="en-US" w:eastAsia="zh-CN"/>
        </w:rPr>
        <w:t>网络时代也给带来严峻挑战。第一，田野边界趋于模糊，虚拟互动缺乏地理锚定，研究者难以判断田野起止与成员可靠性，参与观察易退化为屏幕后的远距离凝视。第二，伦理困境凸显：网络公开与隐私界限不清，是否需要获得所有发言者的知情同意、如何保护数字身份成为争议焦点；数据爬取可能侵犯主权。第三，数字鸿沟导致农村老年人等群体被边缘化，依赖网络方法可能忽视弱势人群。第四，信息碎片化与算法推荐易造成样本偏差，若仅依赖在线互动，会遗失身体在场与非语言表达的文化细节。因此，人类学需在方法创新中保持对技术中介的判性反思。</w:t>
      </w:r>
    </w:p>
    <w:p w14:paraId="0517461D">
      <w:pPr>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1D1C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2BEA76">
                          <w:pPr>
                            <w:pStyle w:val="6"/>
                            <w:rPr>
                              <w:b/>
                              <w:bCs/>
                            </w:rPr>
                          </w:pPr>
                          <w:r>
                            <w:rPr>
                              <w:b/>
                              <w:bCs/>
                            </w:rPr>
                            <w:t xml:space="preserve">第 </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E2BEA76">
                    <w:pPr>
                      <w:pStyle w:val="6"/>
                      <w:rPr>
                        <w:b/>
                        <w:bCs/>
                      </w:rPr>
                    </w:pPr>
                    <w:r>
                      <w:rPr>
                        <w:b/>
                        <w:bCs/>
                      </w:rPr>
                      <w:t xml:space="preserve">第 </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073A8"/>
    <w:rsid w:val="001F6C8D"/>
    <w:rsid w:val="001F7E68"/>
    <w:rsid w:val="00234B6C"/>
    <w:rsid w:val="00420E7C"/>
    <w:rsid w:val="004856D2"/>
    <w:rsid w:val="005100CF"/>
    <w:rsid w:val="005438FE"/>
    <w:rsid w:val="00847367"/>
    <w:rsid w:val="00A27882"/>
    <w:rsid w:val="00A73517"/>
    <w:rsid w:val="00AC5CF8"/>
    <w:rsid w:val="00B84E29"/>
    <w:rsid w:val="00B91DBF"/>
    <w:rsid w:val="00C05EC7"/>
    <w:rsid w:val="00CB6297"/>
    <w:rsid w:val="00D56579"/>
    <w:rsid w:val="01200F7F"/>
    <w:rsid w:val="01253372"/>
    <w:rsid w:val="012F0A8E"/>
    <w:rsid w:val="01374C0C"/>
    <w:rsid w:val="01520CB9"/>
    <w:rsid w:val="015E6F9B"/>
    <w:rsid w:val="01633FC3"/>
    <w:rsid w:val="01717FCA"/>
    <w:rsid w:val="017D1035"/>
    <w:rsid w:val="018467E3"/>
    <w:rsid w:val="018B4F75"/>
    <w:rsid w:val="01AF5332"/>
    <w:rsid w:val="01B07D4B"/>
    <w:rsid w:val="01BC3830"/>
    <w:rsid w:val="01E925F2"/>
    <w:rsid w:val="01EA46B0"/>
    <w:rsid w:val="01F3406E"/>
    <w:rsid w:val="01FF4D18"/>
    <w:rsid w:val="02003C25"/>
    <w:rsid w:val="02006853"/>
    <w:rsid w:val="0210732F"/>
    <w:rsid w:val="021E019D"/>
    <w:rsid w:val="023C4FA5"/>
    <w:rsid w:val="02557C87"/>
    <w:rsid w:val="02590AD9"/>
    <w:rsid w:val="027844DC"/>
    <w:rsid w:val="02A82A26"/>
    <w:rsid w:val="02AE4196"/>
    <w:rsid w:val="02B726F0"/>
    <w:rsid w:val="030F4492"/>
    <w:rsid w:val="031952F8"/>
    <w:rsid w:val="0324162C"/>
    <w:rsid w:val="03302F37"/>
    <w:rsid w:val="0341035F"/>
    <w:rsid w:val="0345660A"/>
    <w:rsid w:val="03864EFF"/>
    <w:rsid w:val="03A65C8A"/>
    <w:rsid w:val="03A97A01"/>
    <w:rsid w:val="03D805EB"/>
    <w:rsid w:val="03E35AEF"/>
    <w:rsid w:val="03EE0751"/>
    <w:rsid w:val="040D38A2"/>
    <w:rsid w:val="041617C1"/>
    <w:rsid w:val="042F4508"/>
    <w:rsid w:val="043152A2"/>
    <w:rsid w:val="04377FE1"/>
    <w:rsid w:val="046248DD"/>
    <w:rsid w:val="0468207F"/>
    <w:rsid w:val="047F7E66"/>
    <w:rsid w:val="049B394B"/>
    <w:rsid w:val="04A57DAB"/>
    <w:rsid w:val="04B555DF"/>
    <w:rsid w:val="04BA78CE"/>
    <w:rsid w:val="04CF69F1"/>
    <w:rsid w:val="04EA0D61"/>
    <w:rsid w:val="04EA44E2"/>
    <w:rsid w:val="04FE6BCF"/>
    <w:rsid w:val="050E015C"/>
    <w:rsid w:val="053637AF"/>
    <w:rsid w:val="05473CE6"/>
    <w:rsid w:val="055424CE"/>
    <w:rsid w:val="056116C6"/>
    <w:rsid w:val="05685B62"/>
    <w:rsid w:val="0585028E"/>
    <w:rsid w:val="05880374"/>
    <w:rsid w:val="05B35D6A"/>
    <w:rsid w:val="05B40CF8"/>
    <w:rsid w:val="05BD3240"/>
    <w:rsid w:val="05D70424"/>
    <w:rsid w:val="06086964"/>
    <w:rsid w:val="061F6AB5"/>
    <w:rsid w:val="06427913"/>
    <w:rsid w:val="064853A5"/>
    <w:rsid w:val="065A6178"/>
    <w:rsid w:val="06684494"/>
    <w:rsid w:val="06933D53"/>
    <w:rsid w:val="06935D0D"/>
    <w:rsid w:val="069B6816"/>
    <w:rsid w:val="069C2465"/>
    <w:rsid w:val="06AF0082"/>
    <w:rsid w:val="06B01054"/>
    <w:rsid w:val="06B70345"/>
    <w:rsid w:val="06C1684A"/>
    <w:rsid w:val="06C35DF4"/>
    <w:rsid w:val="06C867AC"/>
    <w:rsid w:val="06CB21FD"/>
    <w:rsid w:val="06E95DE7"/>
    <w:rsid w:val="06EA6C49"/>
    <w:rsid w:val="06F51BFA"/>
    <w:rsid w:val="06FE09DA"/>
    <w:rsid w:val="0704265D"/>
    <w:rsid w:val="07123728"/>
    <w:rsid w:val="072346C2"/>
    <w:rsid w:val="073C04EF"/>
    <w:rsid w:val="075273E7"/>
    <w:rsid w:val="075516A6"/>
    <w:rsid w:val="07655731"/>
    <w:rsid w:val="07775A94"/>
    <w:rsid w:val="077E0859"/>
    <w:rsid w:val="078E6180"/>
    <w:rsid w:val="07A028DA"/>
    <w:rsid w:val="07A62D33"/>
    <w:rsid w:val="07AE4AEA"/>
    <w:rsid w:val="07B95303"/>
    <w:rsid w:val="07BD6703"/>
    <w:rsid w:val="07C967DD"/>
    <w:rsid w:val="07D93C20"/>
    <w:rsid w:val="07E63CCD"/>
    <w:rsid w:val="07ED0B0D"/>
    <w:rsid w:val="07F41480"/>
    <w:rsid w:val="07FD7E5B"/>
    <w:rsid w:val="08031F3F"/>
    <w:rsid w:val="081D46D5"/>
    <w:rsid w:val="083139D3"/>
    <w:rsid w:val="083918EE"/>
    <w:rsid w:val="08444585"/>
    <w:rsid w:val="08481508"/>
    <w:rsid w:val="0858101D"/>
    <w:rsid w:val="08773B1B"/>
    <w:rsid w:val="087C729C"/>
    <w:rsid w:val="088F294E"/>
    <w:rsid w:val="089C542D"/>
    <w:rsid w:val="08C13977"/>
    <w:rsid w:val="08E0011A"/>
    <w:rsid w:val="08E55EFA"/>
    <w:rsid w:val="08F17152"/>
    <w:rsid w:val="0904193E"/>
    <w:rsid w:val="091E442E"/>
    <w:rsid w:val="09213488"/>
    <w:rsid w:val="092D25BF"/>
    <w:rsid w:val="094B5F2D"/>
    <w:rsid w:val="094C55D1"/>
    <w:rsid w:val="095F5000"/>
    <w:rsid w:val="097C3D4B"/>
    <w:rsid w:val="09840E52"/>
    <w:rsid w:val="09AB6505"/>
    <w:rsid w:val="09BC6071"/>
    <w:rsid w:val="09C7065C"/>
    <w:rsid w:val="09F67759"/>
    <w:rsid w:val="09FC40F0"/>
    <w:rsid w:val="09FC453F"/>
    <w:rsid w:val="09FE6D16"/>
    <w:rsid w:val="0A165498"/>
    <w:rsid w:val="0A1B3C28"/>
    <w:rsid w:val="0A241A31"/>
    <w:rsid w:val="0A433171"/>
    <w:rsid w:val="0A4557E9"/>
    <w:rsid w:val="0A4A209B"/>
    <w:rsid w:val="0A503B7A"/>
    <w:rsid w:val="0A52707D"/>
    <w:rsid w:val="0A5E430A"/>
    <w:rsid w:val="0A6E026B"/>
    <w:rsid w:val="0A86045C"/>
    <w:rsid w:val="0A862689"/>
    <w:rsid w:val="0A904FBD"/>
    <w:rsid w:val="0A9D06E2"/>
    <w:rsid w:val="0AB63BDA"/>
    <w:rsid w:val="0AB66DA2"/>
    <w:rsid w:val="0AC97FC1"/>
    <w:rsid w:val="0AE05E8C"/>
    <w:rsid w:val="0AE83BE8"/>
    <w:rsid w:val="0B1B1342"/>
    <w:rsid w:val="0B3E1659"/>
    <w:rsid w:val="0B425DB2"/>
    <w:rsid w:val="0B557BA5"/>
    <w:rsid w:val="0B5F638C"/>
    <w:rsid w:val="0B914186"/>
    <w:rsid w:val="0B9610F4"/>
    <w:rsid w:val="0B9A4E20"/>
    <w:rsid w:val="0BB04AC1"/>
    <w:rsid w:val="0BB441D8"/>
    <w:rsid w:val="0BC82E45"/>
    <w:rsid w:val="0BED7B4D"/>
    <w:rsid w:val="0C062249"/>
    <w:rsid w:val="0C14470F"/>
    <w:rsid w:val="0C1D5667"/>
    <w:rsid w:val="0C203DF5"/>
    <w:rsid w:val="0C2427FC"/>
    <w:rsid w:val="0C2D7976"/>
    <w:rsid w:val="0C79328C"/>
    <w:rsid w:val="0C88252C"/>
    <w:rsid w:val="0C8A4413"/>
    <w:rsid w:val="0C923312"/>
    <w:rsid w:val="0C99417B"/>
    <w:rsid w:val="0CA465CD"/>
    <w:rsid w:val="0CA773D5"/>
    <w:rsid w:val="0CB32C96"/>
    <w:rsid w:val="0CC97A8D"/>
    <w:rsid w:val="0CDC54CE"/>
    <w:rsid w:val="0CE16F8C"/>
    <w:rsid w:val="0CEE0318"/>
    <w:rsid w:val="0D07089B"/>
    <w:rsid w:val="0D084B45"/>
    <w:rsid w:val="0D1A10C6"/>
    <w:rsid w:val="0D213998"/>
    <w:rsid w:val="0D3F3B5F"/>
    <w:rsid w:val="0D5560E2"/>
    <w:rsid w:val="0D9909E4"/>
    <w:rsid w:val="0D9F37D4"/>
    <w:rsid w:val="0DAD3D4E"/>
    <w:rsid w:val="0DBD3567"/>
    <w:rsid w:val="0DBE7A5E"/>
    <w:rsid w:val="0DCD3B71"/>
    <w:rsid w:val="0DDA7292"/>
    <w:rsid w:val="0DEB2A04"/>
    <w:rsid w:val="0DF450C4"/>
    <w:rsid w:val="0E157728"/>
    <w:rsid w:val="0E1651AA"/>
    <w:rsid w:val="0E3B2427"/>
    <w:rsid w:val="0E644D03"/>
    <w:rsid w:val="0E67314B"/>
    <w:rsid w:val="0E694C50"/>
    <w:rsid w:val="0E747D3C"/>
    <w:rsid w:val="0E7C4F98"/>
    <w:rsid w:val="0E8E5845"/>
    <w:rsid w:val="0E985F46"/>
    <w:rsid w:val="0EA12B90"/>
    <w:rsid w:val="0EB43DAF"/>
    <w:rsid w:val="0EC451A0"/>
    <w:rsid w:val="0ED07E5C"/>
    <w:rsid w:val="0EE83C31"/>
    <w:rsid w:val="0F4352A2"/>
    <w:rsid w:val="0F470A11"/>
    <w:rsid w:val="0F474DFC"/>
    <w:rsid w:val="0F5A5D56"/>
    <w:rsid w:val="0F5B5841"/>
    <w:rsid w:val="0F7A34A4"/>
    <w:rsid w:val="0F7D2E84"/>
    <w:rsid w:val="0F8C278D"/>
    <w:rsid w:val="0F9377B0"/>
    <w:rsid w:val="0F977D7B"/>
    <w:rsid w:val="0F997970"/>
    <w:rsid w:val="0FAA584D"/>
    <w:rsid w:val="0FB2044E"/>
    <w:rsid w:val="0FC2757F"/>
    <w:rsid w:val="0FC826AB"/>
    <w:rsid w:val="0FDE2597"/>
    <w:rsid w:val="0FE1351C"/>
    <w:rsid w:val="0FE25D77"/>
    <w:rsid w:val="0FE5134C"/>
    <w:rsid w:val="0FE8038D"/>
    <w:rsid w:val="0FEA542E"/>
    <w:rsid w:val="0FF7330A"/>
    <w:rsid w:val="101A32B0"/>
    <w:rsid w:val="10294D09"/>
    <w:rsid w:val="102D1163"/>
    <w:rsid w:val="10426FF1"/>
    <w:rsid w:val="105D24B8"/>
    <w:rsid w:val="109C3C4F"/>
    <w:rsid w:val="10AF5C4E"/>
    <w:rsid w:val="10E62DCA"/>
    <w:rsid w:val="113056EA"/>
    <w:rsid w:val="1157728C"/>
    <w:rsid w:val="11717F0E"/>
    <w:rsid w:val="11743D41"/>
    <w:rsid w:val="117D384D"/>
    <w:rsid w:val="11847C41"/>
    <w:rsid w:val="1185547F"/>
    <w:rsid w:val="11876F95"/>
    <w:rsid w:val="11A82901"/>
    <w:rsid w:val="11B8179E"/>
    <w:rsid w:val="11B969D0"/>
    <w:rsid w:val="11BD15AF"/>
    <w:rsid w:val="11C72071"/>
    <w:rsid w:val="11D85BD5"/>
    <w:rsid w:val="11D86B7B"/>
    <w:rsid w:val="11D93FB8"/>
    <w:rsid w:val="11FE21B2"/>
    <w:rsid w:val="11FF0465"/>
    <w:rsid w:val="12083B55"/>
    <w:rsid w:val="121C75C3"/>
    <w:rsid w:val="12213AC9"/>
    <w:rsid w:val="12355743"/>
    <w:rsid w:val="123B0020"/>
    <w:rsid w:val="12583BA5"/>
    <w:rsid w:val="12633CFA"/>
    <w:rsid w:val="12771E11"/>
    <w:rsid w:val="127929E7"/>
    <w:rsid w:val="12960B44"/>
    <w:rsid w:val="129F2844"/>
    <w:rsid w:val="12A41D33"/>
    <w:rsid w:val="12B27FD5"/>
    <w:rsid w:val="12C573FF"/>
    <w:rsid w:val="12EE1697"/>
    <w:rsid w:val="12F92BFB"/>
    <w:rsid w:val="131229C5"/>
    <w:rsid w:val="131C5AD5"/>
    <w:rsid w:val="132D2931"/>
    <w:rsid w:val="133E099F"/>
    <w:rsid w:val="13442145"/>
    <w:rsid w:val="13812AAF"/>
    <w:rsid w:val="13862F37"/>
    <w:rsid w:val="13995AF7"/>
    <w:rsid w:val="139B7FAA"/>
    <w:rsid w:val="13AE1860"/>
    <w:rsid w:val="13B34771"/>
    <w:rsid w:val="13BD3221"/>
    <w:rsid w:val="13C4089E"/>
    <w:rsid w:val="13CE280D"/>
    <w:rsid w:val="13E67EB4"/>
    <w:rsid w:val="13E863D5"/>
    <w:rsid w:val="13EB1DBD"/>
    <w:rsid w:val="13F76EF3"/>
    <w:rsid w:val="1441391C"/>
    <w:rsid w:val="144166E5"/>
    <w:rsid w:val="145C3375"/>
    <w:rsid w:val="14684B99"/>
    <w:rsid w:val="147E3DE8"/>
    <w:rsid w:val="14865F98"/>
    <w:rsid w:val="149F25F2"/>
    <w:rsid w:val="14F21366"/>
    <w:rsid w:val="150505A4"/>
    <w:rsid w:val="15171E3E"/>
    <w:rsid w:val="152817C5"/>
    <w:rsid w:val="153F02C0"/>
    <w:rsid w:val="156127D3"/>
    <w:rsid w:val="15841E89"/>
    <w:rsid w:val="159468F5"/>
    <w:rsid w:val="159F07E8"/>
    <w:rsid w:val="15A75E62"/>
    <w:rsid w:val="15C05445"/>
    <w:rsid w:val="15DD4E6B"/>
    <w:rsid w:val="15E24476"/>
    <w:rsid w:val="15EA1883"/>
    <w:rsid w:val="15FA21E5"/>
    <w:rsid w:val="16091CF0"/>
    <w:rsid w:val="1611245F"/>
    <w:rsid w:val="161D2209"/>
    <w:rsid w:val="162B26BC"/>
    <w:rsid w:val="162E78C2"/>
    <w:rsid w:val="16467F81"/>
    <w:rsid w:val="16486A32"/>
    <w:rsid w:val="16516CA8"/>
    <w:rsid w:val="166C5E2D"/>
    <w:rsid w:val="166D65D9"/>
    <w:rsid w:val="166E2C6E"/>
    <w:rsid w:val="166F3A4F"/>
    <w:rsid w:val="16721C9F"/>
    <w:rsid w:val="16770DE7"/>
    <w:rsid w:val="16775007"/>
    <w:rsid w:val="168A0107"/>
    <w:rsid w:val="16B00952"/>
    <w:rsid w:val="16B8031D"/>
    <w:rsid w:val="16C04307"/>
    <w:rsid w:val="16C37C64"/>
    <w:rsid w:val="16DB47A7"/>
    <w:rsid w:val="16EB2510"/>
    <w:rsid w:val="1722157F"/>
    <w:rsid w:val="172B3F8E"/>
    <w:rsid w:val="17355807"/>
    <w:rsid w:val="17365554"/>
    <w:rsid w:val="174E7DEA"/>
    <w:rsid w:val="174F40F1"/>
    <w:rsid w:val="175045F4"/>
    <w:rsid w:val="175355D1"/>
    <w:rsid w:val="176F2E6E"/>
    <w:rsid w:val="177249E0"/>
    <w:rsid w:val="177F7176"/>
    <w:rsid w:val="17885868"/>
    <w:rsid w:val="178932DE"/>
    <w:rsid w:val="17AF1790"/>
    <w:rsid w:val="17CA0378"/>
    <w:rsid w:val="17CE2D1D"/>
    <w:rsid w:val="17DD2B31"/>
    <w:rsid w:val="17F12F10"/>
    <w:rsid w:val="180D79FC"/>
    <w:rsid w:val="181772BB"/>
    <w:rsid w:val="181E5F9F"/>
    <w:rsid w:val="18294091"/>
    <w:rsid w:val="18484BE5"/>
    <w:rsid w:val="187753D6"/>
    <w:rsid w:val="18934318"/>
    <w:rsid w:val="189F358D"/>
    <w:rsid w:val="18A54F7E"/>
    <w:rsid w:val="18BD2382"/>
    <w:rsid w:val="18C57A32"/>
    <w:rsid w:val="18C91777"/>
    <w:rsid w:val="18D116E7"/>
    <w:rsid w:val="18D5309D"/>
    <w:rsid w:val="18F94B23"/>
    <w:rsid w:val="190455CA"/>
    <w:rsid w:val="190932CF"/>
    <w:rsid w:val="192148C8"/>
    <w:rsid w:val="19321A02"/>
    <w:rsid w:val="19405606"/>
    <w:rsid w:val="194D558E"/>
    <w:rsid w:val="195F17CA"/>
    <w:rsid w:val="196A74EF"/>
    <w:rsid w:val="19742560"/>
    <w:rsid w:val="19A2649F"/>
    <w:rsid w:val="19A93073"/>
    <w:rsid w:val="19BE7C49"/>
    <w:rsid w:val="19D011E9"/>
    <w:rsid w:val="19DC4392"/>
    <w:rsid w:val="19EA19E4"/>
    <w:rsid w:val="19F2336B"/>
    <w:rsid w:val="19FE3984"/>
    <w:rsid w:val="19FF69FF"/>
    <w:rsid w:val="1A026D52"/>
    <w:rsid w:val="1A1B2562"/>
    <w:rsid w:val="1A1E1FE7"/>
    <w:rsid w:val="1A255298"/>
    <w:rsid w:val="1A2F3800"/>
    <w:rsid w:val="1A4274B5"/>
    <w:rsid w:val="1A471573"/>
    <w:rsid w:val="1A643C5B"/>
    <w:rsid w:val="1A7B1DFD"/>
    <w:rsid w:val="1A7E085D"/>
    <w:rsid w:val="1A9130E2"/>
    <w:rsid w:val="1AA255DC"/>
    <w:rsid w:val="1AAD577A"/>
    <w:rsid w:val="1AB8169F"/>
    <w:rsid w:val="1ABF0020"/>
    <w:rsid w:val="1ACF3917"/>
    <w:rsid w:val="1AD015C5"/>
    <w:rsid w:val="1AE15BD2"/>
    <w:rsid w:val="1B172BBE"/>
    <w:rsid w:val="1B232D94"/>
    <w:rsid w:val="1B542D7A"/>
    <w:rsid w:val="1B5F2658"/>
    <w:rsid w:val="1B705779"/>
    <w:rsid w:val="1B743DF0"/>
    <w:rsid w:val="1B7B7127"/>
    <w:rsid w:val="1B9B5D8B"/>
    <w:rsid w:val="1BAF4E0B"/>
    <w:rsid w:val="1BC14165"/>
    <w:rsid w:val="1BCD0942"/>
    <w:rsid w:val="1BE21353"/>
    <w:rsid w:val="1BE93A56"/>
    <w:rsid w:val="1BF530EC"/>
    <w:rsid w:val="1BFB1448"/>
    <w:rsid w:val="1C071212"/>
    <w:rsid w:val="1C1B6A4E"/>
    <w:rsid w:val="1C2361BA"/>
    <w:rsid w:val="1C242F39"/>
    <w:rsid w:val="1C2D08BF"/>
    <w:rsid w:val="1C341BDE"/>
    <w:rsid w:val="1C3560D4"/>
    <w:rsid w:val="1C4D552D"/>
    <w:rsid w:val="1C4F4A80"/>
    <w:rsid w:val="1C543106"/>
    <w:rsid w:val="1C550B58"/>
    <w:rsid w:val="1C5B1EE6"/>
    <w:rsid w:val="1C60052F"/>
    <w:rsid w:val="1C783953"/>
    <w:rsid w:val="1C8F7766"/>
    <w:rsid w:val="1C9F5E1A"/>
    <w:rsid w:val="1CA4603A"/>
    <w:rsid w:val="1CAF2FEA"/>
    <w:rsid w:val="1CBF5FD1"/>
    <w:rsid w:val="1CC3154D"/>
    <w:rsid w:val="1CC63804"/>
    <w:rsid w:val="1CC935F7"/>
    <w:rsid w:val="1CD852E5"/>
    <w:rsid w:val="1CE14263"/>
    <w:rsid w:val="1CE73720"/>
    <w:rsid w:val="1CF52953"/>
    <w:rsid w:val="1D0D1432"/>
    <w:rsid w:val="1D0E5DB7"/>
    <w:rsid w:val="1D153800"/>
    <w:rsid w:val="1D2707CB"/>
    <w:rsid w:val="1D2822C8"/>
    <w:rsid w:val="1D2E6856"/>
    <w:rsid w:val="1D3702E9"/>
    <w:rsid w:val="1D442776"/>
    <w:rsid w:val="1D5D29FC"/>
    <w:rsid w:val="1D6210C5"/>
    <w:rsid w:val="1D623D91"/>
    <w:rsid w:val="1D6332C3"/>
    <w:rsid w:val="1D634F0F"/>
    <w:rsid w:val="1D72517A"/>
    <w:rsid w:val="1D8E5931"/>
    <w:rsid w:val="1D940DB0"/>
    <w:rsid w:val="1DBA1716"/>
    <w:rsid w:val="1DCD7365"/>
    <w:rsid w:val="1DE81A9D"/>
    <w:rsid w:val="1DFB74DD"/>
    <w:rsid w:val="1DFC45E7"/>
    <w:rsid w:val="1E052565"/>
    <w:rsid w:val="1E116D00"/>
    <w:rsid w:val="1E19489C"/>
    <w:rsid w:val="1E283589"/>
    <w:rsid w:val="1E2F27D7"/>
    <w:rsid w:val="1E535EBD"/>
    <w:rsid w:val="1E5B6DC9"/>
    <w:rsid w:val="1E6039A4"/>
    <w:rsid w:val="1E663337"/>
    <w:rsid w:val="1E720882"/>
    <w:rsid w:val="1EA77665"/>
    <w:rsid w:val="1EB4550F"/>
    <w:rsid w:val="1ECA0EB8"/>
    <w:rsid w:val="1ED866A8"/>
    <w:rsid w:val="1EDA627C"/>
    <w:rsid w:val="1EDF52A4"/>
    <w:rsid w:val="1EFC03AB"/>
    <w:rsid w:val="1F2B25B9"/>
    <w:rsid w:val="1F4F1C73"/>
    <w:rsid w:val="1F6A4CCE"/>
    <w:rsid w:val="1F7C7A73"/>
    <w:rsid w:val="1F805BBC"/>
    <w:rsid w:val="1F8160E3"/>
    <w:rsid w:val="1F8630A6"/>
    <w:rsid w:val="1F887129"/>
    <w:rsid w:val="1F9D39D8"/>
    <w:rsid w:val="1FAB7C27"/>
    <w:rsid w:val="1FB51854"/>
    <w:rsid w:val="1FBC5A21"/>
    <w:rsid w:val="1FBE1EEF"/>
    <w:rsid w:val="1FC654C7"/>
    <w:rsid w:val="1FCA3956"/>
    <w:rsid w:val="1FCC6973"/>
    <w:rsid w:val="1FE521F3"/>
    <w:rsid w:val="1FEE3EF7"/>
    <w:rsid w:val="20005323"/>
    <w:rsid w:val="2004485B"/>
    <w:rsid w:val="200C2075"/>
    <w:rsid w:val="201B4033"/>
    <w:rsid w:val="20275CE4"/>
    <w:rsid w:val="203E07CD"/>
    <w:rsid w:val="20542ED4"/>
    <w:rsid w:val="20562712"/>
    <w:rsid w:val="205D22E3"/>
    <w:rsid w:val="206F5570"/>
    <w:rsid w:val="20831F67"/>
    <w:rsid w:val="20862EEB"/>
    <w:rsid w:val="20957372"/>
    <w:rsid w:val="20980B5A"/>
    <w:rsid w:val="209F107C"/>
    <w:rsid w:val="20A3249B"/>
    <w:rsid w:val="20A638E2"/>
    <w:rsid w:val="20F73F99"/>
    <w:rsid w:val="20FF7332"/>
    <w:rsid w:val="21046ED6"/>
    <w:rsid w:val="21176408"/>
    <w:rsid w:val="2118734A"/>
    <w:rsid w:val="21465528"/>
    <w:rsid w:val="2154271C"/>
    <w:rsid w:val="215A276C"/>
    <w:rsid w:val="216260A8"/>
    <w:rsid w:val="21680B92"/>
    <w:rsid w:val="218653C2"/>
    <w:rsid w:val="21A165ED"/>
    <w:rsid w:val="21A950FC"/>
    <w:rsid w:val="21B140CC"/>
    <w:rsid w:val="21BB6D03"/>
    <w:rsid w:val="21C81946"/>
    <w:rsid w:val="21CC6C28"/>
    <w:rsid w:val="21CE65EC"/>
    <w:rsid w:val="21D94CB5"/>
    <w:rsid w:val="21E32605"/>
    <w:rsid w:val="21E64000"/>
    <w:rsid w:val="21EC6207"/>
    <w:rsid w:val="21F50B43"/>
    <w:rsid w:val="22111180"/>
    <w:rsid w:val="22173DF1"/>
    <w:rsid w:val="221A124F"/>
    <w:rsid w:val="22384BAE"/>
    <w:rsid w:val="22390062"/>
    <w:rsid w:val="223B07F0"/>
    <w:rsid w:val="225263D4"/>
    <w:rsid w:val="225712AC"/>
    <w:rsid w:val="225A114A"/>
    <w:rsid w:val="225C561F"/>
    <w:rsid w:val="2264467A"/>
    <w:rsid w:val="22727F74"/>
    <w:rsid w:val="22743D02"/>
    <w:rsid w:val="22863A8D"/>
    <w:rsid w:val="229D0C0C"/>
    <w:rsid w:val="22BB425D"/>
    <w:rsid w:val="22BD2FB3"/>
    <w:rsid w:val="22C13E17"/>
    <w:rsid w:val="22CC1BD4"/>
    <w:rsid w:val="22DD6F53"/>
    <w:rsid w:val="230400E7"/>
    <w:rsid w:val="231A2B8A"/>
    <w:rsid w:val="23262F73"/>
    <w:rsid w:val="23290648"/>
    <w:rsid w:val="232B582F"/>
    <w:rsid w:val="23407840"/>
    <w:rsid w:val="23436267"/>
    <w:rsid w:val="23474C6D"/>
    <w:rsid w:val="234C07DB"/>
    <w:rsid w:val="234E5BB5"/>
    <w:rsid w:val="239A501A"/>
    <w:rsid w:val="23AA47BE"/>
    <w:rsid w:val="23B15503"/>
    <w:rsid w:val="23CD154A"/>
    <w:rsid w:val="23D9238A"/>
    <w:rsid w:val="240C227B"/>
    <w:rsid w:val="24127D33"/>
    <w:rsid w:val="24244ED1"/>
    <w:rsid w:val="24384E21"/>
    <w:rsid w:val="243B1825"/>
    <w:rsid w:val="2455286C"/>
    <w:rsid w:val="24633790"/>
    <w:rsid w:val="24657643"/>
    <w:rsid w:val="24703456"/>
    <w:rsid w:val="247321BB"/>
    <w:rsid w:val="249C21FD"/>
    <w:rsid w:val="24A429AB"/>
    <w:rsid w:val="24A57F24"/>
    <w:rsid w:val="24AD30E1"/>
    <w:rsid w:val="24D10FB3"/>
    <w:rsid w:val="24D75ECF"/>
    <w:rsid w:val="24E52AD8"/>
    <w:rsid w:val="24E66CAA"/>
    <w:rsid w:val="24F02F5F"/>
    <w:rsid w:val="24FE5668"/>
    <w:rsid w:val="25042DA2"/>
    <w:rsid w:val="25102B56"/>
    <w:rsid w:val="251407A5"/>
    <w:rsid w:val="25392E9F"/>
    <w:rsid w:val="256811AE"/>
    <w:rsid w:val="25757480"/>
    <w:rsid w:val="25795DF1"/>
    <w:rsid w:val="25856DB8"/>
    <w:rsid w:val="258C521D"/>
    <w:rsid w:val="25A128B8"/>
    <w:rsid w:val="25A4254E"/>
    <w:rsid w:val="25B924F3"/>
    <w:rsid w:val="25FE211B"/>
    <w:rsid w:val="2600782D"/>
    <w:rsid w:val="26016428"/>
    <w:rsid w:val="26227BCD"/>
    <w:rsid w:val="26313CEE"/>
    <w:rsid w:val="26320878"/>
    <w:rsid w:val="264F6618"/>
    <w:rsid w:val="265B12F4"/>
    <w:rsid w:val="26637109"/>
    <w:rsid w:val="26711CA2"/>
    <w:rsid w:val="2671641F"/>
    <w:rsid w:val="26773BAB"/>
    <w:rsid w:val="268A76AC"/>
    <w:rsid w:val="269F5BFC"/>
    <w:rsid w:val="26AA327D"/>
    <w:rsid w:val="26F02083"/>
    <w:rsid w:val="26FC3FD7"/>
    <w:rsid w:val="27275F62"/>
    <w:rsid w:val="272D45D3"/>
    <w:rsid w:val="27411E35"/>
    <w:rsid w:val="27517367"/>
    <w:rsid w:val="27913872"/>
    <w:rsid w:val="2791653E"/>
    <w:rsid w:val="27994E67"/>
    <w:rsid w:val="279F4B11"/>
    <w:rsid w:val="27A26E3D"/>
    <w:rsid w:val="27C129D4"/>
    <w:rsid w:val="27E50F2C"/>
    <w:rsid w:val="27F25DFB"/>
    <w:rsid w:val="280E50B4"/>
    <w:rsid w:val="280E605F"/>
    <w:rsid w:val="281F64BE"/>
    <w:rsid w:val="285973D2"/>
    <w:rsid w:val="285D1C26"/>
    <w:rsid w:val="28641CF0"/>
    <w:rsid w:val="28731691"/>
    <w:rsid w:val="28767FCE"/>
    <w:rsid w:val="287C622A"/>
    <w:rsid w:val="288A1BE1"/>
    <w:rsid w:val="289004D5"/>
    <w:rsid w:val="28934E5D"/>
    <w:rsid w:val="28A770F0"/>
    <w:rsid w:val="28B00ECC"/>
    <w:rsid w:val="28B24203"/>
    <w:rsid w:val="28CB53BE"/>
    <w:rsid w:val="29134B78"/>
    <w:rsid w:val="29215D08"/>
    <w:rsid w:val="29304E91"/>
    <w:rsid w:val="293E2820"/>
    <w:rsid w:val="29411B2D"/>
    <w:rsid w:val="29495480"/>
    <w:rsid w:val="295108F9"/>
    <w:rsid w:val="29725E96"/>
    <w:rsid w:val="297E60A1"/>
    <w:rsid w:val="29902A01"/>
    <w:rsid w:val="29A0418A"/>
    <w:rsid w:val="29B02542"/>
    <w:rsid w:val="29B551FF"/>
    <w:rsid w:val="29E647CC"/>
    <w:rsid w:val="2A06727F"/>
    <w:rsid w:val="2A154580"/>
    <w:rsid w:val="2A1B39A1"/>
    <w:rsid w:val="2A392F51"/>
    <w:rsid w:val="2A422128"/>
    <w:rsid w:val="2A4C0766"/>
    <w:rsid w:val="2A4E61A8"/>
    <w:rsid w:val="2A565D33"/>
    <w:rsid w:val="2A737F81"/>
    <w:rsid w:val="2A7F0C3A"/>
    <w:rsid w:val="2ACE1E9B"/>
    <w:rsid w:val="2ADF72F6"/>
    <w:rsid w:val="2AF57C94"/>
    <w:rsid w:val="2AF70055"/>
    <w:rsid w:val="2AFB7B38"/>
    <w:rsid w:val="2B102DA4"/>
    <w:rsid w:val="2B2C0F7C"/>
    <w:rsid w:val="2B34402E"/>
    <w:rsid w:val="2B45773C"/>
    <w:rsid w:val="2B7277D6"/>
    <w:rsid w:val="2B7F29EF"/>
    <w:rsid w:val="2B82123D"/>
    <w:rsid w:val="2BA07258"/>
    <w:rsid w:val="2BAB51D1"/>
    <w:rsid w:val="2BB90921"/>
    <w:rsid w:val="2BBF20E0"/>
    <w:rsid w:val="2BC05357"/>
    <w:rsid w:val="2BC73603"/>
    <w:rsid w:val="2BD54395"/>
    <w:rsid w:val="2C0242DA"/>
    <w:rsid w:val="2C075ACB"/>
    <w:rsid w:val="2C1C696A"/>
    <w:rsid w:val="2C286DB9"/>
    <w:rsid w:val="2C2A611C"/>
    <w:rsid w:val="2C55425C"/>
    <w:rsid w:val="2C6B3A80"/>
    <w:rsid w:val="2C6E6774"/>
    <w:rsid w:val="2C6F41F6"/>
    <w:rsid w:val="2C737D02"/>
    <w:rsid w:val="2C980689"/>
    <w:rsid w:val="2CA73C5E"/>
    <w:rsid w:val="2CBA556F"/>
    <w:rsid w:val="2CD33F1A"/>
    <w:rsid w:val="2CD5035B"/>
    <w:rsid w:val="2CD843BB"/>
    <w:rsid w:val="2CD86AF0"/>
    <w:rsid w:val="2CDE3F21"/>
    <w:rsid w:val="2CDF3852"/>
    <w:rsid w:val="2CF4225A"/>
    <w:rsid w:val="2CFE1606"/>
    <w:rsid w:val="2D0F04FC"/>
    <w:rsid w:val="2D105F7D"/>
    <w:rsid w:val="2D144117"/>
    <w:rsid w:val="2D1E2784"/>
    <w:rsid w:val="2D27472A"/>
    <w:rsid w:val="2D297497"/>
    <w:rsid w:val="2D57250A"/>
    <w:rsid w:val="2D5A257E"/>
    <w:rsid w:val="2D6D7902"/>
    <w:rsid w:val="2D6E2C46"/>
    <w:rsid w:val="2D817536"/>
    <w:rsid w:val="2D8E083B"/>
    <w:rsid w:val="2D8F2895"/>
    <w:rsid w:val="2DA30D70"/>
    <w:rsid w:val="2DA332BC"/>
    <w:rsid w:val="2DA87A7A"/>
    <w:rsid w:val="2DBE543C"/>
    <w:rsid w:val="2DC1251E"/>
    <w:rsid w:val="2DEF22D1"/>
    <w:rsid w:val="2E001109"/>
    <w:rsid w:val="2E071E2B"/>
    <w:rsid w:val="2E250A7D"/>
    <w:rsid w:val="2E3F536B"/>
    <w:rsid w:val="2E416702"/>
    <w:rsid w:val="2E6469D8"/>
    <w:rsid w:val="2EA80461"/>
    <w:rsid w:val="2ED658FB"/>
    <w:rsid w:val="2ED70174"/>
    <w:rsid w:val="2EF47277"/>
    <w:rsid w:val="2EFA6479"/>
    <w:rsid w:val="2F00174D"/>
    <w:rsid w:val="2F111C1F"/>
    <w:rsid w:val="2F142623"/>
    <w:rsid w:val="2F225440"/>
    <w:rsid w:val="2F257BE7"/>
    <w:rsid w:val="2F33497E"/>
    <w:rsid w:val="2F372D57"/>
    <w:rsid w:val="2F377112"/>
    <w:rsid w:val="2F756FED"/>
    <w:rsid w:val="2F822251"/>
    <w:rsid w:val="2F8E3C04"/>
    <w:rsid w:val="2F9749BE"/>
    <w:rsid w:val="2F9821B1"/>
    <w:rsid w:val="2FA06136"/>
    <w:rsid w:val="2FB861FF"/>
    <w:rsid w:val="2FCE0BAC"/>
    <w:rsid w:val="2FE44FE4"/>
    <w:rsid w:val="2FEC28C4"/>
    <w:rsid w:val="2FF059E9"/>
    <w:rsid w:val="2FF23AB7"/>
    <w:rsid w:val="2FF30199"/>
    <w:rsid w:val="2FFE351F"/>
    <w:rsid w:val="300C07F9"/>
    <w:rsid w:val="301D74C3"/>
    <w:rsid w:val="30257789"/>
    <w:rsid w:val="303A1CAD"/>
    <w:rsid w:val="306E7B96"/>
    <w:rsid w:val="307A6C32"/>
    <w:rsid w:val="309645C5"/>
    <w:rsid w:val="30AF76EE"/>
    <w:rsid w:val="30B216F1"/>
    <w:rsid w:val="30B65F0A"/>
    <w:rsid w:val="30B9456A"/>
    <w:rsid w:val="30BB502D"/>
    <w:rsid w:val="30C82B0D"/>
    <w:rsid w:val="30F46B5D"/>
    <w:rsid w:val="30F53431"/>
    <w:rsid w:val="30F773AA"/>
    <w:rsid w:val="31061696"/>
    <w:rsid w:val="310A6B03"/>
    <w:rsid w:val="310B6FEE"/>
    <w:rsid w:val="312406A1"/>
    <w:rsid w:val="314B5142"/>
    <w:rsid w:val="31572824"/>
    <w:rsid w:val="31603C8E"/>
    <w:rsid w:val="3168109A"/>
    <w:rsid w:val="31993C82"/>
    <w:rsid w:val="31AB21B2"/>
    <w:rsid w:val="31AB40D1"/>
    <w:rsid w:val="31AC0DC2"/>
    <w:rsid w:val="31FD1A5A"/>
    <w:rsid w:val="32223E0E"/>
    <w:rsid w:val="32233775"/>
    <w:rsid w:val="322D5960"/>
    <w:rsid w:val="323E3350"/>
    <w:rsid w:val="32730BD8"/>
    <w:rsid w:val="32801871"/>
    <w:rsid w:val="3286277F"/>
    <w:rsid w:val="32875357"/>
    <w:rsid w:val="329F18A9"/>
    <w:rsid w:val="32AB622F"/>
    <w:rsid w:val="32AF4C35"/>
    <w:rsid w:val="32C06D04"/>
    <w:rsid w:val="32CE2FBA"/>
    <w:rsid w:val="32D33F02"/>
    <w:rsid w:val="32D75824"/>
    <w:rsid w:val="32DD76BC"/>
    <w:rsid w:val="3300608A"/>
    <w:rsid w:val="33080523"/>
    <w:rsid w:val="334B4BA7"/>
    <w:rsid w:val="338843BB"/>
    <w:rsid w:val="33947D60"/>
    <w:rsid w:val="339510C3"/>
    <w:rsid w:val="33AE48CC"/>
    <w:rsid w:val="33C87A09"/>
    <w:rsid w:val="33CD3272"/>
    <w:rsid w:val="33CF46BF"/>
    <w:rsid w:val="33F93973"/>
    <w:rsid w:val="3426571B"/>
    <w:rsid w:val="342C234B"/>
    <w:rsid w:val="34316DBB"/>
    <w:rsid w:val="34831B82"/>
    <w:rsid w:val="34884FD5"/>
    <w:rsid w:val="34A80273"/>
    <w:rsid w:val="34B22278"/>
    <w:rsid w:val="34D41435"/>
    <w:rsid w:val="34E46DD3"/>
    <w:rsid w:val="34EE524E"/>
    <w:rsid w:val="35201BEF"/>
    <w:rsid w:val="352D62CE"/>
    <w:rsid w:val="3533306F"/>
    <w:rsid w:val="3535269B"/>
    <w:rsid w:val="35582536"/>
    <w:rsid w:val="356E4C6A"/>
    <w:rsid w:val="358C62E7"/>
    <w:rsid w:val="359336F3"/>
    <w:rsid w:val="359A6901"/>
    <w:rsid w:val="35A6734A"/>
    <w:rsid w:val="35B20725"/>
    <w:rsid w:val="35ED6B2A"/>
    <w:rsid w:val="35F52453"/>
    <w:rsid w:val="363530B6"/>
    <w:rsid w:val="363959BB"/>
    <w:rsid w:val="36674EB4"/>
    <w:rsid w:val="369352F7"/>
    <w:rsid w:val="36993C6A"/>
    <w:rsid w:val="36B839AF"/>
    <w:rsid w:val="36C05BDE"/>
    <w:rsid w:val="36C5460C"/>
    <w:rsid w:val="36E4539D"/>
    <w:rsid w:val="36F8683E"/>
    <w:rsid w:val="36FC1635"/>
    <w:rsid w:val="3701395E"/>
    <w:rsid w:val="37036DCD"/>
    <w:rsid w:val="372543F3"/>
    <w:rsid w:val="372A0312"/>
    <w:rsid w:val="373D6AF9"/>
    <w:rsid w:val="37797204"/>
    <w:rsid w:val="37856E75"/>
    <w:rsid w:val="378C4CFA"/>
    <w:rsid w:val="37913D4A"/>
    <w:rsid w:val="37CB56F5"/>
    <w:rsid w:val="37D72629"/>
    <w:rsid w:val="37D85978"/>
    <w:rsid w:val="37D97CFB"/>
    <w:rsid w:val="37E5630E"/>
    <w:rsid w:val="3802360F"/>
    <w:rsid w:val="3812638E"/>
    <w:rsid w:val="38212BEC"/>
    <w:rsid w:val="38242C07"/>
    <w:rsid w:val="38267406"/>
    <w:rsid w:val="382D2E86"/>
    <w:rsid w:val="383517D5"/>
    <w:rsid w:val="384D42A5"/>
    <w:rsid w:val="38545D10"/>
    <w:rsid w:val="385A5670"/>
    <w:rsid w:val="385E740A"/>
    <w:rsid w:val="38704D49"/>
    <w:rsid w:val="388F1DD7"/>
    <w:rsid w:val="38C03A97"/>
    <w:rsid w:val="38D476E8"/>
    <w:rsid w:val="38E15113"/>
    <w:rsid w:val="38E35787"/>
    <w:rsid w:val="38F378FD"/>
    <w:rsid w:val="38F61B76"/>
    <w:rsid w:val="391E0899"/>
    <w:rsid w:val="393F66F8"/>
    <w:rsid w:val="396C5956"/>
    <w:rsid w:val="39764C55"/>
    <w:rsid w:val="397A0A14"/>
    <w:rsid w:val="39C15CB0"/>
    <w:rsid w:val="39C75357"/>
    <w:rsid w:val="39DA1FF4"/>
    <w:rsid w:val="39E92C6F"/>
    <w:rsid w:val="3A0435A4"/>
    <w:rsid w:val="3A1471D4"/>
    <w:rsid w:val="3A155D47"/>
    <w:rsid w:val="3A235A71"/>
    <w:rsid w:val="3A2B507B"/>
    <w:rsid w:val="3A2C2AFD"/>
    <w:rsid w:val="3A377C51"/>
    <w:rsid w:val="3A3C0164"/>
    <w:rsid w:val="3A5169AB"/>
    <w:rsid w:val="3A594803"/>
    <w:rsid w:val="3A5C6ECF"/>
    <w:rsid w:val="3A992100"/>
    <w:rsid w:val="3AA008BD"/>
    <w:rsid w:val="3AB04490"/>
    <w:rsid w:val="3AD84480"/>
    <w:rsid w:val="3AE94535"/>
    <w:rsid w:val="3AF2373E"/>
    <w:rsid w:val="3B070558"/>
    <w:rsid w:val="3B187B01"/>
    <w:rsid w:val="3B19209B"/>
    <w:rsid w:val="3B1C5C89"/>
    <w:rsid w:val="3B2E57D9"/>
    <w:rsid w:val="3B2F6185"/>
    <w:rsid w:val="3B464B22"/>
    <w:rsid w:val="3B6D478E"/>
    <w:rsid w:val="3B830EB0"/>
    <w:rsid w:val="3B85585C"/>
    <w:rsid w:val="3B94571E"/>
    <w:rsid w:val="3B9C3FD8"/>
    <w:rsid w:val="3BB7662F"/>
    <w:rsid w:val="3BF3136F"/>
    <w:rsid w:val="3BF633ED"/>
    <w:rsid w:val="3C084EF7"/>
    <w:rsid w:val="3C140F97"/>
    <w:rsid w:val="3C1F02DB"/>
    <w:rsid w:val="3C347A91"/>
    <w:rsid w:val="3C3C03C2"/>
    <w:rsid w:val="3C810A53"/>
    <w:rsid w:val="3C877459"/>
    <w:rsid w:val="3CA16CDA"/>
    <w:rsid w:val="3CCD61F4"/>
    <w:rsid w:val="3CD043D5"/>
    <w:rsid w:val="3CDC14A7"/>
    <w:rsid w:val="3CE22901"/>
    <w:rsid w:val="3CE22C92"/>
    <w:rsid w:val="3CF37E0D"/>
    <w:rsid w:val="3CFD6154"/>
    <w:rsid w:val="3D376F7F"/>
    <w:rsid w:val="3D4074C3"/>
    <w:rsid w:val="3D4631D3"/>
    <w:rsid w:val="3D4B3D1F"/>
    <w:rsid w:val="3D68358F"/>
    <w:rsid w:val="3D717ADB"/>
    <w:rsid w:val="3D8D6F4B"/>
    <w:rsid w:val="3D96639A"/>
    <w:rsid w:val="3D9C255B"/>
    <w:rsid w:val="3DAA5519"/>
    <w:rsid w:val="3DAB01E8"/>
    <w:rsid w:val="3DB91FAA"/>
    <w:rsid w:val="3DD47669"/>
    <w:rsid w:val="3DEC564C"/>
    <w:rsid w:val="3DFE308E"/>
    <w:rsid w:val="3E116017"/>
    <w:rsid w:val="3E124D83"/>
    <w:rsid w:val="3E1A5671"/>
    <w:rsid w:val="3E2B5631"/>
    <w:rsid w:val="3E4546F9"/>
    <w:rsid w:val="3E4927ED"/>
    <w:rsid w:val="3E5D1C81"/>
    <w:rsid w:val="3E6A2A38"/>
    <w:rsid w:val="3E6C180C"/>
    <w:rsid w:val="3E863B84"/>
    <w:rsid w:val="3E887EA3"/>
    <w:rsid w:val="3E8911A8"/>
    <w:rsid w:val="3E9831C1"/>
    <w:rsid w:val="3E9A0810"/>
    <w:rsid w:val="3EB839A4"/>
    <w:rsid w:val="3ED52016"/>
    <w:rsid w:val="3EE644CE"/>
    <w:rsid w:val="3EEB64C0"/>
    <w:rsid w:val="3EF13CCB"/>
    <w:rsid w:val="3F3B442E"/>
    <w:rsid w:val="3F4418DB"/>
    <w:rsid w:val="3F78241F"/>
    <w:rsid w:val="3FA6268D"/>
    <w:rsid w:val="3FC24EF0"/>
    <w:rsid w:val="3FCD22CC"/>
    <w:rsid w:val="3FDC5755"/>
    <w:rsid w:val="3FE6685E"/>
    <w:rsid w:val="3FE756BB"/>
    <w:rsid w:val="3FF12D30"/>
    <w:rsid w:val="3FF54D36"/>
    <w:rsid w:val="40025D04"/>
    <w:rsid w:val="400D06F5"/>
    <w:rsid w:val="401232F8"/>
    <w:rsid w:val="40155C28"/>
    <w:rsid w:val="401D43BA"/>
    <w:rsid w:val="40235A9F"/>
    <w:rsid w:val="403B5DD1"/>
    <w:rsid w:val="406861BB"/>
    <w:rsid w:val="407E1B9F"/>
    <w:rsid w:val="40805871"/>
    <w:rsid w:val="40807FDE"/>
    <w:rsid w:val="40A80238"/>
    <w:rsid w:val="40AD06B3"/>
    <w:rsid w:val="40B64AF9"/>
    <w:rsid w:val="40CA1BEA"/>
    <w:rsid w:val="40D92C20"/>
    <w:rsid w:val="40E73A83"/>
    <w:rsid w:val="410F6C78"/>
    <w:rsid w:val="41191E5F"/>
    <w:rsid w:val="411B66D1"/>
    <w:rsid w:val="414B1B50"/>
    <w:rsid w:val="41577B2D"/>
    <w:rsid w:val="416448D1"/>
    <w:rsid w:val="417836A0"/>
    <w:rsid w:val="418A5A1E"/>
    <w:rsid w:val="418C7A10"/>
    <w:rsid w:val="419D300F"/>
    <w:rsid w:val="419E3C7A"/>
    <w:rsid w:val="41A265EF"/>
    <w:rsid w:val="41C77552"/>
    <w:rsid w:val="41DC59B8"/>
    <w:rsid w:val="41DF121F"/>
    <w:rsid w:val="41F9152F"/>
    <w:rsid w:val="4202031E"/>
    <w:rsid w:val="4229510D"/>
    <w:rsid w:val="42315CD2"/>
    <w:rsid w:val="423A12CF"/>
    <w:rsid w:val="42400901"/>
    <w:rsid w:val="42541E3A"/>
    <w:rsid w:val="426A7A71"/>
    <w:rsid w:val="426C0B16"/>
    <w:rsid w:val="4273335A"/>
    <w:rsid w:val="427534F6"/>
    <w:rsid w:val="42852CB2"/>
    <w:rsid w:val="428A2561"/>
    <w:rsid w:val="42AA5C01"/>
    <w:rsid w:val="42B27FF2"/>
    <w:rsid w:val="42C3751B"/>
    <w:rsid w:val="42DE040C"/>
    <w:rsid w:val="42E76634"/>
    <w:rsid w:val="43097E84"/>
    <w:rsid w:val="431C38CE"/>
    <w:rsid w:val="432E715D"/>
    <w:rsid w:val="433C5205"/>
    <w:rsid w:val="43474960"/>
    <w:rsid w:val="434A21E9"/>
    <w:rsid w:val="435253D2"/>
    <w:rsid w:val="43571C4A"/>
    <w:rsid w:val="435B43F6"/>
    <w:rsid w:val="43880F63"/>
    <w:rsid w:val="438B441D"/>
    <w:rsid w:val="43941966"/>
    <w:rsid w:val="43A60653"/>
    <w:rsid w:val="43BC4F2D"/>
    <w:rsid w:val="43BE1989"/>
    <w:rsid w:val="43C875B2"/>
    <w:rsid w:val="43E560F1"/>
    <w:rsid w:val="440C7D39"/>
    <w:rsid w:val="4413597E"/>
    <w:rsid w:val="441546C2"/>
    <w:rsid w:val="442E20DD"/>
    <w:rsid w:val="44815F70"/>
    <w:rsid w:val="448B5125"/>
    <w:rsid w:val="448C5CC4"/>
    <w:rsid w:val="449328CD"/>
    <w:rsid w:val="449E5505"/>
    <w:rsid w:val="44B6750F"/>
    <w:rsid w:val="44B97C00"/>
    <w:rsid w:val="44BF58F7"/>
    <w:rsid w:val="44C5452B"/>
    <w:rsid w:val="44E64258"/>
    <w:rsid w:val="44F82370"/>
    <w:rsid w:val="44F86B95"/>
    <w:rsid w:val="45022447"/>
    <w:rsid w:val="451271EF"/>
    <w:rsid w:val="451C459F"/>
    <w:rsid w:val="451E2976"/>
    <w:rsid w:val="453B5084"/>
    <w:rsid w:val="453C61CC"/>
    <w:rsid w:val="45430F67"/>
    <w:rsid w:val="45742080"/>
    <w:rsid w:val="457A65DB"/>
    <w:rsid w:val="459D0B0A"/>
    <w:rsid w:val="45A176CC"/>
    <w:rsid w:val="45A36D79"/>
    <w:rsid w:val="45BB2497"/>
    <w:rsid w:val="45DB73AB"/>
    <w:rsid w:val="460728F4"/>
    <w:rsid w:val="46095A4C"/>
    <w:rsid w:val="460C5E7C"/>
    <w:rsid w:val="460E227E"/>
    <w:rsid w:val="4641635F"/>
    <w:rsid w:val="465D172D"/>
    <w:rsid w:val="46645DD8"/>
    <w:rsid w:val="466F6E44"/>
    <w:rsid w:val="468C764E"/>
    <w:rsid w:val="4695534A"/>
    <w:rsid w:val="46A22ECF"/>
    <w:rsid w:val="46C334C1"/>
    <w:rsid w:val="46DD1730"/>
    <w:rsid w:val="46E02B43"/>
    <w:rsid w:val="46E02DD4"/>
    <w:rsid w:val="46E37EC5"/>
    <w:rsid w:val="46ED4C0C"/>
    <w:rsid w:val="471F1AEE"/>
    <w:rsid w:val="473467DE"/>
    <w:rsid w:val="473D6424"/>
    <w:rsid w:val="474B6530"/>
    <w:rsid w:val="476122A5"/>
    <w:rsid w:val="47666D96"/>
    <w:rsid w:val="476733A0"/>
    <w:rsid w:val="47703E53"/>
    <w:rsid w:val="47930BBD"/>
    <w:rsid w:val="47B1087F"/>
    <w:rsid w:val="47BE5D7A"/>
    <w:rsid w:val="47CA663D"/>
    <w:rsid w:val="47D70454"/>
    <w:rsid w:val="47E83EC1"/>
    <w:rsid w:val="47F70466"/>
    <w:rsid w:val="47F800BC"/>
    <w:rsid w:val="47FE7535"/>
    <w:rsid w:val="48007F95"/>
    <w:rsid w:val="48111527"/>
    <w:rsid w:val="482C6766"/>
    <w:rsid w:val="48345DB6"/>
    <w:rsid w:val="48401ADC"/>
    <w:rsid w:val="485760E4"/>
    <w:rsid w:val="485F6A76"/>
    <w:rsid w:val="486359A1"/>
    <w:rsid w:val="48700C91"/>
    <w:rsid w:val="48905E42"/>
    <w:rsid w:val="48B00D40"/>
    <w:rsid w:val="48EC083D"/>
    <w:rsid w:val="48EC38BB"/>
    <w:rsid w:val="49155891"/>
    <w:rsid w:val="492839CD"/>
    <w:rsid w:val="495010D7"/>
    <w:rsid w:val="49801C26"/>
    <w:rsid w:val="498A4734"/>
    <w:rsid w:val="499059B2"/>
    <w:rsid w:val="4993630D"/>
    <w:rsid w:val="49A61C82"/>
    <w:rsid w:val="49B36F8D"/>
    <w:rsid w:val="49C34A70"/>
    <w:rsid w:val="49CA05A8"/>
    <w:rsid w:val="49D44143"/>
    <w:rsid w:val="49D75E19"/>
    <w:rsid w:val="49F05A6A"/>
    <w:rsid w:val="49FF5FEA"/>
    <w:rsid w:val="4A042D5B"/>
    <w:rsid w:val="4A1A56BC"/>
    <w:rsid w:val="4A2246C7"/>
    <w:rsid w:val="4A26732F"/>
    <w:rsid w:val="4A343DB5"/>
    <w:rsid w:val="4A413C1A"/>
    <w:rsid w:val="4A423EE2"/>
    <w:rsid w:val="4A462DD1"/>
    <w:rsid w:val="4A514331"/>
    <w:rsid w:val="4A5679C1"/>
    <w:rsid w:val="4A662E1D"/>
    <w:rsid w:val="4A8815CE"/>
    <w:rsid w:val="4A8E66BE"/>
    <w:rsid w:val="4AA14DA0"/>
    <w:rsid w:val="4AB94E26"/>
    <w:rsid w:val="4ACE7349"/>
    <w:rsid w:val="4AD650FF"/>
    <w:rsid w:val="4AE0426F"/>
    <w:rsid w:val="4AE04F65"/>
    <w:rsid w:val="4AE97B73"/>
    <w:rsid w:val="4AF45F04"/>
    <w:rsid w:val="4B1D0758"/>
    <w:rsid w:val="4B3926A9"/>
    <w:rsid w:val="4B436A33"/>
    <w:rsid w:val="4B477ADE"/>
    <w:rsid w:val="4B4B73DD"/>
    <w:rsid w:val="4B4F0B9C"/>
    <w:rsid w:val="4B612595"/>
    <w:rsid w:val="4B85218B"/>
    <w:rsid w:val="4B931A7D"/>
    <w:rsid w:val="4BA13A7E"/>
    <w:rsid w:val="4BBA4596"/>
    <w:rsid w:val="4BE668C8"/>
    <w:rsid w:val="4BE8122B"/>
    <w:rsid w:val="4BF16E1F"/>
    <w:rsid w:val="4BFD7185"/>
    <w:rsid w:val="4C114F97"/>
    <w:rsid w:val="4C1C493F"/>
    <w:rsid w:val="4C3E18C1"/>
    <w:rsid w:val="4C45481B"/>
    <w:rsid w:val="4C4F1DC3"/>
    <w:rsid w:val="4C692D38"/>
    <w:rsid w:val="4C783B02"/>
    <w:rsid w:val="4C7A57A0"/>
    <w:rsid w:val="4C800F0E"/>
    <w:rsid w:val="4C8756E3"/>
    <w:rsid w:val="4C8E267B"/>
    <w:rsid w:val="4CA23096"/>
    <w:rsid w:val="4CA2370D"/>
    <w:rsid w:val="4CA62317"/>
    <w:rsid w:val="4CA92720"/>
    <w:rsid w:val="4CAD0977"/>
    <w:rsid w:val="4CAD0F23"/>
    <w:rsid w:val="4CC22F86"/>
    <w:rsid w:val="4CC973A5"/>
    <w:rsid w:val="4CD42AD2"/>
    <w:rsid w:val="4CD456D3"/>
    <w:rsid w:val="4CD464F2"/>
    <w:rsid w:val="4CD52DDA"/>
    <w:rsid w:val="4CDD40CE"/>
    <w:rsid w:val="4CEE22E8"/>
    <w:rsid w:val="4CF44F18"/>
    <w:rsid w:val="4D106D24"/>
    <w:rsid w:val="4D1A1305"/>
    <w:rsid w:val="4D34553A"/>
    <w:rsid w:val="4D395FDD"/>
    <w:rsid w:val="4D3D4B44"/>
    <w:rsid w:val="4D427A0E"/>
    <w:rsid w:val="4D470CD7"/>
    <w:rsid w:val="4D6D6EEB"/>
    <w:rsid w:val="4D773A25"/>
    <w:rsid w:val="4D835A8B"/>
    <w:rsid w:val="4D8A064C"/>
    <w:rsid w:val="4DA236F0"/>
    <w:rsid w:val="4DAE7E65"/>
    <w:rsid w:val="4DB12E65"/>
    <w:rsid w:val="4DB56DF9"/>
    <w:rsid w:val="4DF110C4"/>
    <w:rsid w:val="4DF30DF0"/>
    <w:rsid w:val="4DF5539E"/>
    <w:rsid w:val="4DF63E13"/>
    <w:rsid w:val="4E191136"/>
    <w:rsid w:val="4E302EB5"/>
    <w:rsid w:val="4E322274"/>
    <w:rsid w:val="4E5B22A2"/>
    <w:rsid w:val="4E5D3762"/>
    <w:rsid w:val="4E811958"/>
    <w:rsid w:val="4EA468A2"/>
    <w:rsid w:val="4ED213D1"/>
    <w:rsid w:val="4ED46303"/>
    <w:rsid w:val="4F2F0D00"/>
    <w:rsid w:val="4F417242"/>
    <w:rsid w:val="4F537AB2"/>
    <w:rsid w:val="4F5A605D"/>
    <w:rsid w:val="4F80187B"/>
    <w:rsid w:val="4F802680"/>
    <w:rsid w:val="4F83572F"/>
    <w:rsid w:val="4F8E1F5F"/>
    <w:rsid w:val="4F9C11AB"/>
    <w:rsid w:val="4FB542D4"/>
    <w:rsid w:val="4FCE0841"/>
    <w:rsid w:val="4FF4529B"/>
    <w:rsid w:val="500D0826"/>
    <w:rsid w:val="50501F54"/>
    <w:rsid w:val="5057296A"/>
    <w:rsid w:val="505E73A8"/>
    <w:rsid w:val="50651622"/>
    <w:rsid w:val="50687B4B"/>
    <w:rsid w:val="50791A93"/>
    <w:rsid w:val="509B453C"/>
    <w:rsid w:val="509E3AE8"/>
    <w:rsid w:val="50C34F97"/>
    <w:rsid w:val="50D43A3A"/>
    <w:rsid w:val="50D643AB"/>
    <w:rsid w:val="50DD469C"/>
    <w:rsid w:val="511260F1"/>
    <w:rsid w:val="511A5444"/>
    <w:rsid w:val="512A365A"/>
    <w:rsid w:val="512A5408"/>
    <w:rsid w:val="51403283"/>
    <w:rsid w:val="514D59FD"/>
    <w:rsid w:val="51511AF6"/>
    <w:rsid w:val="515404FD"/>
    <w:rsid w:val="516B71DE"/>
    <w:rsid w:val="51805B51"/>
    <w:rsid w:val="518A7140"/>
    <w:rsid w:val="51C969CF"/>
    <w:rsid w:val="51F3698F"/>
    <w:rsid w:val="51FA450E"/>
    <w:rsid w:val="522B7BCA"/>
    <w:rsid w:val="523B2B39"/>
    <w:rsid w:val="525E080C"/>
    <w:rsid w:val="528559C7"/>
    <w:rsid w:val="52B77641"/>
    <w:rsid w:val="52C90B2F"/>
    <w:rsid w:val="52CA57CD"/>
    <w:rsid w:val="52DA5D7A"/>
    <w:rsid w:val="52E13752"/>
    <w:rsid w:val="52FD3BCA"/>
    <w:rsid w:val="5301620A"/>
    <w:rsid w:val="530F6FAB"/>
    <w:rsid w:val="5327235A"/>
    <w:rsid w:val="534572B3"/>
    <w:rsid w:val="536A238D"/>
    <w:rsid w:val="536D5E34"/>
    <w:rsid w:val="53722A75"/>
    <w:rsid w:val="537A1682"/>
    <w:rsid w:val="537A2D83"/>
    <w:rsid w:val="538968E9"/>
    <w:rsid w:val="53B64E2A"/>
    <w:rsid w:val="53C402D2"/>
    <w:rsid w:val="53C6520D"/>
    <w:rsid w:val="53DF072C"/>
    <w:rsid w:val="53E1261D"/>
    <w:rsid w:val="53E93ADE"/>
    <w:rsid w:val="541127AA"/>
    <w:rsid w:val="542B146E"/>
    <w:rsid w:val="543E469C"/>
    <w:rsid w:val="54451E31"/>
    <w:rsid w:val="54750974"/>
    <w:rsid w:val="54761490"/>
    <w:rsid w:val="54791FA3"/>
    <w:rsid w:val="5481341A"/>
    <w:rsid w:val="549B02F3"/>
    <w:rsid w:val="54A75BB9"/>
    <w:rsid w:val="54C2369C"/>
    <w:rsid w:val="54C90792"/>
    <w:rsid w:val="54D20DCB"/>
    <w:rsid w:val="54F77DBF"/>
    <w:rsid w:val="55003D7E"/>
    <w:rsid w:val="551045B4"/>
    <w:rsid w:val="551827C1"/>
    <w:rsid w:val="55343B71"/>
    <w:rsid w:val="553823AA"/>
    <w:rsid w:val="553D1BAE"/>
    <w:rsid w:val="55553375"/>
    <w:rsid w:val="55563F10"/>
    <w:rsid w:val="55756FAC"/>
    <w:rsid w:val="55894556"/>
    <w:rsid w:val="55964DC8"/>
    <w:rsid w:val="55A01FB9"/>
    <w:rsid w:val="55A82D9F"/>
    <w:rsid w:val="55B52B33"/>
    <w:rsid w:val="55B53F29"/>
    <w:rsid w:val="55B5666A"/>
    <w:rsid w:val="55E81E7D"/>
    <w:rsid w:val="55EA4783"/>
    <w:rsid w:val="55F10BEA"/>
    <w:rsid w:val="55F71C24"/>
    <w:rsid w:val="55F84336"/>
    <w:rsid w:val="56054FAD"/>
    <w:rsid w:val="560A471C"/>
    <w:rsid w:val="56186664"/>
    <w:rsid w:val="564F5D13"/>
    <w:rsid w:val="56AD294D"/>
    <w:rsid w:val="56B241CC"/>
    <w:rsid w:val="56B3048E"/>
    <w:rsid w:val="56C22AA0"/>
    <w:rsid w:val="56CF38C8"/>
    <w:rsid w:val="56D26737"/>
    <w:rsid w:val="56E37C18"/>
    <w:rsid w:val="56FC4E8C"/>
    <w:rsid w:val="56FD5E9D"/>
    <w:rsid w:val="570404A9"/>
    <w:rsid w:val="57130D28"/>
    <w:rsid w:val="57335A1F"/>
    <w:rsid w:val="57517F9B"/>
    <w:rsid w:val="575249D9"/>
    <w:rsid w:val="575456E9"/>
    <w:rsid w:val="57730905"/>
    <w:rsid w:val="57840C48"/>
    <w:rsid w:val="578411E6"/>
    <w:rsid w:val="578B2C2B"/>
    <w:rsid w:val="57A23AD5"/>
    <w:rsid w:val="57C52BDD"/>
    <w:rsid w:val="57C679F0"/>
    <w:rsid w:val="57D81AF0"/>
    <w:rsid w:val="57DE5D41"/>
    <w:rsid w:val="57EB2215"/>
    <w:rsid w:val="57F966E2"/>
    <w:rsid w:val="57FD2EB5"/>
    <w:rsid w:val="580637F9"/>
    <w:rsid w:val="580E02F4"/>
    <w:rsid w:val="581B7F1B"/>
    <w:rsid w:val="584C3F6D"/>
    <w:rsid w:val="584C587A"/>
    <w:rsid w:val="585A53C3"/>
    <w:rsid w:val="58676D16"/>
    <w:rsid w:val="587A6C75"/>
    <w:rsid w:val="5891082C"/>
    <w:rsid w:val="58B323EC"/>
    <w:rsid w:val="58D84EBB"/>
    <w:rsid w:val="58E42A57"/>
    <w:rsid w:val="5915198F"/>
    <w:rsid w:val="59195ED7"/>
    <w:rsid w:val="591A2D58"/>
    <w:rsid w:val="59267594"/>
    <w:rsid w:val="59297022"/>
    <w:rsid w:val="593B5FE9"/>
    <w:rsid w:val="595159E2"/>
    <w:rsid w:val="59551ADB"/>
    <w:rsid w:val="59620232"/>
    <w:rsid w:val="59690E37"/>
    <w:rsid w:val="59810D97"/>
    <w:rsid w:val="59860F1F"/>
    <w:rsid w:val="598A1A13"/>
    <w:rsid w:val="59A06EB2"/>
    <w:rsid w:val="59BA18D5"/>
    <w:rsid w:val="59D14B69"/>
    <w:rsid w:val="59DB4679"/>
    <w:rsid w:val="59E9139E"/>
    <w:rsid w:val="5A086779"/>
    <w:rsid w:val="5A3E3B5B"/>
    <w:rsid w:val="5A4E1134"/>
    <w:rsid w:val="5A556541"/>
    <w:rsid w:val="5A625C12"/>
    <w:rsid w:val="5A647BDD"/>
    <w:rsid w:val="5A6B5717"/>
    <w:rsid w:val="5A877564"/>
    <w:rsid w:val="5A916A13"/>
    <w:rsid w:val="5A93043B"/>
    <w:rsid w:val="5A9D4737"/>
    <w:rsid w:val="5AD32DD9"/>
    <w:rsid w:val="5AD71099"/>
    <w:rsid w:val="5AE86011"/>
    <w:rsid w:val="5B0239DE"/>
    <w:rsid w:val="5B026428"/>
    <w:rsid w:val="5B325A37"/>
    <w:rsid w:val="5B463948"/>
    <w:rsid w:val="5B466B83"/>
    <w:rsid w:val="5B57512E"/>
    <w:rsid w:val="5B647768"/>
    <w:rsid w:val="5B74479A"/>
    <w:rsid w:val="5B8D6BAE"/>
    <w:rsid w:val="5BAE2B14"/>
    <w:rsid w:val="5BB72FCE"/>
    <w:rsid w:val="5BBD3DFF"/>
    <w:rsid w:val="5BBE04C8"/>
    <w:rsid w:val="5BBE331C"/>
    <w:rsid w:val="5BCC6458"/>
    <w:rsid w:val="5BF66FCC"/>
    <w:rsid w:val="5C1A29AA"/>
    <w:rsid w:val="5C1B4BA8"/>
    <w:rsid w:val="5C3153B7"/>
    <w:rsid w:val="5C36275A"/>
    <w:rsid w:val="5C5D48E3"/>
    <w:rsid w:val="5C6E7811"/>
    <w:rsid w:val="5C7900C1"/>
    <w:rsid w:val="5C805DFE"/>
    <w:rsid w:val="5C866956"/>
    <w:rsid w:val="5C932BEF"/>
    <w:rsid w:val="5C9A3C2C"/>
    <w:rsid w:val="5CB00EB7"/>
    <w:rsid w:val="5CB22472"/>
    <w:rsid w:val="5CB5062A"/>
    <w:rsid w:val="5CBD46D2"/>
    <w:rsid w:val="5CCB30D5"/>
    <w:rsid w:val="5CD05298"/>
    <w:rsid w:val="5CD22236"/>
    <w:rsid w:val="5CF10E39"/>
    <w:rsid w:val="5CFC1731"/>
    <w:rsid w:val="5D001BC7"/>
    <w:rsid w:val="5D107B2E"/>
    <w:rsid w:val="5D334D74"/>
    <w:rsid w:val="5D361E7D"/>
    <w:rsid w:val="5D404230"/>
    <w:rsid w:val="5D42240C"/>
    <w:rsid w:val="5D470C70"/>
    <w:rsid w:val="5D520A9C"/>
    <w:rsid w:val="5D54142D"/>
    <w:rsid w:val="5D657148"/>
    <w:rsid w:val="5D79648E"/>
    <w:rsid w:val="5D803576"/>
    <w:rsid w:val="5D871AFA"/>
    <w:rsid w:val="5D9122E9"/>
    <w:rsid w:val="5DA0305E"/>
    <w:rsid w:val="5DB30E0E"/>
    <w:rsid w:val="5DC032B6"/>
    <w:rsid w:val="5DE14343"/>
    <w:rsid w:val="5DE74031"/>
    <w:rsid w:val="5DEB1CA6"/>
    <w:rsid w:val="5DED58CA"/>
    <w:rsid w:val="5DF64737"/>
    <w:rsid w:val="5DFB41A1"/>
    <w:rsid w:val="5E0019CA"/>
    <w:rsid w:val="5E005A13"/>
    <w:rsid w:val="5E0133B7"/>
    <w:rsid w:val="5E0A56D8"/>
    <w:rsid w:val="5E231BA8"/>
    <w:rsid w:val="5E294DBD"/>
    <w:rsid w:val="5E5F7360"/>
    <w:rsid w:val="5E912F77"/>
    <w:rsid w:val="5E9E5003"/>
    <w:rsid w:val="5EA63270"/>
    <w:rsid w:val="5EB31582"/>
    <w:rsid w:val="5EC1237B"/>
    <w:rsid w:val="5EC46D1E"/>
    <w:rsid w:val="5ECA7EDF"/>
    <w:rsid w:val="5EE568CA"/>
    <w:rsid w:val="5EE96902"/>
    <w:rsid w:val="5EEC0249"/>
    <w:rsid w:val="5F0D7D2F"/>
    <w:rsid w:val="5F1514A5"/>
    <w:rsid w:val="5F2A342A"/>
    <w:rsid w:val="5F2D438A"/>
    <w:rsid w:val="5F2D4A41"/>
    <w:rsid w:val="5F375452"/>
    <w:rsid w:val="5F3E25A9"/>
    <w:rsid w:val="5F4319DC"/>
    <w:rsid w:val="5F4A1345"/>
    <w:rsid w:val="5F53287E"/>
    <w:rsid w:val="5F546378"/>
    <w:rsid w:val="5F5F13DA"/>
    <w:rsid w:val="5F634C19"/>
    <w:rsid w:val="5F994C9B"/>
    <w:rsid w:val="5F995DE3"/>
    <w:rsid w:val="5FAB6D69"/>
    <w:rsid w:val="5FCD7FD2"/>
    <w:rsid w:val="5FD15044"/>
    <w:rsid w:val="5FD64C3D"/>
    <w:rsid w:val="5FE22D60"/>
    <w:rsid w:val="5FEC366F"/>
    <w:rsid w:val="5FF00C77"/>
    <w:rsid w:val="600D25B4"/>
    <w:rsid w:val="600D2A18"/>
    <w:rsid w:val="6014134F"/>
    <w:rsid w:val="602C4480"/>
    <w:rsid w:val="60383EA0"/>
    <w:rsid w:val="603B41E2"/>
    <w:rsid w:val="60407A8C"/>
    <w:rsid w:val="60515592"/>
    <w:rsid w:val="606249EA"/>
    <w:rsid w:val="606345B3"/>
    <w:rsid w:val="60A527D8"/>
    <w:rsid w:val="60CC7399"/>
    <w:rsid w:val="60E351C6"/>
    <w:rsid w:val="60EC4488"/>
    <w:rsid w:val="60F30E59"/>
    <w:rsid w:val="60F560A0"/>
    <w:rsid w:val="60F576CB"/>
    <w:rsid w:val="60F70A6E"/>
    <w:rsid w:val="60F72D40"/>
    <w:rsid w:val="610D3842"/>
    <w:rsid w:val="61107DEC"/>
    <w:rsid w:val="61126712"/>
    <w:rsid w:val="61234306"/>
    <w:rsid w:val="612619B5"/>
    <w:rsid w:val="6159146C"/>
    <w:rsid w:val="615959AF"/>
    <w:rsid w:val="616D4A65"/>
    <w:rsid w:val="61787CD1"/>
    <w:rsid w:val="61853F9A"/>
    <w:rsid w:val="61B14255"/>
    <w:rsid w:val="61B336C7"/>
    <w:rsid w:val="61B33ECC"/>
    <w:rsid w:val="61B83929"/>
    <w:rsid w:val="61C27805"/>
    <w:rsid w:val="61DB5099"/>
    <w:rsid w:val="61E7343F"/>
    <w:rsid w:val="61F514C6"/>
    <w:rsid w:val="61F8361E"/>
    <w:rsid w:val="620C5868"/>
    <w:rsid w:val="621214DC"/>
    <w:rsid w:val="621467FC"/>
    <w:rsid w:val="621E7DC3"/>
    <w:rsid w:val="62517B15"/>
    <w:rsid w:val="62656613"/>
    <w:rsid w:val="626726FE"/>
    <w:rsid w:val="626C3254"/>
    <w:rsid w:val="6273528F"/>
    <w:rsid w:val="62DC646C"/>
    <w:rsid w:val="62E474AF"/>
    <w:rsid w:val="62F200E4"/>
    <w:rsid w:val="63041683"/>
    <w:rsid w:val="631D35FB"/>
    <w:rsid w:val="63387553"/>
    <w:rsid w:val="634D7441"/>
    <w:rsid w:val="63546939"/>
    <w:rsid w:val="6356208C"/>
    <w:rsid w:val="636A0B1B"/>
    <w:rsid w:val="636A5B98"/>
    <w:rsid w:val="637E1671"/>
    <w:rsid w:val="639372D9"/>
    <w:rsid w:val="63A21509"/>
    <w:rsid w:val="63A92B04"/>
    <w:rsid w:val="63C61E84"/>
    <w:rsid w:val="63E009DA"/>
    <w:rsid w:val="63E11F6B"/>
    <w:rsid w:val="63F6448F"/>
    <w:rsid w:val="63F75527"/>
    <w:rsid w:val="6412172F"/>
    <w:rsid w:val="64122049"/>
    <w:rsid w:val="641E1AA4"/>
    <w:rsid w:val="64244E7C"/>
    <w:rsid w:val="64383FFB"/>
    <w:rsid w:val="6445410C"/>
    <w:rsid w:val="6454471D"/>
    <w:rsid w:val="646037B0"/>
    <w:rsid w:val="646D3B32"/>
    <w:rsid w:val="647A4D31"/>
    <w:rsid w:val="648279AD"/>
    <w:rsid w:val="64947810"/>
    <w:rsid w:val="64A32CD0"/>
    <w:rsid w:val="64AA6B34"/>
    <w:rsid w:val="64B97AF3"/>
    <w:rsid w:val="64C30C37"/>
    <w:rsid w:val="64D41B49"/>
    <w:rsid w:val="64D8544F"/>
    <w:rsid w:val="64DE3E78"/>
    <w:rsid w:val="64DF2BEF"/>
    <w:rsid w:val="64E86410"/>
    <w:rsid w:val="64F1206D"/>
    <w:rsid w:val="64F64031"/>
    <w:rsid w:val="64F87534"/>
    <w:rsid w:val="65114B98"/>
    <w:rsid w:val="652E6602"/>
    <w:rsid w:val="653414D1"/>
    <w:rsid w:val="653757DF"/>
    <w:rsid w:val="655F791E"/>
    <w:rsid w:val="6568095E"/>
    <w:rsid w:val="657E6936"/>
    <w:rsid w:val="658F77B8"/>
    <w:rsid w:val="65965729"/>
    <w:rsid w:val="65A31BCC"/>
    <w:rsid w:val="65B512EC"/>
    <w:rsid w:val="65B66E42"/>
    <w:rsid w:val="65CD59F4"/>
    <w:rsid w:val="65DF6900"/>
    <w:rsid w:val="65E47B5B"/>
    <w:rsid w:val="65E805EB"/>
    <w:rsid w:val="65EA5AF8"/>
    <w:rsid w:val="65FF19E2"/>
    <w:rsid w:val="66042274"/>
    <w:rsid w:val="66140709"/>
    <w:rsid w:val="66173E6E"/>
    <w:rsid w:val="662B03CC"/>
    <w:rsid w:val="663A5C95"/>
    <w:rsid w:val="66477B86"/>
    <w:rsid w:val="66533F6E"/>
    <w:rsid w:val="666E6460"/>
    <w:rsid w:val="667A1C51"/>
    <w:rsid w:val="667A330C"/>
    <w:rsid w:val="66841601"/>
    <w:rsid w:val="668869B4"/>
    <w:rsid w:val="66AB23FE"/>
    <w:rsid w:val="66B16911"/>
    <w:rsid w:val="66CD3C37"/>
    <w:rsid w:val="66D553CB"/>
    <w:rsid w:val="66DD6AE2"/>
    <w:rsid w:val="66DF198B"/>
    <w:rsid w:val="66E84077"/>
    <w:rsid w:val="66F4046E"/>
    <w:rsid w:val="66FD73CA"/>
    <w:rsid w:val="670E24A3"/>
    <w:rsid w:val="67290905"/>
    <w:rsid w:val="67322330"/>
    <w:rsid w:val="676F59BF"/>
    <w:rsid w:val="6770470D"/>
    <w:rsid w:val="678C4111"/>
    <w:rsid w:val="67900263"/>
    <w:rsid w:val="67A96A9E"/>
    <w:rsid w:val="67AB5116"/>
    <w:rsid w:val="67B80AF5"/>
    <w:rsid w:val="6809233A"/>
    <w:rsid w:val="680B0645"/>
    <w:rsid w:val="680D4A9B"/>
    <w:rsid w:val="6817003C"/>
    <w:rsid w:val="682269E1"/>
    <w:rsid w:val="686018B9"/>
    <w:rsid w:val="68634E79"/>
    <w:rsid w:val="68735D22"/>
    <w:rsid w:val="688721DA"/>
    <w:rsid w:val="688B7D76"/>
    <w:rsid w:val="689E29F6"/>
    <w:rsid w:val="68B80DBB"/>
    <w:rsid w:val="68D45183"/>
    <w:rsid w:val="68D54DA6"/>
    <w:rsid w:val="68F22857"/>
    <w:rsid w:val="690C1F68"/>
    <w:rsid w:val="69137BD7"/>
    <w:rsid w:val="691D7C84"/>
    <w:rsid w:val="69346428"/>
    <w:rsid w:val="69351AA8"/>
    <w:rsid w:val="694E3F32"/>
    <w:rsid w:val="69512C35"/>
    <w:rsid w:val="697C7DFB"/>
    <w:rsid w:val="6990730E"/>
    <w:rsid w:val="69AF24F6"/>
    <w:rsid w:val="69B76902"/>
    <w:rsid w:val="69CC45B7"/>
    <w:rsid w:val="69E314D4"/>
    <w:rsid w:val="69E336DC"/>
    <w:rsid w:val="69E50D03"/>
    <w:rsid w:val="69ED412F"/>
    <w:rsid w:val="6A1D29A9"/>
    <w:rsid w:val="6A1E2575"/>
    <w:rsid w:val="6A3916D5"/>
    <w:rsid w:val="6A3B6C1D"/>
    <w:rsid w:val="6A8000FB"/>
    <w:rsid w:val="6A865F51"/>
    <w:rsid w:val="6A873B3A"/>
    <w:rsid w:val="6A9E040D"/>
    <w:rsid w:val="6AA421D1"/>
    <w:rsid w:val="6AAA085C"/>
    <w:rsid w:val="6AAA269C"/>
    <w:rsid w:val="6AB749CF"/>
    <w:rsid w:val="6ACD4147"/>
    <w:rsid w:val="6AD13A87"/>
    <w:rsid w:val="6AF3562A"/>
    <w:rsid w:val="6AFB5A38"/>
    <w:rsid w:val="6AFB73BC"/>
    <w:rsid w:val="6B1C0577"/>
    <w:rsid w:val="6B3E5700"/>
    <w:rsid w:val="6B6B5F51"/>
    <w:rsid w:val="6B884574"/>
    <w:rsid w:val="6B916375"/>
    <w:rsid w:val="6BC261FF"/>
    <w:rsid w:val="6BCE7637"/>
    <w:rsid w:val="6BD2727C"/>
    <w:rsid w:val="6BE91CF0"/>
    <w:rsid w:val="6C003240"/>
    <w:rsid w:val="6C026743"/>
    <w:rsid w:val="6C044A6D"/>
    <w:rsid w:val="6C283782"/>
    <w:rsid w:val="6C31496A"/>
    <w:rsid w:val="6C4447B9"/>
    <w:rsid w:val="6C4E46EF"/>
    <w:rsid w:val="6C630DDD"/>
    <w:rsid w:val="6C6E19E0"/>
    <w:rsid w:val="6C753814"/>
    <w:rsid w:val="6C8A7920"/>
    <w:rsid w:val="6C924D2D"/>
    <w:rsid w:val="6CA1081C"/>
    <w:rsid w:val="6CA81BAB"/>
    <w:rsid w:val="6CC83BF7"/>
    <w:rsid w:val="6CDF3626"/>
    <w:rsid w:val="6CE80B2B"/>
    <w:rsid w:val="6CF272CA"/>
    <w:rsid w:val="6D0D4104"/>
    <w:rsid w:val="6D195F0B"/>
    <w:rsid w:val="6D3344AA"/>
    <w:rsid w:val="6D3A72AA"/>
    <w:rsid w:val="6D7E192A"/>
    <w:rsid w:val="6D836BD1"/>
    <w:rsid w:val="6D920165"/>
    <w:rsid w:val="6DCB4C29"/>
    <w:rsid w:val="6DDE60CF"/>
    <w:rsid w:val="6DED1766"/>
    <w:rsid w:val="6DF758F9"/>
    <w:rsid w:val="6E101AE1"/>
    <w:rsid w:val="6E2122B7"/>
    <w:rsid w:val="6E3E3969"/>
    <w:rsid w:val="6E49116B"/>
    <w:rsid w:val="6E495542"/>
    <w:rsid w:val="6E531FEA"/>
    <w:rsid w:val="6E926DC8"/>
    <w:rsid w:val="6EA767DA"/>
    <w:rsid w:val="6EAC4123"/>
    <w:rsid w:val="6EB26D11"/>
    <w:rsid w:val="6ED91E9B"/>
    <w:rsid w:val="6EDA3B7F"/>
    <w:rsid w:val="6EE179CC"/>
    <w:rsid w:val="6EFD0870"/>
    <w:rsid w:val="6F0C184C"/>
    <w:rsid w:val="6F231A39"/>
    <w:rsid w:val="6F3A720A"/>
    <w:rsid w:val="6F4160A7"/>
    <w:rsid w:val="6F4E23F9"/>
    <w:rsid w:val="6F7C0F78"/>
    <w:rsid w:val="6F881579"/>
    <w:rsid w:val="6F9603E0"/>
    <w:rsid w:val="6FA4660B"/>
    <w:rsid w:val="6FC700F2"/>
    <w:rsid w:val="6FD45E2B"/>
    <w:rsid w:val="6FE42196"/>
    <w:rsid w:val="6FED6CAD"/>
    <w:rsid w:val="6FFB3A44"/>
    <w:rsid w:val="7032646D"/>
    <w:rsid w:val="704D0532"/>
    <w:rsid w:val="704D5DCD"/>
    <w:rsid w:val="705362D1"/>
    <w:rsid w:val="70560679"/>
    <w:rsid w:val="705A140E"/>
    <w:rsid w:val="705F60D2"/>
    <w:rsid w:val="7078751C"/>
    <w:rsid w:val="707F1A9F"/>
    <w:rsid w:val="70807521"/>
    <w:rsid w:val="708B7ED4"/>
    <w:rsid w:val="709B2013"/>
    <w:rsid w:val="709C4E54"/>
    <w:rsid w:val="70AB19FF"/>
    <w:rsid w:val="70CF598D"/>
    <w:rsid w:val="70DE7195"/>
    <w:rsid w:val="70E4517B"/>
    <w:rsid w:val="70E705BA"/>
    <w:rsid w:val="70EC11CF"/>
    <w:rsid w:val="70F21646"/>
    <w:rsid w:val="70F51137"/>
    <w:rsid w:val="70FD7AB0"/>
    <w:rsid w:val="712D08D1"/>
    <w:rsid w:val="71322C9C"/>
    <w:rsid w:val="71400858"/>
    <w:rsid w:val="714322C2"/>
    <w:rsid w:val="71625915"/>
    <w:rsid w:val="71694017"/>
    <w:rsid w:val="716F713B"/>
    <w:rsid w:val="717F1642"/>
    <w:rsid w:val="71801AB8"/>
    <w:rsid w:val="71A17668"/>
    <w:rsid w:val="71C233B0"/>
    <w:rsid w:val="71D92FD5"/>
    <w:rsid w:val="71F13917"/>
    <w:rsid w:val="72123E20"/>
    <w:rsid w:val="72167F76"/>
    <w:rsid w:val="72202137"/>
    <w:rsid w:val="72220758"/>
    <w:rsid w:val="723058B0"/>
    <w:rsid w:val="72503852"/>
    <w:rsid w:val="72565E22"/>
    <w:rsid w:val="72620508"/>
    <w:rsid w:val="7266063B"/>
    <w:rsid w:val="72734BFB"/>
    <w:rsid w:val="72754E84"/>
    <w:rsid w:val="727E1E9F"/>
    <w:rsid w:val="72801A25"/>
    <w:rsid w:val="728E61D9"/>
    <w:rsid w:val="72B0523F"/>
    <w:rsid w:val="72B44948"/>
    <w:rsid w:val="72B54B04"/>
    <w:rsid w:val="72B82A2F"/>
    <w:rsid w:val="72C81D1F"/>
    <w:rsid w:val="72D11927"/>
    <w:rsid w:val="72D75593"/>
    <w:rsid w:val="73054CC1"/>
    <w:rsid w:val="731326B4"/>
    <w:rsid w:val="73204D8A"/>
    <w:rsid w:val="7326501A"/>
    <w:rsid w:val="73531308"/>
    <w:rsid w:val="735C0F53"/>
    <w:rsid w:val="735E0EFB"/>
    <w:rsid w:val="736C0ED5"/>
    <w:rsid w:val="737B147A"/>
    <w:rsid w:val="737B7AA3"/>
    <w:rsid w:val="73852BD4"/>
    <w:rsid w:val="73926835"/>
    <w:rsid w:val="73A74A77"/>
    <w:rsid w:val="73B63405"/>
    <w:rsid w:val="73BD2679"/>
    <w:rsid w:val="73BE1A0E"/>
    <w:rsid w:val="73C01157"/>
    <w:rsid w:val="73E8676B"/>
    <w:rsid w:val="73EB6821"/>
    <w:rsid w:val="73ED71BD"/>
    <w:rsid w:val="740841F9"/>
    <w:rsid w:val="74103AB7"/>
    <w:rsid w:val="74161AF0"/>
    <w:rsid w:val="7421246D"/>
    <w:rsid w:val="7424513C"/>
    <w:rsid w:val="74273CFD"/>
    <w:rsid w:val="74327906"/>
    <w:rsid w:val="743469A4"/>
    <w:rsid w:val="743A72BC"/>
    <w:rsid w:val="7463267F"/>
    <w:rsid w:val="746D0F6E"/>
    <w:rsid w:val="74727416"/>
    <w:rsid w:val="747C5C15"/>
    <w:rsid w:val="74895648"/>
    <w:rsid w:val="7499095B"/>
    <w:rsid w:val="74997160"/>
    <w:rsid w:val="74A63A17"/>
    <w:rsid w:val="74B93ECA"/>
    <w:rsid w:val="74B974C6"/>
    <w:rsid w:val="74BD166D"/>
    <w:rsid w:val="74EB75B1"/>
    <w:rsid w:val="74F00593"/>
    <w:rsid w:val="74F04B62"/>
    <w:rsid w:val="74FC737A"/>
    <w:rsid w:val="75001604"/>
    <w:rsid w:val="7506131B"/>
    <w:rsid w:val="75072A83"/>
    <w:rsid w:val="75160EC5"/>
    <w:rsid w:val="7524422C"/>
    <w:rsid w:val="75485991"/>
    <w:rsid w:val="756722AD"/>
    <w:rsid w:val="75675427"/>
    <w:rsid w:val="758B2F20"/>
    <w:rsid w:val="75AA6219"/>
    <w:rsid w:val="75D26B11"/>
    <w:rsid w:val="75D54ADF"/>
    <w:rsid w:val="75E066F3"/>
    <w:rsid w:val="75E40EF5"/>
    <w:rsid w:val="7604514B"/>
    <w:rsid w:val="76066838"/>
    <w:rsid w:val="760F46FF"/>
    <w:rsid w:val="76271066"/>
    <w:rsid w:val="764F480F"/>
    <w:rsid w:val="765362CF"/>
    <w:rsid w:val="765A132B"/>
    <w:rsid w:val="767C6572"/>
    <w:rsid w:val="768B0D8B"/>
    <w:rsid w:val="76927701"/>
    <w:rsid w:val="769556EB"/>
    <w:rsid w:val="76B6724A"/>
    <w:rsid w:val="76DF35FA"/>
    <w:rsid w:val="76FD2F00"/>
    <w:rsid w:val="771826FF"/>
    <w:rsid w:val="773D4A11"/>
    <w:rsid w:val="773E6630"/>
    <w:rsid w:val="77550B81"/>
    <w:rsid w:val="77637BB6"/>
    <w:rsid w:val="776F5808"/>
    <w:rsid w:val="779E2EEF"/>
    <w:rsid w:val="779F7ADE"/>
    <w:rsid w:val="77B94F26"/>
    <w:rsid w:val="77D20625"/>
    <w:rsid w:val="77DD0A69"/>
    <w:rsid w:val="7806638E"/>
    <w:rsid w:val="781D72B5"/>
    <w:rsid w:val="783B604D"/>
    <w:rsid w:val="78461060"/>
    <w:rsid w:val="78663FDD"/>
    <w:rsid w:val="78782475"/>
    <w:rsid w:val="78B92303"/>
    <w:rsid w:val="78D5702C"/>
    <w:rsid w:val="78F76C86"/>
    <w:rsid w:val="7904533F"/>
    <w:rsid w:val="790F541B"/>
    <w:rsid w:val="79166B2C"/>
    <w:rsid w:val="792564D0"/>
    <w:rsid w:val="794617DD"/>
    <w:rsid w:val="795821A2"/>
    <w:rsid w:val="796D4C26"/>
    <w:rsid w:val="799C3B90"/>
    <w:rsid w:val="799C7584"/>
    <w:rsid w:val="799C7EE1"/>
    <w:rsid w:val="79A234E1"/>
    <w:rsid w:val="79A70026"/>
    <w:rsid w:val="79AD74A5"/>
    <w:rsid w:val="79BA3154"/>
    <w:rsid w:val="79BC4703"/>
    <w:rsid w:val="79E23E6E"/>
    <w:rsid w:val="79F24F6F"/>
    <w:rsid w:val="7A057D3D"/>
    <w:rsid w:val="7A086037"/>
    <w:rsid w:val="7A0D4482"/>
    <w:rsid w:val="7A101E4A"/>
    <w:rsid w:val="7A1C7BE9"/>
    <w:rsid w:val="7A253E75"/>
    <w:rsid w:val="7A2E1215"/>
    <w:rsid w:val="7A30321A"/>
    <w:rsid w:val="7A377612"/>
    <w:rsid w:val="7A813F49"/>
    <w:rsid w:val="7A943E42"/>
    <w:rsid w:val="7A9C5C4A"/>
    <w:rsid w:val="7AA61E09"/>
    <w:rsid w:val="7AB21F74"/>
    <w:rsid w:val="7ABB1E58"/>
    <w:rsid w:val="7AC5101C"/>
    <w:rsid w:val="7ACD1D04"/>
    <w:rsid w:val="7ADC45FF"/>
    <w:rsid w:val="7AE10C43"/>
    <w:rsid w:val="7B29179C"/>
    <w:rsid w:val="7B5F605B"/>
    <w:rsid w:val="7B6F5EDB"/>
    <w:rsid w:val="7B75031F"/>
    <w:rsid w:val="7B974C50"/>
    <w:rsid w:val="7B977C46"/>
    <w:rsid w:val="7B9854E0"/>
    <w:rsid w:val="7BAF116A"/>
    <w:rsid w:val="7BB04C9A"/>
    <w:rsid w:val="7BC6549A"/>
    <w:rsid w:val="7BDB2574"/>
    <w:rsid w:val="7C0146FA"/>
    <w:rsid w:val="7C1A6CD4"/>
    <w:rsid w:val="7C1C072C"/>
    <w:rsid w:val="7C476FF2"/>
    <w:rsid w:val="7C5232BC"/>
    <w:rsid w:val="7C543CAA"/>
    <w:rsid w:val="7C582B10"/>
    <w:rsid w:val="7C5E5DE2"/>
    <w:rsid w:val="7C6F1883"/>
    <w:rsid w:val="7C6F2735"/>
    <w:rsid w:val="7C944EF3"/>
    <w:rsid w:val="7CB52496"/>
    <w:rsid w:val="7CD76997"/>
    <w:rsid w:val="7CDB7866"/>
    <w:rsid w:val="7CF46746"/>
    <w:rsid w:val="7D135CEB"/>
    <w:rsid w:val="7D5869CF"/>
    <w:rsid w:val="7D8C5DEA"/>
    <w:rsid w:val="7D924422"/>
    <w:rsid w:val="7D99311C"/>
    <w:rsid w:val="7D9A66BE"/>
    <w:rsid w:val="7DA61F64"/>
    <w:rsid w:val="7DA84648"/>
    <w:rsid w:val="7DBC3708"/>
    <w:rsid w:val="7DBE7E83"/>
    <w:rsid w:val="7DE0427C"/>
    <w:rsid w:val="7DFA7CBD"/>
    <w:rsid w:val="7E013DC5"/>
    <w:rsid w:val="7E0E60EB"/>
    <w:rsid w:val="7E4D6442"/>
    <w:rsid w:val="7E765BA9"/>
    <w:rsid w:val="7EBB44F8"/>
    <w:rsid w:val="7EC33D20"/>
    <w:rsid w:val="7EC7253A"/>
    <w:rsid w:val="7ED0140F"/>
    <w:rsid w:val="7EF67E43"/>
    <w:rsid w:val="7F045D64"/>
    <w:rsid w:val="7F2350C1"/>
    <w:rsid w:val="7F500449"/>
    <w:rsid w:val="7F5E1BD8"/>
    <w:rsid w:val="7F8364BF"/>
    <w:rsid w:val="7F9441DB"/>
    <w:rsid w:val="7FC30B79"/>
    <w:rsid w:val="7FE27939"/>
    <w:rsid w:val="7FEB2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Ascii" w:hAnsiTheme="minorAscii" w:eastAsiaTheme="minorEastAsia" w:cstheme="minorBidi"/>
      <w:kern w:val="2"/>
      <w:sz w:val="24"/>
      <w:szCs w:val="18"/>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5"/>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link w:val="14"/>
    <w:unhideWhenUsed/>
    <w:qFormat/>
    <w:uiPriority w:val="0"/>
    <w:pPr>
      <w:outlineLvl w:val="2"/>
    </w:pPr>
    <w:rPr>
      <w:b/>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customStyle="1" w:styleId="14">
    <w:name w:val="标题 3 Char"/>
    <w:link w:val="4"/>
    <w:qFormat/>
    <w:uiPriority w:val="0"/>
    <w:rPr>
      <w:rFonts w:eastAsiaTheme="minorEastAsia"/>
      <w:b/>
      <w:sz w:val="28"/>
    </w:rPr>
  </w:style>
  <w:style w:type="character" w:customStyle="1" w:styleId="15">
    <w:name w:val="标题 2 Char"/>
    <w:link w:val="3"/>
    <w:qFormat/>
    <w:uiPriority w:val="0"/>
    <w:rPr>
      <w:rFonts w:ascii="Arial" w:hAnsi="Arial" w:eastAsia="黑体"/>
      <w:b/>
      <w:sz w:val="28"/>
    </w:rPr>
  </w:style>
  <w:style w:type="character" w:customStyle="1" w:styleId="16">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13866</Words>
  <Characters>13933</Characters>
  <Lines>0</Lines>
  <Paragraphs>0</Paragraphs>
  <TotalTime>9</TotalTime>
  <ScaleCrop>false</ScaleCrop>
  <LinksUpToDate>false</LinksUpToDate>
  <CharactersWithSpaces>13979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2026-07-18T00:22:49Z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