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98380">
      <w:pPr>
        <w:bidi w:val="0"/>
        <w:jc w:val="center"/>
        <w:rPr>
          <w:rFonts w:hint="eastAsia"/>
          <w:b/>
          <w:bCs/>
          <w:sz w:val="48"/>
          <w:szCs w:val="48"/>
        </w:rPr>
      </w:pPr>
      <w:r>
        <w:rPr>
          <w:rFonts w:hint="eastAsia"/>
          <w:b/>
          <w:bCs/>
          <w:sz w:val="48"/>
          <w:szCs w:val="48"/>
        </w:rPr>
        <w:t>老年学</w:t>
      </w:r>
    </w:p>
    <w:p w14:paraId="15C5DB6E">
      <w:pPr>
        <w:bidi w:val="0"/>
        <w:jc w:val="center"/>
        <w:rPr>
          <w:rFonts w:hint="eastAsia"/>
          <w:b/>
          <w:bCs/>
          <w:sz w:val="48"/>
          <w:szCs w:val="48"/>
        </w:rPr>
      </w:pPr>
    </w:p>
    <w:sdt>
      <w:sdtPr>
        <w:rPr>
          <w:rFonts w:ascii="宋体" w:hAnsi="宋体" w:eastAsia="宋体" w:cstheme="minorBidi"/>
          <w:b/>
          <w:bCs/>
          <w:kern w:val="2"/>
          <w:sz w:val="52"/>
          <w:szCs w:val="44"/>
          <w:lang w:val="en-US" w:eastAsia="zh-CN" w:bidi="ar-SA"/>
        </w:rPr>
        <w:id w:val="147462661"/>
        <w15:color w:val="DBDBDB"/>
        <w:docPartObj>
          <w:docPartGallery w:val="Table of Contents"/>
          <w:docPartUnique/>
        </w:docPartObj>
      </w:sdtPr>
      <w:sdtEndPr>
        <w:rPr>
          <w:rFonts w:ascii="宋体" w:hAnsi="宋体" w:eastAsia="宋体" w:cstheme="minorBidi"/>
          <w:b/>
          <w:bCs/>
          <w:kern w:val="2"/>
          <w:sz w:val="52"/>
          <w:szCs w:val="44"/>
          <w:lang w:val="en-US" w:eastAsia="zh-CN" w:bidi="ar-SA"/>
        </w:rPr>
      </w:sdtEndPr>
      <w:sdtContent>
        <w:p w14:paraId="5A55D059">
          <w:pPr>
            <w:spacing w:before="0" w:beforeLines="0" w:after="0" w:afterLines="0" w:line="240" w:lineRule="auto"/>
            <w:ind w:left="0" w:leftChars="0" w:right="0" w:rightChars="0" w:firstLine="0" w:firstLineChars="0"/>
            <w:jc w:val="center"/>
            <w:rPr>
              <w:b/>
              <w:bCs/>
              <w:sz w:val="60"/>
              <w:szCs w:val="44"/>
            </w:rPr>
          </w:pPr>
          <w:r>
            <w:rPr>
              <w:rFonts w:ascii="宋体" w:hAnsi="宋体" w:eastAsia="宋体"/>
              <w:b/>
              <w:bCs/>
              <w:sz w:val="52"/>
              <w:szCs w:val="44"/>
            </w:rPr>
            <w:t>目录</w:t>
          </w:r>
        </w:p>
        <w:p w14:paraId="4A9D82B5">
          <w:pPr>
            <w:pStyle w:val="5"/>
            <w:tabs>
              <w:tab w:val="right" w:leader="dot" w:pos="8306"/>
            </w:tabs>
          </w:pPr>
          <w:r>
            <w:fldChar w:fldCharType="begin"/>
          </w:r>
          <w:r>
            <w:instrText xml:space="preserve">TOC \o "1-3" \h \u </w:instrText>
          </w:r>
          <w:r>
            <w:fldChar w:fldCharType="separate"/>
          </w:r>
          <w:r>
            <w:fldChar w:fldCharType="begin"/>
          </w:r>
          <w:r>
            <w:instrText xml:space="preserve"> HYPERLINK \l _Toc24524 </w:instrText>
          </w:r>
          <w:r>
            <w:fldChar w:fldCharType="separate"/>
          </w:r>
          <w:r>
            <w:rPr>
              <w:rFonts w:hint="eastAsia"/>
            </w:rPr>
            <w:t>章</w:t>
          </w:r>
          <w:r>
            <w:rPr>
              <w:rFonts w:hint="eastAsia"/>
              <w:lang w:val="en-US" w:eastAsia="zh-CN"/>
            </w:rPr>
            <w:t>一</w:t>
          </w:r>
          <w:r>
            <w:rPr>
              <w:rFonts w:hint="eastAsia"/>
            </w:rPr>
            <w:t xml:space="preserve"> </w:t>
          </w:r>
          <w:r>
            <w:rPr>
              <w:rFonts w:hint="eastAsia"/>
              <w:lang w:val="en-US" w:eastAsia="zh-CN"/>
            </w:rPr>
            <w:t>老年学学科性质</w:t>
          </w:r>
          <w:r>
            <w:tab/>
          </w:r>
          <w:r>
            <w:fldChar w:fldCharType="begin"/>
          </w:r>
          <w:r>
            <w:instrText xml:space="preserve"> PAGEREF _Toc24524 \h </w:instrText>
          </w:r>
          <w:r>
            <w:fldChar w:fldCharType="separate"/>
          </w:r>
          <w:r>
            <w:t>1</w:t>
          </w:r>
          <w:r>
            <w:fldChar w:fldCharType="end"/>
          </w:r>
          <w:r>
            <w:fldChar w:fldCharType="end"/>
          </w:r>
        </w:p>
        <w:p w14:paraId="4216D270">
          <w:pPr>
            <w:pStyle w:val="5"/>
            <w:tabs>
              <w:tab w:val="right" w:leader="dot" w:pos="8306"/>
            </w:tabs>
          </w:pPr>
          <w:r>
            <w:fldChar w:fldCharType="begin"/>
          </w:r>
          <w:r>
            <w:instrText xml:space="preserve"> HYPERLINK \l _Toc20869 </w:instrText>
          </w:r>
          <w:r>
            <w:fldChar w:fldCharType="separate"/>
          </w:r>
          <w:r>
            <w:rPr>
              <w:rFonts w:hint="default"/>
              <w:lang w:val="en-US" w:eastAsia="zh-CN"/>
            </w:rPr>
            <w:t>章</w:t>
          </w:r>
          <w:r>
            <w:rPr>
              <w:rFonts w:hint="eastAsia"/>
              <w:lang w:val="en-US" w:eastAsia="zh-CN"/>
            </w:rPr>
            <w:t>二</w:t>
          </w:r>
          <w:r>
            <w:rPr>
              <w:rFonts w:hint="default"/>
              <w:lang w:val="en-US" w:eastAsia="zh-CN"/>
            </w:rPr>
            <w:t xml:space="preserve"> 老年学理论方法</w:t>
          </w:r>
          <w:r>
            <w:tab/>
          </w:r>
          <w:r>
            <w:fldChar w:fldCharType="begin"/>
          </w:r>
          <w:r>
            <w:instrText xml:space="preserve"> PAGEREF _Toc20869 \h </w:instrText>
          </w:r>
          <w:r>
            <w:fldChar w:fldCharType="separate"/>
          </w:r>
          <w:r>
            <w:t>7</w:t>
          </w:r>
          <w:r>
            <w:fldChar w:fldCharType="end"/>
          </w:r>
          <w:r>
            <w:fldChar w:fldCharType="end"/>
          </w:r>
        </w:p>
        <w:p w14:paraId="49916111">
          <w:pPr>
            <w:pStyle w:val="5"/>
            <w:tabs>
              <w:tab w:val="right" w:leader="dot" w:pos="8306"/>
            </w:tabs>
          </w:pPr>
          <w:r>
            <w:fldChar w:fldCharType="begin"/>
          </w:r>
          <w:r>
            <w:instrText xml:space="preserve"> HYPERLINK \l _Toc17897 </w:instrText>
          </w:r>
          <w:r>
            <w:fldChar w:fldCharType="separate"/>
          </w:r>
          <w:r>
            <w:rPr>
              <w:rFonts w:hint="eastAsia"/>
              <w:lang w:val="en-US" w:eastAsia="zh-CN"/>
            </w:rPr>
            <w:t>章三 老年人口生心理</w:t>
          </w:r>
          <w:r>
            <w:tab/>
          </w:r>
          <w:r>
            <w:fldChar w:fldCharType="begin"/>
          </w:r>
          <w:r>
            <w:instrText xml:space="preserve"> PAGEREF _Toc17897 \h </w:instrText>
          </w:r>
          <w:r>
            <w:fldChar w:fldCharType="separate"/>
          </w:r>
          <w:r>
            <w:t>11</w:t>
          </w:r>
          <w:r>
            <w:fldChar w:fldCharType="end"/>
          </w:r>
          <w:r>
            <w:fldChar w:fldCharType="end"/>
          </w:r>
        </w:p>
        <w:p w14:paraId="6B4466F7">
          <w:pPr>
            <w:pStyle w:val="5"/>
            <w:tabs>
              <w:tab w:val="right" w:leader="dot" w:pos="8306"/>
            </w:tabs>
          </w:pPr>
          <w:r>
            <w:fldChar w:fldCharType="begin"/>
          </w:r>
          <w:r>
            <w:instrText xml:space="preserve"> HYPERLINK \l _Toc32131 </w:instrText>
          </w:r>
          <w:r>
            <w:fldChar w:fldCharType="separate"/>
          </w:r>
          <w:r>
            <w:rPr>
              <w:rFonts w:hint="eastAsia"/>
              <w:lang w:val="en-US" w:eastAsia="zh-CN"/>
            </w:rPr>
            <w:t>章四 老龄经济与社保</w:t>
          </w:r>
          <w:r>
            <w:tab/>
          </w:r>
          <w:r>
            <w:fldChar w:fldCharType="begin"/>
          </w:r>
          <w:r>
            <w:instrText xml:space="preserve"> PAGEREF _Toc32131 \h </w:instrText>
          </w:r>
          <w:r>
            <w:fldChar w:fldCharType="separate"/>
          </w:r>
          <w:r>
            <w:t>14</w:t>
          </w:r>
          <w:r>
            <w:fldChar w:fldCharType="end"/>
          </w:r>
          <w:r>
            <w:fldChar w:fldCharType="end"/>
          </w:r>
        </w:p>
        <w:p w14:paraId="4C976426">
          <w:pPr>
            <w:pStyle w:val="5"/>
            <w:tabs>
              <w:tab w:val="right" w:leader="dot" w:pos="8306"/>
            </w:tabs>
          </w:pPr>
          <w:r>
            <w:fldChar w:fldCharType="begin"/>
          </w:r>
          <w:r>
            <w:instrText xml:space="preserve"> HYPERLINK \l _Toc1039 </w:instrText>
          </w:r>
          <w:r>
            <w:fldChar w:fldCharType="separate"/>
          </w:r>
          <w:r>
            <w:rPr>
              <w:rFonts w:hint="default"/>
              <w:lang w:val="en-US" w:eastAsia="zh-CN"/>
            </w:rPr>
            <w:t>章</w:t>
          </w:r>
          <w:r>
            <w:rPr>
              <w:rFonts w:hint="eastAsia"/>
              <w:lang w:val="en-US" w:eastAsia="zh-CN"/>
            </w:rPr>
            <w:t>五</w:t>
          </w:r>
          <w:r>
            <w:rPr>
              <w:rFonts w:hint="default"/>
              <w:lang w:val="en-US" w:eastAsia="zh-CN"/>
            </w:rPr>
            <w:t xml:space="preserve"> 老年</w:t>
          </w:r>
          <w:r>
            <w:rPr>
              <w:rFonts w:hint="eastAsia"/>
              <w:lang w:val="en-US" w:eastAsia="zh-CN"/>
            </w:rPr>
            <w:t>与政法服务</w:t>
          </w:r>
          <w:r>
            <w:tab/>
          </w:r>
          <w:r>
            <w:fldChar w:fldCharType="begin"/>
          </w:r>
          <w:r>
            <w:instrText xml:space="preserve"> PAGEREF _Toc1039 \h </w:instrText>
          </w:r>
          <w:r>
            <w:fldChar w:fldCharType="separate"/>
          </w:r>
          <w:r>
            <w:t>18</w:t>
          </w:r>
          <w:r>
            <w:fldChar w:fldCharType="end"/>
          </w:r>
          <w:r>
            <w:fldChar w:fldCharType="end"/>
          </w:r>
        </w:p>
        <w:p w14:paraId="1A4D5A79">
          <w:r>
            <w:fldChar w:fldCharType="end"/>
          </w:r>
        </w:p>
      </w:sdtContent>
    </w:sdt>
    <w:p w14:paraId="45B43FBC">
      <w:pPr>
        <w:pStyle w:val="2"/>
        <w:bidi w:val="0"/>
        <w:rPr>
          <w:rFonts w:hint="default"/>
          <w:lang w:val="en-US" w:eastAsia="zh-CN"/>
        </w:rPr>
      </w:pPr>
      <w:bookmarkStart w:id="0" w:name="_Toc24524"/>
      <w:r>
        <w:rPr>
          <w:rFonts w:hint="eastAsia"/>
        </w:rPr>
        <w:t>章</w:t>
      </w:r>
      <w:r>
        <w:rPr>
          <w:rFonts w:hint="eastAsia"/>
          <w:lang w:val="en-US" w:eastAsia="zh-CN"/>
        </w:rPr>
        <w:t>一</w:t>
      </w:r>
      <w:r>
        <w:rPr>
          <w:rFonts w:hint="eastAsia"/>
        </w:rPr>
        <w:t xml:space="preserve"> </w:t>
      </w:r>
      <w:r>
        <w:rPr>
          <w:rFonts w:hint="eastAsia"/>
          <w:lang w:val="en-US" w:eastAsia="zh-CN"/>
        </w:rPr>
        <w:t>老年学学科性质</w:t>
      </w:r>
      <w:bookmarkEnd w:id="0"/>
    </w:p>
    <w:p w14:paraId="1C5DD215">
      <w:pPr>
        <w:rPr>
          <w:rFonts w:hint="eastAsia"/>
        </w:rPr>
      </w:pPr>
    </w:p>
    <w:p w14:paraId="74A6FEAF">
      <w:pPr>
        <w:rPr>
          <w:rFonts w:hint="eastAsia"/>
          <w:lang w:val="en-US" w:eastAsia="zh-CN"/>
        </w:rPr>
      </w:pPr>
      <w:r>
        <w:rPr>
          <w:rFonts w:hint="eastAsia"/>
          <w:lang w:val="en-US" w:eastAsia="zh-CN"/>
        </w:rPr>
        <w:t>【</w:t>
      </w:r>
      <w:r>
        <w:rPr>
          <w:rFonts w:hint="eastAsia"/>
          <w:shd w:val="clear" w:color="FFFFFF" w:fill="D9D9D9"/>
          <w:lang w:val="en-US" w:eastAsia="zh-CN"/>
        </w:rPr>
        <w:t>老年学</w:t>
      </w:r>
      <w:r>
        <w:rPr>
          <w:rFonts w:hint="eastAsia"/>
          <w:lang w:val="en-US" w:eastAsia="zh-CN"/>
        </w:rPr>
        <w:t>】是研究个体与群体老龄化过程及其影响的综合性学科，涵盖生理、心理与社会经济层面。其核心议题包括老化机制、老年健康、老龄社会政策等，强调从生命历程视角分析晚年连续性与变迁。</w:t>
      </w:r>
      <w:r>
        <w:t>整合生物医学、心理学与社会学等多维视角</w:t>
      </w:r>
      <w:r>
        <w:rPr>
          <w:rFonts w:hint="eastAsia"/>
          <w:lang w:val="en-US" w:eastAsia="zh-CN"/>
        </w:rPr>
        <w:t>，旨在应对人口老龄化挑战。</w:t>
      </w:r>
    </w:p>
    <w:p w14:paraId="4179A0EF">
      <w:pPr>
        <w:rPr>
          <w:rFonts w:hint="eastAsia"/>
          <w:lang w:val="en-US" w:eastAsia="zh-CN"/>
        </w:rPr>
      </w:pPr>
    </w:p>
    <w:p w14:paraId="23D79BC0">
      <w:pPr>
        <w:rPr>
          <w:rFonts w:hint="eastAsia"/>
          <w:lang w:val="en-US" w:eastAsia="zh-CN"/>
        </w:rPr>
      </w:pPr>
      <w:r>
        <w:rPr>
          <w:rFonts w:hint="eastAsia"/>
          <w:lang w:val="en-US" w:eastAsia="zh-CN"/>
        </w:rPr>
        <w:t>【</w:t>
      </w:r>
      <w:r>
        <w:rPr>
          <w:rFonts w:hint="eastAsia"/>
          <w:shd w:val="clear" w:color="FFFFFF" w:fill="D9D9D9"/>
          <w:lang w:val="en-US" w:eastAsia="zh-CN"/>
        </w:rPr>
        <w:t>老龄工作</w:t>
      </w:r>
      <w:r>
        <w:rPr>
          <w:rFonts w:hint="eastAsia"/>
          <w:lang w:val="en-US" w:eastAsia="zh-CN"/>
        </w:rPr>
        <w:t>】指政府与社会为应对人口老龄化、保障老年人合法权益、提升晚年生活质量而开展的</w:t>
      </w:r>
      <w:r>
        <w:rPr>
          <w:rFonts w:hint="eastAsia"/>
          <w:b/>
          <w:bCs/>
          <w:lang w:val="en-US" w:eastAsia="zh-CN"/>
        </w:rPr>
        <w:t>政策制定、服务管理与资源协调</w:t>
      </w:r>
      <w:r>
        <w:rPr>
          <w:rFonts w:hint="eastAsia"/>
          <w:lang w:val="en-US" w:eastAsia="zh-CN"/>
        </w:rPr>
        <w:t>的系统性活动。其内容包括养老保障、医疗卫生、社会参与等，强调多部门协作与社区基础。老龄工作是实现健康老龄化、积极老龄化的重要实践路径。</w:t>
      </w:r>
    </w:p>
    <w:p w14:paraId="0C2F6854">
      <w:pPr>
        <w:rPr>
          <w:rFonts w:hint="eastAsia"/>
          <w:lang w:val="en-US" w:eastAsia="zh-CN"/>
        </w:rPr>
      </w:pPr>
    </w:p>
    <w:p w14:paraId="34C0F9C5">
      <w:pPr>
        <w:rPr>
          <w:rFonts w:hint="eastAsia"/>
          <w:lang w:val="en-US" w:eastAsia="zh-CN"/>
        </w:rPr>
      </w:pPr>
      <w:r>
        <w:rPr>
          <w:rFonts w:hint="eastAsia"/>
          <w:lang w:val="en-US" w:eastAsia="zh-CN"/>
        </w:rPr>
        <w:t>【</w:t>
      </w:r>
      <w:r>
        <w:rPr>
          <w:rFonts w:hint="eastAsia"/>
          <w:shd w:val="clear" w:color="FFFFFF" w:fill="D9D9D9"/>
          <w:lang w:val="en-US" w:eastAsia="zh-CN"/>
        </w:rPr>
        <w:t>人口老龄化</w:t>
      </w:r>
      <w:r>
        <w:rPr>
          <w:rFonts w:hint="eastAsia"/>
          <w:lang w:val="en-US" w:eastAsia="zh-CN"/>
        </w:rPr>
        <w:t>】指总人口中老年人口比例持续上升的动态过程，其核心界定依据为国际通用标准：60岁及以上人口占总人口比例超过10%，或65岁及以上人口占比超过7%。其由生育率下降、死亡率降低及预期寿命延长驱动，表现为年龄结构重心上移，对社会经济产生系统性影响。</w:t>
      </w:r>
    </w:p>
    <w:p w14:paraId="70F414EB">
      <w:pPr>
        <w:rPr>
          <w:rFonts w:hint="eastAsia"/>
          <w:lang w:val="en-US" w:eastAsia="zh-CN"/>
        </w:rPr>
      </w:pPr>
    </w:p>
    <w:p w14:paraId="432E755A">
      <w:pPr>
        <w:jc w:val="left"/>
        <w:rPr>
          <w:rFonts w:hint="eastAsia"/>
          <w:lang w:val="en-US" w:eastAsia="zh-CN"/>
        </w:rPr>
      </w:pPr>
      <w:r>
        <w:rPr>
          <w:rFonts w:hint="eastAsia"/>
          <w:u w:val="none"/>
          <w:lang w:val="en-US" w:eastAsia="zh-CN"/>
        </w:rPr>
        <w:t>【</w:t>
      </w:r>
      <w:r>
        <w:rPr>
          <w:rFonts w:hint="eastAsia"/>
          <w:u w:val="none"/>
          <w:shd w:val="clear" w:color="FFFFFF" w:fill="D9D9D9"/>
          <w:lang w:val="en-US" w:eastAsia="zh-CN"/>
        </w:rPr>
        <w:t>顶部老龄化</w:t>
      </w:r>
      <w:r>
        <w:rPr>
          <w:rFonts w:hint="eastAsia"/>
          <w:u w:val="none"/>
          <w:lang w:val="en-US" w:eastAsia="zh-CN"/>
        </w:rPr>
        <w:t>】</w:t>
      </w:r>
      <w:r>
        <w:rPr>
          <w:rFonts w:hint="eastAsia"/>
          <w:lang w:val="en-US" w:eastAsia="zh-CN"/>
        </w:rPr>
        <w:t>指由于医疗技术进步与生活水平提升，老年人口尤其是高龄人口的死亡率持续下降、预期寿命不断延长，导致金字塔顶部增厚加宽的现象。顶部老龄化是人口成功转型的必然结果，但对</w:t>
      </w:r>
      <w:r>
        <w:t>对医疗卫生体系、养老基金可持续性及家庭代际赡养结构</w:t>
      </w:r>
      <w:r>
        <w:rPr>
          <w:rFonts w:hint="eastAsia"/>
          <w:lang w:val="en-US" w:eastAsia="zh-CN"/>
        </w:rPr>
        <w:t>提出了严峻挑战。</w:t>
      </w:r>
    </w:p>
    <w:p w14:paraId="78295594">
      <w:pPr>
        <w:rPr>
          <w:rFonts w:hint="eastAsia"/>
          <w:lang w:val="en-US" w:eastAsia="zh-CN"/>
        </w:rPr>
      </w:pPr>
    </w:p>
    <w:p w14:paraId="6255DCD1">
      <w:pPr>
        <w:rPr>
          <w:rFonts w:hint="eastAsia"/>
          <w:lang w:val="en-US" w:eastAsia="zh-CN"/>
        </w:rPr>
      </w:pPr>
      <w:r>
        <w:rPr>
          <w:rFonts w:hint="eastAsia"/>
          <w:u w:val="none"/>
          <w:lang w:val="en-US" w:eastAsia="zh-CN"/>
        </w:rPr>
        <w:t>【</w:t>
      </w:r>
      <w:r>
        <w:rPr>
          <w:rFonts w:hint="eastAsia"/>
          <w:u w:val="none"/>
          <w:shd w:val="clear" w:color="FFFFFF" w:fill="D9D9D9"/>
          <w:lang w:val="en-US" w:eastAsia="zh-CN"/>
        </w:rPr>
        <w:t>底部老龄化</w:t>
      </w:r>
      <w:r>
        <w:rPr>
          <w:rFonts w:hint="eastAsia"/>
          <w:u w:val="none"/>
          <w:lang w:val="en-US" w:eastAsia="zh-CN"/>
        </w:rPr>
        <w:t>】指</w:t>
      </w:r>
      <w:r>
        <w:rPr>
          <w:rFonts w:hint="eastAsia"/>
          <w:lang w:val="en-US" w:eastAsia="zh-CN"/>
        </w:rPr>
        <w:t>由生育观念转变、育儿成本上升等因素共同驱动，</w:t>
      </w:r>
      <w:r>
        <w:t>0-14岁人口比例下降及总和生育率长期低于更替水平</w:t>
      </w:r>
      <w:r>
        <w:rPr>
          <w:rFonts w:hint="eastAsia"/>
          <w:lang w:val="en-US" w:eastAsia="zh-CN"/>
        </w:rPr>
        <w:t>，导致导致</w:t>
      </w:r>
      <w:r>
        <w:rPr>
          <w:rFonts w:hint="eastAsia"/>
          <w:u w:val="none"/>
          <w:lang w:val="en-US" w:eastAsia="zh-CN"/>
        </w:rPr>
        <w:t>人口金字塔底部结构性收缩、年轻人口相对规模减少的现象。</w:t>
      </w:r>
      <w:r>
        <w:rPr>
          <w:rFonts w:hint="eastAsia"/>
          <w:lang w:val="en-US" w:eastAsia="zh-CN"/>
        </w:rPr>
        <w:t>底部老龄化</w:t>
      </w:r>
      <w:r>
        <w:t>预示未来劳动力储备持续萎缩</w:t>
      </w:r>
      <w:r>
        <w:rPr>
          <w:rFonts w:hint="eastAsia"/>
          <w:lang w:eastAsia="zh-CN"/>
        </w:rPr>
        <w:t>，</w:t>
      </w:r>
      <w:r>
        <w:rPr>
          <w:rFonts w:hint="eastAsia"/>
          <w:lang w:val="en-US" w:eastAsia="zh-CN"/>
        </w:rPr>
        <w:t>反映了社会再生产与经济增长潜力的弱化。</w:t>
      </w:r>
    </w:p>
    <w:p w14:paraId="095E46A5">
      <w:pPr>
        <w:rPr>
          <w:rFonts w:hint="eastAsia"/>
          <w:lang w:val="en-US" w:eastAsia="zh-CN"/>
        </w:rPr>
      </w:pPr>
    </w:p>
    <w:p w14:paraId="67DAC61B">
      <w:pPr>
        <w:rPr>
          <w:rFonts w:hint="eastAsia"/>
          <w:lang w:val="en-US" w:eastAsia="zh-CN"/>
        </w:rPr>
      </w:pPr>
      <w:r>
        <w:rPr>
          <w:rFonts w:hint="eastAsia"/>
          <w:lang w:val="en-US" w:eastAsia="zh-CN"/>
        </w:rPr>
        <w:t>【</w:t>
      </w:r>
      <w:r>
        <w:rPr>
          <w:rFonts w:hint="eastAsia"/>
          <w:shd w:val="clear" w:color="FFFFFF" w:fill="D9D9D9"/>
          <w:lang w:val="en-US" w:eastAsia="zh-CN"/>
        </w:rPr>
        <w:t>顶部老龄化与底部老龄化比较</w:t>
      </w:r>
      <w:r>
        <w:rPr>
          <w:rFonts w:hint="eastAsia"/>
          <w:lang w:val="en-US" w:eastAsia="zh-CN"/>
        </w:rPr>
        <w:t>】①顶部老化与底部老化是描述人口年龄结构老化的两个不同维度。②顶部老化指老年人口内部的高龄化趋势，即</w:t>
      </w:r>
      <w:r>
        <w:rPr>
          <w:rFonts w:hint="eastAsia" w:ascii="Times New Roman" w:eastAsia="宋体"/>
          <w:lang w:val="en-US" w:eastAsia="zh-CN"/>
        </w:rPr>
        <w:t>受高龄死亡率下降的驱动，</w:t>
      </w:r>
      <w:r>
        <w:rPr>
          <w:rFonts w:hint="eastAsia"/>
          <w:lang w:val="en-US" w:eastAsia="zh-CN"/>
        </w:rPr>
        <w:t>80岁及以上人口在60岁及以上人口中所占比例持续上升。这一过程反映预期寿命延长及人口年龄结构转变，带来失能照护、高龄赡养等挑战，对长期照护体系和临终关怀服务形成直接压力。③与之相对，底部老化是指生育率长期低于更替水平，导致少年儿童人口占总人口比例持续下降，从而使老年人口比例被动升高。底部老化的根源在于生育行为变迁，其效应是劳动年龄人口规模收缩、抚养比结构从少儿抚养为主转向老年抚养为主。</w:t>
      </w:r>
    </w:p>
    <w:p w14:paraId="571E092B">
      <w:pPr>
        <w:rPr>
          <w:rFonts w:hint="eastAsia"/>
          <w:lang w:val="en-US" w:eastAsia="zh-CN"/>
        </w:rPr>
      </w:pPr>
    </w:p>
    <w:p w14:paraId="727481BF">
      <w:pPr>
        <w:rPr>
          <w:rFonts w:hint="eastAsia"/>
          <w:lang w:val="en-US" w:eastAsia="zh-CN"/>
        </w:rPr>
      </w:pPr>
      <w:r>
        <w:rPr>
          <w:rFonts w:hint="eastAsia"/>
          <w:lang w:val="en-US" w:eastAsia="zh-CN"/>
        </w:rPr>
        <w:t>①两者的区别首先在于发生机制不同：顶部老化源于死亡率改善，底部老化源于生育率下降。②其次，两者对政策需求的侧重点各异：顶部老化要求加强高龄保健、长期护理保险、适老化环境及安宁疗护等面向存量老年人的服务体系；底部老化则需要通过生育支持政策、家庭友好型制度及移民政策等调节年龄结构的增量手段。③最后，两者的时间节奏与累积效应也不同：底部老化通常率先发生且转变迅速，而顶部老化具有滞后性且在高龄人口基数扩大后加速。④两者往往同时存在，形成双重老化压力，对社会保障的代际分配与财政可持续性构成叠加挑战。</w:t>
      </w:r>
    </w:p>
    <w:p w14:paraId="42DDAF96">
      <w:pPr>
        <w:rPr>
          <w:rFonts w:hint="eastAsia"/>
          <w:lang w:val="en-US" w:eastAsia="zh-CN"/>
        </w:rPr>
      </w:pPr>
    </w:p>
    <w:p w14:paraId="77BB42D2">
      <w:pPr>
        <w:rPr>
          <w:rFonts w:hint="eastAsia"/>
          <w:lang w:val="en-US" w:eastAsia="zh-CN"/>
        </w:rPr>
      </w:pPr>
      <w:r>
        <w:rPr>
          <w:rFonts w:hint="eastAsia"/>
          <w:lang w:val="en-US" w:eastAsia="zh-CN"/>
        </w:rPr>
        <w:t>【</w:t>
      </w:r>
      <w:r>
        <w:rPr>
          <w:rFonts w:hint="eastAsia"/>
          <w:shd w:val="clear" w:color="FFFFFF" w:fill="D9D9D9"/>
          <w:lang w:val="en-US" w:eastAsia="zh-CN"/>
        </w:rPr>
        <w:t>个体老龄化</w:t>
      </w:r>
      <w:r>
        <w:rPr>
          <w:rFonts w:hint="eastAsia"/>
          <w:lang w:val="en-US" w:eastAsia="zh-CN"/>
        </w:rPr>
        <w:t>】（个体老化）指个体随年龄增长在生理、心理和社会角色方面发生的系统性变化过程。生理层面表现为器官功能衰退与疾病风险上升，心理层面涉及认知能力、情绪调节等变化，社会层面则体现为角色转换如退休、空巢及社会网络收缩。该概念聚焦于微观个体老化轨迹及其异质性。</w:t>
      </w:r>
    </w:p>
    <w:p w14:paraId="36908D71">
      <w:pPr>
        <w:rPr>
          <w:rFonts w:hint="eastAsia"/>
          <w:lang w:val="en-US" w:eastAsia="zh-CN"/>
        </w:rPr>
      </w:pPr>
    </w:p>
    <w:p w14:paraId="0D31B49D">
      <w:pPr>
        <w:rPr>
          <w:rFonts w:hint="eastAsia"/>
          <w:lang w:val="en-US" w:eastAsia="zh-CN"/>
        </w:rPr>
      </w:pPr>
      <w:r>
        <w:rPr>
          <w:rFonts w:hint="eastAsia"/>
          <w:lang w:val="en-US" w:eastAsia="zh-CN"/>
        </w:rPr>
        <w:t>（老化→人的问题；老龄化→社会的问题）</w:t>
      </w:r>
    </w:p>
    <w:p w14:paraId="268741F2">
      <w:pPr>
        <w:rPr>
          <w:rFonts w:hint="eastAsia"/>
          <w:lang w:val="en-US" w:eastAsia="zh-CN"/>
        </w:rPr>
      </w:pPr>
    </w:p>
    <w:p w14:paraId="760931B8">
      <w:pPr>
        <w:rPr>
          <w:rFonts w:hint="eastAsia"/>
          <w:lang w:val="en-US" w:eastAsia="zh-CN"/>
        </w:rPr>
      </w:pPr>
      <w:r>
        <w:rPr>
          <w:rFonts w:hint="eastAsia"/>
          <w:lang w:val="en-US" w:eastAsia="zh-CN"/>
        </w:rPr>
        <w:t>【</w:t>
      </w:r>
      <w:r>
        <w:rPr>
          <w:rFonts w:hint="eastAsia"/>
          <w:shd w:val="clear" w:color="FFFFFF" w:fill="D9D9D9"/>
          <w:lang w:val="en-US" w:eastAsia="zh-CN"/>
        </w:rPr>
        <w:t>比较老化和老龄化</w:t>
      </w:r>
      <w:r>
        <w:rPr>
          <w:rFonts w:hint="eastAsia"/>
          <w:lang w:val="en-US" w:eastAsia="zh-CN"/>
        </w:rPr>
        <w:t>】①老化与老龄化是老年学研究中既紧密关联又具有明确区分的核心概念，其差异主要体现在主体层级与研究视角的不同。②老化，通常指称个体层面的渐变过程，是从生命历程视角出发，描述个体从生长发育到成熟衰退的自然演变。这一过程具有多维性与累积性，不仅涵盖生理机能的退化，还包括心理适应能力、认知功能及社会角色参与度的持续调整。老化的核心在于揭示生命历程中个体如何与环境互动，其轨迹受遗传、生活方式与社会结构共同影响，并最终指向每个生命体的终点。因此，老化研究更侧重于微观层面的生命质量、健康维护与个人意义建构。</w:t>
      </w:r>
    </w:p>
    <w:p w14:paraId="30460255">
      <w:pPr>
        <w:rPr>
          <w:rFonts w:hint="eastAsia"/>
          <w:lang w:val="en-US" w:eastAsia="zh-CN"/>
        </w:rPr>
      </w:pPr>
    </w:p>
    <w:p w14:paraId="080F96BB">
      <w:pPr>
        <w:rPr>
          <w:rFonts w:hint="eastAsia"/>
          <w:lang w:val="en-US" w:eastAsia="zh-CN"/>
        </w:rPr>
      </w:pPr>
      <w:r>
        <w:rPr>
          <w:rFonts w:hint="eastAsia"/>
          <w:lang w:val="en-US" w:eastAsia="zh-CN"/>
        </w:rPr>
        <w:t>③相比之下，老龄化则是一个典型的人口学与社会学概念，专指人口总体中老年人口比例不断上升的动态过程，即人口年龄结构的老化。它并非个体现象的直接加总，而是由生育率下降、预期寿命延长等宏观因素驱动的结构性转变。老龄化研究关注的是这一结构变动对社会经济、医疗保障、代际关系等的系统性冲击，如抚养比失衡、劳动力供给变化等。④从概念上看，老化是生命体的固有属性，伴随个体始终；而老龄化则是特定历史阶段的人口现象，其速度与程度可通过社会制度加以调适。二者辩证统一：个体老化的普遍存在是人口老龄化的微观基础，而宏观的人口老龄化环境又反过来重塑个体老化的社会条件与制度安排，共同构成了老年学研究的完整图景。</w:t>
      </w:r>
    </w:p>
    <w:p w14:paraId="03A0901E">
      <w:pPr>
        <w:rPr>
          <w:rFonts w:hint="eastAsia"/>
          <w:lang w:val="en-US" w:eastAsia="zh-CN"/>
        </w:rPr>
      </w:pPr>
    </w:p>
    <w:p w14:paraId="0D278983">
      <w:pPr>
        <w:rPr>
          <w:rFonts w:hint="eastAsia"/>
          <w:lang w:val="en-US" w:eastAsia="zh-CN"/>
        </w:rPr>
      </w:pPr>
      <w:r>
        <w:rPr>
          <w:rFonts w:hint="eastAsia"/>
          <w:lang w:val="en-US" w:eastAsia="zh-CN"/>
        </w:rPr>
        <w:t>【</w:t>
      </w:r>
      <w:r>
        <w:rPr>
          <w:rFonts w:hint="eastAsia"/>
          <w:shd w:val="clear" w:color="FFFFFF" w:fill="D9D9D9"/>
          <w:lang w:val="en-US" w:eastAsia="zh-CN"/>
        </w:rPr>
        <w:t>生命历程</w:t>
      </w:r>
      <w:r>
        <w:rPr>
          <w:rFonts w:hint="eastAsia"/>
          <w:lang w:val="en-US" w:eastAsia="zh-CN"/>
        </w:rPr>
        <w:t>】指个体从出生到死亡所经历的一系列社会角色、事件与状态的序列，强调社会历史背景、年龄分级、社会关系与个人能动性的相互作用。其核心分析维度包括轨迹、时间顺序、转折点，关注重大历史事件、家庭变迁或健康冲击如何改变个体发展路径。</w:t>
      </w:r>
    </w:p>
    <w:p w14:paraId="5A548DB6">
      <w:pPr>
        <w:rPr>
          <w:rFonts w:hint="eastAsia"/>
          <w:lang w:val="en-US" w:eastAsia="zh-CN"/>
        </w:rPr>
      </w:pPr>
    </w:p>
    <w:p w14:paraId="781EBFEB">
      <w:pPr>
        <w:bidi w:val="0"/>
        <w:rPr>
          <w:rFonts w:hint="eastAsia"/>
          <w:lang w:val="en-US" w:eastAsia="zh-CN"/>
        </w:rPr>
      </w:pPr>
      <w:r>
        <w:rPr>
          <w:rFonts w:hint="eastAsia"/>
          <w:lang w:val="en-US" w:eastAsia="zh-CN"/>
        </w:rPr>
        <w:t>【</w:t>
      </w:r>
      <w:r>
        <w:rPr>
          <w:rFonts w:hint="eastAsia"/>
          <w:shd w:val="clear" w:color="FFFFFF" w:fill="D9D9D9"/>
          <w:lang w:val="en-US" w:eastAsia="zh-CN"/>
        </w:rPr>
        <w:t>累积劣势</w:t>
      </w:r>
      <w:r>
        <w:rPr>
          <w:rFonts w:hint="eastAsia"/>
          <w:lang w:val="en-US" w:eastAsia="zh-CN"/>
        </w:rPr>
        <w:t>】指个体或群体随年龄增长，初始不利条件如贫困、健康受损等通过社会与生物心理机制不断叠加，导致晚年更多资源匮乏与功能衰退的动态过程。该概念强调劣势的历史累积与社会分化，早期微小差距在时间推移中放大，形成老年期健康与生存质量的不平等。</w:t>
      </w:r>
    </w:p>
    <w:p w14:paraId="1FAB8CE5">
      <w:pPr>
        <w:rPr>
          <w:rFonts w:hint="eastAsia"/>
          <w:lang w:val="en-US" w:eastAsia="zh-CN"/>
        </w:rPr>
      </w:pPr>
    </w:p>
    <w:p w14:paraId="592F9CCF">
      <w:pPr>
        <w:rPr>
          <w:rFonts w:hint="eastAsia"/>
        </w:rPr>
      </w:pPr>
      <w:r>
        <w:rPr>
          <w:rFonts w:hint="eastAsia"/>
          <w:lang w:val="en-US" w:eastAsia="zh-CN"/>
        </w:rPr>
        <w:t>【</w:t>
      </w:r>
      <w:r>
        <w:rPr>
          <w:rFonts w:hint="eastAsia"/>
          <w:shd w:val="clear" w:color="FFFFFF" w:fill="D9D9D9"/>
          <w:lang w:val="en-US" w:eastAsia="zh-CN"/>
        </w:rPr>
        <w:t>生命历程研究的四个时间效应假说</w:t>
      </w:r>
      <w:r>
        <w:rPr>
          <w:rFonts w:hint="eastAsia"/>
          <w:lang w:val="en-US" w:eastAsia="zh-CN"/>
        </w:rPr>
        <w:t>】</w:t>
      </w:r>
      <w:r>
        <w:rPr>
          <w:rFonts w:hint="eastAsia"/>
        </w:rPr>
        <w:t>（1）</w:t>
      </w:r>
      <w:r>
        <w:rPr>
          <w:rFonts w:hint="eastAsia"/>
          <w:b/>
          <w:bCs/>
        </w:rPr>
        <w:t>暴露时长</w:t>
      </w:r>
      <w:r>
        <w:rPr>
          <w:rFonts w:hint="eastAsia"/>
        </w:rPr>
        <w:t>，即个体经历某一事件的时间越长，越有可能形成某一特定的结果。即使是相同的经历时长，暴露于不同的风险或保护因素对健康的影响效应也具有明显的差异。（2）</w:t>
      </w:r>
      <w:r>
        <w:rPr>
          <w:rFonts w:hint="eastAsia"/>
          <w:b/>
          <w:bCs/>
        </w:rPr>
        <w:t>时间顺序</w:t>
      </w:r>
      <w:r>
        <w:rPr>
          <w:rFonts w:hint="eastAsia"/>
        </w:rPr>
        <w:t>，即生命历程中经历生活环境、生活经验以及重要事件发生的时间顺序或所处的年龄段不同，对个体健康状况会带来不同的影响效应。（3）</w:t>
      </w:r>
      <w:r>
        <w:rPr>
          <w:rFonts w:hint="eastAsia"/>
          <w:b/>
          <w:bCs/>
        </w:rPr>
        <w:t>关键时期</w:t>
      </w:r>
      <w:r>
        <w:rPr>
          <w:rFonts w:hint="eastAsia"/>
        </w:rPr>
        <w:t>，即如果特定的发展任务在适当的年龄没有完成，随后发生的一系列事件将被推迟或很多机会将不再出现。（4）</w:t>
      </w:r>
      <w:r>
        <w:rPr>
          <w:rFonts w:hint="eastAsia"/>
          <w:b/>
          <w:bCs/>
        </w:rPr>
        <w:t>转折点或里程碑效应</w:t>
      </w:r>
      <w:r>
        <w:rPr>
          <w:rFonts w:hint="eastAsia"/>
        </w:rPr>
        <w:t>，即某些重要事件的发生可能改变个体原有的发展轨迹，或转到与以往预期完全不同的发展方向。</w:t>
      </w:r>
    </w:p>
    <w:p w14:paraId="2F7E3B7C">
      <w:pPr>
        <w:rPr>
          <w:rFonts w:hint="eastAsia"/>
        </w:rPr>
      </w:pPr>
    </w:p>
    <w:p w14:paraId="30D4E335">
      <w:pPr>
        <w:rPr>
          <w:rFonts w:hint="eastAsia"/>
          <w:lang w:val="en-US" w:eastAsia="zh-CN"/>
        </w:rPr>
      </w:pPr>
      <w:r>
        <w:rPr>
          <w:rFonts w:hint="eastAsia"/>
          <w:lang w:val="en-US" w:eastAsia="zh-CN"/>
        </w:rPr>
        <w:t>【</w:t>
      </w:r>
      <w:r>
        <w:rPr>
          <w:rFonts w:hint="eastAsia"/>
          <w:shd w:val="clear" w:color="FFFFFF" w:fill="D9D9D9"/>
          <w:lang w:val="en-US" w:eastAsia="zh-CN"/>
        </w:rPr>
        <w:t>生命周期</w:t>
      </w:r>
      <w:r>
        <w:rPr>
          <w:rFonts w:hint="eastAsia"/>
          <w:lang w:val="en-US" w:eastAsia="zh-CN"/>
        </w:rPr>
        <w:t>】指个体从出生至死亡所经历的各年龄阶段序列，其划分依据生理成熟、心理发展及社会角色更替，常涵盖童年期、青年期、成年期及老年期等阶段。该概念</w:t>
      </w:r>
      <w:r>
        <w:t>区别于单纯生物过程</w:t>
      </w:r>
      <w:r>
        <w:rPr>
          <w:rFonts w:hint="eastAsia"/>
          <w:lang w:eastAsia="zh-CN"/>
        </w:rPr>
        <w:t>，</w:t>
      </w:r>
      <w:r>
        <w:rPr>
          <w:rFonts w:hint="eastAsia"/>
          <w:lang w:val="en-US" w:eastAsia="zh-CN"/>
        </w:rPr>
        <w:t>强调各阶段间存在连续性与过渡性，每一时期伴随特定的发展任务与社会期望。</w:t>
      </w:r>
    </w:p>
    <w:p w14:paraId="15363B11">
      <w:pPr>
        <w:rPr>
          <w:rFonts w:hint="eastAsia"/>
          <w:lang w:val="en-US" w:eastAsia="zh-CN"/>
        </w:rPr>
      </w:pPr>
    </w:p>
    <w:p w14:paraId="5A03114E">
      <w:pPr>
        <w:rPr>
          <w:rFonts w:hint="eastAsia"/>
          <w:lang w:val="en-US" w:eastAsia="zh-CN"/>
        </w:rPr>
      </w:pPr>
      <w:r>
        <w:rPr>
          <w:rFonts w:hint="eastAsia"/>
          <w:lang w:val="en-US" w:eastAsia="zh-CN"/>
        </w:rPr>
        <w:t>（生命周期重阶段→年龄的常态与阶段角色，生命历程重轨迹→生命的关联性和时代烙印；生命周期：“60岁的人要退休，因为其身体状况不如40岁的人”；生命历程：“同样都是60岁退休的人，A比B健康，因为B在40岁时经历了重大生活压力（转折点），这改变了其一生的健康轨迹”）</w:t>
      </w:r>
    </w:p>
    <w:p w14:paraId="03995D2E">
      <w:pPr>
        <w:rPr>
          <w:rFonts w:hint="eastAsia"/>
          <w:lang w:val="en-US" w:eastAsia="zh-CN"/>
        </w:rPr>
      </w:pPr>
    </w:p>
    <w:p w14:paraId="298A4037">
      <w:pPr>
        <w:rPr>
          <w:rFonts w:hint="default"/>
          <w:lang w:val="en-US" w:eastAsia="zh-CN"/>
        </w:rPr>
      </w:pPr>
      <w:r>
        <w:rPr>
          <w:rFonts w:hint="eastAsia"/>
          <w:lang w:val="en-US" w:eastAsia="zh-CN"/>
        </w:rPr>
        <w:t>【</w:t>
      </w:r>
      <w:r>
        <w:rPr>
          <w:rFonts w:hint="default"/>
          <w:shd w:val="clear" w:color="FFFFFF" w:fill="D9D9D9"/>
          <w:lang w:val="en-US" w:eastAsia="zh-CN"/>
        </w:rPr>
        <w:t>健康鸿沟</w:t>
      </w:r>
      <w:r>
        <w:rPr>
          <w:rFonts w:hint="eastAsia"/>
          <w:lang w:val="en-US" w:eastAsia="zh-CN"/>
        </w:rPr>
        <w:t>】（健康不平等）</w:t>
      </w:r>
      <w:r>
        <w:rPr>
          <w:rFonts w:hint="default"/>
          <w:lang w:val="en-US" w:eastAsia="zh-CN"/>
        </w:rPr>
        <w:t>指不同社会群体在健康状况、患病风险、医疗服务可及性方面存在的系统性、非随机差异。该概念聚焦于由社会经济地位、教育等结构性因素造成的健康不平等，强调弱势群体在生命历程中持续承受劣势累积，导致老年期健康结局显著分化。</w:t>
      </w:r>
      <w:r>
        <w:rPr>
          <w:rFonts w:hint="default"/>
          <w:lang w:val="en-US" w:eastAsia="zh-CN"/>
        </w:rPr>
        <w:br w:type="textWrapping"/>
      </w:r>
    </w:p>
    <w:p w14:paraId="31D34B62">
      <w:pPr>
        <w:bidi w:val="0"/>
      </w:pPr>
      <w:r>
        <w:rPr>
          <w:rFonts w:hint="eastAsia"/>
          <w:lang w:val="en-US" w:eastAsia="zh-CN"/>
        </w:rPr>
        <w:t>【</w:t>
      </w:r>
      <w:r>
        <w:rPr>
          <w:rFonts w:hint="eastAsia"/>
          <w:shd w:val="clear" w:color="FFFFFF" w:fill="D9D9D9"/>
          <w:lang w:val="en-US" w:eastAsia="zh-CN"/>
        </w:rPr>
        <w:t>健康数字鸿沟</w:t>
      </w:r>
      <w:r>
        <w:rPr>
          <w:rFonts w:hint="eastAsia"/>
          <w:lang w:val="en-US" w:eastAsia="zh-CN"/>
        </w:rPr>
        <w:t>】健康数字鸿沟指不同社会群体在获取、使用数字健康技术及从中获益方面的结构性差异，其根源在于年龄、教育、收入及地域等既有社会分层因素。该鸿沟与健康不平等息息相关，构</w:t>
      </w:r>
      <w:r>
        <w:t>成数字化时代健康权益分配的新壁垒，亟待从制度与教育层面加以系统性干预。</w:t>
      </w:r>
    </w:p>
    <w:p w14:paraId="1D4C9220">
      <w:pPr>
        <w:bidi w:val="0"/>
        <w:rPr>
          <w:rFonts w:hint="eastAsia"/>
          <w:lang w:val="en-US" w:eastAsia="zh-CN"/>
        </w:rPr>
      </w:pPr>
    </w:p>
    <w:p w14:paraId="6FE777AF">
      <w:pPr>
        <w:bidi w:val="0"/>
        <w:rPr>
          <w:rFonts w:hint="eastAsia"/>
          <w:lang w:val="en-US" w:eastAsia="zh-CN"/>
        </w:rPr>
      </w:pPr>
      <w:r>
        <w:rPr>
          <w:rFonts w:hint="eastAsia"/>
          <w:lang w:val="en-US" w:eastAsia="zh-CN"/>
        </w:rPr>
        <w:t>【</w:t>
      </w:r>
      <w:r>
        <w:rPr>
          <w:rFonts w:hint="eastAsia"/>
          <w:shd w:val="clear" w:color="FFFFFF" w:fill="D9D9D9"/>
          <w:lang w:val="en-US" w:eastAsia="zh-CN"/>
        </w:rPr>
        <w:t>人口健康转型</w:t>
      </w:r>
      <w:r>
        <w:rPr>
          <w:rFonts w:hint="eastAsia"/>
          <w:lang w:val="en-US" w:eastAsia="zh-CN"/>
        </w:rPr>
        <w:t>】指随着社会经济发展、医疗技术进步及公共卫生改善，人口死亡率显著下降、疾病谱从急性传染病向慢性退行性疾病转变、健康预期寿命变化的过程。它超越经典的死亡率下降框架，关注老龄化背景下带病生存年限延长、健康不平等及生命质量议题。</w:t>
      </w:r>
    </w:p>
    <w:p w14:paraId="0ECACF34">
      <w:pPr>
        <w:rPr>
          <w:rFonts w:hint="eastAsia"/>
          <w:lang w:val="en-US" w:eastAsia="zh-CN"/>
        </w:rPr>
      </w:pPr>
    </w:p>
    <w:p w14:paraId="29DD74F7">
      <w:pPr>
        <w:rPr>
          <w:rFonts w:hint="eastAsia"/>
          <w:lang w:val="en-US" w:eastAsia="zh-CN"/>
        </w:rPr>
      </w:pPr>
      <w:r>
        <w:rPr>
          <w:rFonts w:hint="eastAsia"/>
          <w:lang w:val="en-US" w:eastAsia="zh-CN"/>
        </w:rPr>
        <w:t>【</w:t>
      </w:r>
      <w:r>
        <w:rPr>
          <w:rFonts w:hint="eastAsia"/>
          <w:shd w:val="clear" w:color="FFFFFF" w:fill="D9D9D9"/>
          <w:lang w:val="en-US" w:eastAsia="zh-CN"/>
        </w:rPr>
        <w:t>生命历程理论于老年学的应用</w:t>
      </w:r>
      <w:r>
        <w:rPr>
          <w:rFonts w:hint="eastAsia"/>
          <w:lang w:val="en-US" w:eastAsia="zh-CN"/>
        </w:rPr>
        <w:t>】核心应用在于解释老年期健康与社会地位的差异是如何随时间累积形成。①该理论强调，个体老化并非仅由晚年因素决定，而是整个生命历程中社会、经济、健康行为与心理状态长期作用的结果。通过轨迹、转折点与累积优势/劣势等概念，研究者发现早期生活条件及创伤经历，会通过健康行为的持续分化与资源获取的不平等，影响中老年期的慢性病患病率、认知功能与死亡率。②例如，早年营养不良可能增加晚年心血管风险，而成年期的婚姻稳定性等则部分中介或调节这一路径。③这一视角推动老年学从横断面向纵向设计转变，重视关键时期的时间节点效应。</w:t>
      </w:r>
    </w:p>
    <w:p w14:paraId="23DE87F2">
      <w:pPr>
        <w:rPr>
          <w:rFonts w:hint="eastAsia"/>
          <w:lang w:val="en-US" w:eastAsia="zh-CN"/>
        </w:rPr>
      </w:pPr>
    </w:p>
    <w:p w14:paraId="270C6475">
      <w:pPr>
        <w:rPr>
          <w:rFonts w:hint="eastAsia"/>
        </w:rPr>
      </w:pPr>
      <w:r>
        <w:rPr>
          <w:rFonts w:hint="eastAsia"/>
          <w:lang w:val="en-US" w:eastAsia="zh-CN"/>
        </w:rPr>
        <w:t>具体而言，生命历程理论常结合序列分析、事件史分析等研究方法，广泛应用于健康老龄化、代际传递等实证研究中。①在健康领域，研究者利用队列数据揭示教育、职业、生育史等事件对老年身体功能或其他健康问题的差异化影响。②在代际关系方面，该理论可用于分析子女成就、家庭照护史如何反哺或加剧老年人资源劣势。③此外，转折点如退休、丧偶或疾病诊断被视为重新定义老年生活轨迹的机会窗口，干预措施应针对这些节点设计。④综上，生命历程理论整合了时间、结构、能动性与社会变迁，为制定老年政策提供了关键框架。</w:t>
      </w:r>
    </w:p>
    <w:p w14:paraId="6CC1720F">
      <w:pPr>
        <w:rPr>
          <w:rFonts w:hint="eastAsia"/>
          <w:lang w:val="en-US" w:eastAsia="zh-CN"/>
        </w:rPr>
      </w:pPr>
    </w:p>
    <w:p w14:paraId="1BEB9123">
      <w:pPr>
        <w:rPr>
          <w:rFonts w:hint="eastAsia"/>
          <w:lang w:val="en-US" w:eastAsia="zh-CN"/>
        </w:rPr>
      </w:pPr>
      <w:r>
        <w:rPr>
          <w:rFonts w:hint="eastAsia"/>
          <w:lang w:val="en-US" w:eastAsia="zh-CN"/>
        </w:rPr>
        <w:t>【</w:t>
      </w:r>
      <w:r>
        <w:rPr>
          <w:rFonts w:hint="eastAsia"/>
          <w:shd w:val="clear" w:color="FFFFFF" w:fill="D9D9D9"/>
          <w:lang w:val="en-US" w:eastAsia="zh-CN"/>
        </w:rPr>
        <w:t>简述生命周期理论</w:t>
      </w:r>
      <w:r>
        <w:rPr>
          <w:rFonts w:hint="eastAsia"/>
          <w:lang w:val="en-US" w:eastAsia="zh-CN"/>
        </w:rPr>
        <w:t>】①生命周期理论起源于发展心理学，该理论将人的一生视作从诞生到死亡所经历的、一系列前后相继且彼此有别的阶段。②在每一个生命阶段，个体都面临着特定的发展任务，能否成功应对这些挑战，将深刻影响其后续的人格成长与社会适应能力。③这一理论的核心贡献在于强调发展的终身性，凸显了社会文化因素在不同年龄阶段对个体塑造的关键作用。④由此，它为理解个体行为与态度的年龄分层现象提供了一个动态的分析框架，即不同时代的人群因成长于各异的社会历史环境，在其各自的生命历程中会形成独特的价值取向与行为模式。</w:t>
      </w:r>
    </w:p>
    <w:p w14:paraId="185B2D10">
      <w:pPr>
        <w:rPr>
          <w:rFonts w:hint="eastAsia"/>
          <w:lang w:val="en-US" w:eastAsia="zh-CN"/>
        </w:rPr>
      </w:pPr>
    </w:p>
    <w:p w14:paraId="28EA6DD3">
      <w:pPr>
        <w:bidi w:val="0"/>
        <w:rPr>
          <w:rFonts w:hint="default" w:eastAsiaTheme="minorEastAsia"/>
          <w:lang w:val="en-US" w:eastAsia="zh-CN"/>
        </w:rPr>
      </w:pPr>
      <w:r>
        <w:rPr>
          <w:rFonts w:hint="eastAsia"/>
          <w:lang w:val="en-US" w:eastAsia="zh-CN"/>
        </w:rPr>
        <w:t>①在社会学领域，</w:t>
      </w:r>
      <w:r>
        <w:t>该理论强调年龄作为社会组织的基本原则，认为社会制度如教育系统、养老保障</w:t>
      </w:r>
      <w:r>
        <w:rPr>
          <w:rFonts w:hint="eastAsia"/>
          <w:lang w:val="en-US" w:eastAsia="zh-CN"/>
        </w:rPr>
        <w:t>等均以</w:t>
      </w:r>
      <w:r>
        <w:t>年龄</w:t>
      </w:r>
      <w:r>
        <w:rPr>
          <w:rFonts w:hint="eastAsia"/>
          <w:lang w:val="en-US" w:eastAsia="zh-CN"/>
        </w:rPr>
        <w:t>规范为基础</w:t>
      </w:r>
      <w:r>
        <w:t>，由此形成一种协调个体生命周期与社会再生产节奏的整合机制，确保社会结构的代际延续与功能稳定。</w:t>
      </w:r>
      <w:r>
        <w:rPr>
          <w:rFonts w:hint="eastAsia"/>
          <w:lang w:val="en-US" w:eastAsia="zh-CN"/>
        </w:rPr>
        <w:t>②</w:t>
      </w:r>
      <w:r>
        <w:t>偏离标准时间表的个体差异，</w:t>
      </w:r>
      <w:r>
        <w:rPr>
          <w:rFonts w:hint="eastAsia"/>
          <w:lang w:val="en-US" w:eastAsia="zh-CN"/>
        </w:rPr>
        <w:t>如</w:t>
      </w:r>
      <w:r>
        <w:t>早婚、早育或职业中断等非规范路径视</w:t>
      </w:r>
      <w:r>
        <w:rPr>
          <w:rFonts w:hint="eastAsia"/>
          <w:lang w:eastAsia="zh-CN"/>
        </w:rPr>
        <w:t>，</w:t>
      </w:r>
      <w:r>
        <w:rPr>
          <w:rFonts w:hint="eastAsia"/>
          <w:lang w:val="en-US" w:eastAsia="zh-CN"/>
        </w:rPr>
        <w:t>被视作社会</w:t>
      </w:r>
      <w:r>
        <w:t>功能失调</w:t>
      </w:r>
      <w:r>
        <w:rPr>
          <w:rFonts w:hint="eastAsia"/>
          <w:lang w:val="en-US" w:eastAsia="zh-CN"/>
        </w:rPr>
        <w:t>或失败的表现。③方法上</w:t>
      </w:r>
      <w:r>
        <w:t>侧重于宏观人口层面的年龄分布描述，借助横截面数据揭示不同年龄群体在收入、健康与政治态度等方面的横断差异</w:t>
      </w:r>
      <w:r>
        <w:rPr>
          <w:rFonts w:hint="eastAsia"/>
          <w:lang w:eastAsia="zh-CN"/>
        </w:rPr>
        <w:t>。</w:t>
      </w:r>
      <w:r>
        <w:rPr>
          <w:rFonts w:hint="eastAsia"/>
          <w:lang w:val="en-US" w:eastAsia="zh-CN"/>
        </w:rPr>
        <w:t>④局限在于，</w:t>
      </w:r>
      <w:r>
        <w:t>忽略了阶层、性别与历史变迁所导致的路径分化，难以解释个体在相似年龄下呈现出的</w:t>
      </w:r>
      <w:r>
        <w:rPr>
          <w:rFonts w:hint="eastAsia"/>
          <w:lang w:val="en-US" w:eastAsia="zh-CN"/>
        </w:rPr>
        <w:t>差异分化</w:t>
      </w:r>
      <w:r>
        <w:t>。</w:t>
      </w:r>
    </w:p>
    <w:p w14:paraId="5B1D5318">
      <w:pPr>
        <w:rPr>
          <w:rFonts w:hint="eastAsia" w:ascii="Segoe UI" w:hAnsi="Segoe UI" w:eastAsia="Segoe UI" w:cs="Segoe UI"/>
          <w:i w:val="0"/>
          <w:iCs w:val="0"/>
          <w:caps w:val="0"/>
          <w:color w:val="F9FAFB"/>
          <w:spacing w:val="0"/>
          <w:sz w:val="19"/>
          <w:szCs w:val="19"/>
          <w:shd w:val="clear" w:fill="151517"/>
          <w:lang w:val="en-US" w:eastAsia="zh-CN"/>
        </w:rPr>
      </w:pPr>
    </w:p>
    <w:p w14:paraId="5A20FB37">
      <w:pPr>
        <w:rPr>
          <w:rFonts w:hint="default"/>
          <w:lang w:val="en-US" w:eastAsia="zh-CN"/>
        </w:rPr>
      </w:pPr>
      <w:r>
        <w:rPr>
          <w:rFonts w:hint="eastAsia"/>
          <w:lang w:val="en-US" w:eastAsia="zh-CN"/>
        </w:rPr>
        <w:t>【</w:t>
      </w:r>
      <w:r>
        <w:rPr>
          <w:rFonts w:hint="eastAsia"/>
          <w:shd w:val="clear" w:color="FFFFFF" w:fill="D9D9D9"/>
          <w:lang w:val="en-US" w:eastAsia="zh-CN"/>
        </w:rPr>
        <w:t>生命周期理论与生命历程理论比较</w:t>
      </w:r>
      <w:r>
        <w:rPr>
          <w:rFonts w:hint="eastAsia"/>
          <w:lang w:val="en-US" w:eastAsia="zh-CN"/>
        </w:rPr>
        <w:t>】</w:t>
      </w:r>
      <w:r>
        <w:rPr>
          <w:rFonts w:hint="default"/>
          <w:lang w:val="en-US" w:eastAsia="zh-CN"/>
        </w:rPr>
        <w:t>生命周期理论与生命历程理论在分析范式上存在根本差异。</w:t>
      </w:r>
      <w:r>
        <w:rPr>
          <w:rFonts w:hint="eastAsia"/>
          <w:lang w:val="en-US" w:eastAsia="zh-CN"/>
        </w:rPr>
        <w:t>①</w:t>
      </w:r>
      <w:r>
        <w:rPr>
          <w:rFonts w:hint="default"/>
          <w:lang w:val="en-US" w:eastAsia="zh-CN"/>
        </w:rPr>
        <w:t>生命周期理论将个体发展视为按预定年龄阶段展开的标准化序列，每一阶段对应固定的社会角色与心理任务，其分析主要依赖年龄作为核心变量</w:t>
      </w:r>
      <w:r>
        <w:rPr>
          <w:rFonts w:hint="eastAsia"/>
          <w:lang w:val="en-US" w:eastAsia="zh-CN"/>
        </w:rPr>
        <w:t>；</w:t>
      </w:r>
      <w:r>
        <w:rPr>
          <w:rFonts w:hint="default"/>
          <w:lang w:val="en-US" w:eastAsia="zh-CN"/>
        </w:rPr>
        <w:t>生命历程理论则强调发展轨迹的历史嵌入性与情境依赖性，认为年龄并非决定性因素，个体路径深受同期群效应、重大历史事件及时空坐标的调节。</w:t>
      </w:r>
      <w:r>
        <w:rPr>
          <w:rFonts w:hint="eastAsia"/>
          <w:lang w:val="en-US" w:eastAsia="zh-CN"/>
        </w:rPr>
        <w:t>②</w:t>
      </w:r>
      <w:r>
        <w:rPr>
          <w:rFonts w:hint="default"/>
          <w:lang w:val="en-US" w:eastAsia="zh-CN"/>
        </w:rPr>
        <w:t>生命周期理论侧重制度安排与社会功能的整合，呈现静态的功能主义分析取向；生命历程理论则引入轨迹、转折点等概念，</w:t>
      </w:r>
      <w:r>
        <w:rPr>
          <w:rFonts w:hint="eastAsia"/>
          <w:lang w:val="en-US" w:eastAsia="zh-CN"/>
        </w:rPr>
        <w:t>联结</w:t>
      </w:r>
      <w:r>
        <w:rPr>
          <w:rFonts w:hint="default"/>
          <w:lang w:val="en-US" w:eastAsia="zh-CN"/>
        </w:rPr>
        <w:t>宏观社会变迁与微观传记经验，强调工作、家庭与健康等多领域之间的动态交互作用。</w:t>
      </w:r>
    </w:p>
    <w:p w14:paraId="52ACAA78">
      <w:pPr>
        <w:rPr>
          <w:rFonts w:hint="default"/>
          <w:lang w:val="en-US" w:eastAsia="zh-CN"/>
        </w:rPr>
      </w:pPr>
    </w:p>
    <w:p w14:paraId="000853DD">
      <w:pPr>
        <w:rPr>
          <w:rFonts w:hint="default"/>
          <w:lang w:val="en-US" w:eastAsia="zh-CN"/>
        </w:rPr>
      </w:pPr>
      <w:r>
        <w:rPr>
          <w:rFonts w:hint="eastAsia"/>
          <w:lang w:val="en-US" w:eastAsia="zh-CN"/>
        </w:rPr>
        <w:t>③</w:t>
      </w:r>
      <w:r>
        <w:rPr>
          <w:rFonts w:hint="default"/>
          <w:lang w:val="en-US" w:eastAsia="zh-CN"/>
        </w:rPr>
        <w:t>生命周期理论倾向于提出普适性的发展假设，隐含跨情境一致的模式预期，忽略同龄群内部的路径分化与结构性差异</w:t>
      </w:r>
      <w:r>
        <w:rPr>
          <w:rFonts w:hint="eastAsia"/>
          <w:lang w:val="en-US" w:eastAsia="zh-CN"/>
        </w:rPr>
        <w:t>；</w:t>
      </w:r>
      <w:r>
        <w:rPr>
          <w:rFonts w:hint="default"/>
          <w:lang w:val="en-US" w:eastAsia="zh-CN"/>
        </w:rPr>
        <w:t>生命历程理论则</w:t>
      </w:r>
      <w:r>
        <w:rPr>
          <w:rFonts w:hint="eastAsia"/>
          <w:lang w:val="en-US" w:eastAsia="zh-CN"/>
        </w:rPr>
        <w:t>分析</w:t>
      </w:r>
      <w:r>
        <w:rPr>
          <w:rFonts w:hint="default"/>
          <w:lang w:val="en-US" w:eastAsia="zh-CN"/>
        </w:rPr>
        <w:t>阶层位置、性别角色与制度环境所致的异质性</w:t>
      </w:r>
      <w:r>
        <w:rPr>
          <w:rFonts w:hint="eastAsia"/>
          <w:lang w:val="en-US" w:eastAsia="zh-CN"/>
        </w:rPr>
        <w:t>因素</w:t>
      </w:r>
      <w:r>
        <w:rPr>
          <w:rFonts w:hint="default"/>
          <w:lang w:val="en-US" w:eastAsia="zh-CN"/>
        </w:rPr>
        <w:t>，</w:t>
      </w:r>
      <w:r>
        <w:rPr>
          <w:rFonts w:hint="eastAsia"/>
          <w:lang w:val="en-US" w:eastAsia="zh-CN"/>
        </w:rPr>
        <w:t>关注</w:t>
      </w:r>
      <w:r>
        <w:rPr>
          <w:rFonts w:hint="default"/>
          <w:lang w:val="en-US" w:eastAsia="zh-CN"/>
        </w:rPr>
        <w:t>累积优势与劣势如何在生命跨度中放大</w:t>
      </w:r>
      <w:r>
        <w:rPr>
          <w:rFonts w:hint="eastAsia"/>
          <w:lang w:val="en-US" w:eastAsia="zh-CN"/>
        </w:rPr>
        <w:t>不平等</w:t>
      </w:r>
      <w:r>
        <w:rPr>
          <w:rFonts w:hint="default"/>
          <w:lang w:val="en-US" w:eastAsia="zh-CN"/>
        </w:rPr>
        <w:t>。</w:t>
      </w:r>
      <w:r>
        <w:rPr>
          <w:rFonts w:hint="eastAsia"/>
          <w:lang w:val="en-US" w:eastAsia="zh-CN"/>
        </w:rPr>
        <w:t>④</w:t>
      </w:r>
      <w:r>
        <w:rPr>
          <w:rFonts w:hint="default"/>
          <w:lang w:val="en-US" w:eastAsia="zh-CN"/>
        </w:rPr>
        <w:t>在方法论层面，生命周期理论多依赖横截面数据进行代际间的年龄比较，难以捕捉个体内部的动态演变；生命历程理论则</w:t>
      </w:r>
      <w:r>
        <w:rPr>
          <w:rFonts w:hint="eastAsia"/>
          <w:lang w:val="en-US" w:eastAsia="zh-CN"/>
        </w:rPr>
        <w:t>以纵向分析为核心</w:t>
      </w:r>
      <w:r>
        <w:rPr>
          <w:rFonts w:hint="default"/>
          <w:lang w:val="en-US" w:eastAsia="zh-CN"/>
        </w:rPr>
        <w:t>，将个体决策嵌入家庭、社区</w:t>
      </w:r>
      <w:r>
        <w:rPr>
          <w:rFonts w:hint="eastAsia"/>
          <w:lang w:val="en-US" w:eastAsia="zh-CN"/>
        </w:rPr>
        <w:t>等</w:t>
      </w:r>
      <w:r>
        <w:rPr>
          <w:rFonts w:hint="default"/>
          <w:lang w:val="en-US" w:eastAsia="zh-CN"/>
        </w:rPr>
        <w:t>多层约束网络中进行交互考察。总体而言，生命周期理论为理解社会再生产提供了制度化的分析模板，而生命历程理论</w:t>
      </w:r>
      <w:r>
        <w:rPr>
          <w:rFonts w:hint="eastAsia"/>
          <w:lang w:val="en-US" w:eastAsia="zh-CN"/>
        </w:rPr>
        <w:t>则强调</w:t>
      </w:r>
      <w:r>
        <w:rPr>
          <w:rFonts w:hint="default"/>
          <w:lang w:val="en-US" w:eastAsia="zh-CN"/>
        </w:rPr>
        <w:t>个体异质性</w:t>
      </w:r>
      <w:r>
        <w:rPr>
          <w:rFonts w:hint="eastAsia"/>
          <w:lang w:val="en-US" w:eastAsia="zh-CN"/>
        </w:rPr>
        <w:t>与</w:t>
      </w:r>
      <w:r>
        <w:rPr>
          <w:rFonts w:hint="default"/>
          <w:lang w:val="en-US" w:eastAsia="zh-CN"/>
        </w:rPr>
        <w:t>动态机制</w:t>
      </w:r>
      <w:r>
        <w:rPr>
          <w:rFonts w:hint="eastAsia"/>
          <w:lang w:val="en-US" w:eastAsia="zh-CN"/>
        </w:rPr>
        <w:t>。</w:t>
      </w:r>
    </w:p>
    <w:p w14:paraId="4D1632A5">
      <w:pPr>
        <w:rPr>
          <w:rFonts w:hint="eastAsia"/>
          <w:lang w:val="en-US" w:eastAsia="zh-CN"/>
        </w:rPr>
      </w:pPr>
    </w:p>
    <w:p w14:paraId="2174270A">
      <w:pPr>
        <w:rPr>
          <w:rFonts w:hint="eastAsia"/>
          <w:lang w:val="en-US" w:eastAsia="zh-CN"/>
        </w:rPr>
      </w:pPr>
      <w:r>
        <w:rPr>
          <w:rFonts w:hint="eastAsia"/>
          <w:lang w:val="en-US" w:eastAsia="zh-CN"/>
        </w:rPr>
        <w:t>【</w:t>
      </w:r>
      <w:r>
        <w:rPr>
          <w:rFonts w:hint="eastAsia"/>
          <w:shd w:val="clear" w:color="FFFFFF" w:fill="D9D9D9"/>
          <w:lang w:val="en-US" w:eastAsia="zh-CN"/>
        </w:rPr>
        <w:t>纵向研究对研究老年问题的意义</w:t>
      </w:r>
      <w:r>
        <w:rPr>
          <w:rFonts w:hint="eastAsia"/>
          <w:lang w:val="en-US" w:eastAsia="zh-CN"/>
        </w:rPr>
        <w:t>】纵向研究其能够捕捉个体随年龄增长而发生的动态变化过程，从而超越横截面研究中仅能观测年龄差异的静态局限。①该设计反复采集同一群体数据，可直接追踪健康衰退、认知功能波动等的内在轨迹，清晰区分年龄效应、同期群效应与时期效应之间的复杂交织，避免混淆个体老化本身与时代背景的差异。②纵向数据能够精准识别老年阶段的关键转折点与临界阈值，为制定干预时机提供实证依据。③纵向研究能够有效处理因果时序问题，通过记录变量在时间上的先后顺序，克服横截面数据常面临的因果指向模糊性，从而提供较可靠的经验检验基础。</w:t>
      </w:r>
    </w:p>
    <w:p w14:paraId="49251EFD">
      <w:pPr>
        <w:rPr>
          <w:rFonts w:hint="default"/>
          <w:lang w:val="en-US" w:eastAsia="zh-CN"/>
        </w:rPr>
      </w:pPr>
    </w:p>
    <w:p w14:paraId="0272675E">
      <w:pPr>
        <w:rPr>
          <w:rFonts w:hint="eastAsia"/>
          <w:lang w:val="en-US" w:eastAsia="zh-CN"/>
        </w:rPr>
      </w:pPr>
      <w:r>
        <w:rPr>
          <w:rFonts w:hint="eastAsia"/>
          <w:lang w:val="en-US" w:eastAsia="zh-CN"/>
        </w:rPr>
        <w:t>纵向研究在老年问题中的应用还凸显了个体差异与不平等累积的核心机制。①通过持续追踪早年社会经济地位、教育水平等初始条件，如何通过累积优势与劣势机制逐步影响晚年生活质量，从而揭示疾病轨迹、功能衰退与认知老化的异质性路径。②该设计能够辨别短期波动与持久结构性改善之间的本质差异，为评估政策干预与社会支持措施的长期效果提供了关键方法支撑。③其局限在于，纵向研究面临着样本损耗、周期冗长与成本高昂等现实约束。然而，其对老年问题动态性、多样性及历史嵌入性的揭示能力，使其成为老年社会学研究中不可替代的基础方法论工具。</w:t>
      </w:r>
    </w:p>
    <w:p w14:paraId="511AD262">
      <w:pPr>
        <w:rPr>
          <w:rFonts w:hint="eastAsia"/>
          <w:lang w:val="en-US" w:eastAsia="zh-CN"/>
        </w:rPr>
      </w:pPr>
    </w:p>
    <w:p w14:paraId="58A65A83">
      <w:pPr>
        <w:rPr>
          <w:rFonts w:hint="eastAsia"/>
          <w:lang w:val="en-US" w:eastAsia="zh-CN"/>
        </w:rPr>
      </w:pPr>
      <w:r>
        <w:rPr>
          <w:rFonts w:hint="eastAsia"/>
          <w:lang w:val="en-US" w:eastAsia="zh-CN"/>
        </w:rPr>
        <w:t>【</w:t>
      </w:r>
      <w:r>
        <w:rPr>
          <w:rFonts w:hint="eastAsia"/>
          <w:shd w:val="clear" w:color="FFFFFF" w:fill="D9D9D9"/>
          <w:lang w:val="en-US" w:eastAsia="zh-CN"/>
        </w:rPr>
        <w:t>残病扩张理论</w:t>
      </w:r>
      <w:r>
        <w:rPr>
          <w:rFonts w:hint="eastAsia"/>
          <w:lang w:val="en-US" w:eastAsia="zh-CN"/>
        </w:rPr>
        <w:t>】①残病扩张理论核心命题是：随着医疗技术进步与公共卫生改善，老年人预期寿命持续延长，但新增的寿命年份中，带病生存或功能残疾的时间并未减少反而增加，导致生命晚期病残期被拉长。②实证研究发现，在高收入国家的高龄群体中，轻度认知障碍与日常活动受限的流行率确随预期寿命提高而上升。③该理论与残病压缩理论构成对立，后者主张健康寿命延长速度快于总寿命，病残期可压缩至死亡前夕。④扩张理论强调死亡率下降快于发病率或残疾率的下降，慢性病虽无法根治但可延缓死亡，危重患者存活时间延长却遗留功能损害。</w:t>
      </w:r>
    </w:p>
    <w:p w14:paraId="12D4F9FD">
      <w:pPr>
        <w:rPr>
          <w:rFonts w:hint="eastAsia"/>
          <w:lang w:val="en-US" w:eastAsia="zh-CN"/>
        </w:rPr>
      </w:pPr>
    </w:p>
    <w:p w14:paraId="1D40BA86">
      <w:pPr>
        <w:rPr>
          <w:rFonts w:hint="eastAsia"/>
          <w:lang w:val="en-US" w:eastAsia="zh-CN"/>
        </w:rPr>
      </w:pPr>
      <w:r>
        <w:rPr>
          <w:rFonts w:hint="eastAsia"/>
          <w:lang w:val="en-US" w:eastAsia="zh-CN"/>
        </w:rPr>
        <w:t>①该理论对社会政策与老年照护体系具有深远影响：若病残扩展趋势成立，则意味着需要更多长期护理资源、康复服务与社区支持设施，否则将加剧家庭照料负担与医疗财政压力。②该理论同时也对“积极老龄化”政策框架提出反思：单纯鼓励老年人参与社会或保持活跃，若忽视其躯体功能衰退的结构性约束，可能将健康责任过度个体化。③因此，促进健康老龄化不仅需延长寿命，更应着力压缩病残期，通过慢性病预防、认知干预与环境适老化改造，努力扭转病残扩展态势。④总体而言，残病扩张理论提醒政策制定者不宜盲目乐观于寿命延长，而应同步监测健康生命年指标。</w:t>
      </w:r>
    </w:p>
    <w:p w14:paraId="0096B8AA">
      <w:pPr>
        <w:bidi w:val="0"/>
        <w:rPr>
          <w:rFonts w:hint="eastAsia"/>
          <w:lang w:val="en-US" w:eastAsia="zh-CN"/>
        </w:rPr>
      </w:pPr>
    </w:p>
    <w:p w14:paraId="732E8799">
      <w:pPr>
        <w:bidi w:val="0"/>
        <w:rPr>
          <w:rFonts w:hint="eastAsia"/>
          <w:lang w:val="en-US" w:eastAsia="zh-CN"/>
        </w:rPr>
      </w:pPr>
      <w:r>
        <w:rPr>
          <w:rFonts w:hint="eastAsia"/>
          <w:lang w:val="en-US" w:eastAsia="zh-CN"/>
        </w:rPr>
        <w:t>【</w:t>
      </w:r>
      <w:r>
        <w:rPr>
          <w:rFonts w:hint="eastAsia"/>
          <w:shd w:val="clear" w:color="FFFFFF" w:fill="D9D9D9"/>
          <w:lang w:val="en-US" w:eastAsia="zh-CN"/>
        </w:rPr>
        <w:t>老年学对我国的现实意义</w:t>
      </w:r>
      <w:r>
        <w:rPr>
          <w:rFonts w:hint="eastAsia"/>
          <w:lang w:val="en-US" w:eastAsia="zh-CN"/>
        </w:rPr>
        <w:t>】老年学作为一门研究个体老龄化与人口老龄化规律的综合学科，对我国当前发展阶段具有深刻的现实意义。①首先，在</w:t>
      </w:r>
      <w:r>
        <w:rPr>
          <w:rFonts w:hint="eastAsia"/>
          <w:b/>
          <w:bCs/>
          <w:lang w:val="en-US" w:eastAsia="zh-CN"/>
        </w:rPr>
        <w:t>宏观战略</w:t>
      </w:r>
      <w:r>
        <w:rPr>
          <w:rFonts w:hint="eastAsia"/>
          <w:lang w:val="en-US" w:eastAsia="zh-CN"/>
        </w:rPr>
        <w:t>层面，老年学为我国应对急速人口老龄化提供了科学认知基础与决策依据。②我国老年人口规模庞大、增速迅猛且呈现“未富先老”特征，老年学通过分析人口结构变迁趋势、揭示老龄化与经济社会发展之间的复杂互动关系</w:t>
      </w:r>
      <w:r>
        <w:rPr>
          <w:rFonts w:hint="eastAsia"/>
          <w:shd w:val="clear" w:color="auto" w:fill="auto"/>
          <w:lang w:val="en-US" w:eastAsia="zh-CN"/>
        </w:rPr>
        <w:t>，有助于平衡人道主义问题和发展问题，制定出兼顾民生保障与经济增长的长期战略。③它促使政策制定认识到健康、参与和保障的有机统一是实现</w:t>
      </w:r>
      <w:r>
        <w:rPr>
          <w:rFonts w:hint="eastAsia"/>
          <w:lang w:val="en-US" w:eastAsia="zh-CN"/>
        </w:rPr>
        <w:t>人口长期均衡发展的关键，为延迟退休、养老保障体系改革等顶层设计提供学理支撑。</w:t>
      </w:r>
    </w:p>
    <w:p w14:paraId="0FBCD85E">
      <w:pPr>
        <w:rPr>
          <w:rFonts w:hint="eastAsia"/>
          <w:lang w:val="en-US" w:eastAsia="zh-CN"/>
        </w:rPr>
      </w:pPr>
    </w:p>
    <w:p w14:paraId="324E9832">
      <w:pPr>
        <w:rPr>
          <w:rFonts w:hint="eastAsia"/>
          <w:lang w:val="en-US" w:eastAsia="zh-CN"/>
        </w:rPr>
      </w:pPr>
      <w:r>
        <w:rPr>
          <w:rFonts w:hint="eastAsia"/>
          <w:lang w:val="en-US" w:eastAsia="zh-CN"/>
        </w:rPr>
        <w:t>在社会实践层面，老年学回应了老年人群体及其家庭的现实需求。①通过剖析累积劣势与健康不平等机制，引导社会关注弱势老年群体，推动医疗资源与养老服务的公平可及。②同时，老年学强调生命历程视角，使社会各界认识到老龄化是贯穿一生的过程，进而倡导全龄友好型环境建设，促进代际更替中的和谐互惠。③在数字化浪潮下，老年学研究还能帮助我们理解并弥合健康数字鸿沟，确保技术进步惠及所有年龄段。④归根结底，老年学在我国的现实意义在于引导社会重塑对衰老与晚年的认知，在人口新常态下探寻实现老有所养、老有所为、老有所乐的社会治理路径。</w:t>
      </w:r>
    </w:p>
    <w:p w14:paraId="7B711ABC">
      <w:pPr>
        <w:bidi w:val="0"/>
        <w:rPr>
          <w:rFonts w:hint="default"/>
          <w:lang w:val="en-US" w:eastAsia="zh-CN"/>
        </w:rPr>
      </w:pPr>
    </w:p>
    <w:p w14:paraId="1D613BED">
      <w:pPr>
        <w:rPr>
          <w:rFonts w:hint="eastAsia"/>
          <w:lang w:val="en-US" w:eastAsia="zh-CN"/>
        </w:rPr>
      </w:pPr>
      <w:r>
        <w:rPr>
          <w:rFonts w:hint="eastAsia"/>
          <w:lang w:val="en-US" w:eastAsia="zh-CN"/>
        </w:rPr>
        <w:t>【</w:t>
      </w:r>
      <w:r>
        <w:rPr>
          <w:rFonts w:hint="eastAsia"/>
          <w:shd w:val="clear" w:color="FFFFFF" w:fill="D9D9D9"/>
          <w:lang w:val="en-US" w:eastAsia="zh-CN"/>
        </w:rPr>
        <w:t>简述“年龄-时期-队列</w:t>
      </w:r>
      <w:r>
        <w:rPr>
          <w:rFonts w:hint="default"/>
          <w:shd w:val="clear" w:color="FFFFFF" w:fill="D9D9D9"/>
          <w:lang w:val="en-US" w:eastAsia="zh-CN"/>
        </w:rPr>
        <w:t>”</w:t>
      </w:r>
      <w:r>
        <w:rPr>
          <w:rFonts w:hint="eastAsia"/>
          <w:shd w:val="clear" w:color="FFFFFF" w:fill="D9D9D9"/>
          <w:lang w:val="en-US" w:eastAsia="zh-CN"/>
        </w:rPr>
        <w:t>(APC)的经典分析框架</w:t>
      </w:r>
      <w:r>
        <w:rPr>
          <w:rFonts w:hint="eastAsia"/>
          <w:lang w:val="en-US" w:eastAsia="zh-CN"/>
        </w:rPr>
        <w:t>】年龄-时期-队列分析，是社会科学中用于区分三种时间维度对个体结果与社会变迁影响的核心方法论工具。①年龄效应指个体随生理成熟、社会角色转换及生命历程累积所经历的系统性变化，如认知能力衰退、健康风险上升等。②时期效应反映了特定历史时刻对全体社会成员施加的普遍性冲击，如经济危机、战争爆发等，其对同一时期内的所有年龄段群体产生大致同质的影响，无论个体属于哪个出生世代。③队列效应则指同一出生组群因共同经历的历史环境、技术条件与制度安排而形成的独特禀赋与价值取向，如“知青一代”与“千禧一代”等。</w:t>
      </w:r>
    </w:p>
    <w:p w14:paraId="790EE071">
      <w:pPr>
        <w:rPr>
          <w:rFonts w:hint="eastAsia"/>
          <w:lang w:val="en-US" w:eastAsia="zh-CN"/>
        </w:rPr>
      </w:pPr>
    </w:p>
    <w:p w14:paraId="0E3B03FB">
      <w:pPr>
        <w:rPr>
          <w:rFonts w:hint="eastAsia"/>
          <w:lang w:val="en-US" w:eastAsia="zh-CN"/>
        </w:rPr>
      </w:pPr>
      <w:r>
        <w:rPr>
          <w:rFonts w:hint="eastAsia"/>
          <w:lang w:val="en-US" w:eastAsia="zh-CN"/>
        </w:rPr>
        <w:t>该框架面临的核心困境在于三变量之间存在精确的线性共线性关系，即年龄等于时期减去队列，导致常规回归模型无法在不附加额外约束的条件下，同时估计三个效应的独立净贡献。应对策略通常包括：①采取理论驱动的约束模型，通过假定某个时期的效应为零，从而打破线性依赖；②利用分层APC模型等统计技术，引入随机效应，在不强制设定线性约束条件下估计三者的独立贡献。③</w:t>
      </w:r>
      <w:bookmarkStart w:id="6" w:name="_GoBack"/>
      <w:bookmarkEnd w:id="6"/>
      <w:r>
        <w:rPr>
          <w:rFonts w:hint="eastAsia"/>
          <w:lang w:val="en-US" w:eastAsia="zh-CN"/>
        </w:rPr>
        <w:t>该框架揭示了表面上属于个体年龄变化的现象，其背后可能潜藏着深层的时代转折与代际更替动力，为理解社会变迁的微观基础与宏观动力提供了整合性的分析透镜。</w:t>
      </w:r>
      <w:r>
        <w:rPr>
          <w:rFonts w:hint="eastAsia"/>
          <w:lang w:val="en-US" w:eastAsia="zh-CN"/>
        </w:rPr>
        <w:br w:type="page"/>
      </w:r>
    </w:p>
    <w:p w14:paraId="1568DB88">
      <w:pPr>
        <w:pStyle w:val="2"/>
        <w:bidi w:val="0"/>
        <w:rPr>
          <w:rFonts w:hint="default"/>
          <w:lang w:val="en-US" w:eastAsia="zh-CN"/>
        </w:rPr>
      </w:pPr>
      <w:bookmarkStart w:id="1" w:name="_Toc20869"/>
      <w:r>
        <w:rPr>
          <w:rFonts w:hint="default"/>
          <w:lang w:val="en-US" w:eastAsia="zh-CN"/>
        </w:rPr>
        <w:t>章</w:t>
      </w:r>
      <w:r>
        <w:rPr>
          <w:rFonts w:hint="eastAsia"/>
          <w:lang w:val="en-US" w:eastAsia="zh-CN"/>
        </w:rPr>
        <w:t>二</w:t>
      </w:r>
      <w:r>
        <w:rPr>
          <w:rFonts w:hint="default"/>
          <w:lang w:val="en-US" w:eastAsia="zh-CN"/>
        </w:rPr>
        <w:t xml:space="preserve"> 老年学理论方法</w:t>
      </w:r>
      <w:bookmarkEnd w:id="1"/>
    </w:p>
    <w:p w14:paraId="216A5573">
      <w:pPr>
        <w:rPr>
          <w:rFonts w:hint="eastAsia"/>
          <w:lang w:val="en-US" w:eastAsia="zh-CN"/>
        </w:rPr>
      </w:pPr>
      <w:r>
        <w:rPr>
          <w:rFonts w:hint="eastAsia"/>
          <w:lang w:val="en-US" w:eastAsia="zh-CN"/>
        </w:rPr>
        <w:t>【</w:t>
      </w:r>
      <w:r>
        <w:rPr>
          <w:rFonts w:hint="eastAsia"/>
          <w:shd w:val="clear" w:color="FFFFFF" w:fill="D9D9D9"/>
          <w:lang w:val="en-US" w:eastAsia="zh-CN"/>
        </w:rPr>
        <w:t>健康老龄化</w:t>
      </w:r>
      <w:r>
        <w:rPr>
          <w:rFonts w:hint="eastAsia"/>
          <w:lang w:val="en-US" w:eastAsia="zh-CN"/>
        </w:rPr>
        <w:t>】指发展和维护老年健康生活所需的功能能力的过程，强调内在能力与环境支持的相互作用。其核心是通过优化生理、心理与社会适应水平，使老年人能够自主参与活动、履行角色并保持尊严。该概念关注老年社会参与与机会公平，是应对人口老龄化的重要政策目标。</w:t>
      </w:r>
    </w:p>
    <w:p w14:paraId="24E94C03">
      <w:pPr>
        <w:rPr>
          <w:rFonts w:hint="eastAsia"/>
          <w:lang w:val="en-US" w:eastAsia="zh-CN"/>
        </w:rPr>
      </w:pPr>
    </w:p>
    <w:p w14:paraId="4CF032F4">
      <w:pPr>
        <w:rPr>
          <w:rFonts w:hint="eastAsia"/>
          <w:lang w:val="en-US" w:eastAsia="zh-CN"/>
        </w:rPr>
      </w:pPr>
      <w:r>
        <w:rPr>
          <w:rFonts w:hint="eastAsia"/>
          <w:lang w:val="en-US" w:eastAsia="zh-CN"/>
        </w:rPr>
        <w:t>【</w:t>
      </w:r>
      <w:r>
        <w:rPr>
          <w:rFonts w:hint="eastAsia"/>
          <w:shd w:val="clear" w:color="FFFFFF" w:fill="D9D9D9"/>
          <w:lang w:val="en-US" w:eastAsia="zh-CN"/>
        </w:rPr>
        <w:t>积极老龄化</w:t>
      </w:r>
      <w:r>
        <w:rPr>
          <w:rFonts w:hint="eastAsia"/>
          <w:lang w:val="en-US" w:eastAsia="zh-CN"/>
        </w:rPr>
        <w:t>】指优化老年人健康、参与和保障机会以提升晚年生活质量的过程。其核心理念强调老年不仅是健康生存，更需持续参与社会经济、文化与公共事务，同时获得充分的社会保护与安全保障。该框架突出社会参与与权利平等，是应对人口老龄化的综合性战略导向。</w:t>
      </w:r>
    </w:p>
    <w:p w14:paraId="25B18DD2">
      <w:pPr>
        <w:rPr>
          <w:rFonts w:hint="eastAsia"/>
          <w:lang w:val="en-US" w:eastAsia="zh-CN"/>
        </w:rPr>
      </w:pPr>
    </w:p>
    <w:p w14:paraId="6561C87C">
      <w:pPr>
        <w:rPr>
          <w:rFonts w:hint="eastAsia"/>
          <w:lang w:val="en-US" w:eastAsia="zh-CN"/>
        </w:rPr>
      </w:pPr>
      <w:r>
        <w:rPr>
          <w:rFonts w:hint="eastAsia"/>
          <w:lang w:val="en-US" w:eastAsia="zh-CN"/>
        </w:rPr>
        <w:t>【</w:t>
      </w:r>
      <w:r>
        <w:rPr>
          <w:rFonts w:hint="eastAsia"/>
          <w:shd w:val="clear" w:color="FFFFFF" w:fill="D9D9D9"/>
          <w:lang w:val="en-US" w:eastAsia="zh-CN"/>
        </w:rPr>
        <w:t>成功的老龄化</w:t>
      </w:r>
      <w:r>
        <w:rPr>
          <w:rFonts w:hint="eastAsia"/>
          <w:lang w:val="en-US" w:eastAsia="zh-CN"/>
        </w:rPr>
        <w:t>】指老年人在生理、心理和社会层面保持高水平功能与生活满意度的过程，强调低疾病与失能风险、高认知与身体功能、积极社会参与。该概念注重主动适应、自我选择与个体潜能发挥。它是老年学从“避免衰退”转向“追求最优老化”的重要标志。</w:t>
      </w:r>
    </w:p>
    <w:p w14:paraId="15FF2F30">
      <w:pPr>
        <w:rPr>
          <w:rFonts w:hint="eastAsia"/>
          <w:lang w:val="en-US" w:eastAsia="zh-CN"/>
        </w:rPr>
      </w:pPr>
    </w:p>
    <w:p w14:paraId="7B3ABAAD">
      <w:pPr>
        <w:rPr>
          <w:rFonts w:hint="eastAsia"/>
          <w:lang w:val="en-US" w:eastAsia="zh-CN"/>
        </w:rPr>
      </w:pPr>
      <w:r>
        <w:rPr>
          <w:rFonts w:hint="eastAsia"/>
          <w:lang w:val="en-US" w:eastAsia="zh-CN"/>
        </w:rPr>
        <w:t>【</w:t>
      </w:r>
      <w:r>
        <w:rPr>
          <w:rFonts w:hint="eastAsia"/>
          <w:shd w:val="clear" w:color="FFFFFF" w:fill="D9D9D9"/>
          <w:lang w:val="en-US" w:eastAsia="zh-CN"/>
        </w:rPr>
        <w:t>独立的老龄化</w:t>
      </w:r>
      <w:r>
        <w:rPr>
          <w:rFonts w:hint="eastAsia"/>
          <w:lang w:val="en-US" w:eastAsia="zh-CN"/>
        </w:rPr>
        <w:t>】指老年人在生命晚期维持生活自理、自主决策与社会参与，延缓对外部照护依赖的过程。其核心为功能性自主，依托适老化环境、康复支持与自我管理。该概念区别于依赖型老龄化，反映老年人对尊严与自主生活的需求，是评估老龄化生活质量的关键指标。</w:t>
      </w:r>
    </w:p>
    <w:p w14:paraId="3FA959C6">
      <w:pPr>
        <w:rPr>
          <w:rFonts w:hint="eastAsia"/>
          <w:lang w:val="en-US" w:eastAsia="zh-CN"/>
        </w:rPr>
      </w:pPr>
    </w:p>
    <w:p w14:paraId="2EC6514D">
      <w:pPr>
        <w:rPr>
          <w:rFonts w:hint="eastAsia"/>
          <w:lang w:val="en-US" w:eastAsia="zh-CN"/>
        </w:rPr>
      </w:pPr>
      <w:r>
        <w:rPr>
          <w:rFonts w:hint="eastAsia"/>
          <w:lang w:val="en-US" w:eastAsia="zh-CN"/>
        </w:rPr>
        <w:t>【</w:t>
      </w:r>
      <w:r>
        <w:rPr>
          <w:rFonts w:hint="eastAsia"/>
          <w:shd w:val="clear" w:color="FFFFFF" w:fill="D9D9D9"/>
          <w:lang w:val="en-US" w:eastAsia="zh-CN"/>
        </w:rPr>
        <w:t>有保障的老龄化</w:t>
      </w:r>
      <w:r>
        <w:rPr>
          <w:rFonts w:hint="eastAsia"/>
          <w:lang w:val="en-US" w:eastAsia="zh-CN"/>
        </w:rPr>
        <w:t>】指老年人在经济来源、医疗照护、人身安全等方面获得充分保护与社会支持的状态。核心包括养老金制度、长期护理保险等，旨在降低贫困、忽视与暴力风险。该概念强调结构性保障对老年尊严与生活质量的基础作用，是衡量社会保护体系完善度的重要指标。</w:t>
      </w:r>
    </w:p>
    <w:p w14:paraId="175F6CF8">
      <w:pPr>
        <w:rPr>
          <w:rFonts w:hint="eastAsia"/>
          <w:lang w:val="en-US" w:eastAsia="zh-CN"/>
        </w:rPr>
      </w:pPr>
    </w:p>
    <w:p w14:paraId="572C41F5">
      <w:pPr>
        <w:rPr>
          <w:rFonts w:hint="eastAsia"/>
          <w:lang w:val="en-US" w:eastAsia="zh-CN"/>
        </w:rPr>
      </w:pPr>
      <w:r>
        <w:rPr>
          <w:rFonts w:hint="eastAsia"/>
          <w:lang w:val="en-US" w:eastAsia="zh-CN"/>
        </w:rPr>
        <w:t>【</w:t>
      </w:r>
      <w:r>
        <w:rPr>
          <w:rFonts w:hint="eastAsia"/>
          <w:shd w:val="clear" w:color="FFFFFF" w:fill="D9D9D9"/>
          <w:lang w:val="en-US" w:eastAsia="zh-CN"/>
        </w:rPr>
        <w:t>有尊严的老龄化</w:t>
      </w:r>
      <w:r>
        <w:rPr>
          <w:rFonts w:hint="eastAsia"/>
          <w:lang w:val="en-US" w:eastAsia="zh-CN"/>
        </w:rPr>
        <w:t>】指老年人在生命晚期仍能享有自主决策、人格尊重与社会认可的状态，反对年龄歧视、忽视与虐待。其核心包括自我决定权、隐私保护等权利。该概念强调无论功能水平如何，老年人价值应被平等尊重，是衡量文明社会与老年友好政策的重要伦理标准。</w:t>
      </w:r>
    </w:p>
    <w:p w14:paraId="0716B4C9">
      <w:pPr>
        <w:rPr>
          <w:rFonts w:hint="eastAsia"/>
          <w:lang w:val="en-US" w:eastAsia="zh-CN"/>
        </w:rPr>
      </w:pPr>
    </w:p>
    <w:p w14:paraId="45FBC0EB">
      <w:pPr>
        <w:rPr>
          <w:rFonts w:hint="eastAsia"/>
          <w:lang w:val="en-US" w:eastAsia="zh-CN"/>
        </w:rPr>
      </w:pPr>
      <w:r>
        <w:rPr>
          <w:rFonts w:hint="eastAsia"/>
          <w:lang w:val="en-US" w:eastAsia="zh-CN"/>
        </w:rPr>
        <w:t>【</w:t>
      </w:r>
      <w:r>
        <w:rPr>
          <w:rFonts w:hint="eastAsia"/>
          <w:shd w:val="clear" w:color="FFFFFF" w:fill="D9D9D9"/>
          <w:lang w:val="en-US" w:eastAsia="zh-CN"/>
        </w:rPr>
        <w:t>有贡献的老龄化</w:t>
      </w:r>
      <w:r>
        <w:rPr>
          <w:rFonts w:hint="eastAsia"/>
          <w:lang w:val="en-US" w:eastAsia="zh-CN"/>
        </w:rPr>
        <w:t>】指老年人在晚年继续通过生产性活动、志愿服等方式为社会创造价值的积极状态。该概念超越传统赡养视角，强调老年人是人力资源与社会资本的载体，其参与能减轻福利依赖并促进代际互惠。实现有贡献的老龄化需要消除参与障碍、制度认可保障等。</w:t>
      </w:r>
    </w:p>
    <w:p w14:paraId="282C19FA">
      <w:pPr>
        <w:rPr>
          <w:rFonts w:hint="eastAsia"/>
          <w:lang w:val="en-US" w:eastAsia="zh-CN"/>
        </w:rPr>
      </w:pPr>
    </w:p>
    <w:p w14:paraId="5A8DA01E">
      <w:pPr>
        <w:rPr>
          <w:rFonts w:hint="eastAsia"/>
          <w:lang w:val="en-US" w:eastAsia="zh-CN"/>
        </w:rPr>
      </w:pPr>
      <w:r>
        <w:rPr>
          <w:rFonts w:hint="eastAsia"/>
          <w:lang w:val="en-US" w:eastAsia="zh-CN"/>
        </w:rPr>
        <w:t>【</w:t>
      </w:r>
      <w:r>
        <w:rPr>
          <w:rFonts w:hint="eastAsia"/>
          <w:shd w:val="clear" w:color="FFFFFF" w:fill="D9D9D9"/>
          <w:lang w:val="en-US" w:eastAsia="zh-CN"/>
        </w:rPr>
        <w:t>生产型老龄化</w:t>
      </w:r>
      <w:r>
        <w:rPr>
          <w:rFonts w:hint="eastAsia"/>
          <w:lang w:val="en-US" w:eastAsia="zh-CN"/>
        </w:rPr>
        <w:t>】指老年人在晚年通过有偿劳动、志愿服务、家务照料等生产性活动持续为家庭与社会创造经济与社会价值的模式。该概念挑战强调老年人人力资本的可利用性与代际互惠功能。实现生产型老龄化需要消除就业年龄歧视、提供灵活参与渠道并认可非正式照护的贡献。</w:t>
      </w:r>
    </w:p>
    <w:p w14:paraId="29C46154">
      <w:pPr>
        <w:rPr>
          <w:rFonts w:hint="default"/>
          <w:lang w:val="en-US" w:eastAsia="zh-CN"/>
        </w:rPr>
      </w:pPr>
    </w:p>
    <w:p w14:paraId="1AF05DD4">
      <w:pPr>
        <w:rPr>
          <w:rFonts w:hint="eastAsia"/>
          <w:lang w:val="en-US" w:eastAsia="zh-CN"/>
        </w:rPr>
      </w:pPr>
      <w:r>
        <w:rPr>
          <w:rFonts w:hint="eastAsia"/>
          <w:lang w:val="en-US" w:eastAsia="zh-CN"/>
        </w:rPr>
        <w:t>【</w:t>
      </w:r>
      <w:r>
        <w:rPr>
          <w:rFonts w:hint="eastAsia"/>
          <w:shd w:val="clear" w:color="FFFFFF" w:fill="D9D9D9"/>
          <w:lang w:val="en-US" w:eastAsia="zh-CN"/>
        </w:rPr>
        <w:t>老年社会参与</w:t>
      </w:r>
      <w:r>
        <w:rPr>
          <w:rFonts w:hint="eastAsia"/>
          <w:lang w:val="en-US" w:eastAsia="zh-CN"/>
        </w:rPr>
        <w:t>】指老年人通过就业、志愿服务、社交活动、家庭照料等方式持续投入生产性、非生产性互动与社会联系的程度。它涵盖经济参与、情感参与与精神文化参与，是衡量积极老龄化与晚年生活质量的核心维度，也有助于延缓功能衰退、提升自我效能感与社会整合。</w:t>
      </w:r>
    </w:p>
    <w:p w14:paraId="2A350827">
      <w:pPr>
        <w:rPr>
          <w:rFonts w:hint="default"/>
          <w:lang w:val="en-US" w:eastAsia="zh-CN"/>
        </w:rPr>
      </w:pPr>
    </w:p>
    <w:p w14:paraId="4CA5F380">
      <w:pPr>
        <w:bidi w:val="0"/>
        <w:rPr>
          <w:rFonts w:hint="eastAsia"/>
          <w:lang w:val="en-US" w:eastAsia="zh-CN"/>
        </w:rPr>
      </w:pPr>
      <w:r>
        <w:rPr>
          <w:rFonts w:hint="eastAsia"/>
          <w:lang w:val="en-US" w:eastAsia="zh-CN"/>
        </w:rPr>
        <w:t>【</w:t>
      </w:r>
      <w:r>
        <w:rPr>
          <w:rFonts w:hint="eastAsia"/>
          <w:shd w:val="clear" w:color="FFFFFF" w:fill="D9D9D9"/>
          <w:lang w:val="en-US" w:eastAsia="zh-CN"/>
        </w:rPr>
        <w:t>脱离理论/撤退理论/休闲理论</w:t>
      </w:r>
      <w:r>
        <w:rPr>
          <w:rFonts w:hint="eastAsia"/>
          <w:lang w:val="en-US" w:eastAsia="zh-CN"/>
        </w:rPr>
        <w:t>】脱离理论是老年学领域最早的系统性理论之一，由库明与亨利提出，主张老年期是一个个体与社会之间相互脱离的必然过程。①该理论认为随着个体生理机能衰退与死亡预期临近，老年人会自发地降低社会参与，增强内在关注。②脱离过程具有双向性，既表现为老年人主动疏离社会角色与互动网络，也表现为社会制度通过退休、岗位轮换等方式降低对老年人参与的结构性需求，二者相互配合以实现代际更新与社会系统有效运行。③脱离过程被视作普遍性规范，不仅是个体适应晚年生活的正常方式，亦有助社会避免因老年成员退出滞后所导致的角色空缺与功能失调。</w:t>
      </w:r>
    </w:p>
    <w:p w14:paraId="783A126B">
      <w:pPr>
        <w:bidi w:val="0"/>
        <w:rPr>
          <w:rFonts w:hint="eastAsia"/>
          <w:lang w:val="en-US" w:eastAsia="zh-CN"/>
        </w:rPr>
      </w:pPr>
    </w:p>
    <w:p w14:paraId="220EF63C">
      <w:pPr>
        <w:bidi w:val="0"/>
        <w:rPr>
          <w:rFonts w:hint="eastAsia"/>
          <w:lang w:val="en-US" w:eastAsia="zh-CN"/>
        </w:rPr>
      </w:pPr>
      <w:r>
        <w:rPr>
          <w:rFonts w:hint="eastAsia"/>
          <w:lang w:val="en-US" w:eastAsia="zh-CN"/>
        </w:rPr>
        <w:t>脱离理论的贡献在于开启了老年学理论化建构的先河，将衰老从单纯生物学过程拓展至社会结构适应层面。其局限在于：①预设脱离过程具有跨文化、跨阶层的普遍适用性，忽略了不同职业群体、性别及文化背景下老年人的参与意愿与参与可能②经验证据显示多数老年人并未表现出主动脱离的社会心理倾向，且持续的社会参与与更高水平的生活满意度显著正相关，动摇了该理论的经验基础。其三，具备功能主义色彩，遮蔽了强制退休制度与社会排斥所内含的权力维度。尽管如此，其作为后续理论如活动理论、连续理论的重要对话参照，仍具有不可替代的学术史价值。</w:t>
      </w:r>
    </w:p>
    <w:p w14:paraId="47907279">
      <w:pPr>
        <w:bidi w:val="0"/>
        <w:rPr>
          <w:rFonts w:hint="eastAsia"/>
          <w:lang w:val="en-US" w:eastAsia="zh-CN"/>
        </w:rPr>
      </w:pPr>
    </w:p>
    <w:p w14:paraId="1D9EBCF7">
      <w:pPr>
        <w:bidi w:val="0"/>
        <w:rPr>
          <w:rFonts w:hint="eastAsia"/>
          <w:lang w:val="en-US" w:eastAsia="zh-CN"/>
        </w:rPr>
      </w:pPr>
      <w:r>
        <w:rPr>
          <w:rFonts w:hint="eastAsia"/>
          <w:lang w:val="en-US" w:eastAsia="zh-CN"/>
        </w:rPr>
        <w:t>【</w:t>
      </w:r>
      <w:r>
        <w:rPr>
          <w:rFonts w:hint="eastAsia"/>
          <w:shd w:val="clear" w:color="FFFFFF" w:fill="D9D9D9"/>
          <w:lang w:val="en-US" w:eastAsia="zh-CN"/>
        </w:rPr>
        <w:t>活动理论</w:t>
      </w:r>
      <w:r>
        <w:rPr>
          <w:rFonts w:hint="eastAsia"/>
          <w:lang w:val="en-US" w:eastAsia="zh-CN"/>
        </w:rPr>
        <w:t>】活动理论是老年学中用以抗衡脱离理论的核心范式，主张老年人保持活跃的社会参与对其晚年生活满意度具有决定性作用。①认为个体通过延续中年期的角色、活动与社会关系来维持自我认同和社会价值感，从而成功适应老龄化过程，衰老的消极后果主要源于参与机会的丧失，而非生理机能下降本身。②社会活动与角色参与的减少并非自然或必然结果，而是受社会结构限制所致，如强制退休、年龄歧视障碍等制度性剥夺。③强调成功老化的关键策略在于，积极寻找并投入新的替代性活动是，而替代角色能够补偿原有角色退出所带来的意义空缺。</w:t>
      </w:r>
    </w:p>
    <w:p w14:paraId="480B328C">
      <w:pPr>
        <w:bidi w:val="0"/>
        <w:rPr>
          <w:rFonts w:hint="eastAsia"/>
          <w:lang w:val="en-US" w:eastAsia="zh-CN"/>
        </w:rPr>
      </w:pPr>
    </w:p>
    <w:p w14:paraId="4917C639">
      <w:pPr>
        <w:bidi w:val="0"/>
        <w:rPr>
          <w:rFonts w:hint="eastAsia"/>
          <w:lang w:val="en-US" w:eastAsia="zh-CN"/>
        </w:rPr>
      </w:pPr>
      <w:r>
        <w:rPr>
          <w:rFonts w:hint="eastAsia"/>
          <w:lang w:val="en-US" w:eastAsia="zh-CN"/>
        </w:rPr>
        <w:t>该理论在老年学与社会政策层面产生了深远影响。①极大推动了“积极老龄化”理念的实践推广，为社会应为老年人创造参与机会提供了坚实的理论依据，直接影响了老年教育、社区活动等政策设计。②不足在于，可能忽视老年人个体差异与结构性不平等，部分群体因健康状况恶化或经济资源匮乏而难以维持活动水平，将活动本身等同于成功老化略显简单化，且对部分活动受限者幸福水平解释力度较低。③尽管如此，活动理论仍深刻影响了后续的连续性理论，并为老年社会工作提供了重要的干预导向，超越了消极的脱离理论，在理论演进史中具有不可替代的学术价值。</w:t>
      </w:r>
    </w:p>
    <w:p w14:paraId="417670E2">
      <w:pPr>
        <w:rPr>
          <w:rFonts w:hint="eastAsia"/>
          <w:lang w:val="en-US" w:eastAsia="zh-CN"/>
        </w:rPr>
      </w:pPr>
    </w:p>
    <w:p w14:paraId="4037F4C4">
      <w:pPr>
        <w:bidi w:val="0"/>
        <w:rPr>
          <w:rFonts w:hint="eastAsia"/>
          <w:lang w:val="en-US" w:eastAsia="zh-CN"/>
        </w:rPr>
      </w:pPr>
      <w:r>
        <w:rPr>
          <w:rFonts w:hint="eastAsia"/>
          <w:lang w:val="en-US" w:eastAsia="zh-CN"/>
        </w:rPr>
        <w:t>【</w:t>
      </w:r>
      <w:r>
        <w:rPr>
          <w:rFonts w:hint="eastAsia"/>
          <w:shd w:val="clear" w:color="FFFFFF" w:fill="D9D9D9"/>
          <w:lang w:val="en-US" w:eastAsia="zh-CN"/>
        </w:rPr>
        <w:t>连续性理论</w:t>
      </w:r>
      <w:r>
        <w:rPr>
          <w:rFonts w:hint="eastAsia"/>
          <w:lang w:val="en-US" w:eastAsia="zh-CN"/>
        </w:rPr>
        <w:t>】连续性理论是对脱离理论与活动理论之间对立立场的综合与修正。①认为个体在进入老年期后，其生活方式、价值观念、性格特征等并非突然断裂，而具有与过去生命阶段的内在一致性，个体早年形成的人格结构与应对模式构成晚年适应的核心资源。②成功老化的关键在于个体能否依据自身早年形成的人格、偏好与资源状况，选择最契合自身既往轨迹的生活方式，维持自我认同连续感。③该理论明确区分了内部连续性（个人记忆、偏好与信念系统的稳定传承）与外部连续性（社会角色、居住安排与日常活动模式的相对延续），二者共同构成晚年生活的意义支撑。</w:t>
      </w:r>
    </w:p>
    <w:p w14:paraId="58B64FD4">
      <w:pPr>
        <w:bidi w:val="0"/>
        <w:rPr>
          <w:rFonts w:hint="eastAsia"/>
          <w:lang w:val="en-US" w:eastAsia="zh-CN"/>
        </w:rPr>
      </w:pPr>
    </w:p>
    <w:p w14:paraId="4856F9B2">
      <w:pPr>
        <w:bidi w:val="0"/>
        <w:rPr>
          <w:rFonts w:hint="eastAsia"/>
          <w:lang w:val="en-US" w:eastAsia="zh-CN"/>
        </w:rPr>
      </w:pPr>
      <w:r>
        <w:rPr>
          <w:rFonts w:hint="eastAsia"/>
          <w:lang w:val="en-US" w:eastAsia="zh-CN"/>
        </w:rPr>
        <w:t>在理论贡献层面，连续性理论将老龄化置于更为完整的生命历程视角中加以考察，强调老年期适应的个体差异性与路径多样性。①它既承认社会参与的积极意义，亦尊重偏好宁静内省生活的合理性，为倡导个性化、包容性的老年政策提供了重要理论基石。②缺陷在于，存在一定保守倾向，过度强调适应模式的一致性可能低估环境剧变对个体心理结构与价值取向的重塑能力，且对结构性约束如经济剥夺等情形解释不足。③尽管如此，该理论仍具备高度的经验开放性，其核心命题在不同文化背景与制度环境下的适用性差异，至今仍是老年社会学研究的重要课题。</w:t>
      </w:r>
    </w:p>
    <w:p w14:paraId="44BFC40A">
      <w:pPr>
        <w:rPr>
          <w:rFonts w:hint="eastAsia"/>
          <w:lang w:val="en-US" w:eastAsia="zh-CN"/>
        </w:rPr>
      </w:pPr>
    </w:p>
    <w:p w14:paraId="09557642">
      <w:pPr>
        <w:rPr>
          <w:rFonts w:hint="eastAsia"/>
          <w:lang w:val="en-US" w:eastAsia="zh-CN"/>
        </w:rPr>
      </w:pPr>
      <w:r>
        <w:rPr>
          <w:rFonts w:hint="eastAsia"/>
          <w:lang w:val="en-US" w:eastAsia="zh-CN"/>
        </w:rPr>
        <w:t>【</w:t>
      </w:r>
      <w:r>
        <w:rPr>
          <w:rFonts w:hint="eastAsia"/>
          <w:shd w:val="clear" w:color="FFFFFF" w:fill="D9D9D9"/>
          <w:lang w:val="en-US" w:eastAsia="zh-CN"/>
        </w:rPr>
        <w:t>老年亚文化理论</w:t>
      </w:r>
      <w:r>
        <w:rPr>
          <w:rFonts w:hint="eastAsia"/>
          <w:lang w:val="en-US" w:eastAsia="zh-CN"/>
        </w:rPr>
        <w:t>】老年亚文化理论关注老年群体因年龄隔离而形成独特文化规范的现象。①该理论认为当同一代际的老年人因强制退休、丧偶等原因被主流社会疏离或从传统角色中退出后，他们倾向于在彼此间聚集，形成具有共同利益、价值观念与行为规范的亚文化群体。②老年人之间共同的生理变化、社会境遇及历史背景使他们更易产生群体认同感，进而发展出一套区别于其他年龄群体的亚文化。③老年亚文化既是社会排斥的产物，也是老年人主动建构的支持网络，能够为成员提供情感慰藉、社交资本与身份确认，有效缓解角色丧失带来的意义缺失与心理疏离。</w:t>
      </w:r>
    </w:p>
    <w:p w14:paraId="7D861D85">
      <w:pPr>
        <w:rPr>
          <w:rFonts w:hint="eastAsia"/>
          <w:lang w:val="en-US" w:eastAsia="zh-CN"/>
        </w:rPr>
      </w:pPr>
    </w:p>
    <w:p w14:paraId="7C117775">
      <w:pPr>
        <w:rPr>
          <w:rFonts w:hint="eastAsia"/>
          <w:lang w:val="en-US" w:eastAsia="zh-CN"/>
        </w:rPr>
      </w:pPr>
      <w:r>
        <w:rPr>
          <w:rFonts w:hint="eastAsia"/>
          <w:lang w:val="en-US" w:eastAsia="zh-CN"/>
        </w:rPr>
        <w:t>该理论在老年学与社会政策层面具有重要的启发价值。①促使研究者关注老年群体内部的规范生成与组织能力，启示社会应尊重并引导老年群体的内部互动与自组织建设，而非仅仅将其视为福利服务的被动接受者。②批评者指出该理论存在泛化老年群体同质性的风险，未充分考虑阶层、性别、民族及健康差异导致的老年亚文化内部分化，且对亚文化与主流文化之间的权力关系与冲突维度缺乏系统分析。③尽管如此，该理论为老年社会工作提供了重要的群体动力学基础，其强调同辈支持网络价值的核心洞见，已广泛融入现代社区老年服务体系的设计理念之中。</w:t>
      </w:r>
    </w:p>
    <w:p w14:paraId="7ED079AF">
      <w:pPr>
        <w:bidi w:val="0"/>
        <w:rPr>
          <w:rFonts w:hint="eastAsia"/>
          <w:lang w:val="en-US" w:eastAsia="zh-CN"/>
        </w:rPr>
      </w:pPr>
    </w:p>
    <w:p w14:paraId="5AA26D8D">
      <w:pPr>
        <w:bidi w:val="0"/>
        <w:rPr>
          <w:rFonts w:hint="eastAsia"/>
          <w:lang w:val="en-US" w:eastAsia="zh-CN"/>
        </w:rPr>
      </w:pPr>
      <w:r>
        <w:rPr>
          <w:rFonts w:hint="eastAsia"/>
          <w:lang w:val="en-US" w:eastAsia="zh-CN"/>
        </w:rPr>
        <w:t>【</w:t>
      </w:r>
      <w:r>
        <w:rPr>
          <w:rFonts w:hint="eastAsia"/>
          <w:shd w:val="clear" w:color="FFFFFF" w:fill="D9D9D9"/>
          <w:lang w:val="en-US" w:eastAsia="zh-CN"/>
        </w:rPr>
        <w:t>年龄分层理论</w:t>
      </w:r>
      <w:r>
        <w:rPr>
          <w:rFonts w:hint="eastAsia"/>
          <w:lang w:val="en-US" w:eastAsia="zh-CN"/>
        </w:rPr>
        <w:t>】年龄分层理论将社会视为由不同年龄层级构成的动态结构系统。①认为每一年龄层承载着特定的角色期待、权利与义务，社会依据年龄标准对资源与机会进行差异化分配，形成代际间的不平等结构。②核心分析框架包含三要素：生命历程中的年龄层级（社会按年龄分配的角色与地位）、同龄群体效应（同一出生时代的人因共享历史环境与社会资源，而形成独特的社会特征与价值取向）与社会变迁对年龄结构的冲击。③强调老龄化不仅是生理进程，更是社会结构与个人生命历程交互作用的结果，不同年龄层之间的张力与整合构成社会变迁的重要动力。</w:t>
      </w:r>
    </w:p>
    <w:p w14:paraId="60DE2FCF">
      <w:pPr>
        <w:bidi w:val="0"/>
        <w:rPr>
          <w:rFonts w:hint="eastAsia"/>
          <w:lang w:val="en-US" w:eastAsia="zh-CN"/>
        </w:rPr>
      </w:pPr>
    </w:p>
    <w:p w14:paraId="4A58EA55">
      <w:pPr>
        <w:bidi w:val="0"/>
        <w:rPr>
          <w:rFonts w:hint="eastAsia"/>
          <w:lang w:val="en-US" w:eastAsia="zh-CN"/>
        </w:rPr>
      </w:pPr>
      <w:r>
        <w:rPr>
          <w:rFonts w:hint="eastAsia"/>
          <w:lang w:val="en-US" w:eastAsia="zh-CN"/>
        </w:rPr>
        <w:t>在理论贡献层面，年龄分层理论为理解代际资源分配与社会整合提供了系统化的分析工具。①将宏观社会结构、年龄规范与个体生命历程有机衔接，为比较不同社会制度下老年群体的地位差异提供了可比性框架。②直接启发了后续生命历程理论的发展，后者在年龄分层的基础上进一步引入历史变迁与个体轨迹的精细交互分析。③缺陷在于，过于强调年龄作为分层的主轴变量，可能低估性别、种族及阶级对年龄效应的调节作用，且在解释代际冲突与代际团结的具体机制时仍显笼统，但其开创性的结构视角仍是老年社会学中不可绕过的理论基石。</w:t>
      </w:r>
    </w:p>
    <w:p w14:paraId="1FACE8F7">
      <w:pPr>
        <w:bidi w:val="0"/>
        <w:rPr>
          <w:rFonts w:hint="eastAsia"/>
          <w:lang w:val="en-US" w:eastAsia="zh-CN"/>
        </w:rPr>
      </w:pPr>
    </w:p>
    <w:p w14:paraId="6B95B925">
      <w:pPr>
        <w:bidi w:val="0"/>
        <w:rPr>
          <w:rFonts w:hint="eastAsia"/>
          <w:lang w:val="en-US" w:eastAsia="zh-CN"/>
        </w:rPr>
      </w:pPr>
      <w:r>
        <w:rPr>
          <w:rFonts w:hint="eastAsia"/>
          <w:lang w:val="en-US" w:eastAsia="zh-CN"/>
        </w:rPr>
        <w:t>【</w:t>
      </w:r>
      <w:r>
        <w:rPr>
          <w:rFonts w:hint="eastAsia"/>
          <w:shd w:val="clear" w:color="FFFFFF" w:fill="D9D9D9"/>
          <w:lang w:val="en-US" w:eastAsia="zh-CN"/>
        </w:rPr>
        <w:t>象征性相互作用理论</w:t>
      </w:r>
      <w:r>
        <w:rPr>
          <w:rFonts w:hint="eastAsia"/>
          <w:lang w:val="en-US" w:eastAsia="zh-CN"/>
        </w:rPr>
        <w:t>】在老年学中聚焦个体与环境通过符号持续互构的视角，源于符号互动论。其核心前提是老年人并非被动接受生理衰退或社会标签所定义的现实，而是主动对年龄标签、空间特征、他人态度等符号进行解读与赋义，衰老体验与自我认同正是在这一解释性过程中被不断建构与调整。例如，无障碍设施与尊重氛围被解读为包容符号，强化积极认同与参与意愿；障碍与忽视则可能被感知为无能证据，加速社会退缩。该理论强调人与环境的动态互惠，个体亦通过解读和行动重塑环境的意义与形态。实践启示在于，构建支持性老龄环境除物质适老化改造外，更需关注文化符号与互动质量的提升，使老年人在良性互动中维持积极的自我认同。</w:t>
      </w:r>
    </w:p>
    <w:p w14:paraId="0C0D0071">
      <w:pPr>
        <w:bidi w:val="0"/>
        <w:rPr>
          <w:rFonts w:hint="eastAsia"/>
          <w:lang w:val="en-US" w:eastAsia="zh-CN"/>
        </w:rPr>
      </w:pPr>
    </w:p>
    <w:p w14:paraId="7147EBE2">
      <w:pPr>
        <w:bidi w:val="0"/>
        <w:rPr>
          <w:rFonts w:hint="eastAsia"/>
          <w:lang w:val="en-US" w:eastAsia="zh-CN"/>
        </w:rPr>
      </w:pPr>
      <w:r>
        <w:rPr>
          <w:rFonts w:hint="eastAsia"/>
          <w:lang w:val="en-US" w:eastAsia="zh-CN"/>
        </w:rPr>
        <w:t>【</w:t>
      </w:r>
      <w:r>
        <w:rPr>
          <w:rFonts w:hint="eastAsia"/>
          <w:shd w:val="clear" w:color="FFFFFF" w:fill="D9D9D9"/>
          <w:lang w:val="en-US" w:eastAsia="zh-CN"/>
        </w:rPr>
        <w:t>角色理论】</w:t>
      </w:r>
      <w:r>
        <w:rPr>
          <w:rFonts w:hint="eastAsia"/>
          <w:lang w:val="en-US" w:eastAsia="zh-CN"/>
        </w:rPr>
        <w:t>角色理论将老龄化过程理解为社会角色连续丧失与重新调整的动态进程，在干预策略的设计与实施层面尤为重要。①在个体层面，该理论指导社工协助老年人识别角色中断风险，通过角色替代机制引导其参与志愿服务、祖辈照料等新型社会角色，填补原有角色退出后的意义空缺。②在群体层面，该理论鼓励开发多元化的角色准入平台，如互助型兴趣团体，降低角色转换的门槛。③在制度层面，该理论呼吁延长或灵活化职业参与路径，避免因强制退休导致的角色剧烈断裂，同时倡导家庭与社区政策认可并支持祖辈照料等非正式角色的社会贡献。</w:t>
      </w:r>
    </w:p>
    <w:p w14:paraId="2BD0DD4D">
      <w:pPr>
        <w:bidi w:val="0"/>
        <w:rPr>
          <w:rFonts w:hint="eastAsia"/>
          <w:lang w:val="en-US" w:eastAsia="zh-CN"/>
        </w:rPr>
      </w:pPr>
    </w:p>
    <w:p w14:paraId="58C7B768">
      <w:pPr>
        <w:bidi w:val="0"/>
        <w:rPr>
          <w:rFonts w:hint="eastAsia"/>
          <w:lang w:val="en-US" w:eastAsia="zh-CN"/>
        </w:rPr>
      </w:pPr>
      <w:r>
        <w:rPr>
          <w:rFonts w:hint="eastAsia"/>
          <w:lang w:val="en-US" w:eastAsia="zh-CN"/>
        </w:rPr>
        <w:t>在干预评估与反馈维度，角色理论提供了衡量老年社会融入度的操作性框架。①该理论引导政策制定者关注角色资源的公平配置，通过公共投入降低弱势老年群体参与角色活动的结构性障碍，确保不同阶层、性别及健康状态的老年人均享有角色创造的机会空间。②在实践反思层面，该理论的应用亦需警惕过度强调角色参与可能导致新的社会压力。③总体而言，角色理论为老年社会服务与退休适应方案提供了一套可操作的干预逻辑，但应用时需注意避免将角色参与数量简单等同于老化适应质量的简化倾向，并充分考量个体主观意愿的选择。</w:t>
      </w:r>
    </w:p>
    <w:p w14:paraId="7FD9E1AA">
      <w:pPr>
        <w:bidi w:val="0"/>
        <w:rPr>
          <w:rFonts w:hint="eastAsia"/>
          <w:lang w:val="en-US" w:eastAsia="zh-CN"/>
        </w:rPr>
      </w:pPr>
    </w:p>
    <w:p w14:paraId="6BF09B56">
      <w:pPr>
        <w:rPr>
          <w:rFonts w:hint="eastAsia"/>
          <w:lang w:val="en-US" w:eastAsia="zh-CN"/>
        </w:rPr>
      </w:pPr>
    </w:p>
    <w:p w14:paraId="6A2BA3B0">
      <w:pPr>
        <w:rPr>
          <w:rFonts w:hint="eastAsia"/>
          <w:lang w:val="en-US" w:eastAsia="zh-CN"/>
        </w:rPr>
      </w:pPr>
      <w:r>
        <w:rPr>
          <w:rFonts w:hint="eastAsia"/>
          <w:lang w:val="en-US" w:eastAsia="zh-CN"/>
        </w:rPr>
        <w:br w:type="page"/>
      </w:r>
    </w:p>
    <w:p w14:paraId="75286C32">
      <w:pPr>
        <w:pStyle w:val="2"/>
        <w:bidi w:val="0"/>
        <w:rPr>
          <w:rFonts w:hint="default"/>
          <w:lang w:val="en-US" w:eastAsia="zh-CN"/>
        </w:rPr>
      </w:pPr>
      <w:bookmarkStart w:id="2" w:name="_Toc17897"/>
      <w:r>
        <w:rPr>
          <w:rFonts w:hint="eastAsia"/>
          <w:lang w:val="en-US" w:eastAsia="zh-CN"/>
        </w:rPr>
        <w:t>章三 老年人口生心理</w:t>
      </w:r>
      <w:bookmarkEnd w:id="2"/>
    </w:p>
    <w:p w14:paraId="4677DA00">
      <w:pPr>
        <w:rPr>
          <w:rFonts w:hint="eastAsia"/>
          <w:lang w:val="en-US" w:eastAsia="zh-CN"/>
        </w:rPr>
      </w:pPr>
      <w:r>
        <w:rPr>
          <w:rFonts w:hint="eastAsia"/>
          <w:lang w:val="en-US" w:eastAsia="zh-CN"/>
        </w:rPr>
        <w:t>【</w:t>
      </w:r>
      <w:r>
        <w:rPr>
          <w:rFonts w:hint="eastAsia"/>
          <w:shd w:val="clear" w:color="FFFFFF" w:fill="D9D9D9"/>
          <w:lang w:val="en-US" w:eastAsia="zh-CN"/>
        </w:rPr>
        <w:t>老年人口学</w:t>
      </w:r>
      <w:r>
        <w:rPr>
          <w:rFonts w:hint="eastAsia"/>
          <w:lang w:val="en-US" w:eastAsia="zh-CN"/>
        </w:rPr>
        <w:t>】是运用人口学方法研究老年人口规模、结构、分布与变动规律的分支学科。其核心在于揭示老龄化进程中生育率下降和寿命延长驱动的年龄结构转型，并考察老年人口抚养比、养老保障需求及代际关系等社会经济后果，为政策规划提供依据。</w:t>
      </w:r>
    </w:p>
    <w:p w14:paraId="113B76F8">
      <w:pPr>
        <w:rPr>
          <w:rFonts w:hint="eastAsia"/>
          <w:lang w:val="en-US" w:eastAsia="zh-CN"/>
        </w:rPr>
      </w:pPr>
    </w:p>
    <w:p w14:paraId="24E02BA2">
      <w:pPr>
        <w:rPr>
          <w:rFonts w:hint="eastAsia"/>
          <w:lang w:val="en-US" w:eastAsia="zh-CN"/>
        </w:rPr>
      </w:pPr>
      <w:r>
        <w:rPr>
          <w:rFonts w:hint="eastAsia"/>
          <w:lang w:val="en-US" w:eastAsia="zh-CN"/>
        </w:rPr>
        <w:t>【</w:t>
      </w:r>
      <w:r>
        <w:rPr>
          <w:rFonts w:hint="eastAsia"/>
          <w:shd w:val="clear" w:color="FFFFFF" w:fill="D9D9D9"/>
          <w:lang w:val="en-US" w:eastAsia="zh-CN"/>
        </w:rPr>
        <w:t>家庭代际支持</w:t>
      </w:r>
      <w:r>
        <w:rPr>
          <w:rFonts w:hint="eastAsia"/>
          <w:lang w:val="en-US" w:eastAsia="zh-CN"/>
        </w:rPr>
        <w:t>】是指家庭内部子代与父代之间双向的资源交换与互助行为。其内容涵盖经济供养、生活照料与情感慰藉三重维度，流向包括子代对老年父母的向上赡养，以及老年父母对子代的隔代抚育等向下支持。该模式体现了家庭内部基于利他与互惠原则的互动行为。</w:t>
      </w:r>
    </w:p>
    <w:p w14:paraId="0D670FBC">
      <w:pPr>
        <w:rPr>
          <w:rFonts w:hint="eastAsia"/>
          <w:lang w:val="en-US" w:eastAsia="zh-CN"/>
        </w:rPr>
      </w:pPr>
    </w:p>
    <w:p w14:paraId="162E524B">
      <w:pPr>
        <w:bidi w:val="0"/>
        <w:rPr>
          <w:rFonts w:hint="eastAsia"/>
          <w:lang w:eastAsia="zh-CN"/>
        </w:rPr>
      </w:pPr>
      <w:r>
        <w:rPr>
          <w:rFonts w:hint="eastAsia"/>
          <w:lang w:val="en-US" w:eastAsia="zh-CN"/>
        </w:rPr>
        <w:t>【</w:t>
      </w:r>
      <w:r>
        <w:rPr>
          <w:rFonts w:hint="eastAsia"/>
          <w:shd w:val="clear" w:color="FFFFFF" w:fill="D9D9D9"/>
          <w:lang w:val="en-US" w:eastAsia="zh-CN"/>
        </w:rPr>
        <w:t>隔代抚养</w:t>
      </w:r>
      <w:r>
        <w:rPr>
          <w:rFonts w:hint="eastAsia"/>
          <w:lang w:val="en-US" w:eastAsia="zh-CN"/>
        </w:rPr>
        <w:t>】指祖父母或其他老年亲属承担起孙辈的主要养育责任，包括日常生活照料、教育培养与情感支持，而父母在时间或空间上缺位的家庭养育模式。其成因涉及双职工流动、离异、留守等</w:t>
      </w:r>
      <w:r>
        <w:t>，折射出人口流动与家庭变迁背景下传统亲属伦理的适应性重构</w:t>
      </w:r>
      <w:r>
        <w:rPr>
          <w:rFonts w:hint="eastAsia"/>
          <w:lang w:eastAsia="zh-CN"/>
        </w:rPr>
        <w:t>。</w:t>
      </w:r>
    </w:p>
    <w:p w14:paraId="00FD84C1">
      <w:pPr>
        <w:bidi w:val="0"/>
        <w:rPr>
          <w:rFonts w:hint="eastAsia"/>
          <w:lang w:val="en-US" w:eastAsia="zh-CN"/>
        </w:rPr>
      </w:pPr>
    </w:p>
    <w:p w14:paraId="099891A3">
      <w:pPr>
        <w:rPr>
          <w:rFonts w:hint="eastAsia"/>
          <w:lang w:val="en-US" w:eastAsia="zh-CN"/>
        </w:rPr>
      </w:pPr>
      <w:r>
        <w:rPr>
          <w:rFonts w:hint="eastAsia"/>
          <w:lang w:val="en-US" w:eastAsia="zh-CN"/>
        </w:rPr>
        <w:t>【</w:t>
      </w:r>
      <w:r>
        <w:rPr>
          <w:rFonts w:hint="eastAsia"/>
          <w:shd w:val="clear" w:color="FFFFFF" w:fill="D9D9D9"/>
          <w:lang w:val="en-US" w:eastAsia="zh-CN"/>
        </w:rPr>
        <w:t>生理性衰老</w:t>
      </w:r>
      <w:r>
        <w:rPr>
          <w:rFonts w:hint="eastAsia"/>
          <w:lang w:val="en-US" w:eastAsia="zh-CN"/>
        </w:rPr>
        <w:t>】指机体随年龄增长在分子、细胞、组织及器官层面发生的自然、渐进、不可逆的功能衰退过程。其特征包括修复能力下降、稳态调节失衡及结构退行性病变等。该过程区别于病理性衰老即由疾病加速的异常老化，为干预研究提供参照标准。</w:t>
      </w:r>
    </w:p>
    <w:p w14:paraId="388C399C">
      <w:pPr>
        <w:rPr>
          <w:rFonts w:hint="eastAsia"/>
          <w:lang w:val="en-US" w:eastAsia="zh-CN"/>
        </w:rPr>
      </w:pPr>
    </w:p>
    <w:p w14:paraId="120B04D4">
      <w:pPr>
        <w:rPr>
          <w:rFonts w:hint="eastAsia"/>
          <w:lang w:val="en-US" w:eastAsia="zh-CN"/>
        </w:rPr>
      </w:pPr>
      <w:r>
        <w:rPr>
          <w:rFonts w:hint="eastAsia"/>
          <w:lang w:val="en-US" w:eastAsia="zh-CN"/>
        </w:rPr>
        <w:t>【</w:t>
      </w:r>
      <w:r>
        <w:rPr>
          <w:rFonts w:hint="eastAsia"/>
          <w:shd w:val="clear" w:color="FFFFFF" w:fill="D9D9D9"/>
          <w:lang w:val="en-US" w:eastAsia="zh-CN"/>
        </w:rPr>
        <w:t>病理性衰老</w:t>
      </w:r>
      <w:r>
        <w:rPr>
          <w:rFonts w:hint="eastAsia"/>
          <w:lang w:val="en-US" w:eastAsia="zh-CN"/>
        </w:rPr>
        <w:t>】指由疾病、损伤或不良环境加速的异常老化，表现为器官功能过早衰退与病理改变积累，如动脉硬化或阿尔茨海默病。区别于生理性衰老的自然渐进，它是老年期失能与高疾病负担的主要来源，强调早期干预和慢病管理对延缓异常老化的重要意义。</w:t>
      </w:r>
    </w:p>
    <w:p w14:paraId="2D520EF8">
      <w:pPr>
        <w:rPr>
          <w:rFonts w:hint="eastAsia"/>
          <w:lang w:val="en-US" w:eastAsia="zh-CN"/>
        </w:rPr>
      </w:pPr>
    </w:p>
    <w:p w14:paraId="1CAE49E2">
      <w:pPr>
        <w:bidi w:val="0"/>
        <w:rPr>
          <w:rFonts w:hint="eastAsia"/>
          <w:lang w:val="en-US" w:eastAsia="zh-CN"/>
        </w:rPr>
      </w:pPr>
      <w:r>
        <w:rPr>
          <w:rFonts w:hint="eastAsia"/>
          <w:lang w:eastAsia="zh-CN"/>
        </w:rPr>
        <w:t>【</w:t>
      </w:r>
      <w:r>
        <w:rPr>
          <w:rFonts w:hint="eastAsia"/>
          <w:shd w:val="clear" w:color="FFFFFF" w:fill="D9D9D9"/>
          <w:lang w:val="en-US" w:eastAsia="zh-CN"/>
        </w:rPr>
        <w:t>年龄认同</w:t>
      </w:r>
      <w:r>
        <w:rPr>
          <w:rFonts w:hint="eastAsia"/>
          <w:lang w:eastAsia="zh-CN"/>
        </w:rPr>
        <w:t>】（</w:t>
      </w:r>
      <w:r>
        <w:rPr>
          <w:rFonts w:hint="eastAsia"/>
          <w:lang w:val="en-US" w:eastAsia="zh-CN"/>
        </w:rPr>
        <w:t>主观年龄</w:t>
      </w:r>
      <w:r>
        <w:rPr>
          <w:rFonts w:hint="eastAsia"/>
          <w:lang w:eastAsia="zh-CN"/>
        </w:rPr>
        <w:t>）</w:t>
      </w:r>
      <w:r>
        <w:t>指个体在主观上感知、体验并界定自身年龄状态的心理建构，常表现为自我感觉比日历年龄年轻或年长。该概念强调年龄不仅是一个客观生物标记，更是一种社会心理投射，与老年人生活满意度、健康行为及社会参与意愿高度相关。</w:t>
      </w:r>
    </w:p>
    <w:p w14:paraId="5B4CB55E">
      <w:pPr>
        <w:rPr>
          <w:rFonts w:hint="eastAsia"/>
          <w:lang w:val="en-US" w:eastAsia="zh-CN"/>
        </w:rPr>
      </w:pPr>
    </w:p>
    <w:p w14:paraId="55479931">
      <w:pPr>
        <w:rPr>
          <w:rFonts w:hint="eastAsia"/>
          <w:lang w:val="en-US" w:eastAsia="zh-CN"/>
        </w:rPr>
      </w:pPr>
      <w:r>
        <w:rPr>
          <w:rFonts w:hint="eastAsia"/>
          <w:lang w:val="en-US" w:eastAsia="zh-CN"/>
        </w:rPr>
        <w:t>【</w:t>
      </w:r>
      <w:r>
        <w:rPr>
          <w:rFonts w:hint="eastAsia"/>
          <w:shd w:val="clear" w:color="FFFFFF" w:fill="D9D9D9"/>
          <w:lang w:val="en-US" w:eastAsia="zh-CN"/>
        </w:rPr>
        <w:t>日历年龄</w:t>
      </w:r>
      <w:r>
        <w:rPr>
          <w:rFonts w:hint="eastAsia"/>
          <w:lang w:val="en-US" w:eastAsia="zh-CN"/>
        </w:rPr>
        <w:t>】又称年代年龄或时序年龄，指个体从出生到某一时点按日历计算的生存年数，是人口学与老年学中最基础的生物性分群指标。它便于统计与比较，但忽略了同龄群体内部在健康、功能能力与社会角色上的巨大异质性，往往与生理年龄或心理年龄存在偏差。</w:t>
      </w:r>
    </w:p>
    <w:p w14:paraId="5994C7F8">
      <w:pPr>
        <w:rPr>
          <w:rFonts w:hint="eastAsia"/>
          <w:lang w:val="en-US" w:eastAsia="zh-CN"/>
        </w:rPr>
      </w:pPr>
    </w:p>
    <w:p w14:paraId="242AA25C">
      <w:pPr>
        <w:rPr>
          <w:rFonts w:hint="default"/>
          <w:lang w:val="en-US" w:eastAsia="zh-CN"/>
        </w:rPr>
      </w:pPr>
      <w:r>
        <w:rPr>
          <w:rFonts w:hint="eastAsia"/>
          <w:lang w:val="en-US" w:eastAsia="zh-CN"/>
        </w:rPr>
        <w:t>【</w:t>
      </w:r>
      <w:r>
        <w:rPr>
          <w:rFonts w:hint="default"/>
          <w:shd w:val="clear" w:color="FFFFFF" w:fill="D9D9D9"/>
          <w:lang w:val="en-US" w:eastAsia="zh-CN"/>
        </w:rPr>
        <w:t>生理年龄</w:t>
      </w:r>
      <w:r>
        <w:rPr>
          <w:rFonts w:hint="eastAsia"/>
          <w:lang w:val="en-US" w:eastAsia="zh-CN"/>
        </w:rPr>
        <w:t>】</w:t>
      </w:r>
      <w:r>
        <w:t>是反映人体生理功能水平的指标</w:t>
      </w:r>
      <w:r>
        <w:rPr>
          <w:rFonts w:hint="default"/>
          <w:lang w:val="en-US" w:eastAsia="zh-CN"/>
        </w:rPr>
        <w:t>，通过评估器官效能以反映个体健康水平与衰老速度。区别于按出生日期计算的日历年龄，能更精准地揭示机体真实状况。两个同龄人可因生活方式差异而呈现迥异的生理年龄，健康行为如规律运动则能延缓衰老进程，降低生理年龄。</w:t>
      </w:r>
    </w:p>
    <w:p w14:paraId="5E1D9337">
      <w:pPr>
        <w:rPr>
          <w:rFonts w:hint="default"/>
          <w:lang w:val="en-US" w:eastAsia="zh-CN"/>
        </w:rPr>
      </w:pPr>
    </w:p>
    <w:p w14:paraId="09EF7D36">
      <w:pPr>
        <w:rPr>
          <w:rFonts w:hint="default"/>
          <w:lang w:val="en-US" w:eastAsia="zh-CN"/>
        </w:rPr>
      </w:pPr>
      <w:r>
        <w:rPr>
          <w:rFonts w:hint="eastAsia"/>
          <w:lang w:val="en-US" w:eastAsia="zh-CN"/>
        </w:rPr>
        <w:t>【</w:t>
      </w:r>
      <w:r>
        <w:rPr>
          <w:rFonts w:hint="default"/>
          <w:shd w:val="clear" w:color="FFFFFF" w:fill="D9D9D9"/>
          <w:lang w:val="en-US" w:eastAsia="zh-CN"/>
        </w:rPr>
        <w:t>心理年龄</w:t>
      </w:r>
      <w:r>
        <w:rPr>
          <w:rFonts w:hint="eastAsia"/>
          <w:lang w:val="en-US" w:eastAsia="zh-CN"/>
        </w:rPr>
        <w:t>】</w:t>
      </w:r>
      <w:r>
        <w:rPr>
          <w:rFonts w:hint="default"/>
          <w:lang w:val="en-US" w:eastAsia="zh-CN"/>
        </w:rPr>
        <w:t>指个体在认知能力、情感调控及社会适应层面所体现的心理成熟程度，它能更真实地反映个体内在发展状态。例如，两位同龄人可能因教育或社会经历不同而呈现显著心理年龄差异，积极的社会参与和心理调适则有助于维持心理年轻化，是生命历程研究的</w:t>
      </w:r>
      <w:r>
        <w:rPr>
          <w:rFonts w:hint="eastAsia"/>
          <w:lang w:val="en-US" w:eastAsia="zh-CN"/>
        </w:rPr>
        <w:t>核心概念</w:t>
      </w:r>
      <w:r>
        <w:rPr>
          <w:rFonts w:hint="default"/>
          <w:lang w:val="en-US" w:eastAsia="zh-CN"/>
        </w:rPr>
        <w:t>。</w:t>
      </w:r>
    </w:p>
    <w:p w14:paraId="02146DB4">
      <w:pPr>
        <w:bidi w:val="0"/>
        <w:rPr>
          <w:rFonts w:hint="eastAsia"/>
          <w:lang w:val="en-US" w:eastAsia="zh-CN"/>
        </w:rPr>
      </w:pPr>
    </w:p>
    <w:p w14:paraId="1D83F317">
      <w:pPr>
        <w:bidi w:val="0"/>
      </w:pPr>
      <w:r>
        <w:rPr>
          <w:rFonts w:hint="eastAsia"/>
          <w:lang w:eastAsia="zh-CN"/>
        </w:rPr>
        <w:t>【</w:t>
      </w:r>
      <w:r>
        <w:rPr>
          <w:shd w:val="clear" w:color="FFFFFF" w:fill="D9D9D9"/>
        </w:rPr>
        <w:t>年龄歧视</w:t>
      </w:r>
      <w:r>
        <w:rPr>
          <w:rFonts w:hint="eastAsia"/>
          <w:lang w:eastAsia="zh-CN"/>
        </w:rPr>
        <w:t>】</w:t>
      </w:r>
      <w:r>
        <w:t>指基于年龄差异的不公正对待与刻板印象，是权力结构在生命历程上的投射；表现为市场雇佣、晋升与强制退休</w:t>
      </w:r>
      <w:r>
        <w:rPr>
          <w:rFonts w:hint="eastAsia"/>
          <w:lang w:val="en-US" w:eastAsia="zh-CN"/>
        </w:rPr>
        <w:t>的差异</w:t>
      </w:r>
      <w:r>
        <w:t>门槛</w:t>
      </w:r>
      <w:r>
        <w:rPr>
          <w:rFonts w:hint="eastAsia"/>
          <w:lang w:eastAsia="zh-CN"/>
        </w:rPr>
        <w:t>，</w:t>
      </w:r>
      <w:r>
        <w:rPr>
          <w:rFonts w:hint="eastAsia"/>
          <w:lang w:val="en-US" w:eastAsia="zh-CN"/>
        </w:rPr>
        <w:t>或</w:t>
      </w:r>
      <w:r>
        <w:t>文化层面的污名标签。该机制通过结构性排斥限制个体资源获取，诱致自我否定，从而再生产代际不平等，是考察社会分层的关键维度。</w:t>
      </w:r>
    </w:p>
    <w:p w14:paraId="65E82CB4">
      <w:pPr>
        <w:bidi w:val="0"/>
      </w:pPr>
    </w:p>
    <w:p w14:paraId="2E00A4C3">
      <w:pPr>
        <w:bidi w:val="0"/>
        <w:rPr>
          <w:rFonts w:hint="eastAsia"/>
        </w:rPr>
      </w:pPr>
      <w:r>
        <w:rPr>
          <w:rFonts w:hint="eastAsia"/>
          <w:lang w:eastAsia="zh-CN"/>
        </w:rPr>
        <w:t>【</w:t>
      </w:r>
      <w:r>
        <w:rPr>
          <w:rFonts w:hint="eastAsia"/>
          <w:shd w:val="clear" w:color="FFFFFF" w:fill="D9D9D9"/>
        </w:rPr>
        <w:t>年龄分层</w:t>
      </w:r>
      <w:r>
        <w:rPr>
          <w:rFonts w:hint="eastAsia"/>
          <w:lang w:eastAsia="zh-CN"/>
        </w:rPr>
        <w:t>】</w:t>
      </w:r>
      <w:r>
        <w:rPr>
          <w:rFonts w:hint="eastAsia"/>
        </w:rPr>
        <w:t>指社会依年龄将个体划入不同等级位置并配给差异资源与角色，其运行依托教育、就业与退休等生命历程规范。该框架凸显年龄为权力分配基本轴线，通过代际权利义务差异稳固秩序。它既映射队列更替中的社会变迁，亦构成群体地位竞争的结构根源，为社会科学重要分析维度。</w:t>
      </w:r>
    </w:p>
    <w:p w14:paraId="3895AB83">
      <w:pPr>
        <w:bidi w:val="0"/>
        <w:rPr>
          <w:rFonts w:hint="eastAsia"/>
          <w:lang w:val="en-US" w:eastAsia="zh-CN"/>
        </w:rPr>
      </w:pPr>
    </w:p>
    <w:p w14:paraId="2342636A">
      <w:r>
        <w:rPr>
          <w:rFonts w:hint="eastAsia"/>
          <w:lang w:val="en-US" w:eastAsia="zh-CN"/>
        </w:rPr>
        <w:t>【</w:t>
      </w:r>
      <w:r>
        <w:rPr>
          <w:rFonts w:hint="eastAsia"/>
          <w:shd w:val="clear" w:color="FFFFFF" w:fill="D9D9D9"/>
          <w:lang w:val="en-US" w:eastAsia="zh-CN"/>
        </w:rPr>
        <w:t>晶体智力</w:t>
      </w:r>
      <w:r>
        <w:rPr>
          <w:rFonts w:hint="eastAsia"/>
          <w:lang w:val="en-US" w:eastAsia="zh-CN"/>
        </w:rPr>
        <w:t>】</w:t>
      </w:r>
      <w:r>
        <w:t>指个体通过文化习得与经验积累所形成的认知能力体系，包括语言理解、一般知识及社会判断等维度，其功能依赖后天教育与社会化过程，随年龄增长而保持相对稳定乃至</w:t>
      </w:r>
      <w:r>
        <w:rPr>
          <w:rFonts w:hint="eastAsia"/>
          <w:lang w:eastAsia="zh-CN"/>
        </w:rPr>
        <w:t>提升，</w:t>
      </w:r>
      <w:r>
        <w:rPr>
          <w:rFonts w:hint="eastAsia"/>
          <w:lang w:val="en-US" w:eastAsia="zh-CN"/>
        </w:rPr>
        <w:t>区别于</w:t>
      </w:r>
      <w:r>
        <w:t>侧重先天生物基础的流体智力，是老年学评价</w:t>
      </w:r>
      <w:r>
        <w:rPr>
          <w:rFonts w:hint="eastAsia"/>
          <w:lang w:val="en-US" w:eastAsia="zh-CN"/>
        </w:rPr>
        <w:t>老年</w:t>
      </w:r>
      <w:r>
        <w:t>社会适应能力的重要指标。</w:t>
      </w:r>
    </w:p>
    <w:p w14:paraId="4110D63A"/>
    <w:p w14:paraId="33DDB40E">
      <w:pPr>
        <w:pStyle w:val="7"/>
        <w:bidi w:val="0"/>
      </w:pPr>
      <w:r>
        <w:rPr>
          <w:rFonts w:hint="eastAsia"/>
          <w:lang w:eastAsia="zh-CN"/>
        </w:rPr>
        <w:t>【</w:t>
      </w:r>
      <w:r>
        <w:rPr>
          <w:rFonts w:hint="eastAsia"/>
          <w:shd w:val="clear" w:color="FFFFFF" w:fill="D9D9D9"/>
          <w:lang w:val="en-US" w:eastAsia="zh-CN"/>
        </w:rPr>
        <w:t>流体智力</w:t>
      </w:r>
      <w:r>
        <w:rPr>
          <w:rFonts w:hint="eastAsia"/>
          <w:lang w:eastAsia="zh-CN"/>
        </w:rPr>
        <w:t>】</w:t>
      </w:r>
      <w:r>
        <w:t>指个体加工信息、推理抽象关系及解决新异问题时所依赖的先天神经生理能力。该能力随年龄增长尤其是进入老年期后呈现显著且不可逆的衰退趋势，主要表现在处理速度与工作记忆容量的下降，与依赖后天习得的晶体智力形成认知老化过程中的重要分野。</w:t>
      </w:r>
    </w:p>
    <w:p w14:paraId="5EA08CCC">
      <w:pPr>
        <w:pStyle w:val="7"/>
        <w:bidi w:val="0"/>
      </w:pPr>
    </w:p>
    <w:p w14:paraId="18D103E9">
      <w:pPr>
        <w:bidi w:val="0"/>
      </w:pPr>
      <w:r>
        <w:rPr>
          <w:rFonts w:hint="eastAsia"/>
          <w:lang w:eastAsia="zh-CN"/>
        </w:rPr>
        <w:t>【</w:t>
      </w:r>
      <w:r>
        <w:rPr>
          <w:shd w:val="clear" w:color="FFFFFF" w:fill="D9D9D9"/>
        </w:rPr>
        <w:t>社会隔离</w:t>
      </w:r>
      <w:r>
        <w:rPr>
          <w:rFonts w:hint="eastAsia"/>
          <w:lang w:eastAsia="zh-CN"/>
        </w:rPr>
        <w:t>】</w:t>
      </w:r>
      <w:r>
        <w:t>指个体在社会关系中客观联系稀少、主观归属感缺失的双重匮乏状态</w:t>
      </w:r>
      <w:r>
        <w:rPr>
          <w:rFonts w:hint="eastAsia"/>
          <w:lang w:eastAsia="zh-CN"/>
        </w:rPr>
        <w:t>，</w:t>
      </w:r>
      <w:r>
        <w:rPr>
          <w:rFonts w:hint="default"/>
        </w:rPr>
        <w:t>可能导致心理、行为和健康方面的严重影响</w:t>
      </w:r>
      <w:r>
        <w:t>。对于老年人而言，其常由丧偶、退休、</w:t>
      </w:r>
      <w:r>
        <w:rPr>
          <w:rFonts w:hint="eastAsia"/>
          <w:lang w:val="en-US" w:eastAsia="zh-CN"/>
        </w:rPr>
        <w:t>等</w:t>
      </w:r>
      <w:r>
        <w:t>引发，不仅是心理孤独的诱因，更是加速认知功能衰退、增加躯体疾病死亡率的重要结构性危险因素。</w:t>
      </w:r>
    </w:p>
    <w:p w14:paraId="7886FDFE">
      <w:pPr>
        <w:pStyle w:val="7"/>
        <w:bidi w:val="0"/>
        <w:rPr>
          <w:rFonts w:hint="eastAsia"/>
          <w:lang w:val="en-US" w:eastAsia="zh-CN"/>
        </w:rPr>
      </w:pPr>
    </w:p>
    <w:p w14:paraId="2E2E4885">
      <w:pPr>
        <w:rPr>
          <w:rFonts w:hint="eastAsia"/>
          <w:lang w:val="en-US" w:eastAsia="zh-CN"/>
        </w:rPr>
      </w:pPr>
      <w:r>
        <w:rPr>
          <w:rFonts w:hint="eastAsia"/>
          <w:lang w:val="en-US" w:eastAsia="zh-CN"/>
        </w:rPr>
        <w:t>【</w:t>
      </w:r>
      <w:r>
        <w:rPr>
          <w:rFonts w:hint="eastAsia"/>
          <w:shd w:val="clear" w:color="FFFFFF" w:fill="D9D9D9"/>
          <w:lang w:val="en-US" w:eastAsia="zh-CN"/>
        </w:rPr>
        <w:t>健康的性别悖论</w:t>
      </w:r>
      <w:r>
        <w:rPr>
          <w:rFonts w:hint="eastAsia"/>
          <w:lang w:val="en-US" w:eastAsia="zh-CN"/>
        </w:rPr>
        <w:t>】指女性虽报告更多慢性疾病、身体不适与心理健康问题，但预期寿命显著长于男性；男性自评健康较好、患病率较低，却面临更高死亡风险与更短寿命的现象。这一悖论挑战生理决定论，需结合性别角色社会化、风险行为、</w:t>
      </w:r>
      <w:r>
        <w:t>健康认知</w:t>
      </w:r>
      <w:r>
        <w:rPr>
          <w:rFonts w:hint="eastAsia"/>
          <w:lang w:val="en-US" w:eastAsia="zh-CN"/>
        </w:rPr>
        <w:t>与行为期待等综合解释。</w:t>
      </w:r>
    </w:p>
    <w:p w14:paraId="0D58A14E">
      <w:pPr>
        <w:bidi w:val="0"/>
        <w:rPr>
          <w:rFonts w:hint="eastAsia"/>
          <w:lang w:val="en-US" w:eastAsia="zh-CN"/>
        </w:rPr>
      </w:pPr>
    </w:p>
    <w:p w14:paraId="73E3F536">
      <w:pPr>
        <w:bidi w:val="0"/>
        <w:rPr>
          <w:rFonts w:hint="eastAsia"/>
          <w:lang w:val="en-US" w:eastAsia="zh-CN"/>
        </w:rPr>
      </w:pPr>
      <w:r>
        <w:rPr>
          <w:rFonts w:hint="eastAsia"/>
          <w:lang w:val="en-US" w:eastAsia="zh-CN"/>
        </w:rPr>
        <w:t>【</w:t>
      </w:r>
      <w:r>
        <w:rPr>
          <w:rFonts w:hint="eastAsia"/>
          <w:shd w:val="clear" w:color="FFFFFF" w:fill="D9D9D9"/>
          <w:lang w:val="en-US" w:eastAsia="zh-CN"/>
        </w:rPr>
        <w:t>隔代抚养代际关系分析</w:t>
      </w:r>
      <w:r>
        <w:rPr>
          <w:rFonts w:hint="eastAsia"/>
          <w:lang w:val="en-US" w:eastAsia="zh-CN"/>
        </w:rPr>
        <w:t>】老年人照料孙辈对代际关系具有双向影响。从积极方面看，照料孙辈能够增强代际情感纽带与功能互依。当祖辈适度参与孙辈日常照料时，两代人在育儿协作中形成新的沟通渠道，有助于缩小代际观念差异并缓解家庭冲突。祖辈通过提供无偿照料劳动，换取了子女的情感回馈与未来养老承诺，强化了家庭内部的互惠规范。同时，照料孙辈使老年人获得被需要感与角色价值感，延缓了退休后的社会脱离过程，增进其生活满意度与心理健康。研究显示，参与照料但不承担主要责任的祖辈，其与成年子女的关系满意度显著高于完全不参与或过度参与的群体。</w:t>
      </w:r>
    </w:p>
    <w:p w14:paraId="70C87746">
      <w:pPr>
        <w:bidi w:val="0"/>
        <w:rPr>
          <w:rFonts w:hint="eastAsia"/>
          <w:lang w:val="en-US" w:eastAsia="zh-CN"/>
        </w:rPr>
      </w:pPr>
    </w:p>
    <w:p w14:paraId="00F6BF68">
      <w:pPr>
        <w:bidi w:val="0"/>
        <w:rPr>
          <w:rFonts w:hint="eastAsia"/>
          <w:lang w:val="en-US" w:eastAsia="zh-CN"/>
        </w:rPr>
      </w:pPr>
      <w:r>
        <w:rPr>
          <w:rFonts w:hint="eastAsia"/>
          <w:lang w:val="en-US" w:eastAsia="zh-CN"/>
        </w:rPr>
        <w:t>另一方面，过度或不当的照料安排可能对代际关系产生消极影响。当照料强度过大且持续时间较长时，祖辈的身体负荷与心理压力增加，易诱发慢性病发作。祖辈与子女在育儿观念、管教方式上的分歧可能升级为代际冲突，双方争吵频率上升。此外，无偿照料劳动若长期得不到子女的物质补偿或言语肯定，祖辈会产生被工具化的不公平感。若子女将照料视为祖辈的“义务”而非“帮助”，则导致亲情疏离甚至关系破裂。照料孙辈对代际关系的影响取决于强度、自主程度、观念匹配度，适度参与且边界清晰时产生增益，过度卷入且缺乏支持时转为损耗。</w:t>
      </w:r>
    </w:p>
    <w:p w14:paraId="71695947">
      <w:pPr>
        <w:bidi w:val="0"/>
        <w:rPr>
          <w:rFonts w:hint="eastAsia"/>
          <w:lang w:val="en-US" w:eastAsia="zh-CN"/>
        </w:rPr>
      </w:pPr>
    </w:p>
    <w:p w14:paraId="3C891F6A">
      <w:pPr>
        <w:rPr>
          <w:rFonts w:hint="eastAsia"/>
          <w:lang w:val="en-US" w:eastAsia="zh-CN"/>
        </w:rPr>
      </w:pPr>
      <w:r>
        <w:rPr>
          <w:rFonts w:hint="eastAsia"/>
          <w:lang w:val="en-US" w:eastAsia="zh-CN"/>
        </w:rPr>
        <w:t>【</w:t>
      </w:r>
      <w:r>
        <w:rPr>
          <w:rFonts w:hint="eastAsia"/>
          <w:shd w:val="clear" w:color="FFFFFF" w:fill="D9D9D9"/>
          <w:lang w:val="en-US" w:eastAsia="zh-CN"/>
        </w:rPr>
        <w:t>老年心理问题及应对策略</w:t>
      </w:r>
      <w:r>
        <w:rPr>
          <w:rFonts w:hint="eastAsia"/>
          <w:lang w:val="en-US" w:eastAsia="zh-CN"/>
        </w:rPr>
        <w:t>】老年心理问题主要源于角色中断、社会隔离及认知功能衰退等多重因素的交织作用。其一，社会角色的剧烈丧失，如退休带来的职业身份终结与丧偶导致的家庭角色断裂，容易引致自我价值感下降与无意义感。其二，社会参与机会的系统性缩减，加之亲友网络因迁徙与死亡而持续萎缩，使老年人面临显著的社会隔离风险，孤独感与社交回避互为强化。其三，生理性认知衰退，包括记忆力减退与执行功能下降，可能催生对衰老恐惧、焦虑障碍或疑病倾向。其四，对疾病和死亡的持续忧虑易形成心理资源的过度消耗，削弱个体应对日常应激的心理韧性。</w:t>
      </w:r>
    </w:p>
    <w:p w14:paraId="45D489E7">
      <w:pPr>
        <w:rPr>
          <w:rFonts w:hint="eastAsia"/>
          <w:lang w:val="en-US" w:eastAsia="zh-CN"/>
        </w:rPr>
      </w:pPr>
    </w:p>
    <w:p w14:paraId="5D99D5FC">
      <w:pPr>
        <w:rPr>
          <w:rFonts w:hint="eastAsia"/>
          <w:lang w:val="en-US" w:eastAsia="zh-CN"/>
        </w:rPr>
      </w:pPr>
      <w:r>
        <w:rPr>
          <w:rFonts w:hint="eastAsia"/>
          <w:lang w:val="en-US" w:eastAsia="zh-CN"/>
        </w:rPr>
        <w:t>针对上述心理问题，应对策略需在个体调适、社会支持与制度安排三个层面协同推进。其一，在个体层面，应鼓励老年人通过认知重组接纳角色转变，将退休界定为自主性释放而非价值终结，延缓认知衰退的主观焦虑。其二，在群体层面，应构建多层次的社交支持网络，如兴趣社团，以结构化参与替代被动疏离。其三，在制度层面，需将老年心理健康纳入基本公共卫生服务体系，推动适老化社会环境建设，消减排斥性结构对老年心理状态的消极影响。总体而言，干预策略应以恢复老年人的自主控制感为核心目标，兼顾预防性支持与治疗性介入的深度整合。</w:t>
      </w:r>
    </w:p>
    <w:p w14:paraId="52CBF0B2">
      <w:pPr>
        <w:rPr>
          <w:rFonts w:hint="eastAsia"/>
          <w:lang w:val="en-US" w:eastAsia="zh-CN"/>
        </w:rPr>
      </w:pPr>
    </w:p>
    <w:p w14:paraId="6EFF1FD0">
      <w:pPr>
        <w:rPr>
          <w:rFonts w:hint="eastAsia"/>
          <w:lang w:val="en-US" w:eastAsia="zh-CN"/>
        </w:rPr>
      </w:pPr>
      <w:r>
        <w:rPr>
          <w:rFonts w:hint="eastAsia"/>
          <w:lang w:val="en-US" w:eastAsia="zh-CN"/>
        </w:rPr>
        <w:t>【</w:t>
      </w:r>
      <w:r>
        <w:rPr>
          <w:rFonts w:hint="eastAsia"/>
          <w:shd w:val="clear" w:color="FFFFFF" w:fill="D9D9D9"/>
          <w:lang w:val="en-US" w:eastAsia="zh-CN"/>
        </w:rPr>
        <w:t>社会隔离机制及对健康老龄化影响</w:t>
      </w:r>
      <w:r>
        <w:rPr>
          <w:rFonts w:hint="eastAsia"/>
          <w:lang w:val="en-US" w:eastAsia="zh-CN"/>
        </w:rPr>
        <w:t>】老年人社会隔离的形成机制首先呈现为客观结构与主观认知交互作用的累加过程。在客观层面，生命历程晚期的自然事件如丧偶、同辈友人离世及居住地搬迁，直接削减了日常社交网络的规模与互动频率，而退休制度切断了职业场域所维系的社会资本与角色认同，数字化生存时代的技术门槛则进一步构成制度性排斥，使得老年群体难以接入新兴的公共交流平台。在主观层面，老年人易将衰老本身内化为消极的自我标签，削弱其社会参与的自我效能感，进而催生主动孤立。客观约束与主观退缩形成循环累积效应，最终使物理空间的疏离转化为心理层面的自我隔离。</w:t>
      </w:r>
    </w:p>
    <w:p w14:paraId="0C2FD58C">
      <w:pPr>
        <w:rPr>
          <w:rFonts w:hint="eastAsia"/>
          <w:lang w:val="en-US" w:eastAsia="zh-CN"/>
        </w:rPr>
      </w:pPr>
    </w:p>
    <w:p w14:paraId="26A036FF">
      <w:pPr>
        <w:rPr>
          <w:rFonts w:hint="eastAsia"/>
          <w:lang w:val="en-US" w:eastAsia="zh-CN"/>
        </w:rPr>
      </w:pPr>
      <w:r>
        <w:rPr>
          <w:rFonts w:hint="eastAsia"/>
          <w:lang w:val="en-US" w:eastAsia="zh-CN"/>
        </w:rPr>
        <w:t>这种多维形成机制对健康老龄化产生了贯通身心系统的深层冲击。生理上，社会隔离所触发的慢性应激反应，关联到心血管病变、代谢紊乱及认知衰退的风险升级。心理层面，孤独感作为隔离状态的核心情感体验，不仅易导致老年期抑郁发作，更会损害睡眠质量与免疫功能，增益死亡风险。因此，健康老龄化干预不能仅停留于个体健康行为的劝导，而须在结构维度上重塑老年群体的社会嵌入性，包括改造社区公共空间的通达性与适老化数字接口，并通过代际共融项目重建被年龄区隔所割裂的互助纽带，从制度设计和环境生态上阻断隔离的再生产链条等。</w:t>
      </w:r>
      <w:r>
        <w:rPr>
          <w:rFonts w:hint="eastAsia"/>
          <w:lang w:val="en-US" w:eastAsia="zh-CN"/>
        </w:rPr>
        <w:br w:type="page"/>
      </w:r>
    </w:p>
    <w:p w14:paraId="6E404F87">
      <w:pPr>
        <w:pStyle w:val="2"/>
        <w:bidi w:val="0"/>
        <w:rPr>
          <w:rFonts w:hint="eastAsia"/>
          <w:lang w:val="en-US" w:eastAsia="zh-CN"/>
        </w:rPr>
      </w:pPr>
      <w:bookmarkStart w:id="3" w:name="_Toc32131"/>
      <w:r>
        <w:rPr>
          <w:rFonts w:hint="eastAsia"/>
          <w:lang w:val="en-US" w:eastAsia="zh-CN"/>
        </w:rPr>
        <w:t>章四 老龄经济与社保</w:t>
      </w:r>
      <w:bookmarkEnd w:id="3"/>
    </w:p>
    <w:p w14:paraId="5E9E329B">
      <w:pPr>
        <w:bidi w:val="0"/>
      </w:pPr>
      <w:r>
        <w:rPr>
          <w:rFonts w:hint="eastAsia"/>
          <w:lang w:eastAsia="zh-CN"/>
        </w:rPr>
        <w:t>【</w:t>
      </w:r>
      <w:r>
        <w:rPr>
          <w:shd w:val="clear" w:color="FFFFFF" w:fill="D9D9D9"/>
        </w:rPr>
        <w:t>老龄经济</w:t>
      </w:r>
      <w:r>
        <w:rPr>
          <w:rFonts w:hint="eastAsia"/>
          <w:lang w:eastAsia="zh-CN"/>
        </w:rPr>
        <w:t>】</w:t>
      </w:r>
      <w:r>
        <w:t>研究人口年龄结构老化对劳动力供给、公共财政及代际分配的系统性影响，揭示经济增长机制与制度可持续性的深层约束。其核心关注养老金财务平衡、长期照护筹资及消费结构代际更迭，为延迟退休、银发产业及社会保障改革提供宏观分析框架与决策依据。</w:t>
      </w:r>
    </w:p>
    <w:p w14:paraId="641DFEC0">
      <w:pPr>
        <w:bidi w:val="0"/>
      </w:pPr>
    </w:p>
    <w:p w14:paraId="4A0EF7BF">
      <w:pPr>
        <w:rPr>
          <w:rFonts w:hint="eastAsia"/>
          <w:lang w:val="en-US" w:eastAsia="zh-CN"/>
        </w:rPr>
      </w:pPr>
      <w:r>
        <w:rPr>
          <w:rFonts w:hint="eastAsia"/>
          <w:lang w:val="en-US" w:eastAsia="zh-CN"/>
        </w:rPr>
        <w:t>【</w:t>
      </w:r>
      <w:r>
        <w:rPr>
          <w:rFonts w:hint="eastAsia"/>
          <w:shd w:val="clear" w:color="FFFFFF" w:fill="D9D9D9"/>
          <w:lang w:val="en-US" w:eastAsia="zh-CN"/>
        </w:rPr>
        <w:t>银发经济</w:t>
      </w:r>
      <w:r>
        <w:rPr>
          <w:rFonts w:hint="eastAsia"/>
          <w:lang w:val="en-US" w:eastAsia="zh-CN"/>
        </w:rPr>
        <w:t>】指以老年群体为消费主体，围绕其生活照料、医疗保健、康复护理、文化旅游、金融保险等需求形成的产业体系与经济活动总称。该经济形态伴随人口老龄化加速而兴起，涵盖产品制造、服务提供及基础设施建设，是应对老龄化社会挑战与培育新增长点的重要领域。</w:t>
      </w:r>
    </w:p>
    <w:p w14:paraId="7D0A9A21">
      <w:pPr>
        <w:rPr>
          <w:rFonts w:hint="default"/>
          <w:lang w:val="en-US" w:eastAsia="zh-CN"/>
        </w:rPr>
      </w:pPr>
    </w:p>
    <w:p w14:paraId="35FFF3EA">
      <w:pPr>
        <w:rPr>
          <w:rFonts w:hint="eastAsia"/>
          <w:lang w:val="en-US" w:eastAsia="zh-CN"/>
        </w:rPr>
      </w:pPr>
      <w:r>
        <w:rPr>
          <w:rFonts w:hint="eastAsia"/>
          <w:lang w:val="en-US" w:eastAsia="zh-CN"/>
        </w:rPr>
        <w:t>【</w:t>
      </w:r>
      <w:r>
        <w:rPr>
          <w:rFonts w:hint="default"/>
          <w:shd w:val="clear" w:color="FFFFFF" w:fill="D9D9D9"/>
          <w:lang w:val="en-US" w:eastAsia="zh-CN"/>
        </w:rPr>
        <w:t>时间银行</w:t>
      </w:r>
      <w:r>
        <w:rPr>
          <w:rFonts w:hint="eastAsia"/>
          <w:lang w:val="en-US" w:eastAsia="zh-CN"/>
        </w:rPr>
        <w:t>】</w:t>
      </w:r>
      <w:r>
        <w:rPr>
          <w:rFonts w:hint="default"/>
          <w:lang w:val="en-US" w:eastAsia="zh-CN"/>
        </w:rPr>
        <w:t>是以劳动时间为交换媒介的社区互助机制，参与者为他人提供服务后可将服务时长存入个人账户，未来需要时再支取等时服务。它区别于货币交换，强调社会资本积累与代际团结，常见于低龄老人帮扶高龄老人的志愿服务场景，是应对老龄化的创新模式。</w:t>
      </w:r>
    </w:p>
    <w:p w14:paraId="0A9399A1">
      <w:pPr>
        <w:rPr>
          <w:rFonts w:hint="default"/>
          <w:lang w:val="en-US" w:eastAsia="zh-CN"/>
        </w:rPr>
      </w:pPr>
    </w:p>
    <w:p w14:paraId="5398F6D6">
      <w:pPr>
        <w:rPr>
          <w:rFonts w:hint="eastAsia"/>
          <w:lang w:val="en-US" w:eastAsia="zh-CN"/>
        </w:rPr>
      </w:pPr>
      <w:r>
        <w:rPr>
          <w:rFonts w:hint="eastAsia"/>
          <w:lang w:val="en-US" w:eastAsia="zh-CN"/>
        </w:rPr>
        <w:t>【</w:t>
      </w:r>
      <w:r>
        <w:rPr>
          <w:rFonts w:hint="eastAsia"/>
          <w:shd w:val="clear" w:color="FFFFFF" w:fill="D9D9D9"/>
          <w:lang w:val="en-US" w:eastAsia="zh-CN"/>
        </w:rPr>
        <w:t>代际公平</w:t>
      </w:r>
      <w:r>
        <w:rPr>
          <w:rFonts w:hint="eastAsia"/>
          <w:lang w:val="en-US" w:eastAsia="zh-CN"/>
        </w:rPr>
        <w:t>】是指不同世代之间在资源分配、机会获取与责任承担上应遵循的正义原则，要求当代人的选择不损害后代满足自身需求的可能。其核心诉求在于维护世代间权利与义务的平衡，重塑可持续的世代契约，以确保代际关系和谐与社会的长期活力。</w:t>
      </w:r>
    </w:p>
    <w:p w14:paraId="4361A514">
      <w:pPr>
        <w:rPr>
          <w:rFonts w:hint="eastAsia"/>
          <w:lang w:val="en-US" w:eastAsia="zh-CN"/>
        </w:rPr>
      </w:pPr>
    </w:p>
    <w:p w14:paraId="645CCB66">
      <w:pPr>
        <w:rPr>
          <w:rFonts w:hint="eastAsia"/>
          <w:lang w:val="en-US" w:eastAsia="zh-CN"/>
        </w:rPr>
      </w:pPr>
      <w:r>
        <w:rPr>
          <w:rFonts w:hint="eastAsia"/>
          <w:lang w:val="en-US" w:eastAsia="zh-CN"/>
        </w:rPr>
        <w:t>【</w:t>
      </w:r>
      <w:r>
        <w:rPr>
          <w:rFonts w:hint="eastAsia"/>
          <w:shd w:val="clear" w:color="FFFFFF" w:fill="D9D9D9"/>
          <w:lang w:val="en-US" w:eastAsia="zh-CN"/>
        </w:rPr>
        <w:t>代差/代沟</w:t>
      </w:r>
      <w:r>
        <w:rPr>
          <w:rFonts w:hint="eastAsia"/>
          <w:lang w:val="en-US" w:eastAsia="zh-CN"/>
        </w:rPr>
        <w:t>】指不同代人之间在价值观念、行为方式、生活态度及社会认同等方面的差异与隔阂，其形成源于不同的社会历史环境、教育经历与传媒影响。代差反映了社会变迁在代际上的投射，通常表现为代际冲突或沟通障碍，是研究社会流动、家庭关系等的核心概念。</w:t>
      </w:r>
    </w:p>
    <w:p w14:paraId="65A158DE">
      <w:pPr>
        <w:bidi w:val="0"/>
      </w:pPr>
    </w:p>
    <w:p w14:paraId="3EAD4027">
      <w:pPr>
        <w:bidi w:val="0"/>
      </w:pPr>
      <w:r>
        <w:rPr>
          <w:rFonts w:hint="eastAsia"/>
          <w:lang w:eastAsia="zh-CN"/>
        </w:rPr>
        <w:t>【</w:t>
      </w:r>
      <w:r>
        <w:rPr>
          <w:shd w:val="clear" w:color="FFFFFF" w:fill="D9D9D9"/>
        </w:rPr>
        <w:t>代际资源转移</w:t>
      </w:r>
      <w:r>
        <w:rPr>
          <w:rFonts w:hint="eastAsia"/>
          <w:lang w:eastAsia="zh-CN"/>
        </w:rPr>
        <w:t>】</w:t>
      </w:r>
      <w:r>
        <w:t>指家庭内部亲代与子代</w:t>
      </w:r>
      <w:r>
        <w:rPr>
          <w:rFonts w:hint="eastAsia"/>
          <w:lang w:val="en-US" w:eastAsia="zh-CN"/>
        </w:rPr>
        <w:t>之</w:t>
      </w:r>
      <w:r>
        <w:t>间</w:t>
      </w:r>
      <w:r>
        <w:rPr>
          <w:rFonts w:hint="eastAsia"/>
          <w:lang w:eastAsia="zh-CN"/>
        </w:rPr>
        <w:t>，</w:t>
      </w:r>
      <w:r>
        <w:t>依据生命周期进行的财富</w:t>
      </w:r>
      <w:r>
        <w:rPr>
          <w:rFonts w:hint="eastAsia"/>
          <w:lang w:val="en-US" w:eastAsia="zh-CN"/>
        </w:rPr>
        <w:t>/</w:t>
      </w:r>
      <w:r>
        <w:t>情感等资源</w:t>
      </w:r>
      <w:r>
        <w:rPr>
          <w:rFonts w:hint="eastAsia"/>
          <w:lang w:val="en-US" w:eastAsia="zh-CN"/>
        </w:rPr>
        <w:t>的</w:t>
      </w:r>
      <w:r>
        <w:t>定向流动，构成非正式养老支持的核心。其以向下抚育投入为始，以向上赡养回馈为继，形成跨时互惠的交换契约。该机制承载着老年保障功能，代际契约的稳定与否直接影响老年生存质量。</w:t>
      </w:r>
    </w:p>
    <w:p w14:paraId="4FE4CC1C">
      <w:pPr>
        <w:bidi w:val="0"/>
      </w:pPr>
    </w:p>
    <w:p w14:paraId="2A94A017">
      <w:pPr>
        <w:rPr>
          <w:rFonts w:hint="eastAsia"/>
          <w:lang w:val="en-US" w:eastAsia="zh-CN"/>
        </w:rPr>
      </w:pPr>
      <w:r>
        <w:rPr>
          <w:rFonts w:hint="eastAsia"/>
          <w:lang w:val="en-US" w:eastAsia="zh-CN"/>
        </w:rPr>
        <w:t>【</w:t>
      </w:r>
      <w:r>
        <w:rPr>
          <w:rFonts w:hint="eastAsia"/>
          <w:shd w:val="clear" w:color="FFFFFF" w:fill="D9D9D9"/>
          <w:lang w:val="en-US" w:eastAsia="zh-CN"/>
        </w:rPr>
        <w:t>照料经济学</w:t>
      </w:r>
      <w:r>
        <w:rPr>
          <w:rFonts w:hint="eastAsia"/>
          <w:lang w:val="en-US" w:eastAsia="zh-CN"/>
        </w:rPr>
        <w:t>】关注无偿照料劳动（如育儿、养老、家务）的经济价值及其与社会再生产的关系，揭示该类劳动在GDP核算中被系统忽略的事实。该理论强调照料是支撑市场活动的基础，呼吁将照料需求纳入公共政策，是分析老龄化社会照护资源分配与性别分工的重要框架。</w:t>
      </w:r>
    </w:p>
    <w:p w14:paraId="036A70A7">
      <w:pPr>
        <w:rPr>
          <w:rFonts w:hint="eastAsia"/>
          <w:lang w:val="en-US" w:eastAsia="zh-CN"/>
        </w:rPr>
      </w:pPr>
    </w:p>
    <w:p w14:paraId="02B423BD">
      <w:pPr>
        <w:rPr>
          <w:rFonts w:hint="eastAsia"/>
          <w:lang w:val="en-US" w:eastAsia="zh-CN"/>
        </w:rPr>
      </w:pPr>
      <w:r>
        <w:rPr>
          <w:rFonts w:hint="eastAsia"/>
          <w:lang w:val="en-US" w:eastAsia="zh-CN"/>
        </w:rPr>
        <w:t>【</w:t>
      </w:r>
      <w:r>
        <w:rPr>
          <w:rFonts w:hint="eastAsia"/>
          <w:shd w:val="clear" w:color="FFFFFF" w:fill="D9D9D9"/>
          <w:lang w:val="en-US" w:eastAsia="zh-CN"/>
        </w:rPr>
        <w:t>老年社会保障</w:t>
      </w:r>
      <w:r>
        <w:rPr>
          <w:rFonts w:hint="eastAsia"/>
          <w:lang w:val="en-US" w:eastAsia="zh-CN"/>
        </w:rPr>
        <w:t>】是国家通过立法和收入再分配，对因年老丧失劳动能力或退出劳动领域的公民提供基本生活保障的正式制度安排，涵盖养老金、医疗保障与社会福利服务。其本质在于以制度化方式兑现代际供养契约与社会连带责任，防范老年贫困，维系代际和谐。</w:t>
      </w:r>
    </w:p>
    <w:p w14:paraId="32566A57">
      <w:pPr>
        <w:rPr>
          <w:rFonts w:hint="eastAsia"/>
          <w:lang w:val="en-US" w:eastAsia="zh-CN"/>
        </w:rPr>
      </w:pPr>
    </w:p>
    <w:p w14:paraId="21991FD7">
      <w:pPr>
        <w:rPr>
          <w:rFonts w:hint="default"/>
          <w:lang w:val="en-US" w:eastAsia="zh-CN"/>
        </w:rPr>
      </w:pPr>
      <w:r>
        <w:rPr>
          <w:rFonts w:hint="eastAsia"/>
          <w:lang w:val="en-US" w:eastAsia="zh-CN"/>
        </w:rPr>
        <w:t>【</w:t>
      </w:r>
      <w:r>
        <w:rPr>
          <w:rFonts w:hint="default"/>
          <w:shd w:val="clear" w:color="FFFFFF" w:fill="D9D9D9"/>
          <w:lang w:val="en-US" w:eastAsia="zh-CN"/>
        </w:rPr>
        <w:t>老年医疗保障</w:t>
      </w:r>
      <w:r>
        <w:rPr>
          <w:rFonts w:hint="eastAsia"/>
          <w:lang w:val="en-US" w:eastAsia="zh-CN"/>
        </w:rPr>
        <w:t>】</w:t>
      </w:r>
      <w:r>
        <w:rPr>
          <w:rFonts w:hint="default"/>
          <w:lang w:val="en-US" w:eastAsia="zh-CN"/>
        </w:rPr>
        <w:t>是针对老年群体疾病风险设立的专项社会保险与公共服务体系，涵盖基本医疗保险、大病统筹</w:t>
      </w:r>
      <w:r>
        <w:rPr>
          <w:rFonts w:hint="eastAsia"/>
          <w:lang w:val="en-US" w:eastAsia="zh-CN"/>
        </w:rPr>
        <w:t>等</w:t>
      </w:r>
      <w:r>
        <w:rPr>
          <w:rFonts w:hint="default"/>
          <w:lang w:val="en-US" w:eastAsia="zh-CN"/>
        </w:rPr>
        <w:t>。它以疾病发生率最高的老龄人口为保障对象，通过共济原则分散高昂医疗费用风险，防止因病致贫。该制度是实现健康老龄化、维护老年生命尊严的关键防线。</w:t>
      </w:r>
    </w:p>
    <w:p w14:paraId="52125CAD">
      <w:pPr>
        <w:rPr>
          <w:rFonts w:hint="default"/>
          <w:lang w:val="en-US" w:eastAsia="zh-CN"/>
        </w:rPr>
      </w:pPr>
    </w:p>
    <w:p w14:paraId="75615D77">
      <w:pPr>
        <w:rPr>
          <w:rFonts w:hint="eastAsia"/>
          <w:lang w:val="en-US" w:eastAsia="zh-CN"/>
        </w:rPr>
      </w:pPr>
      <w:r>
        <w:rPr>
          <w:rFonts w:hint="eastAsia"/>
          <w:lang w:val="en-US" w:eastAsia="zh-CN"/>
        </w:rPr>
        <w:t>【</w:t>
      </w:r>
      <w:r>
        <w:rPr>
          <w:rFonts w:hint="eastAsia"/>
          <w:shd w:val="clear" w:color="FFFFFF" w:fill="D9D9D9"/>
          <w:lang w:val="en-US" w:eastAsia="zh-CN"/>
        </w:rPr>
        <w:t>养老保险</w:t>
      </w:r>
      <w:r>
        <w:rPr>
          <w:rFonts w:hint="eastAsia"/>
          <w:lang w:val="en-US" w:eastAsia="zh-CN"/>
        </w:rPr>
        <w:t>】是国家通过立法强制建立的社会保险制度，由用人单位与个人共同缴费形成基金，对因年老退出劳动领域的公民提供定期现金给付，以保障其基本生活需求。其核心目标是应对老年收入中断风险，实现生命周期内的消费平滑与代际风险分担。</w:t>
      </w:r>
    </w:p>
    <w:p w14:paraId="3B957BAD">
      <w:pPr>
        <w:rPr>
          <w:rFonts w:hint="eastAsia"/>
          <w:lang w:val="en-US" w:eastAsia="zh-CN"/>
        </w:rPr>
      </w:pPr>
    </w:p>
    <w:p w14:paraId="66BEFC6F">
      <w:pPr>
        <w:bidi w:val="0"/>
        <w:rPr>
          <w:rFonts w:hint="eastAsia"/>
          <w:lang w:val="en-US" w:eastAsia="zh-CN"/>
        </w:rPr>
      </w:pPr>
      <w:r>
        <w:rPr>
          <w:rFonts w:hint="eastAsia"/>
          <w:lang w:eastAsia="zh-CN"/>
        </w:rPr>
        <w:t>【</w:t>
      </w:r>
      <w:r>
        <w:rPr>
          <w:shd w:val="clear" w:color="FFFFFF" w:fill="D9D9D9"/>
        </w:rPr>
        <w:t>长期照料保险</w:t>
      </w:r>
      <w:r>
        <w:rPr>
          <w:rFonts w:hint="eastAsia"/>
          <w:lang w:eastAsia="zh-CN"/>
        </w:rPr>
        <w:t>】</w:t>
      </w:r>
      <w:r>
        <w:t>是为应对个体因年老、疾病或失能而长期处于依赖状态所产生的持续性照料需求而设立的社会保险制度，旨在提供居家护理、社区照料或机构入住等实物给付或定向费用补偿。其触发条件以专业评估确认的失能等级为依据，给付方式区别于养老保险的定期现金支付。</w:t>
      </w:r>
    </w:p>
    <w:p w14:paraId="2A840C2D">
      <w:pPr>
        <w:bidi w:val="0"/>
        <w:rPr>
          <w:rFonts w:hint="eastAsia"/>
          <w:lang w:val="en-US" w:eastAsia="zh-CN"/>
        </w:rPr>
      </w:pPr>
    </w:p>
    <w:p w14:paraId="71A96C82">
      <w:pPr>
        <w:bidi w:val="0"/>
        <w:rPr>
          <w:rFonts w:hint="eastAsia"/>
          <w:lang w:val="en-US" w:eastAsia="zh-CN"/>
        </w:rPr>
      </w:pPr>
      <w:r>
        <w:rPr>
          <w:rFonts w:hint="eastAsia"/>
          <w:lang w:val="en-US" w:eastAsia="zh-CN"/>
        </w:rPr>
        <w:t>【</w:t>
      </w:r>
      <w:r>
        <w:rPr>
          <w:rFonts w:hint="eastAsia"/>
          <w:shd w:val="clear" w:color="FFFFFF" w:fill="D9D9D9"/>
          <w:lang w:val="en-US" w:eastAsia="zh-CN"/>
        </w:rPr>
        <w:t>公共年金计划</w:t>
      </w:r>
      <w:r>
        <w:rPr>
          <w:rFonts w:hint="eastAsia"/>
          <w:lang w:val="en-US" w:eastAsia="zh-CN"/>
        </w:rPr>
        <w:t>】是政府依法主导建立的强制性老年经济保障制度，通过在职劳动者与雇主缴费筹资，向退休者定期给付养老金。其核心采用现收现付财务模式，以代际契约实现同一时期工作一代对退休一代的供养，体现社会共济与风险分担原则。</w:t>
      </w:r>
    </w:p>
    <w:p w14:paraId="3DC00DB1">
      <w:pPr>
        <w:bidi w:val="0"/>
        <w:rPr>
          <w:rFonts w:hint="eastAsia"/>
          <w:lang w:val="en-US" w:eastAsia="zh-CN"/>
        </w:rPr>
      </w:pPr>
    </w:p>
    <w:p w14:paraId="31AC6F03">
      <w:pPr>
        <w:bidi w:val="0"/>
        <w:rPr>
          <w:rFonts w:hint="eastAsia"/>
          <w:lang w:val="en-US" w:eastAsia="zh-CN"/>
        </w:rPr>
      </w:pPr>
      <w:r>
        <w:rPr>
          <w:rFonts w:hint="eastAsia"/>
          <w:lang w:val="en-US" w:eastAsia="zh-CN"/>
        </w:rPr>
        <w:t>【</w:t>
      </w:r>
      <w:r>
        <w:rPr>
          <w:rFonts w:hint="eastAsia"/>
          <w:shd w:val="clear" w:color="FFFFFF" w:fill="D9D9D9"/>
          <w:lang w:val="en-US" w:eastAsia="zh-CN"/>
        </w:rPr>
        <w:t>现收现付制</w:t>
      </w:r>
      <w:r>
        <w:rPr>
          <w:rFonts w:hint="eastAsia"/>
          <w:lang w:val="en-US" w:eastAsia="zh-CN"/>
        </w:rPr>
        <w:t>】指通过在职劳动者与雇主当期缴费直接支付退休一代养老金的财务模式，其本质是以代际契约实现同一时期工作群体对老年群体的供养。该制度强调社会共济与风险分散，具有收入再分配功能，但面临人口老龄化下缴费者缩减与领取者激增的可持续性挑战。</w:t>
      </w:r>
    </w:p>
    <w:p w14:paraId="3BD01E1E">
      <w:pPr>
        <w:bidi w:val="0"/>
        <w:rPr>
          <w:rFonts w:hint="eastAsia"/>
          <w:lang w:val="en-US" w:eastAsia="zh-CN"/>
        </w:rPr>
      </w:pPr>
    </w:p>
    <w:p w14:paraId="52C6B9A3">
      <w:pPr>
        <w:bidi w:val="0"/>
        <w:rPr>
          <w:rFonts w:hint="eastAsia"/>
          <w:lang w:val="en-US" w:eastAsia="zh-CN"/>
        </w:rPr>
      </w:pPr>
      <w:r>
        <w:rPr>
          <w:rFonts w:hint="eastAsia"/>
          <w:lang w:val="en-US" w:eastAsia="zh-CN"/>
        </w:rPr>
        <w:t>【</w:t>
      </w:r>
      <w:r>
        <w:rPr>
          <w:rFonts w:hint="eastAsia"/>
          <w:shd w:val="clear" w:color="FFFFFF" w:fill="D9D9D9"/>
          <w:lang w:val="en-US" w:eastAsia="zh-CN"/>
        </w:rPr>
        <w:t>基金累计制</w:t>
      </w:r>
      <w:r>
        <w:rPr>
          <w:rFonts w:hint="eastAsia"/>
          <w:lang w:val="en-US" w:eastAsia="zh-CN"/>
        </w:rPr>
        <w:t>】指参保人工作期间将缴费存入个人账户进行长期积累与市场化投资，退休后依账户总额及投资收益确定养老金给付水平的财务模式。其本质为个人生命周期内的强制储蓄与自我养老，强调缴费与待遇的精算关联，能有效抵御人口老龄化带来的代际供养压力。</w:t>
      </w:r>
    </w:p>
    <w:p w14:paraId="1FF19E20">
      <w:pPr>
        <w:bidi w:val="0"/>
      </w:pPr>
    </w:p>
    <w:p w14:paraId="548678E7">
      <w:pPr>
        <w:bidi w:val="0"/>
      </w:pPr>
      <w:r>
        <w:rPr>
          <w:rFonts w:hint="eastAsia"/>
          <w:lang w:eastAsia="zh-CN"/>
        </w:rPr>
        <w:t>【</w:t>
      </w:r>
      <w:r>
        <w:rPr>
          <w:rFonts w:hint="eastAsia"/>
          <w:shd w:val="clear" w:color="FFFFFF" w:fill="D9D9D9"/>
        </w:rPr>
        <w:t>消费平滑</w:t>
      </w:r>
      <w:r>
        <w:rPr>
          <w:rFonts w:hint="eastAsia"/>
          <w:lang w:eastAsia="zh-CN"/>
        </w:rPr>
        <w:t>】</w:t>
      </w:r>
      <w:r>
        <w:rPr>
          <w:rFonts w:hint="eastAsia"/>
        </w:rPr>
        <w:t>指通过储蓄、借贷或代际转移等机制，在收入波动或生命周期各阶段间维持消费水平的相对稳定，避免消费随短期收入起伏</w:t>
      </w:r>
      <w:r>
        <w:rPr>
          <w:rFonts w:hint="eastAsia"/>
          <w:lang w:eastAsia="zh-CN"/>
        </w:rPr>
        <w:t>（</w:t>
      </w:r>
      <w:r>
        <w:rPr>
          <w:rFonts w:hint="eastAsia"/>
          <w:lang w:val="en-US" w:eastAsia="zh-CN"/>
        </w:rPr>
        <w:t>削峰填谷</w:t>
      </w:r>
      <w:r>
        <w:rPr>
          <w:rFonts w:hint="eastAsia"/>
          <w:lang w:eastAsia="zh-CN"/>
        </w:rPr>
        <w:t>）</w:t>
      </w:r>
      <w:r>
        <w:rPr>
          <w:rFonts w:hint="eastAsia"/>
        </w:rPr>
        <w:t>。其核心是资源</w:t>
      </w:r>
      <w:r>
        <w:rPr>
          <w:rFonts w:hint="eastAsia"/>
          <w:lang w:val="en-US" w:eastAsia="zh-CN"/>
        </w:rPr>
        <w:t>的</w:t>
      </w:r>
      <w:r>
        <w:rPr>
          <w:rFonts w:hint="eastAsia"/>
        </w:rPr>
        <w:t>跨期配置，使个体在</w:t>
      </w:r>
      <w:r>
        <w:rPr>
          <w:rFonts w:hint="eastAsia"/>
          <w:lang w:val="en-US" w:eastAsia="zh-CN"/>
        </w:rPr>
        <w:t>晚年</w:t>
      </w:r>
      <w:r>
        <w:rPr>
          <w:rFonts w:hint="eastAsia"/>
        </w:rPr>
        <w:t>低收入期仍能维持基本生活水准，</w:t>
      </w:r>
      <w:r>
        <w:t>是分析家庭福利保障与老年经济安全的核心工具。</w:t>
      </w:r>
    </w:p>
    <w:p w14:paraId="7829EDC7">
      <w:pPr>
        <w:bidi w:val="0"/>
        <w:rPr>
          <w:rFonts w:hint="eastAsia"/>
          <w:lang w:val="en-US" w:eastAsia="zh-CN"/>
        </w:rPr>
      </w:pPr>
    </w:p>
    <w:p w14:paraId="2F22E4E2">
      <w:pPr>
        <w:rPr>
          <w:rFonts w:hint="default"/>
          <w:lang w:val="en-US" w:eastAsia="zh-CN"/>
        </w:rPr>
      </w:pPr>
      <w:r>
        <w:rPr>
          <w:rFonts w:hint="eastAsia"/>
          <w:lang w:val="en-US" w:eastAsia="zh-CN"/>
        </w:rPr>
        <w:t>【</w:t>
      </w:r>
      <w:r>
        <w:rPr>
          <w:rFonts w:hint="default"/>
          <w:shd w:val="clear" w:color="FFFFFF" w:fill="D9D9D9"/>
          <w:lang w:val="en-US" w:eastAsia="zh-CN"/>
        </w:rPr>
        <w:t>个人经济生命周期</w:t>
      </w:r>
      <w:r>
        <w:rPr>
          <w:rFonts w:hint="eastAsia"/>
          <w:lang w:val="en-US" w:eastAsia="zh-CN"/>
        </w:rPr>
        <w:t>】</w:t>
      </w:r>
      <w:r>
        <w:rPr>
          <w:rFonts w:hint="default"/>
          <w:lang w:val="en-US" w:eastAsia="zh-CN"/>
        </w:rPr>
        <w:t>指个体一生中收入与消费关系的阶段性变化，</w:t>
      </w:r>
      <w:r>
        <w:rPr>
          <w:rFonts w:hint="eastAsia"/>
          <w:lang w:val="en-US" w:eastAsia="zh-CN"/>
        </w:rPr>
        <w:t>以</w:t>
      </w:r>
      <w:r>
        <w:rPr>
          <w:rFonts w:hint="default"/>
          <w:lang w:val="en-US" w:eastAsia="zh-CN"/>
        </w:rPr>
        <w:t>劳动年龄为界呈现时期错配：幼年与老年期消费大于收入形成赤字，壮年期收入大于消费产生盈余。</w:t>
      </w:r>
      <w:r>
        <w:rPr>
          <w:rFonts w:hint="eastAsia"/>
          <w:lang w:val="en-US" w:eastAsia="zh-CN"/>
        </w:rPr>
        <w:t>该概念</w:t>
      </w:r>
      <w:r>
        <w:rPr>
          <w:rFonts w:hint="default"/>
          <w:lang w:val="en-US" w:eastAsia="zh-CN"/>
        </w:rPr>
        <w:t>揭示个体须借助家庭代际转移或社会保障，在生命周期各阶段间实现资源跨期配置。</w:t>
      </w:r>
    </w:p>
    <w:p w14:paraId="0B1873CC">
      <w:pPr>
        <w:rPr>
          <w:rFonts w:hint="default"/>
          <w:lang w:val="en-US" w:eastAsia="zh-CN"/>
        </w:rPr>
      </w:pPr>
    </w:p>
    <w:p w14:paraId="07FE603D">
      <w:pPr>
        <w:rPr>
          <w:rFonts w:hint="eastAsia"/>
          <w:lang w:val="en-US" w:eastAsia="zh-CN"/>
        </w:rPr>
      </w:pPr>
      <w:r>
        <w:rPr>
          <w:rFonts w:hint="eastAsia"/>
          <w:lang w:val="en-US" w:eastAsia="zh-CN"/>
        </w:rPr>
        <w:t>【</w:t>
      </w:r>
      <w:r>
        <w:rPr>
          <w:rFonts w:hint="eastAsia"/>
          <w:shd w:val="clear" w:color="FFFFFF" w:fill="D9D9D9"/>
          <w:lang w:val="en-US" w:eastAsia="zh-CN"/>
        </w:rPr>
        <w:t>简述个人经济生命周期理论</w:t>
      </w:r>
      <w:r>
        <w:rPr>
          <w:rFonts w:hint="eastAsia"/>
          <w:lang w:val="en-US" w:eastAsia="zh-CN"/>
        </w:rPr>
        <w:t>】个人经济生命周期理论主要从生命历程视角考察个体经济行为与角色的动态演变，揭示不同年龄阶段收入、消费、储蓄及风险偏好的结构性特征。①在生命早期，个体通常处于教育投资期或初入职场阶段，收入水平较低但消费需求旺盛，依赖代际转移或社会信贷维持经济平衡。②进入中年期后，个体职业发展趋于稳定，收入达到峰值，边际消费倾向下降而储蓄率显著提升，通过积累资产以应对未来养老与风险，同时承担抚养后代与赡养老人的双重责任。③到了生命后期，个体退出劳动力市场，收入锐减，转而依靠养老金、储蓄积累或社会再分配维持消费，经济角色由生产者转为纯粹的消费者。</w:t>
      </w:r>
    </w:p>
    <w:p w14:paraId="59D6D620">
      <w:pPr>
        <w:rPr>
          <w:rFonts w:hint="eastAsia"/>
          <w:lang w:val="en-US" w:eastAsia="zh-CN"/>
        </w:rPr>
      </w:pPr>
    </w:p>
    <w:p w14:paraId="7740FF63">
      <w:pPr>
        <w:rPr>
          <w:rFonts w:hint="eastAsia"/>
          <w:lang w:val="en-US" w:eastAsia="zh-CN"/>
        </w:rPr>
      </w:pPr>
      <w:r>
        <w:rPr>
          <w:rFonts w:hint="eastAsia"/>
          <w:lang w:val="en-US" w:eastAsia="zh-CN"/>
        </w:rPr>
        <w:t>①从社会学视角审视，个人经济生命周期不仅是纯粹的经济变量变化，更是社会制度与生命历程交互作用的产物。②福利国家制度、劳动力市场政策、家庭结构变迁等共同调节着个体生命各阶段的资源配置。③此外，该理论也揭示了生命历程中的累积不平等现象，早期经济劣势会通过教育机会、职业获得与资产积累等机制传导至后期，导致晚年经济安全呈现显著的阶层分化。④个人经济生命周期因此成为理解宏观社会变迁如何内化为个体生命轨迹的重要分析工具，强调经济行为始终嵌入于具体的社会关系与制度脉络之中。</w:t>
      </w:r>
    </w:p>
    <w:p w14:paraId="7CCDDFD9">
      <w:pPr>
        <w:bidi w:val="0"/>
        <w:rPr>
          <w:rFonts w:hint="eastAsia"/>
          <w:lang w:val="en-US" w:eastAsia="zh-CN"/>
        </w:rPr>
      </w:pPr>
    </w:p>
    <w:p w14:paraId="4A6AB6F6">
      <w:pPr>
        <w:bidi w:val="0"/>
        <w:rPr>
          <w:rFonts w:hint="eastAsia"/>
          <w:lang w:val="en-US" w:eastAsia="zh-CN"/>
        </w:rPr>
      </w:pPr>
      <w:r>
        <w:rPr>
          <w:rFonts w:hint="eastAsia"/>
          <w:lang w:val="en-US" w:eastAsia="zh-CN"/>
        </w:rPr>
        <w:t>【</w:t>
      </w:r>
      <w:r>
        <w:rPr>
          <w:rFonts w:hint="eastAsia"/>
          <w:shd w:val="clear" w:color="FFFFFF" w:fill="D9D9D9"/>
          <w:lang w:val="en-US" w:eastAsia="zh-CN"/>
        </w:rPr>
        <w:t>人口老龄化对经济的影响</w:t>
      </w:r>
      <w:r>
        <w:rPr>
          <w:rFonts w:hint="eastAsia"/>
          <w:lang w:val="en-US" w:eastAsia="zh-CN"/>
        </w:rPr>
        <w:t>】人口老龄化通过多维度渠道重塑宏观经济运行格局。①在私人消费层面，老年人口比例上升导致消费结构显著变迁：医疗保健、护理服务需求激增，住房及文化娱乐支出相对收缩，整体消费倾向因收入下降而趋于保守。②公共支出方面，社会保障与医疗保障体系面临刚性扩张压力，养老金支付额持续攀升，长期护理保险与公共卫生资源投入，倒逼财政支出结构向民生领域倾斜，挤占教育、基建等发展性投入。③个人储蓄行为受生命周期理论支配，劳动年龄人口减少削弱社会总储蓄能力，老年人进入负储蓄阶段进一步拉低储蓄率，侵蚀资本生产与再生产基础。</w:t>
      </w:r>
    </w:p>
    <w:p w14:paraId="5871E109">
      <w:pPr>
        <w:rPr>
          <w:rFonts w:hint="eastAsia"/>
          <w:lang w:val="en-US" w:eastAsia="zh-CN"/>
        </w:rPr>
      </w:pPr>
    </w:p>
    <w:p w14:paraId="6FE86E2F">
      <w:pPr>
        <w:rPr>
          <w:rFonts w:hint="eastAsia"/>
          <w:lang w:val="en-US" w:eastAsia="zh-CN"/>
        </w:rPr>
      </w:pPr>
      <w:r>
        <w:rPr>
          <w:rFonts w:hint="eastAsia"/>
          <w:lang w:val="en-US" w:eastAsia="zh-CN"/>
        </w:rPr>
        <w:t>④人口老龄化在劳动力供给层面直接导致劳动年龄人口数量缩减与年龄结构老化，推高用工成本并压低潜在经济增速。但这一缺口也倒逼企业加速自动化替代与技术升级，推动经济增长从依赖劳动力数量向提升人力资本质量转型。⑤劳动生产率则成为关键调节变量，若技术进步与人力资本积累能抵消劳动力减少的负面冲击，则老龄化对产出的影响可控；反之，可能因劳动力老化导致创新能力僵化与生产率增长迟滞。⑥老龄化对经济的影响并非单向衰退，其最终效应取决于政策体系能否有效引导储蓄向投资转化、激活老年人力资源并维持公共财政可持续性。</w:t>
      </w:r>
    </w:p>
    <w:p w14:paraId="7B6D2D08">
      <w:pPr>
        <w:rPr>
          <w:rFonts w:hint="eastAsia"/>
          <w:lang w:val="en-US" w:eastAsia="zh-CN"/>
        </w:rPr>
      </w:pPr>
    </w:p>
    <w:p w14:paraId="06E7316B">
      <w:pPr>
        <w:rPr>
          <w:rFonts w:hint="eastAsia"/>
          <w:lang w:val="en-US" w:eastAsia="zh-CN"/>
        </w:rPr>
      </w:pPr>
      <w:r>
        <w:rPr>
          <w:rFonts w:hint="eastAsia"/>
          <w:lang w:val="en-US" w:eastAsia="zh-CN"/>
        </w:rPr>
        <w:t>（私人消费；公共支出；个人储蓄；投资需求；劳动力供给；劳动生产率）</w:t>
      </w:r>
    </w:p>
    <w:p w14:paraId="76AD9F6B">
      <w:pPr>
        <w:rPr>
          <w:rFonts w:hint="eastAsia"/>
          <w:lang w:val="en-US" w:eastAsia="zh-CN"/>
        </w:rPr>
      </w:pPr>
    </w:p>
    <w:p w14:paraId="015965E5">
      <w:pPr>
        <w:bidi w:val="0"/>
        <w:rPr>
          <w:rFonts w:hint="eastAsia"/>
          <w:i w:val="0"/>
          <w:iCs w:val="0"/>
          <w:strike w:val="0"/>
          <w:dstrike w:val="0"/>
          <w:u w:val="single"/>
          <w:lang w:val="en-US" w:eastAsia="zh-CN"/>
        </w:rPr>
      </w:pPr>
      <w:r>
        <w:rPr>
          <w:rFonts w:hint="eastAsia"/>
          <w:lang w:val="en-US" w:eastAsia="zh-CN"/>
        </w:rPr>
        <w:t>【</w:t>
      </w:r>
      <w:r>
        <w:rPr>
          <w:rFonts w:hint="eastAsia"/>
          <w:shd w:val="clear" w:color="FFFFFF" w:fill="D9D9D9"/>
          <w:lang w:val="en-US" w:eastAsia="zh-CN"/>
        </w:rPr>
        <w:t>老年与老龄经济学的研究对象</w:t>
      </w:r>
      <w:r>
        <w:rPr>
          <w:rFonts w:hint="eastAsia"/>
          <w:lang w:val="en-US" w:eastAsia="zh-CN"/>
        </w:rPr>
        <w:t>】老年经济学与老龄经济学虽常被混用，但在研究对象上存在微妙的层次分野。老年经济学以个体老年人口为分析单元，聚焦于老化过程中的经济行为与决策。它探究个体在退出劳动力市场后的收入来源构成与消费支出模式，分析养老金、储蓄与家庭转移支付如何影响其生活质量。同时关注老年人作为特殊的消费群体与人力资本存量，其劳动供给意愿、再就业障碍以及健康投资行为如何受经济理性与制度约束的塑造。</w:t>
      </w:r>
      <w:r>
        <w:rPr>
          <w:rFonts w:hint="eastAsia"/>
          <w:i w:val="0"/>
          <w:iCs w:val="0"/>
          <w:strike w:val="0"/>
          <w:dstrike w:val="0"/>
          <w:u w:val="single"/>
          <w:lang w:val="en-US" w:eastAsia="zh-CN"/>
        </w:rPr>
        <w:t>简言之，老年经济学试图回答：在生命周期的晚期阶段，个体如何配置有限资源以实现效用最大化，以及市场与政策如何回应这一群体的特殊需求。</w:t>
      </w:r>
    </w:p>
    <w:p w14:paraId="5220201E">
      <w:pPr>
        <w:rPr>
          <w:rFonts w:hint="eastAsia"/>
          <w:lang w:val="en-US" w:eastAsia="zh-CN"/>
        </w:rPr>
      </w:pPr>
    </w:p>
    <w:p w14:paraId="70BA52DA">
      <w:pPr>
        <w:rPr>
          <w:rFonts w:hint="eastAsia"/>
          <w:lang w:val="en-US" w:eastAsia="zh-CN"/>
        </w:rPr>
      </w:pPr>
      <w:r>
        <w:rPr>
          <w:rFonts w:hint="eastAsia"/>
          <w:lang w:val="en-US" w:eastAsia="zh-CN"/>
        </w:rPr>
        <w:t>老龄经济学则将视角从个体转向宏观，研究人口年龄结构老化对国民经济运行的系统性影响。它以整体人口年龄结构为自变量，考察劳动力供给数量与质量的变动趋势、社会总储蓄与资本形成的演变路径、以及消费结构与产业结构的代际更迭。更重要的是，它关注现收现付制养老金的财务可持续性、代际转移支付的公平性分配、以及长期护理保障对公共财政的刚性约束。老龄经济学的核心关怀在于：当社会重心从劳动年龄人口向老龄人口偏移时，原有的增长机制与分配格局将如何重构。两者构成微观与宏观的辩证统一：前者是后者的行为基础，后者是前者的制度环境。</w:t>
      </w:r>
    </w:p>
    <w:p w14:paraId="560234AB">
      <w:pPr>
        <w:rPr>
          <w:rFonts w:hint="eastAsia"/>
          <w:lang w:val="en-US" w:eastAsia="zh-CN"/>
        </w:rPr>
      </w:pPr>
    </w:p>
    <w:p w14:paraId="35905A02">
      <w:pPr>
        <w:bidi w:val="0"/>
        <w:rPr>
          <w:rFonts w:hint="eastAsia"/>
          <w:lang w:val="en-US" w:eastAsia="zh-CN"/>
        </w:rPr>
      </w:pPr>
      <w:r>
        <w:rPr>
          <w:rFonts w:hint="eastAsia"/>
          <w:lang w:val="en-US" w:eastAsia="zh-CN"/>
        </w:rPr>
        <w:t>【</w:t>
      </w:r>
      <w:r>
        <w:rPr>
          <w:rFonts w:hint="eastAsia"/>
          <w:shd w:val="clear" w:color="FFFFFF" w:fill="D9D9D9"/>
          <w:lang w:val="en-US" w:eastAsia="zh-CN"/>
        </w:rPr>
        <w:t>人口老龄化与经济可持续发展</w:t>
      </w:r>
      <w:r>
        <w:rPr>
          <w:rFonts w:hint="eastAsia"/>
          <w:lang w:val="en-US" w:eastAsia="zh-CN"/>
        </w:rPr>
        <w:t>】人口老龄化对经济可持续发展的挑战首先体现于劳动力供给的结构性收缩与公共财政的持续承压。随着生育率走低与预期寿命延长，劳动年龄人口比重下降，传统意义上的人口红利趋于消减，劳动力成本上升倒逼产业结构向技术与资本密集型加速转型。与此同时，养老金、医疗保障与长期照护等公共支出持续扩张，财政可持续性成为核心难题。更深层的影响在于，老龄化通过改变社会整体的消费倾向、储蓄率与投资意愿，可能抑制经济的内生增长动力，使社会资源配置在消费与积累之间面临新的张力，迫使经济系统在要素结构变动的约束下寻找新的增长路径。</w:t>
      </w:r>
    </w:p>
    <w:p w14:paraId="777B7634">
      <w:pPr>
        <w:rPr>
          <w:rFonts w:hint="eastAsia"/>
          <w:lang w:val="en-US" w:eastAsia="zh-CN"/>
        </w:rPr>
      </w:pPr>
    </w:p>
    <w:p w14:paraId="305FF1C0">
      <w:pPr>
        <w:rPr>
          <w:rFonts w:hint="eastAsia"/>
          <w:lang w:val="en-US" w:eastAsia="zh-CN"/>
        </w:rPr>
      </w:pPr>
      <w:r>
        <w:rPr>
          <w:rFonts w:hint="eastAsia"/>
          <w:lang w:val="en-US" w:eastAsia="zh-CN"/>
        </w:rPr>
        <w:t>然而老龄化亦可转化为发展动能重塑的契机。劳动力数量的衰减催生技术进步与人力资本深化的替代效应，倒逼教育与技能培训体系升级。银发经济背景下老年消费需求从基本生活照料向健康管理、文化娱乐等领域延伸，催生新的产业形态与就业机会。制度适配是将老龄化转化为可持续动力的关键：通过延迟退休、弹性就业等政策释放长寿红利，推动养老保障从单一财政依赖转向多层次社会共建，在代际公平与共享发展的框架下重构经济运行的制度基础。老龄化社会的经济前景取决于社会能否以制度创新应对结构变迁，将长寿转化为社会整体的福祉增量。</w:t>
      </w:r>
    </w:p>
    <w:p w14:paraId="7031B8D8">
      <w:pPr>
        <w:rPr>
          <w:rFonts w:hint="default"/>
          <w:lang w:val="en-US" w:eastAsia="zh-CN"/>
        </w:rPr>
      </w:pPr>
    </w:p>
    <w:p w14:paraId="02BB3676">
      <w:pPr>
        <w:bidi w:val="0"/>
        <w:rPr>
          <w:rFonts w:hint="default"/>
          <w:lang w:val="en-US" w:eastAsia="zh-CN"/>
        </w:rPr>
      </w:pPr>
      <w:r>
        <w:rPr>
          <w:rFonts w:hint="eastAsia"/>
          <w:lang w:val="en-US" w:eastAsia="zh-CN"/>
        </w:rPr>
        <w:t>（①利用人口机会窗口（人口红利）；②激励人力资本投资，提高劳动生产率；③建立合理、有效的社会保障制度，消除老年人贫困，提高生活质量）</w:t>
      </w:r>
      <w:r>
        <w:rPr>
          <w:rFonts w:hint="default"/>
          <w:lang w:val="en-US" w:eastAsia="zh-CN"/>
        </w:rPr>
        <w:br w:type="page"/>
      </w:r>
    </w:p>
    <w:p w14:paraId="3440B74F">
      <w:pPr>
        <w:pStyle w:val="2"/>
        <w:bidi w:val="0"/>
        <w:rPr>
          <w:rFonts w:hint="eastAsia"/>
          <w:lang w:val="en-US" w:eastAsia="zh-CN"/>
        </w:rPr>
      </w:pPr>
      <w:bookmarkStart w:id="4" w:name="_Toc1039"/>
      <w:r>
        <w:rPr>
          <w:rFonts w:hint="default"/>
          <w:lang w:val="en-US" w:eastAsia="zh-CN"/>
        </w:rPr>
        <w:t>章</w:t>
      </w:r>
      <w:r>
        <w:rPr>
          <w:rFonts w:hint="eastAsia"/>
          <w:lang w:val="en-US" w:eastAsia="zh-CN"/>
        </w:rPr>
        <w:t>五</w:t>
      </w:r>
      <w:r>
        <w:rPr>
          <w:rFonts w:hint="default"/>
          <w:lang w:val="en-US" w:eastAsia="zh-CN"/>
        </w:rPr>
        <w:t xml:space="preserve"> 老年</w:t>
      </w:r>
      <w:r>
        <w:rPr>
          <w:rFonts w:hint="eastAsia"/>
          <w:lang w:val="en-US" w:eastAsia="zh-CN"/>
        </w:rPr>
        <w:t>与政法服务</w:t>
      </w:r>
      <w:bookmarkEnd w:id="4"/>
    </w:p>
    <w:p w14:paraId="02B10202">
      <w:pPr>
        <w:bidi w:val="0"/>
        <w:rPr>
          <w:rFonts w:hint="eastAsia"/>
          <w:lang w:val="en-US" w:eastAsia="zh-CN"/>
        </w:rPr>
      </w:pPr>
      <w:r>
        <w:rPr>
          <w:rFonts w:hint="eastAsia"/>
          <w:lang w:val="en-US" w:eastAsia="zh-CN"/>
        </w:rPr>
        <w:t>【</w:t>
      </w:r>
      <w:r>
        <w:rPr>
          <w:rFonts w:hint="eastAsia"/>
          <w:shd w:val="clear" w:color="FFFFFF" w:fill="D9D9D9"/>
          <w:lang w:val="en-US" w:eastAsia="zh-CN"/>
        </w:rPr>
        <w:t>老年友好型社会</w:t>
      </w:r>
      <w:r>
        <w:rPr>
          <w:rFonts w:hint="eastAsia"/>
          <w:lang w:val="en-US" w:eastAsia="zh-CN"/>
        </w:rPr>
        <w:t>】指通过优化物理环境、社会服务、文化氛围与政策支持，消除老年人参与社会生活的障碍，促进其健康、安全与积极老龄化的发展模式。其核心包括无障碍设施、代际融合、社会包容等。该理念强调环境适配与老年人自主选择权，是应对高龄化挑战的核心策略。</w:t>
      </w:r>
    </w:p>
    <w:p w14:paraId="24043C3E">
      <w:pPr>
        <w:bidi w:val="0"/>
        <w:rPr>
          <w:rFonts w:hint="eastAsia"/>
          <w:lang w:val="en-US" w:eastAsia="zh-CN"/>
        </w:rPr>
      </w:pPr>
    </w:p>
    <w:p w14:paraId="24808944">
      <w:pPr>
        <w:rPr>
          <w:rFonts w:hint="eastAsia"/>
          <w:lang w:val="en-US" w:eastAsia="zh-CN"/>
        </w:rPr>
      </w:pPr>
      <w:r>
        <w:rPr>
          <w:rFonts w:hint="eastAsia"/>
          <w:lang w:val="en-US" w:eastAsia="zh-CN"/>
        </w:rPr>
        <w:t>【</w:t>
      </w:r>
      <w:r>
        <w:rPr>
          <w:rFonts w:hint="eastAsia"/>
          <w:shd w:val="clear" w:color="FFFFFF" w:fill="D9D9D9"/>
          <w:lang w:val="en-US" w:eastAsia="zh-CN"/>
        </w:rPr>
        <w:t>全龄友好型社会</w:t>
      </w:r>
      <w:r>
        <w:rPr>
          <w:rFonts w:hint="eastAsia"/>
          <w:lang w:val="en-US" w:eastAsia="zh-CN"/>
        </w:rPr>
        <w:t>】指通过城市规划、公共服务与政策设计，满足儿童、青壮年、老年人等各年龄群体日常生活与发展需求的包容性社会形态。其核心包括无障碍环境、代际共享空间、终身教育体系等，旨在消除年龄隔离与参与障碍，实现社会资源公平配置与代际和谐共处。</w:t>
      </w:r>
    </w:p>
    <w:p w14:paraId="318B884E">
      <w:pPr>
        <w:rPr>
          <w:rFonts w:hint="default"/>
          <w:lang w:val="en-US" w:eastAsia="zh-CN"/>
        </w:rPr>
      </w:pPr>
    </w:p>
    <w:p w14:paraId="491DCC0C">
      <w:pPr>
        <w:rPr>
          <w:rFonts w:hint="eastAsia"/>
          <w:lang w:val="en-US" w:eastAsia="zh-CN"/>
        </w:rPr>
      </w:pPr>
      <w:r>
        <w:rPr>
          <w:rFonts w:hint="eastAsia"/>
          <w:lang w:val="en-US" w:eastAsia="zh-CN"/>
        </w:rPr>
        <w:t>【</w:t>
      </w:r>
      <w:r>
        <w:rPr>
          <w:rFonts w:hint="eastAsia"/>
          <w:shd w:val="clear" w:color="FFFFFF" w:fill="D9D9D9"/>
          <w:lang w:val="en-US" w:eastAsia="zh-CN"/>
        </w:rPr>
        <w:t>老年人权益</w:t>
      </w:r>
      <w:r>
        <w:rPr>
          <w:rFonts w:hint="eastAsia"/>
          <w:lang w:val="en-US" w:eastAsia="zh-CN"/>
        </w:rPr>
        <w:t>】指老年人依据法律与社会规范应当享有的经济保障、医疗照护、生活照料、社会参与及精神慰藉等多重权利。它强调在生命历程后期维护个体尊严与生活质量，涉及代际公平、社会支持体系与积极老龄化等议题，是衡量社会文明程度的重要指标。</w:t>
      </w:r>
    </w:p>
    <w:p w14:paraId="113B35FB">
      <w:pPr>
        <w:rPr>
          <w:rFonts w:hint="eastAsia"/>
          <w:lang w:val="en-US" w:eastAsia="zh-CN"/>
        </w:rPr>
      </w:pPr>
    </w:p>
    <w:p w14:paraId="3A3226DA">
      <w:pPr>
        <w:rPr>
          <w:rFonts w:hint="eastAsia"/>
          <w:lang w:val="en-US" w:eastAsia="zh-CN"/>
        </w:rPr>
      </w:pPr>
      <w:r>
        <w:rPr>
          <w:rFonts w:hint="eastAsia"/>
          <w:lang w:val="en-US" w:eastAsia="zh-CN"/>
        </w:rPr>
        <w:t>【</w:t>
      </w:r>
      <w:r>
        <w:rPr>
          <w:rFonts w:hint="eastAsia"/>
          <w:shd w:val="clear" w:color="FFFFFF" w:fill="D9D9D9"/>
          <w:lang w:val="en-US" w:eastAsia="zh-CN"/>
        </w:rPr>
        <w:t>老年人法律</w:t>
      </w:r>
      <w:r>
        <w:rPr>
          <w:rFonts w:hint="eastAsia"/>
          <w:lang w:val="en-US" w:eastAsia="zh-CN"/>
        </w:rPr>
        <w:t>】是指以老年人为特殊保护对象，规定其享有经济供养、医疗照护、生活照料、精神慰藉及社会参与等权利，并明确国家、家庭与社会相应义务的法律规范总称。涉及代际公平、社会支持体系与积极老龄化等议题，是衡量社会文明程度的重要指标。</w:t>
      </w:r>
    </w:p>
    <w:p w14:paraId="6553FFD7">
      <w:pPr>
        <w:rPr>
          <w:rFonts w:hint="eastAsia"/>
          <w:lang w:val="en-US" w:eastAsia="zh-CN"/>
        </w:rPr>
      </w:pPr>
    </w:p>
    <w:p w14:paraId="1D1066FD">
      <w:pPr>
        <w:bidi w:val="0"/>
        <w:rPr>
          <w:rFonts w:hint="eastAsia"/>
          <w:lang w:val="en-US" w:eastAsia="zh-CN"/>
        </w:rPr>
      </w:pPr>
      <w:r>
        <w:rPr>
          <w:rFonts w:hint="eastAsia"/>
          <w:lang w:val="en-US" w:eastAsia="zh-CN"/>
        </w:rPr>
        <w:t>【</w:t>
      </w:r>
      <w:r>
        <w:rPr>
          <w:rFonts w:hint="eastAsia"/>
          <w:shd w:val="clear" w:color="FFFFFF" w:fill="D9D9D9"/>
          <w:lang w:val="en-US" w:eastAsia="zh-CN"/>
        </w:rPr>
        <w:t>倾斜性保护</w:t>
      </w:r>
      <w:r>
        <w:rPr>
          <w:rFonts w:hint="eastAsia"/>
          <w:lang w:val="en-US" w:eastAsia="zh-CN"/>
        </w:rPr>
        <w:t>】指法律对特定弱势群体在权利义务配置上作出的有利于该群体的差异化调整，以弥补形式平等所导致的实质不平等。它通过设定更高标准的保障义务或减免其责任负担，实现社会公平与实质正义，常见于老年人、未成年人、劳动者及消费者等领域的立法规范。</w:t>
      </w:r>
    </w:p>
    <w:p w14:paraId="2431DECC">
      <w:pPr>
        <w:bidi w:val="0"/>
        <w:rPr>
          <w:rFonts w:hint="eastAsia"/>
          <w:lang w:val="en-US" w:eastAsia="zh-CN"/>
        </w:rPr>
      </w:pPr>
    </w:p>
    <w:p w14:paraId="2918D064">
      <w:pPr>
        <w:rPr>
          <w:rFonts w:hint="default"/>
          <w:lang w:val="en-US" w:eastAsia="zh-CN"/>
        </w:rPr>
      </w:pPr>
      <w:r>
        <w:rPr>
          <w:rFonts w:hint="eastAsia"/>
          <w:lang w:val="en-US" w:eastAsia="zh-CN"/>
        </w:rPr>
        <w:t>【</w:t>
      </w:r>
      <w:r>
        <w:rPr>
          <w:rFonts w:hint="eastAsia"/>
          <w:shd w:val="clear" w:color="FFFFFF" w:fill="D9D9D9"/>
          <w:lang w:val="en-US" w:eastAsia="zh-CN"/>
        </w:rPr>
        <w:t>适老化设计</w:t>
      </w:r>
      <w:r>
        <w:rPr>
          <w:rFonts w:hint="eastAsia"/>
          <w:lang w:val="en-US" w:eastAsia="zh-CN"/>
        </w:rPr>
        <w:t>】指基于老年人生理机能衰退与认知能力变化，对建筑环境、公共设施及智能产品进行针对性改造，以消除日常障碍、提升安全性与独立性。具体包括无障碍通道、防滑地面、扶手、大字体及简化操作界面，是构建老年友好型社会的核心技术路径。</w:t>
      </w:r>
    </w:p>
    <w:p w14:paraId="2B983D01">
      <w:pPr>
        <w:rPr>
          <w:rFonts w:hint="default"/>
          <w:lang w:val="en-US" w:eastAsia="zh-CN"/>
        </w:rPr>
      </w:pPr>
    </w:p>
    <w:p w14:paraId="6F1252AA">
      <w:pPr>
        <w:rPr>
          <w:rFonts w:hint="eastAsia"/>
          <w:lang w:val="en-US" w:eastAsia="zh-CN"/>
        </w:rPr>
      </w:pPr>
      <w:r>
        <w:rPr>
          <w:rFonts w:hint="eastAsia"/>
          <w:lang w:val="en-US" w:eastAsia="zh-CN"/>
        </w:rPr>
        <w:t>【</w:t>
      </w:r>
      <w:r>
        <w:rPr>
          <w:rFonts w:hint="eastAsia"/>
          <w:shd w:val="clear" w:color="FFFFFF" w:fill="D9D9D9"/>
          <w:lang w:val="en-US" w:eastAsia="zh-CN"/>
        </w:rPr>
        <w:t>老龄政策</w:t>
      </w:r>
      <w:r>
        <w:rPr>
          <w:rFonts w:hint="eastAsia"/>
          <w:lang w:val="en-US" w:eastAsia="zh-CN"/>
        </w:rPr>
        <w:t>】指国家为应对人口老龄化、保障老年人生活质量而制定的一套公共行动框架，涵盖经济养老、医疗照护、社会参与等关键领域。它以养老保险、长期护理保险及老年教育等具体制度为载体，体现对社会脆弱群体的倾斜性保护，是衡量社会治理现代化的重要标尺。</w:t>
      </w:r>
    </w:p>
    <w:p w14:paraId="2CB38C83">
      <w:pPr>
        <w:pStyle w:val="7"/>
        <w:keepNext w:val="0"/>
        <w:keepLines w:val="0"/>
        <w:widowControl/>
        <w:suppressLineNumbers w:val="0"/>
        <w:spacing w:before="0" w:beforeAutospacing="0" w:after="0" w:afterAutospacing="0"/>
        <w:ind w:left="0" w:right="0"/>
      </w:pPr>
    </w:p>
    <w:p w14:paraId="20BF0FCA">
      <w:pPr>
        <w:pStyle w:val="7"/>
        <w:keepNext w:val="0"/>
        <w:keepLines w:val="0"/>
        <w:widowControl/>
        <w:suppressLineNumbers w:val="0"/>
        <w:spacing w:before="0" w:beforeAutospacing="0" w:after="0" w:afterAutospacing="0"/>
        <w:ind w:left="0" w:right="0"/>
      </w:pPr>
      <w:r>
        <w:rPr>
          <w:rFonts w:hint="eastAsia"/>
          <w:lang w:eastAsia="zh-CN"/>
        </w:rPr>
        <w:t>【</w:t>
      </w:r>
      <w:r>
        <w:rPr>
          <w:rFonts w:hint="eastAsia"/>
          <w:shd w:val="clear" w:color="FFFFFF" w:fill="D9D9D9"/>
          <w:lang w:val="en-US" w:eastAsia="zh-CN"/>
        </w:rPr>
        <w:t>目标群体</w:t>
      </w:r>
      <w:r>
        <w:rPr>
          <w:rFonts w:hint="eastAsia"/>
          <w:lang w:eastAsia="zh-CN"/>
        </w:rPr>
        <w:t>】</w:t>
      </w:r>
      <w:r>
        <w:t>指社会政策或特定干预行动所意图直接惠及、规范或影响的特定社会人群集合。其识别与界定基于</w:t>
      </w:r>
      <w:r>
        <w:rPr>
          <w:u w:val="single"/>
        </w:rPr>
        <w:t>共</w:t>
      </w:r>
      <w:r>
        <w:t>享的某种显著特征</w:t>
      </w:r>
      <w:r>
        <w:rPr>
          <w:rFonts w:hint="eastAsia"/>
          <w:lang w:eastAsia="zh-CN"/>
        </w:rPr>
        <w:t>，</w:t>
      </w:r>
      <w:r>
        <w:rPr>
          <w:rFonts w:hint="eastAsia"/>
          <w:lang w:val="en-US" w:eastAsia="zh-CN"/>
        </w:rPr>
        <w:t>其</w:t>
      </w:r>
      <w:r>
        <w:t>划定直接关系到政策的有效性、包容性与公平性，也可能带来标签化效应或群体间资源争夺，因而需在动态社会环境中持续反思与调整。</w:t>
      </w:r>
    </w:p>
    <w:p w14:paraId="5099625D">
      <w:pPr>
        <w:pStyle w:val="7"/>
        <w:keepNext w:val="0"/>
        <w:keepLines w:val="0"/>
        <w:widowControl/>
        <w:suppressLineNumbers w:val="0"/>
        <w:spacing w:before="0" w:beforeAutospacing="0" w:after="0" w:afterAutospacing="0"/>
        <w:ind w:left="0" w:right="0"/>
      </w:pPr>
    </w:p>
    <w:p w14:paraId="7372A46F">
      <w:pPr>
        <w:rPr>
          <w:rFonts w:hint="eastAsia"/>
          <w:lang w:val="en-US" w:eastAsia="zh-CN"/>
        </w:rPr>
      </w:pPr>
      <w:r>
        <w:rPr>
          <w:rFonts w:hint="eastAsia"/>
          <w:lang w:val="en-US" w:eastAsia="zh-CN"/>
        </w:rPr>
        <w:t>【</w:t>
      </w:r>
      <w:r>
        <w:rPr>
          <w:rFonts w:hint="eastAsia"/>
          <w:shd w:val="clear" w:color="FFFFFF" w:fill="D9D9D9"/>
          <w:lang w:val="en-US" w:eastAsia="zh-CN"/>
        </w:rPr>
        <w:t>安宁疗护</w:t>
      </w:r>
      <w:r>
        <w:rPr>
          <w:rFonts w:hint="eastAsia"/>
          <w:lang w:val="en-US" w:eastAsia="zh-CN"/>
        </w:rPr>
        <w:t>】指为生命末期患者及其家属提供的综合性照护模式，以控制疼痛、缓解身体不适症状为核心，并延伸至心理、社会及精神层面的全人支持。其目标在于提升剩余生命质量而非刻意延长濒死过程，强调尊重患者自主权与家庭共同决策，体现对生命尊严的制度化关怀。</w:t>
      </w:r>
    </w:p>
    <w:p w14:paraId="69B33D17">
      <w:pPr>
        <w:rPr>
          <w:rFonts w:hint="eastAsia"/>
          <w:lang w:val="en-US" w:eastAsia="zh-CN"/>
        </w:rPr>
      </w:pPr>
    </w:p>
    <w:p w14:paraId="6F9887AC">
      <w:pPr>
        <w:rPr>
          <w:rFonts w:hint="eastAsia"/>
          <w:lang w:val="en-US" w:eastAsia="zh-CN"/>
        </w:rPr>
      </w:pPr>
      <w:r>
        <w:rPr>
          <w:rFonts w:hint="eastAsia"/>
          <w:lang w:val="en-US" w:eastAsia="zh-CN"/>
        </w:rPr>
        <w:t>【</w:t>
      </w:r>
      <w:r>
        <w:rPr>
          <w:rFonts w:hint="eastAsia"/>
          <w:shd w:val="clear" w:color="FFFFFF" w:fill="D9D9D9"/>
          <w:lang w:val="en-US" w:eastAsia="zh-CN"/>
        </w:rPr>
        <w:t>老年抗逆力</w:t>
      </w:r>
      <w:r>
        <w:rPr>
          <w:rFonts w:hint="eastAsia"/>
          <w:lang w:val="en-US" w:eastAsia="zh-CN"/>
        </w:rPr>
        <w:t>】指老年个体在面临生理衰退、社会角色丧失、慢性疾病等压力源时，调动内外资源实现积极适应与功能维持的心理-社会能力。它强调老年期并非单向脆弱，而是存在动态修复与成长潜能，涉及认知评估、社会支持网络等综合整合，是老年福祉研究的重要概念。</w:t>
      </w:r>
    </w:p>
    <w:p w14:paraId="4C87B299">
      <w:pPr>
        <w:rPr>
          <w:rFonts w:hint="eastAsia"/>
          <w:lang w:val="en-US" w:eastAsia="zh-CN"/>
        </w:rPr>
      </w:pPr>
    </w:p>
    <w:p w14:paraId="56DB49DA">
      <w:pPr>
        <w:rPr>
          <w:rFonts w:hint="eastAsia"/>
          <w:lang w:val="en-US" w:eastAsia="zh-CN"/>
        </w:rPr>
      </w:pPr>
      <w:r>
        <w:rPr>
          <w:rFonts w:hint="eastAsia"/>
          <w:lang w:val="en-US" w:eastAsia="zh-CN"/>
        </w:rPr>
        <w:t>【</w:t>
      </w:r>
      <w:r>
        <w:rPr>
          <w:rFonts w:hint="eastAsia"/>
          <w:shd w:val="clear" w:color="FFFFFF" w:fill="D9D9D9"/>
          <w:lang w:val="en-US" w:eastAsia="zh-CN"/>
        </w:rPr>
        <w:t>养老服务</w:t>
      </w:r>
      <w:r>
        <w:rPr>
          <w:rFonts w:hint="eastAsia"/>
          <w:lang w:val="en-US" w:eastAsia="zh-CN"/>
        </w:rPr>
        <w:t>】指为满足老年人生活照料、康复护理、精神慰藉及紧急救援等需求而提供的综合性服务总称，涵盖居家、社区与机构三种基本模式。其核心目标是提升老年人生活质量与生命尊严，保障失能与半失能老人的基本权益，是应对人口老龄化的重要制度安排。</w:t>
      </w:r>
    </w:p>
    <w:p w14:paraId="2C758453">
      <w:pPr>
        <w:rPr>
          <w:rFonts w:hint="default"/>
          <w:lang w:val="en-US" w:eastAsia="zh-CN"/>
        </w:rPr>
      </w:pPr>
      <w:bookmarkStart w:id="5" w:name="_Toc31388"/>
    </w:p>
    <w:p w14:paraId="30479F6D">
      <w:pPr>
        <w:rPr>
          <w:rFonts w:hint="default"/>
          <w:lang w:val="en-US" w:eastAsia="zh-CN"/>
        </w:rPr>
      </w:pPr>
      <w:r>
        <w:rPr>
          <w:rFonts w:hint="eastAsia"/>
          <w:lang w:val="en-US" w:eastAsia="zh-CN"/>
        </w:rPr>
        <w:t>【</w:t>
      </w:r>
      <w:r>
        <w:rPr>
          <w:rFonts w:hint="default"/>
          <w:shd w:val="clear" w:color="FFFFFF" w:fill="D9D9D9"/>
          <w:lang w:val="en-US" w:eastAsia="zh-CN"/>
        </w:rPr>
        <w:t>“9073”养老格局</w:t>
      </w:r>
      <w:r>
        <w:rPr>
          <w:rFonts w:hint="eastAsia"/>
          <w:lang w:val="en-US" w:eastAsia="zh-CN"/>
        </w:rPr>
        <w:t>】</w:t>
      </w:r>
      <w:r>
        <w:rPr>
          <w:rFonts w:hint="default"/>
          <w:lang w:val="en-US" w:eastAsia="zh-CN"/>
        </w:rPr>
        <w:t>指：</w:t>
      </w:r>
      <w:r>
        <w:rPr>
          <w:rFonts w:hint="default"/>
          <w:u w:val="single"/>
          <w:lang w:val="en-US" w:eastAsia="zh-CN"/>
        </w:rPr>
        <w:t>90%的老年人在社会化服务协助下通过居家养老，7%的老年人依托社区服务进行社区养老，3%的老年人入住机构享受集中照护</w:t>
      </w:r>
      <w:r>
        <w:rPr>
          <w:rFonts w:hint="default"/>
          <w:lang w:val="en-US" w:eastAsia="zh-CN"/>
        </w:rPr>
        <w:t>。其中，居家养老是</w:t>
      </w:r>
      <w:r>
        <w:rPr>
          <w:rFonts w:hint="default"/>
          <w:b/>
          <w:bCs/>
          <w:lang w:val="en-US" w:eastAsia="zh-CN"/>
        </w:rPr>
        <w:t>基础</w:t>
      </w:r>
      <w:r>
        <w:rPr>
          <w:rFonts w:hint="default"/>
          <w:lang w:val="en-US" w:eastAsia="zh-CN"/>
        </w:rPr>
        <w:t>，社区养老是</w:t>
      </w:r>
      <w:r>
        <w:rPr>
          <w:rFonts w:hint="default"/>
          <w:b/>
          <w:bCs/>
          <w:lang w:val="en-US" w:eastAsia="zh-CN"/>
        </w:rPr>
        <w:t>依托</w:t>
      </w:r>
      <w:r>
        <w:rPr>
          <w:rFonts w:hint="eastAsia"/>
          <w:b/>
          <w:bCs/>
          <w:lang w:val="en-US" w:eastAsia="zh-CN"/>
        </w:rPr>
        <w:t>，</w:t>
      </w:r>
      <w:r>
        <w:rPr>
          <w:rFonts w:hint="default"/>
          <w:lang w:val="en-US" w:eastAsia="zh-CN"/>
        </w:rPr>
        <w:t>机构养老是</w:t>
      </w:r>
      <w:r>
        <w:rPr>
          <w:rFonts w:hint="default"/>
          <w:b/>
          <w:bCs/>
          <w:lang w:val="en-US" w:eastAsia="zh-CN"/>
        </w:rPr>
        <w:t>补充</w:t>
      </w:r>
      <w:r>
        <w:rPr>
          <w:rFonts w:hint="default"/>
          <w:lang w:val="en-US" w:eastAsia="zh-CN"/>
        </w:rPr>
        <w:t>。该格局是应对人口老龄化、合理配置养老资源的基本政策框架。</w:t>
      </w:r>
    </w:p>
    <w:p w14:paraId="2968A3D0">
      <w:pPr>
        <w:rPr>
          <w:rFonts w:hint="default"/>
          <w:lang w:val="en-US" w:eastAsia="zh-CN"/>
        </w:rPr>
      </w:pPr>
    </w:p>
    <w:p w14:paraId="0CB2EBCC">
      <w:pPr>
        <w:rPr>
          <w:rFonts w:hint="default"/>
          <w:lang w:val="en-US" w:eastAsia="zh-CN"/>
        </w:rPr>
      </w:pPr>
      <w:r>
        <w:rPr>
          <w:rFonts w:hint="eastAsia"/>
          <w:lang w:val="en-US" w:eastAsia="zh-CN"/>
        </w:rPr>
        <w:t>【</w:t>
      </w:r>
      <w:r>
        <w:rPr>
          <w:rFonts w:hint="default"/>
          <w:shd w:val="clear" w:color="FFFFFF" w:fill="D9D9D9"/>
          <w:lang w:val="en-US" w:eastAsia="zh-CN"/>
        </w:rPr>
        <w:t>社区养老</w:t>
      </w:r>
      <w:r>
        <w:rPr>
          <w:rFonts w:hint="eastAsia"/>
          <w:lang w:val="en-US" w:eastAsia="zh-CN"/>
        </w:rPr>
        <w:t>】</w:t>
      </w:r>
      <w:r>
        <w:rPr>
          <w:rFonts w:hint="default"/>
          <w:lang w:val="en-US" w:eastAsia="zh-CN"/>
        </w:rPr>
        <w:t>指以社区为依托，整合利用社区内正式与非正式资源，为老年人提供生活照料、医疗护理、精神慰藉及社会参与支持的养老服务模式。它介于居家养老与机构养老之间，强调在地老化与邻里互助，既满足老年人家庭情感需求，又缓解机构养老资源压力。</w:t>
      </w:r>
    </w:p>
    <w:bookmarkEnd w:id="5"/>
    <w:p w14:paraId="6837B382">
      <w:pPr>
        <w:rPr>
          <w:rFonts w:hint="eastAsia"/>
          <w:lang w:val="en-US" w:eastAsia="zh-CN"/>
        </w:rPr>
      </w:pPr>
    </w:p>
    <w:p w14:paraId="650B0EB6">
      <w:pPr>
        <w:rPr>
          <w:rFonts w:hint="eastAsia"/>
          <w:lang w:val="en-US" w:eastAsia="zh-CN"/>
        </w:rPr>
      </w:pPr>
      <w:r>
        <w:rPr>
          <w:rFonts w:hint="eastAsia"/>
          <w:lang w:val="en-US" w:eastAsia="zh-CN"/>
        </w:rPr>
        <w:t>【</w:t>
      </w:r>
      <w:r>
        <w:rPr>
          <w:rFonts w:hint="eastAsia"/>
          <w:shd w:val="clear" w:color="FFFFFF" w:fill="D9D9D9"/>
          <w:lang w:val="en-US" w:eastAsia="zh-CN"/>
        </w:rPr>
        <w:t>居家养老</w:t>
      </w:r>
      <w:r>
        <w:rPr>
          <w:rFonts w:hint="eastAsia"/>
          <w:lang w:val="en-US" w:eastAsia="zh-CN"/>
        </w:rPr>
        <w:t>】指老年人在自己家中居住，由家庭成员、社区服务网络或专业机构上门提供生活照料、康复护理及精神慰藉的养老模式，强调原居安老与家庭支持。该模式符合多数老年人的情感依附习惯，成本相对较低，是应对老龄化的基础性养老方式，与机构养老互补。</w:t>
      </w:r>
    </w:p>
    <w:p w14:paraId="3AB4B4E0">
      <w:pPr>
        <w:rPr>
          <w:rFonts w:hint="eastAsia"/>
          <w:lang w:val="en-US" w:eastAsia="zh-CN"/>
        </w:rPr>
      </w:pPr>
    </w:p>
    <w:p w14:paraId="5299019A">
      <w:pPr>
        <w:rPr>
          <w:rFonts w:hint="eastAsia"/>
          <w:lang w:val="en-US" w:eastAsia="zh-CN"/>
        </w:rPr>
      </w:pPr>
      <w:r>
        <w:rPr>
          <w:rFonts w:hint="eastAsia"/>
          <w:lang w:val="en-US" w:eastAsia="zh-CN"/>
        </w:rPr>
        <w:t>【</w:t>
      </w:r>
      <w:r>
        <w:rPr>
          <w:rFonts w:hint="eastAsia"/>
          <w:shd w:val="clear" w:color="FFFFFF" w:fill="D9D9D9"/>
          <w:lang w:val="en-US" w:eastAsia="zh-CN"/>
        </w:rPr>
        <w:t>社会养老</w:t>
      </w:r>
      <w:r>
        <w:rPr>
          <w:rFonts w:hint="eastAsia"/>
          <w:lang w:val="en-US" w:eastAsia="zh-CN"/>
        </w:rPr>
        <w:t>】指以社会力量为主体，通过社会养老保险、公共财政补贴及社会福利服务等制度安排，为老年人提供经济保障、生活照料与精神慰藉的养老模式。它区别于家庭养老的个体责任，强调政府、市场与社区协同分担养老风险，是现代社会抵御老年贫困的重要机制。</w:t>
      </w:r>
    </w:p>
    <w:p w14:paraId="3CBF7AF8">
      <w:pPr>
        <w:rPr>
          <w:rFonts w:hint="eastAsia"/>
          <w:lang w:val="en-US" w:eastAsia="zh-CN"/>
        </w:rPr>
      </w:pPr>
    </w:p>
    <w:p w14:paraId="7A8DEE7E">
      <w:pPr>
        <w:rPr>
          <w:rFonts w:hint="eastAsia"/>
          <w:lang w:val="en-US" w:eastAsia="zh-CN"/>
        </w:rPr>
      </w:pPr>
      <w:r>
        <w:rPr>
          <w:rFonts w:hint="eastAsia"/>
          <w:lang w:val="en-US" w:eastAsia="zh-CN"/>
        </w:rPr>
        <w:t>【</w:t>
      </w:r>
      <w:r>
        <w:rPr>
          <w:rFonts w:hint="eastAsia"/>
          <w:shd w:val="clear" w:color="FFFFFF" w:fill="D9D9D9"/>
          <w:lang w:val="en-US" w:eastAsia="zh-CN"/>
        </w:rPr>
        <w:t>长期照护</w:t>
      </w:r>
      <w:r>
        <w:rPr>
          <w:rFonts w:hint="eastAsia"/>
          <w:lang w:val="en-US" w:eastAsia="zh-CN"/>
        </w:rPr>
        <w:t>】指为因年老、疾病或失能而长期处于依赖状态的老年人，提供生活照料、康复护理与社会支持的综合服务，涵盖居家、社区与机构三种模式。其核心目标是维持受护者基本生活能力与生命尊严，是应对人口老龄化、维护社会公平正义的重要制度安排。</w:t>
      </w:r>
    </w:p>
    <w:p w14:paraId="5A4A8A87">
      <w:pPr>
        <w:bidi w:val="0"/>
        <w:rPr>
          <w:rFonts w:hint="eastAsia"/>
          <w:lang w:val="en-US" w:eastAsia="zh-CN"/>
        </w:rPr>
      </w:pPr>
    </w:p>
    <w:p w14:paraId="406B102E">
      <w:pPr>
        <w:pStyle w:val="7"/>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w:t>
      </w:r>
      <w:r>
        <w:rPr>
          <w:rFonts w:hint="eastAsia"/>
          <w:shd w:val="clear" w:color="FFFFFF" w:fill="D9D9D9"/>
          <w:lang w:val="en-US" w:eastAsia="zh-CN"/>
        </w:rPr>
        <w:t>老龄政策的特点、目标】</w:t>
      </w:r>
      <w:r>
        <w:rPr>
          <w:rFonts w:hint="eastAsia"/>
          <w:lang w:val="en-US" w:eastAsia="zh-CN"/>
        </w:rPr>
        <w:t>①以年龄为标识，将法定退休年龄等时序指标作为资格准入与资源分配的核心依据，形成清晰的操作性界分。②以伦理为基础，内嵌代际正义与老年尊严的价值预设，强调对脆弱群体的道义关照而非纯粹效率考量。③以福利为主要内容，涉及养老金、长期照护、医疗补贴等物质转移支付与公共服务供给，构成再分配体系的重要支柱。④以差异为特点，承认老年群体内部在健康资本、经济禀赋及城乡区位上的异质性，避免政策工具一刀切。⑤以变化为特点，即老龄问题本身随人口转型、家庭结构变迁与技术进步而持续演化，政策需保持弹性。</w:t>
      </w:r>
    </w:p>
    <w:p w14:paraId="6464986A">
      <w:pPr>
        <w:pStyle w:val="7"/>
        <w:keepNext w:val="0"/>
        <w:keepLines w:val="0"/>
        <w:widowControl/>
        <w:suppressLineNumbers w:val="0"/>
        <w:spacing w:before="0" w:beforeAutospacing="0" w:after="0" w:afterAutospacing="0"/>
        <w:ind w:left="0" w:right="0"/>
        <w:rPr>
          <w:rFonts w:hint="eastAsia"/>
          <w:lang w:val="en-US" w:eastAsia="zh-CN"/>
        </w:rPr>
      </w:pPr>
    </w:p>
    <w:p w14:paraId="21F9F2CA">
      <w:pPr>
        <w:pStyle w:val="7"/>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老龄政策的目标体系呈现多层次整合态势。①首要目标是保障基本生存安全，通过基础养老金与最低生活保障制度兜住经济风险底线，同时依托全民医保与长期护理保险覆盖失能失智照护的刚性支出。②进阶目标在于促进积极老龄化，转向提升老年群体的社会参与度与自主性，包括延长健康预期寿命、提供再学习与志愿服务的制度化渠道，消除数据鸿沟。最终目标是构建全生命周期视角下的年龄友好型社会，将政策重心从补偿式干预转为结构预防，通过适老化改造、代际共融与反年龄歧视立法，从根本上消解老年期社会化剥离的生成条件。</w:t>
      </w:r>
    </w:p>
    <w:p w14:paraId="413081C7">
      <w:pPr>
        <w:pStyle w:val="7"/>
        <w:keepNext w:val="0"/>
        <w:keepLines w:val="0"/>
        <w:widowControl/>
        <w:suppressLineNumbers w:val="0"/>
        <w:spacing w:before="0" w:beforeAutospacing="0" w:after="0" w:afterAutospacing="0"/>
        <w:ind w:left="0" w:right="0"/>
        <w:rPr>
          <w:rFonts w:hint="eastAsia"/>
          <w:lang w:val="en-US" w:eastAsia="zh-CN"/>
        </w:rPr>
      </w:pPr>
    </w:p>
    <w:p w14:paraId="6280400F">
      <w:pPr>
        <w:pStyle w:val="7"/>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（以年龄为标识，以伦理为基础，以福利为主要内容，以差异为特点，以变化（老龄问题）为特点）</w:t>
      </w:r>
    </w:p>
    <w:p w14:paraId="047D5B36">
      <w:pPr>
        <w:rPr>
          <w:rFonts w:hint="eastAsia"/>
          <w:lang w:eastAsia="zh-CN"/>
        </w:rPr>
      </w:pPr>
    </w:p>
    <w:p w14:paraId="32B79B37">
      <w:pPr>
        <w:rPr>
          <w:rFonts w:hint="eastAsia"/>
          <w:lang w:eastAsia="zh-CN"/>
        </w:rPr>
      </w:pPr>
      <w:r>
        <w:rPr>
          <w:rFonts w:hint="eastAsia"/>
          <w:lang w:eastAsia="zh-CN"/>
        </w:rPr>
        <w:t>【</w:t>
      </w:r>
      <w:r>
        <w:rPr>
          <w:rFonts w:hint="eastAsia"/>
          <w:shd w:val="clear" w:color="FFFFFF" w:fill="D9D9D9"/>
          <w:lang w:val="en-US" w:eastAsia="zh-CN"/>
        </w:rPr>
        <w:t>长期照料保险和养老保险的区别</w:t>
      </w:r>
      <w:r>
        <w:rPr>
          <w:rFonts w:hint="eastAsia"/>
          <w:lang w:eastAsia="zh-CN"/>
        </w:rPr>
        <w:t>】养老保险与长期照料保险在老年学中具有本质差异，核心在于所应对的风险类型与给付目标不同。养老保险主要应对老年期因退出劳动力市场而导致的收入中断风险，其制度目标是维持退休后的基本消费能力与代际转移支付能力，通常采用定期定额的现金给付方式，以退休年龄作为触发条件。而长期照料保险应对的是因躯体或认知功能失能而产生的持续性照料需求风险，其目标并非维持收入，而是覆盖日常起居、护理与康复服务的成本，给付形式多为实物服务（如居家护理、机构入住），触发条件为经评估确认的失能等级，与年龄并无直接等同关系。</w:t>
      </w:r>
    </w:p>
    <w:p w14:paraId="7805B47D">
      <w:pPr>
        <w:rPr>
          <w:rFonts w:hint="eastAsia"/>
          <w:lang w:eastAsia="zh-CN"/>
        </w:rPr>
      </w:pPr>
    </w:p>
    <w:p w14:paraId="00B6C9DC">
      <w:pPr>
        <w:rPr>
          <w:rFonts w:hint="eastAsia"/>
          <w:lang w:eastAsia="zh-CN"/>
        </w:rPr>
      </w:pPr>
      <w:r>
        <w:rPr>
          <w:rFonts w:hint="eastAsia"/>
          <w:lang w:eastAsia="zh-CN"/>
        </w:rPr>
        <w:t>两类保险在风险概率、精算逻辑与制度设计上亦有显著区别。养老保险的失能风险较低且可预测，缴费积累期长达数十年，资金运作偏向长期储蓄与统筹再分配。长期照料保险的失能发生率则高度依赖年龄、健康行为与家庭照料资源，且照料持续时间与强度存在极大个体差异，精算上难以纯粹采用固定缴费确定型模式，往往需要结合公共财政或社会互助机制。此外，养老保险强调生命周期内的收入平滑，而长期照料保险更关注从失能发生到生命终结这一压缩期间的照料连续性，两者在社会保障体系中构成功能互补而非替代的关系。</w:t>
      </w:r>
    </w:p>
    <w:p w14:paraId="6F2E0130">
      <w:pPr>
        <w:rPr>
          <w:rFonts w:hint="eastAsia"/>
          <w:lang w:eastAsia="zh-CN"/>
        </w:rPr>
      </w:pPr>
    </w:p>
    <w:p w14:paraId="73559E04">
      <w:pPr>
        <w:rPr>
          <w:rFonts w:hint="eastAsia"/>
          <w:lang w:val="en-US" w:eastAsia="zh-CN"/>
        </w:rPr>
      </w:pPr>
    </w:p>
    <w:p w14:paraId="2180AC3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7AA8"/>
    <w:rsid w:val="007B774B"/>
    <w:rsid w:val="00BB1A3F"/>
    <w:rsid w:val="00E64F2C"/>
    <w:rsid w:val="01626D58"/>
    <w:rsid w:val="019B390A"/>
    <w:rsid w:val="01B07D4B"/>
    <w:rsid w:val="020C62E0"/>
    <w:rsid w:val="02AF2074"/>
    <w:rsid w:val="03F95A31"/>
    <w:rsid w:val="040A094E"/>
    <w:rsid w:val="040E2063"/>
    <w:rsid w:val="049E4EFD"/>
    <w:rsid w:val="04BF379F"/>
    <w:rsid w:val="051216E7"/>
    <w:rsid w:val="051A35F3"/>
    <w:rsid w:val="052F5C3B"/>
    <w:rsid w:val="05584D74"/>
    <w:rsid w:val="05975D77"/>
    <w:rsid w:val="05C15080"/>
    <w:rsid w:val="05DD2D84"/>
    <w:rsid w:val="060F7DF2"/>
    <w:rsid w:val="063E4AA0"/>
    <w:rsid w:val="07255829"/>
    <w:rsid w:val="072D0F13"/>
    <w:rsid w:val="07F531E4"/>
    <w:rsid w:val="082B15CF"/>
    <w:rsid w:val="0876736C"/>
    <w:rsid w:val="09050B81"/>
    <w:rsid w:val="091C4207"/>
    <w:rsid w:val="09FD5B9D"/>
    <w:rsid w:val="0A0C55F9"/>
    <w:rsid w:val="0A634D99"/>
    <w:rsid w:val="0A9145E4"/>
    <w:rsid w:val="0AA74E2E"/>
    <w:rsid w:val="0AC43A03"/>
    <w:rsid w:val="0B044923"/>
    <w:rsid w:val="0B3C7A35"/>
    <w:rsid w:val="0BCE4D3A"/>
    <w:rsid w:val="0BE107DE"/>
    <w:rsid w:val="0C1464BD"/>
    <w:rsid w:val="0C3C77C2"/>
    <w:rsid w:val="0C765ED2"/>
    <w:rsid w:val="0CBE6B83"/>
    <w:rsid w:val="0D444BF6"/>
    <w:rsid w:val="0D464E77"/>
    <w:rsid w:val="0DB11AFA"/>
    <w:rsid w:val="0DFA0F36"/>
    <w:rsid w:val="0E7E0566"/>
    <w:rsid w:val="0E8916C5"/>
    <w:rsid w:val="0EB83A78"/>
    <w:rsid w:val="0F292DE5"/>
    <w:rsid w:val="0F415C41"/>
    <w:rsid w:val="0F461DFC"/>
    <w:rsid w:val="0F8017EF"/>
    <w:rsid w:val="0F8D3573"/>
    <w:rsid w:val="0F8D706B"/>
    <w:rsid w:val="0F9067A2"/>
    <w:rsid w:val="106C2202"/>
    <w:rsid w:val="10B85D4C"/>
    <w:rsid w:val="110D4A0D"/>
    <w:rsid w:val="112F5E54"/>
    <w:rsid w:val="1132547A"/>
    <w:rsid w:val="11D20546"/>
    <w:rsid w:val="11E22008"/>
    <w:rsid w:val="11E671C8"/>
    <w:rsid w:val="12165EE7"/>
    <w:rsid w:val="124C1507"/>
    <w:rsid w:val="12A0362C"/>
    <w:rsid w:val="12AE5C61"/>
    <w:rsid w:val="12B74046"/>
    <w:rsid w:val="12EA45E9"/>
    <w:rsid w:val="12F26FC9"/>
    <w:rsid w:val="135C6E1D"/>
    <w:rsid w:val="13B81E24"/>
    <w:rsid w:val="13F95243"/>
    <w:rsid w:val="14161A7F"/>
    <w:rsid w:val="1476392B"/>
    <w:rsid w:val="147D6971"/>
    <w:rsid w:val="14BD5A2B"/>
    <w:rsid w:val="14ED6C21"/>
    <w:rsid w:val="157755BF"/>
    <w:rsid w:val="158B01E4"/>
    <w:rsid w:val="15BB209F"/>
    <w:rsid w:val="15D53161"/>
    <w:rsid w:val="160E07BD"/>
    <w:rsid w:val="16582BBD"/>
    <w:rsid w:val="16C4397D"/>
    <w:rsid w:val="172E5E61"/>
    <w:rsid w:val="17337250"/>
    <w:rsid w:val="17A010F3"/>
    <w:rsid w:val="17C620DD"/>
    <w:rsid w:val="17E441F0"/>
    <w:rsid w:val="182E5B97"/>
    <w:rsid w:val="18836DB7"/>
    <w:rsid w:val="18856299"/>
    <w:rsid w:val="18A1557C"/>
    <w:rsid w:val="18AB43C5"/>
    <w:rsid w:val="191D00C0"/>
    <w:rsid w:val="191D3C1D"/>
    <w:rsid w:val="192E0037"/>
    <w:rsid w:val="193B0DC3"/>
    <w:rsid w:val="19D61256"/>
    <w:rsid w:val="19E576EB"/>
    <w:rsid w:val="19F469D9"/>
    <w:rsid w:val="1A086077"/>
    <w:rsid w:val="1A1C6F1E"/>
    <w:rsid w:val="1A7016AA"/>
    <w:rsid w:val="1AD15637"/>
    <w:rsid w:val="1AD47382"/>
    <w:rsid w:val="1ADA0340"/>
    <w:rsid w:val="1ADF7664"/>
    <w:rsid w:val="1AE67F2F"/>
    <w:rsid w:val="1B2D5BCB"/>
    <w:rsid w:val="1B622296"/>
    <w:rsid w:val="1B7E1BA5"/>
    <w:rsid w:val="1B9A5E9D"/>
    <w:rsid w:val="1BEB1504"/>
    <w:rsid w:val="1C6C45C5"/>
    <w:rsid w:val="1CA078F9"/>
    <w:rsid w:val="1CEA3142"/>
    <w:rsid w:val="1D0E12E6"/>
    <w:rsid w:val="1D1B676C"/>
    <w:rsid w:val="1D592D56"/>
    <w:rsid w:val="1D6C6669"/>
    <w:rsid w:val="1D9E2029"/>
    <w:rsid w:val="1DBA49EB"/>
    <w:rsid w:val="1E215EB1"/>
    <w:rsid w:val="1EAF0D67"/>
    <w:rsid w:val="1F074571"/>
    <w:rsid w:val="1F566F76"/>
    <w:rsid w:val="1F5677BB"/>
    <w:rsid w:val="1F996766"/>
    <w:rsid w:val="1FC14E1F"/>
    <w:rsid w:val="1FD53463"/>
    <w:rsid w:val="203A3092"/>
    <w:rsid w:val="20CC7E92"/>
    <w:rsid w:val="213C22E6"/>
    <w:rsid w:val="216252EF"/>
    <w:rsid w:val="21A458C1"/>
    <w:rsid w:val="21D214CE"/>
    <w:rsid w:val="21F02E07"/>
    <w:rsid w:val="21F3486C"/>
    <w:rsid w:val="221D1223"/>
    <w:rsid w:val="22853B75"/>
    <w:rsid w:val="22C63A50"/>
    <w:rsid w:val="22C65AEC"/>
    <w:rsid w:val="22E83DA8"/>
    <w:rsid w:val="22F06943"/>
    <w:rsid w:val="23000F4B"/>
    <w:rsid w:val="231F0FA9"/>
    <w:rsid w:val="234B6973"/>
    <w:rsid w:val="23C245B7"/>
    <w:rsid w:val="23D60044"/>
    <w:rsid w:val="240F7380"/>
    <w:rsid w:val="24A9374C"/>
    <w:rsid w:val="24D72208"/>
    <w:rsid w:val="24F86656"/>
    <w:rsid w:val="25565941"/>
    <w:rsid w:val="256035B5"/>
    <w:rsid w:val="2574265D"/>
    <w:rsid w:val="259B7562"/>
    <w:rsid w:val="25CB3167"/>
    <w:rsid w:val="25F95C82"/>
    <w:rsid w:val="2692556B"/>
    <w:rsid w:val="26BB50DF"/>
    <w:rsid w:val="26D364C3"/>
    <w:rsid w:val="26D71646"/>
    <w:rsid w:val="26DA3D82"/>
    <w:rsid w:val="26FD1886"/>
    <w:rsid w:val="277314C4"/>
    <w:rsid w:val="278C73F8"/>
    <w:rsid w:val="279C4F89"/>
    <w:rsid w:val="27AC76F8"/>
    <w:rsid w:val="27BA1D0A"/>
    <w:rsid w:val="27DC13F0"/>
    <w:rsid w:val="28260244"/>
    <w:rsid w:val="283D279D"/>
    <w:rsid w:val="28695A0E"/>
    <w:rsid w:val="28865017"/>
    <w:rsid w:val="28901C9C"/>
    <w:rsid w:val="28A63E40"/>
    <w:rsid w:val="293B6D30"/>
    <w:rsid w:val="29A617E4"/>
    <w:rsid w:val="2A067D70"/>
    <w:rsid w:val="2A863051"/>
    <w:rsid w:val="2AAB7B00"/>
    <w:rsid w:val="2AC71136"/>
    <w:rsid w:val="2AD369D3"/>
    <w:rsid w:val="2B2D0D9B"/>
    <w:rsid w:val="2B5C1DAF"/>
    <w:rsid w:val="2B7B31CD"/>
    <w:rsid w:val="2BF75E8E"/>
    <w:rsid w:val="2C2C4812"/>
    <w:rsid w:val="2C453C76"/>
    <w:rsid w:val="2CA87B07"/>
    <w:rsid w:val="2D00208F"/>
    <w:rsid w:val="2D0219A9"/>
    <w:rsid w:val="2D2D6F87"/>
    <w:rsid w:val="2D352ED3"/>
    <w:rsid w:val="2D5653ED"/>
    <w:rsid w:val="2D5A6413"/>
    <w:rsid w:val="2D6A44B2"/>
    <w:rsid w:val="2D7E1439"/>
    <w:rsid w:val="2E0D6E49"/>
    <w:rsid w:val="2E2276FF"/>
    <w:rsid w:val="2E381DFD"/>
    <w:rsid w:val="2E452890"/>
    <w:rsid w:val="2E6A435C"/>
    <w:rsid w:val="2E993178"/>
    <w:rsid w:val="2EA7222B"/>
    <w:rsid w:val="2F631C4A"/>
    <w:rsid w:val="2F7708EA"/>
    <w:rsid w:val="2F9036A2"/>
    <w:rsid w:val="2F9E402D"/>
    <w:rsid w:val="2FB57A40"/>
    <w:rsid w:val="3006640F"/>
    <w:rsid w:val="30507A88"/>
    <w:rsid w:val="307275A5"/>
    <w:rsid w:val="30D56186"/>
    <w:rsid w:val="30E52087"/>
    <w:rsid w:val="31281CD3"/>
    <w:rsid w:val="31416570"/>
    <w:rsid w:val="31436B2B"/>
    <w:rsid w:val="31546A99"/>
    <w:rsid w:val="31595EE0"/>
    <w:rsid w:val="31A677D0"/>
    <w:rsid w:val="32AE2CD6"/>
    <w:rsid w:val="33B45AA1"/>
    <w:rsid w:val="33D224A9"/>
    <w:rsid w:val="33E85C36"/>
    <w:rsid w:val="33F0294E"/>
    <w:rsid w:val="3466395D"/>
    <w:rsid w:val="348B60EA"/>
    <w:rsid w:val="34F33DBE"/>
    <w:rsid w:val="34F52E5A"/>
    <w:rsid w:val="359044CC"/>
    <w:rsid w:val="35E66D4C"/>
    <w:rsid w:val="35E9208B"/>
    <w:rsid w:val="36AA0128"/>
    <w:rsid w:val="36AB3E1C"/>
    <w:rsid w:val="36FB0515"/>
    <w:rsid w:val="378620B5"/>
    <w:rsid w:val="378B76CC"/>
    <w:rsid w:val="37CB0D94"/>
    <w:rsid w:val="37F0282A"/>
    <w:rsid w:val="37F12188"/>
    <w:rsid w:val="382D0E39"/>
    <w:rsid w:val="38786CAE"/>
    <w:rsid w:val="38ED59F4"/>
    <w:rsid w:val="38F2407A"/>
    <w:rsid w:val="3927715C"/>
    <w:rsid w:val="3A221667"/>
    <w:rsid w:val="3A266A81"/>
    <w:rsid w:val="3A9E7716"/>
    <w:rsid w:val="3AD17975"/>
    <w:rsid w:val="3AE574A6"/>
    <w:rsid w:val="3B071567"/>
    <w:rsid w:val="3B39238D"/>
    <w:rsid w:val="3C245D0D"/>
    <w:rsid w:val="3C3B66BC"/>
    <w:rsid w:val="3CDD30F6"/>
    <w:rsid w:val="3D8F1D86"/>
    <w:rsid w:val="3DA51007"/>
    <w:rsid w:val="3DDC2A2F"/>
    <w:rsid w:val="3DEC0025"/>
    <w:rsid w:val="3DEC4562"/>
    <w:rsid w:val="3E5D58CE"/>
    <w:rsid w:val="3FF64002"/>
    <w:rsid w:val="40325CE1"/>
    <w:rsid w:val="405A5E8D"/>
    <w:rsid w:val="406E4841"/>
    <w:rsid w:val="40723D81"/>
    <w:rsid w:val="40996605"/>
    <w:rsid w:val="409E221E"/>
    <w:rsid w:val="40C857B9"/>
    <w:rsid w:val="41864563"/>
    <w:rsid w:val="418F6B10"/>
    <w:rsid w:val="419D5F30"/>
    <w:rsid w:val="41BD3269"/>
    <w:rsid w:val="41F43F31"/>
    <w:rsid w:val="41FB4A2F"/>
    <w:rsid w:val="424B6B6B"/>
    <w:rsid w:val="42E377C8"/>
    <w:rsid w:val="42F25864"/>
    <w:rsid w:val="431462C0"/>
    <w:rsid w:val="437750E4"/>
    <w:rsid w:val="43D5718E"/>
    <w:rsid w:val="43E85D96"/>
    <w:rsid w:val="447D214A"/>
    <w:rsid w:val="44A96FDE"/>
    <w:rsid w:val="45377671"/>
    <w:rsid w:val="456E3AF9"/>
    <w:rsid w:val="45A32D0A"/>
    <w:rsid w:val="45F56067"/>
    <w:rsid w:val="464300CF"/>
    <w:rsid w:val="46B71412"/>
    <w:rsid w:val="46E91AAF"/>
    <w:rsid w:val="46EF5CFA"/>
    <w:rsid w:val="4703319D"/>
    <w:rsid w:val="47393B39"/>
    <w:rsid w:val="478168DD"/>
    <w:rsid w:val="47F22034"/>
    <w:rsid w:val="47F9145B"/>
    <w:rsid w:val="4833173E"/>
    <w:rsid w:val="4866384A"/>
    <w:rsid w:val="48A87371"/>
    <w:rsid w:val="48C52312"/>
    <w:rsid w:val="48E0528B"/>
    <w:rsid w:val="48E674A9"/>
    <w:rsid w:val="4968677D"/>
    <w:rsid w:val="49A755D3"/>
    <w:rsid w:val="49E75CB1"/>
    <w:rsid w:val="4A442B1E"/>
    <w:rsid w:val="4AAA1987"/>
    <w:rsid w:val="4ADF1925"/>
    <w:rsid w:val="4AF72621"/>
    <w:rsid w:val="4B412D91"/>
    <w:rsid w:val="4B7B4EE4"/>
    <w:rsid w:val="4BDC3556"/>
    <w:rsid w:val="4BE0268A"/>
    <w:rsid w:val="4C423B86"/>
    <w:rsid w:val="4C694FE0"/>
    <w:rsid w:val="4C8A3367"/>
    <w:rsid w:val="4CE002CB"/>
    <w:rsid w:val="4CF64552"/>
    <w:rsid w:val="4D101E1A"/>
    <w:rsid w:val="4D4A76DD"/>
    <w:rsid w:val="4DD30CB1"/>
    <w:rsid w:val="4DF7391F"/>
    <w:rsid w:val="4E275B54"/>
    <w:rsid w:val="4E4C75CE"/>
    <w:rsid w:val="4E83273B"/>
    <w:rsid w:val="4E846B2C"/>
    <w:rsid w:val="4E926D80"/>
    <w:rsid w:val="4ECE6429"/>
    <w:rsid w:val="4F192FEF"/>
    <w:rsid w:val="4F7A31F5"/>
    <w:rsid w:val="4FBB03DB"/>
    <w:rsid w:val="4FDF2E8D"/>
    <w:rsid w:val="4FEF67C5"/>
    <w:rsid w:val="4FF4136B"/>
    <w:rsid w:val="5000763F"/>
    <w:rsid w:val="50601964"/>
    <w:rsid w:val="50797895"/>
    <w:rsid w:val="508D6535"/>
    <w:rsid w:val="50C51FED"/>
    <w:rsid w:val="512068F3"/>
    <w:rsid w:val="51432163"/>
    <w:rsid w:val="51653F71"/>
    <w:rsid w:val="5199576E"/>
    <w:rsid w:val="51E237D3"/>
    <w:rsid w:val="51E46AE7"/>
    <w:rsid w:val="51F15D7A"/>
    <w:rsid w:val="521818A4"/>
    <w:rsid w:val="522E0280"/>
    <w:rsid w:val="5281667A"/>
    <w:rsid w:val="52872126"/>
    <w:rsid w:val="528817F3"/>
    <w:rsid w:val="5333756F"/>
    <w:rsid w:val="535B46DC"/>
    <w:rsid w:val="535C0809"/>
    <w:rsid w:val="536C470C"/>
    <w:rsid w:val="539D2BD1"/>
    <w:rsid w:val="53C40496"/>
    <w:rsid w:val="53D81298"/>
    <w:rsid w:val="540208BE"/>
    <w:rsid w:val="54A61CCD"/>
    <w:rsid w:val="54B149E5"/>
    <w:rsid w:val="54C9229B"/>
    <w:rsid w:val="54CA0FB5"/>
    <w:rsid w:val="54F95460"/>
    <w:rsid w:val="550F79D3"/>
    <w:rsid w:val="55214FFF"/>
    <w:rsid w:val="55353A42"/>
    <w:rsid w:val="559C05AA"/>
    <w:rsid w:val="55CB6607"/>
    <w:rsid w:val="55F30798"/>
    <w:rsid w:val="55F97F96"/>
    <w:rsid w:val="56190046"/>
    <w:rsid w:val="56243E20"/>
    <w:rsid w:val="56484839"/>
    <w:rsid w:val="56541B69"/>
    <w:rsid w:val="56A737DD"/>
    <w:rsid w:val="573B5557"/>
    <w:rsid w:val="576462DE"/>
    <w:rsid w:val="576A770D"/>
    <w:rsid w:val="57AE1AE6"/>
    <w:rsid w:val="57F05DD2"/>
    <w:rsid w:val="57FC0820"/>
    <w:rsid w:val="58122797"/>
    <w:rsid w:val="58127D36"/>
    <w:rsid w:val="584863FA"/>
    <w:rsid w:val="58774DB2"/>
    <w:rsid w:val="590D1968"/>
    <w:rsid w:val="594700E3"/>
    <w:rsid w:val="59B95475"/>
    <w:rsid w:val="59E30CB0"/>
    <w:rsid w:val="59F92582"/>
    <w:rsid w:val="5ABB1768"/>
    <w:rsid w:val="5AC870C9"/>
    <w:rsid w:val="5AF14B5D"/>
    <w:rsid w:val="5B0572E1"/>
    <w:rsid w:val="5B0F4A76"/>
    <w:rsid w:val="5B291D9C"/>
    <w:rsid w:val="5B377408"/>
    <w:rsid w:val="5B5F1393"/>
    <w:rsid w:val="5B5F2152"/>
    <w:rsid w:val="5C025CC8"/>
    <w:rsid w:val="5C09140A"/>
    <w:rsid w:val="5C6739B4"/>
    <w:rsid w:val="5C774930"/>
    <w:rsid w:val="5D035EA0"/>
    <w:rsid w:val="5D16412F"/>
    <w:rsid w:val="5D2D5425"/>
    <w:rsid w:val="5D2F7B6A"/>
    <w:rsid w:val="5D7161CA"/>
    <w:rsid w:val="5D77316D"/>
    <w:rsid w:val="5D946AB5"/>
    <w:rsid w:val="5E032122"/>
    <w:rsid w:val="5E17224E"/>
    <w:rsid w:val="5F083F22"/>
    <w:rsid w:val="5F2B096A"/>
    <w:rsid w:val="5F4D7B24"/>
    <w:rsid w:val="5F524DC6"/>
    <w:rsid w:val="5F7A0282"/>
    <w:rsid w:val="5FB472D8"/>
    <w:rsid w:val="5FC06815"/>
    <w:rsid w:val="5FCC6C5E"/>
    <w:rsid w:val="601145D0"/>
    <w:rsid w:val="604611AF"/>
    <w:rsid w:val="604F37CA"/>
    <w:rsid w:val="608C6F65"/>
    <w:rsid w:val="616451C2"/>
    <w:rsid w:val="619A5D0A"/>
    <w:rsid w:val="61AE0FAA"/>
    <w:rsid w:val="622A66CA"/>
    <w:rsid w:val="62682234"/>
    <w:rsid w:val="628F270B"/>
    <w:rsid w:val="62A97ACB"/>
    <w:rsid w:val="633E4CE0"/>
    <w:rsid w:val="634C56B2"/>
    <w:rsid w:val="63BC3652"/>
    <w:rsid w:val="64014A1E"/>
    <w:rsid w:val="6431217F"/>
    <w:rsid w:val="645C2C58"/>
    <w:rsid w:val="64984E7F"/>
    <w:rsid w:val="65BF79AE"/>
    <w:rsid w:val="65F53DDF"/>
    <w:rsid w:val="65FC5250"/>
    <w:rsid w:val="66A114F4"/>
    <w:rsid w:val="670E33AA"/>
    <w:rsid w:val="671D35ED"/>
    <w:rsid w:val="67616BD8"/>
    <w:rsid w:val="67840AE2"/>
    <w:rsid w:val="679113F7"/>
    <w:rsid w:val="67AD20B1"/>
    <w:rsid w:val="67C32ECB"/>
    <w:rsid w:val="6855319E"/>
    <w:rsid w:val="688D300E"/>
    <w:rsid w:val="689732F2"/>
    <w:rsid w:val="68B1654A"/>
    <w:rsid w:val="68C57817"/>
    <w:rsid w:val="692C4A1B"/>
    <w:rsid w:val="697E4425"/>
    <w:rsid w:val="69C35C78"/>
    <w:rsid w:val="69C8232E"/>
    <w:rsid w:val="69E90652"/>
    <w:rsid w:val="6A1E2575"/>
    <w:rsid w:val="6A5C0800"/>
    <w:rsid w:val="6A8244A8"/>
    <w:rsid w:val="6A833E60"/>
    <w:rsid w:val="6B553F4E"/>
    <w:rsid w:val="6B8B77E1"/>
    <w:rsid w:val="6C102A65"/>
    <w:rsid w:val="6C48359C"/>
    <w:rsid w:val="6C580B57"/>
    <w:rsid w:val="6C612B23"/>
    <w:rsid w:val="6C7A66A6"/>
    <w:rsid w:val="6CED5810"/>
    <w:rsid w:val="6CEE3336"/>
    <w:rsid w:val="6D104C61"/>
    <w:rsid w:val="6D315ACA"/>
    <w:rsid w:val="6D480C98"/>
    <w:rsid w:val="6D5D5DE0"/>
    <w:rsid w:val="6D8A2BE8"/>
    <w:rsid w:val="6DC6512A"/>
    <w:rsid w:val="6DCB4C29"/>
    <w:rsid w:val="6E2D397D"/>
    <w:rsid w:val="6E340B58"/>
    <w:rsid w:val="6E85149D"/>
    <w:rsid w:val="6E873A42"/>
    <w:rsid w:val="6EAF267D"/>
    <w:rsid w:val="6F7716A1"/>
    <w:rsid w:val="6FBD6CD1"/>
    <w:rsid w:val="71673F9B"/>
    <w:rsid w:val="717C2C3C"/>
    <w:rsid w:val="71BB2536"/>
    <w:rsid w:val="71CB1AC1"/>
    <w:rsid w:val="71D21693"/>
    <w:rsid w:val="720535FB"/>
    <w:rsid w:val="720D7D02"/>
    <w:rsid w:val="730B4790"/>
    <w:rsid w:val="731004AA"/>
    <w:rsid w:val="7348187C"/>
    <w:rsid w:val="73574131"/>
    <w:rsid w:val="735E66FE"/>
    <w:rsid w:val="737F6B89"/>
    <w:rsid w:val="73807AD3"/>
    <w:rsid w:val="738E13A2"/>
    <w:rsid w:val="739E743E"/>
    <w:rsid w:val="73D553EB"/>
    <w:rsid w:val="73FD740F"/>
    <w:rsid w:val="740A0714"/>
    <w:rsid w:val="74431080"/>
    <w:rsid w:val="748C2B39"/>
    <w:rsid w:val="748D4F7E"/>
    <w:rsid w:val="75B50E95"/>
    <w:rsid w:val="75EE05B1"/>
    <w:rsid w:val="76347B45"/>
    <w:rsid w:val="767C48BF"/>
    <w:rsid w:val="772C579E"/>
    <w:rsid w:val="7732251F"/>
    <w:rsid w:val="773872EC"/>
    <w:rsid w:val="784D09EB"/>
    <w:rsid w:val="788A70F3"/>
    <w:rsid w:val="791D062F"/>
    <w:rsid w:val="791D5841"/>
    <w:rsid w:val="79330944"/>
    <w:rsid w:val="79386064"/>
    <w:rsid w:val="793E4705"/>
    <w:rsid w:val="79435A80"/>
    <w:rsid w:val="797C365C"/>
    <w:rsid w:val="79974D09"/>
    <w:rsid w:val="79AC2DAB"/>
    <w:rsid w:val="79D646E3"/>
    <w:rsid w:val="79E10E02"/>
    <w:rsid w:val="7A214EBA"/>
    <w:rsid w:val="7A2A1062"/>
    <w:rsid w:val="7A8B5A6A"/>
    <w:rsid w:val="7AB67E2B"/>
    <w:rsid w:val="7ADD2351"/>
    <w:rsid w:val="7AE1571E"/>
    <w:rsid w:val="7B9561FF"/>
    <w:rsid w:val="7BCE642F"/>
    <w:rsid w:val="7C15268D"/>
    <w:rsid w:val="7C1F4122"/>
    <w:rsid w:val="7C224876"/>
    <w:rsid w:val="7C640B20"/>
    <w:rsid w:val="7C857A3C"/>
    <w:rsid w:val="7CA83B93"/>
    <w:rsid w:val="7CE00EED"/>
    <w:rsid w:val="7CFE1373"/>
    <w:rsid w:val="7D2802C4"/>
    <w:rsid w:val="7D94714D"/>
    <w:rsid w:val="7E4327FB"/>
    <w:rsid w:val="7E5D74F0"/>
    <w:rsid w:val="7E634631"/>
    <w:rsid w:val="7E6B47E6"/>
    <w:rsid w:val="7E851D4C"/>
    <w:rsid w:val="7EB64039"/>
    <w:rsid w:val="7EB72A65"/>
    <w:rsid w:val="7EF511DA"/>
    <w:rsid w:val="7EFE2453"/>
    <w:rsid w:val="7F513C54"/>
    <w:rsid w:val="7F702B9B"/>
    <w:rsid w:val="7F727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heme="minorAscii" w:hAnsiTheme="minorAscii" w:eastAsiaTheme="minorEastAsia" w:cstheme="minorBidi"/>
      <w:kern w:val="2"/>
      <w:sz w:val="24"/>
      <w:szCs w:val="18"/>
      <w:lang w:val="en-US" w:eastAsia="zh-CN" w:bidi="ar-SA"/>
    </w:rPr>
  </w:style>
  <w:style w:type="paragraph" w:styleId="2">
    <w:name w:val="heading 1"/>
    <w:basedOn w:val="1"/>
    <w:next w:val="1"/>
    <w:link w:val="12"/>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3"/>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4"/>
    <w:unhideWhenUsed/>
    <w:qFormat/>
    <w:uiPriority w:val="0"/>
    <w:pPr>
      <w:outlineLvl w:val="2"/>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customStyle="1" w:styleId="12">
    <w:name w:val="标题 1 Char"/>
    <w:link w:val="2"/>
    <w:qFormat/>
    <w:uiPriority w:val="0"/>
    <w:rPr>
      <w:rFonts w:hint="eastAsia" w:ascii="宋体" w:hAnsi="宋体" w:eastAsia="宋体" w:cs="宋体"/>
      <w:b/>
      <w:bCs/>
      <w:kern w:val="44"/>
      <w:sz w:val="48"/>
      <w:szCs w:val="48"/>
      <w:lang w:val="en-US" w:eastAsia="zh-CN" w:bidi="ar"/>
    </w:rPr>
  </w:style>
  <w:style w:type="character" w:customStyle="1" w:styleId="13">
    <w:name w:val="标题 2 Char"/>
    <w:link w:val="3"/>
    <w:qFormat/>
    <w:uiPriority w:val="0"/>
    <w:rPr>
      <w:rFonts w:hint="eastAsia" w:ascii="宋体" w:hAnsi="宋体" w:eastAsia="宋体" w:cs="宋体"/>
      <w:b/>
      <w:bCs/>
      <w:kern w:val="0"/>
      <w:sz w:val="36"/>
      <w:szCs w:val="36"/>
      <w:lang w:val="en-US" w:eastAsia="zh-CN" w:bidi="ar"/>
    </w:rPr>
  </w:style>
  <w:style w:type="character" w:customStyle="1" w:styleId="14">
    <w:name w:val="标题 3 Char1"/>
    <w:link w:val="4"/>
    <w:qFormat/>
    <w:uiPriority w:val="0"/>
    <w:rPr>
      <w:b/>
      <w:sz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21282</Words>
  <Characters>21317</Characters>
  <Lines>0</Lines>
  <Paragraphs>0</Paragraphs>
  <TotalTime>0</TotalTime>
  <ScaleCrop>false</ScaleCrop>
  <LinksUpToDate>false</LinksUpToDate>
  <CharactersWithSpaces>21342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2026-07-06T00:36:53Z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