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Bitácora del Proyecto - 16 de octubre de 2024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la sesión de hoy, logramos importantes avances en el desarrollo del proyecto, culminando con la finalización de los mockups clave y el inicio de la preparación de la presentación de avances.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Finalización de Mockups Clave: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Completamos los mockups correspondientes a las funcionalidades de inicio de sesión y registro de nuevos usuarios.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Adicionalmente, finalizamos los mockups para la funcionalidad de administración de datos en la base de datos, lo que permitirá a nuestro cliente gestionar la información de manera eficiente.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mockups fueron revisados y aprobados por el equipo, asegurando que cumplan con los requerimientos y la visión del proyecto.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Inicio de la Preparación de la Presentación de Avances: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Dimos inicio a la preparación de la presentación que actualizará a las partes interesadas sobre el progreso realizado hasta el momento.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esta presentación, revisaremos los hitos alcanzados, incluyendo la definición de los requisitos, el diseño de la arquitectura y la finalización de los mockups clave.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Además, presentaremos el plan de trabajo para las próximas fases del proyecto, destacando las actividades y entregables planificados.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presentación nos permitirá obtener retroalimentación y alineación con las expectativas de los stakeholders, asegurando que el proyecto siga el rumbo correcto.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presentación de avances nos brindará la oportunidad de mantener a todas las partes interesadas informadas y comprometidas, lo que será esencial para garantizar el éxito del proyecto a largo plazo.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