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- 22 de octubre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 logramos importantes avances en el desarrollo de nuestra aplicación, completando la programación de la página de productos y avanzando en la vista de administración para nuestro cliente.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 la Programación de la Página de Productos: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Finalizamos la programación de la página principal de la aplicación, donde se muestran los productos disponibles.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una interfaz atractiva y responsive que permite a los usuarios navegar fácilmente a través del catálogo de productos.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Desarrollamos funcionalidades de filtrado y búsqueda, para que los clientes puedan encontrar rápidamente los artículos que necesitan.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Integramos la conexión con la base de datos, asegurando que la información de los productos se muestre de manera precisa y actualizada.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la Vista de Administración para el Cliente: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Programamos la vista de administración, la cual permitirá a nuestro cliente gestionar los datos de su negocio de manera eficiente.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funcionalidades como la creación, edición y eliminación de productos, categorías, precios y otros datos relevantes.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Diseñamos una interfaz intuitiva y de fácil uso, con flujos de trabajo optimizados para mejorar la experiencia del cliente.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Aseguramos que la vista de administración cuente con los permisos y controles de seguridad necesarios para proteger la información confidencial.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Avance en la Vista Única del Cliente: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Comenzamos a desarrollar la vista única del cliente, la cual consolida múltiples datos relevantes para su negocio.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vista incluirá estadísticas de ventas, análisis de tendencias, informes de inventario y otros insights que ayudarán al cliente a tomar decisiones estratégicas.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Trabajamos en la integración de diferentes fuentes de datos para presentar una visión holística del rendimiento y las oportunidades de crecimiento.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Prestamos especial atención a la presentación visual de la información, utilizando gráficos, indicadores y tableros de control que faciliten la comprensión y el análisis.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avances nos acercan cada vez más a la entrega de una solución integral y personalizada para nuestro cliente. Al finalizar la programación de la página de productos y avanzar en la vista de administración, hemos sentado las bases sólidas para la experiencia del usuario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