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Bitácora - 3 de diciembre de 2024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Hoy, hemos realizado importantes correcciones en la base de datos, asegurando que todos los datos estén actualizados y funcionando correctamente. Además, hemos subido todos los archivos necesarios a nuestro repositorio en GitHub, tal como se indicaba en el Excel de seguimiento.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También hemos efectuado ajustes en la presentación en PowerPoint, garantizando que toda la información esté correctamente organizada y lista para ser presentada. Estos cambios son cruciales para asegurar que nuestro trabajo refleje con precisión los avances y logros del proyecto.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