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- 12 de Noviembre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Progreso del Sprint 3: Desarrollo de Funcionalidades Específicas y Mejoras en la Búsqueda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jornada de hoy, 12 de noviembre, hemos continuado con el avance del tercer y último sprint de nuestro proyecto Reciclothes, enfocándonos en el desarrollo de funcionalidades específicas y la mejora del motor de búsqueda.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 Páginas por Categoría:</w:t>
        <w:br w:type="textWrapping"/>
        <w:t xml:space="preserve"> Una de las prioridades de este sprint era la creación de páginas específicas para las diferentes categorías de productos, como ropa de hombre, mujer, niños y accesorios. Hemos logrado completar estas tareas de manera satisfactoria.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Páginas de Categoría: Hemos diseñado y desarrollado páginas dedicadas a cada una de las categorías principales, permitiendo a los usuarios navegar y explorar los productos de manera más organizada y personalizada.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Filtros y Organización: Dentro de estas páginas de categoría, hemos implementado filtros y opciones de organización que permiten a los clientes refinar sus búsquedas por atributos como talla, color, precio, etc. Esto mejora significativamente la experiencia de exploración.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Responsivo: Hemos asegurado que estas páginas de categoría tengan un diseño responsivo, adaptándose de manera fluida a diferentes tamaños de pantalla, incluyendo dispositivos móviles.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Mejoras en el Motor de Búsqueda:</w:t>
        <w:br w:type="textWrapping"/>
        <w:t xml:space="preserve"> Otro aspecto importante que hemos abordado en esta jornada es la mejora del motor de búsqueda de la aplicación.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Búsqueda en Tiempo Real: Hemos implementado funcionalidades de búsqueda en tiempo real, donde los usuarios pueden ver resultados a medida que escriben sus consultas. Esto agiliza el proceso de encontrar los productos deseados.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Relevancia de los </w:t>
      </w:r>
      <w:r w:rsidDel="00000000" w:rsidR="00000000" w:rsidRPr="00000000">
        <w:rPr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 Hemos refinado los algoritmos de búsqueda para mejorar la relevancia de los resultados, priorizando la coincidencia de palabras clave, la popularidad de los productos y otros factores importantes.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Sugerencias y Autocomplete: Hemos incorporado sugerencias de búsqueda y funcionalidades de autocomplete, lo que ayuda a los usuarios a encontrar más fácilmente lo que están buscando.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Intuitivo: La interfaz de búsqueda ha sido diseñada de manera intuitiva, con una barra de búsqueda prominente y resultados presentados de forma clara y organizada.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Integración y Pruebas:</w:t>
        <w:br w:type="textWrapping"/>
        <w:t xml:space="preserve"> A medida que avanzamos con el desarrollo de estas funcionalidades, hemos dedicado esfuerzos a la integración de los diferentes módulos y a la realización de pruebas exhaustivas.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de Integración: Hemos verificado que las páginas de categoría y el motor de búsqueda funcionen de manera coherente y sin conflictos con el resto de la aplicación.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Usabilidad: Hemos involucrado a usuarios de prueba para evaluar la facilidad de uso y la satisfacción con las nuevas funcionalidades implementadas.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Requisitos: Hemos revisado cuidadosamente que las funcionalidades desarrolladas cumplan con los requisitos y expectativas de nuestra cliente.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