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Desarrollo del parcial: Gestión de eventos en el navegador</w:t>
      </w:r>
    </w:p>
    <w:p>
      <w:pPr>
        <w:jc w:val="center"/>
      </w:pPr>
      <w:r>
        <w:t>Universidad de Caldas · Programación Web II · Unidad 1</w:t>
      </w:r>
    </w:p>
    <w:p>
      <w:r>
        <w:t>Nombres de los estudiantes: Santiago Martínez García, Victor Manuel Vélez Buritica y Juan Diego González Arenas</w:t>
      </w:r>
    </w:p>
    <w:p>
      <w:r>
        <w:t>Fecha: 27/10/2026</w:t>
      </w:r>
    </w:p>
    <w:p>
      <w:pPr>
        <w:pStyle w:val="Heading1"/>
      </w:pPr>
      <w:r>
        <w:t>Sección I. Selección múltiple</w:t>
      </w:r>
    </w:p>
    <w:p>
      <w:r>
        <w:t>1. C. Cuando el hilo principal está ocupado, no se atienden otros eventos ni se repinta la pantalla.</w:t>
      </w:r>
    </w:p>
    <w:p>
      <w:r>
        <w:t>2. B. Cada función flecha anónima es una referencia distinta; por eso removeEventListener no encuentra la función original.</w:t>
      </w:r>
    </w:p>
    <w:p>
      <w:r>
        <w:t>3. C. event.code identifica la posición física de la tecla sin depender de la distribución del teclado.</w:t>
      </w:r>
    </w:p>
    <w:p>
      <w:r>
        <w:t>4. B. requestAnimationFrame permite agrupar el trabajo para realizar como máximo una actualización por repintado.</w:t>
      </w:r>
    </w:p>
    <w:p>
      <w:r>
        <w:t>5. B. submit permite validar antes del envío tanto al pulsar el botón como al presionar Enter.</w:t>
      </w:r>
    </w:p>
    <w:p>
      <w:r>
        <w:t>6. A. Al restablecer el formulario, el contador debe actualizarse manualmente porque reset no dispara automáticamente input ni change.</w:t>
      </w:r>
    </w:p>
    <w:p>
      <w:r>
        <w:t>7. D. target es el span donde ocurrió el clic y currentTarget es la ul que tiene registrado el manejador.</w:t>
      </w:r>
    </w:p>
    <w:p>
      <w:r>
        <w:t>8. C. Primero se ejecuta A en la fase de captura; luego B y C en la fase de burbujeo.</w:t>
      </w:r>
    </w:p>
    <w:p>
      <w:r>
        <w:t>9. B. preventDefault cancela la acción predeterminada, pero no detiene la propagación.</w:t>
      </w:r>
    </w:p>
    <w:p>
      <w:r>
        <w:t>10. A. stopPropagation impide que los ancestros reciban el evento y puede romper funciones que dependen de observarlo.</w:t>
      </w:r>
    </w:p>
    <w:p>
      <w:r>
        <w:t>11. A. querySelectorAll obtiene los elementos existentes al ejecutarse; la delegación permite gestionar elementos agregados después.</w:t>
      </w:r>
    </w:p>
    <w:p>
      <w:r>
        <w:t>12. B. Un botón de divulgación con aria-expanded es más adecuado para la navegación normal de un sitio web.</w:t>
      </w:r>
    </w:p>
    <w:p>
      <w:r>
        <w:t>13. B. hidden retira el panel de la presentación y del árbol de accesibilidad, evitando que sus enlaces reciban foco.</w:t>
      </w:r>
    </w:p>
    <w:p>
      <w:r>
        <w:t>14. A. Cuando las contraseñas coinciden, debe establecerse setCustomValidity('') para borrar el mensaje personalizado.</w:t>
      </w:r>
    </w:p>
    <w:p>
      <w:r>
        <w:t>15. C. Se valida al salir del campo y, después, mientras se escribe, para que el error desaparezca al corregirlo.</w:t>
      </w:r>
    </w:p>
    <w:p>
      <w:r>
        <w:t>16. B. Interpolar datos no confiables con innerHTML puede causar XSS; es preferible createElement y textContent.</w:t>
      </w:r>
    </w:p>
    <w:p>
      <w:r>
        <w:t>17. C. El contenedor interior permite distinguir los clics sobre el contenido de los clics sobre el fondo del dialog.</w:t>
      </w:r>
    </w:p>
    <w:p>
      <w:r>
        <w:t>18. B. Un filtro y una exportación CSV no bastan para un ETL completo; faltan procesos robustos de extracción, control, trazabilidad y carga persistente.</w:t>
      </w:r>
    </w:p>
    <w:p>
      <w:r>
        <w:t>19. C. La comilla simple ayuda a mitigar la inyección de fórmulas en hojas de cálculo al abrir un CSV.</w:t>
      </w:r>
    </w:p>
    <w:p>
      <w:r>
        <w:t>20.. El archivo compartido no incluye el enunciado de la pregunta 20; la sección visible pasa de la pregunta 19 a la 21.</w:t>
      </w:r>
    </w:p>
    <w:p>
      <w:pPr>
        <w:pStyle w:val="Heading1"/>
      </w:pPr>
      <w:r>
        <w:t>Sección II. Preguntas de respuesta abierta</w:t>
      </w:r>
    </w:p>
    <w:p>
      <w:pPr>
        <w:pStyle w:val="Heading2"/>
      </w:pPr>
      <w:r>
        <w:t>21. Modelo de ejecución del navegador</w:t>
      </w:r>
    </w:p>
    <w:p>
      <w:r>
        <w:t>El navegador ejecuta JavaScript principalmente en el hilo principal. Los eventos y otras tareas esperan en una cola y el bucle de eventos permite ejecutar una tarea cuando el hilo está disponible. Si un manejador tarda demasiado, bloquea temporalmente la interfaz. Por ejemplo, la página puede dejar de responder a los clics y el navegador no puede repintar a tiempo, haciendo que el desplazamiento o las animaciones se vean entrecortados. Por eso conviene dividir el trabajo pesado y mantener breves los manejadores.</w:t>
      </w:r>
    </w:p>
    <w:p>
      <w:pPr>
        <w:pStyle w:val="Heading2"/>
      </w:pPr>
      <w:r>
        <w:t>22. Delegación frente a registro directo</w:t>
      </w:r>
    </w:p>
    <w:p>
      <w:r>
        <w:t>En el registro directo se agrega un manejador a cada elemento; es sencillo y útil cuando hay pocos elementos estables o cuando se necesitan eventos que no burbujean. Sin embargo, los elementos creados después no reciben automáticamente el manejador y se pueden acumular más registros. En la delegación se coloca un manejador en un ancestro estable y se identifica el objetivo con target, closest() y contains(). Esto facilita trabajar con elementos dinámicos y reduce registros, aunque depende de la propagación del evento y puede verse afectada por stopPropagation(). El registro directo es preferible cuando los elementos son pocos, estables o requieren un tratamiento individual.</w:t>
      </w:r>
    </w:p>
    <w:p>
      <w:pPr>
        <w:pStyle w:val="Heading2"/>
      </w:pPr>
      <w:r>
        <w:t>23. preventDefault() y stopPropagation()</w:t>
      </w:r>
    </w:p>
    <w:p>
      <w:r>
        <w:t>Son mecanismos independientes. preventDefault() cancela una acción predeterminada del navegador, como seguir un enlace, pero el evento puede seguir propagándose. stopPropagation() detiene la propagación hacia otros elementos, pero no cancela por sí mismo la acción predeterminada. Conviene evitar detener la propagación sin necesidad porque otros componentes pueden depender del evento. Como alternativa, el manejador externo puede comprobar el objetivo con closest(), contains() o una condición que ignore determinados componentes; también se puede diseñar el manejo del evento en la fase de captura cuando sea apropiado.</w:t>
      </w:r>
    </w:p>
    <w:p>
      <w:pPr>
        <w:pStyle w:val="Heading2"/>
      </w:pPr>
      <w:r>
        <w:t>24. Validación en navegador, servidor y ETL</w:t>
      </w:r>
    </w:p>
    <w:p>
      <w:r>
        <w:t>La validación del navegador mejora la experiencia de usuario, pero no es un control de seguridad porque puede desactivarse o evitarse enviando solicitudes directamente al servidor. El servidor debe comprobar de nuevo tipos, formatos, rangos, permisos y reglas de negocio. La validación también mejora la calidad de los datos de origen: datos incorrectos pueden producir duplicados, errores de transformación, informes inexactos y fallos en procesos ETL. Por eso deben existir controles tanto al recibir los datos como durante su transformación y carga.</w:t>
      </w:r>
    </w:p>
    <w:p>
      <w:pPr>
        <w:pStyle w:val="Heading2"/>
      </w:pPr>
      <w:r>
        <w:t>25. Menú desplegable accesible</w:t>
      </w:r>
    </w:p>
    <w:p>
      <w:r>
        <w:t>El botón que abre el menú debe usar aria-expanded='false' cuando está cerrado y cambiar a 'true' cuando se abre. El panel debe ocultarse con hidden para que sus enlaces no reciban foco mientras no está visible. Escape debe cerrar el menú y devolver el foco al botón que lo abrió. También debe cerrarse al hacer clic fuera, sin bloquear innecesariamente la propagación de eventos. Los controles deben poder usarse con teclado y mantener un orden de foco lógico.</w:t>
      </w:r>
    </w:p>
    <w:p>
      <w:pPr>
        <w:pStyle w:val="Heading1"/>
      </w:pPr>
      <w:r>
        <w:t>Sección III. Aplicación y ejemplos</w:t>
      </w:r>
    </w:p>
    <w:p>
      <w:pPr>
        <w:pStyle w:val="Heading2"/>
      </w:pPr>
      <w:r>
        <w:t>26. Delegación de eventos en una tabla de pedidos</w:t>
      </w:r>
    </w:p>
    <w:p>
      <w:r>
        <w:t>Elegiría la tabla o su tbody como ancestro estable y escucharía el evento click. Dentro del manejador buscaría el botón con event.target.closest('button[data-accion]') y comprobaría que pertenece a la tabla con tbody.contains(boton). Según el atributo data-accion, ejecutaría una acción como editar o eliminar. Ejemplo: &lt;button data-accion="eliminar" data-id="125"&gt;Eliminar&lt;/button&gt;. Así también funcionan los botones de filas agregadas posteriormente.</w:t>
      </w:r>
    </w:p>
    <w:p>
      <w:pPr>
        <w:pStyle w:val="Heading2"/>
      </w:pPr>
      <w:r>
        <w:t>27. Formulario de clientes para un almacén de datos</w:t>
      </w:r>
    </w:p>
    <w:p>
      <w:r>
        <w:t>Correo: usaría type="email" y required; mensaje: “Ingresa un correo válido”. El servidor debe validar formato y reglas de unicidad. Edad: usaría type="number", min="18" y max="120" si esas son las reglas del negocio; mensaje: “Ingresa una edad dentro del rango permitido”. El servidor debe verificar que sea un número y esté en el rango. Contraseña: usaría required y minlength, por ejemplo minlength="8"; mensaje: “La contraseña debe tener al menos 8 caracteres”. El servidor debe aplicar la política de contraseñas y almacenarla mediante un hash seguro, nunca en texto plano.</w:t>
      </w:r>
    </w:p>
    <w:p>
      <w:pPr>
        <w:pStyle w:val="Heading2"/>
      </w:pPr>
      <w:r>
        <w:t>28. Filtrado y exportación CSV</w:t>
      </w:r>
    </w:p>
    <w:p>
      <w:r>
        <w:t>Usaría el evento input en el campo de filtro para actualizar la tabla mientras se escribe y click en el botón de exportar para generar el CSV. En el navegador haría transformaciones ligeras, como normalizar espacios, filtrar por texto y ordenar los datos ya recibidos. Para mostrar información externa usaría createElement y textContent en lugar de innerHTML. Al exportar, escaparía comillas y separadores y mitigaría la inyección de fórmulas para valores que comiencen con =, +, - o @. Los procesos ETL principales y la persistencia quedarían en el servidor.</w:t>
      </w:r>
    </w:p>
    <w:p>
      <w:pPr>
        <w:pStyle w:val="Heading2"/>
      </w:pPr>
      <w:r>
        <w:t>29. Analítica de botones en comercio electrónico</w:t>
      </w:r>
    </w:p>
    <w:p>
      <w:r>
        <w:t>Agregaría un manejador click a un contenedor estable y usaría closest('[data-analitica]') para identificar botones marcados. Enviaría al servidor un evento con el nombre de la acción, identificador de página, fecha y un identificador de sesión seudónimo, evitando recoger contraseñas u otros datos sensibles. El envío podría hacerse mediante fetch a un endpoint protegido. Deben informarse los fines de la analítica, recolectar solo datos necesarios, protegerlos, limitar su conservación y respetar los derechos de las personas conforme a la normativa colombiana de protección de datos personales, incluida la Ley 1581 de 2012, y las autorizaciones que correspondan.</w:t>
      </w:r>
    </w:p>
    <w:p>
      <w:pPr>
        <w:pStyle w:val="Heading2"/>
      </w:pPr>
      <w:r>
        <w:t>30. Desplazamiento eficiente, imágenes y accesibilidad</w:t>
      </w:r>
    </w:p>
    <w:p>
      <w:r>
        <w:t>Para actualizar una barra de progreso usaría un manejador scroll que programe la actualización con requestAnimationFrame y una bandera para evitar trabajo repetido antes del siguiente repintado. Para saber cuándo una imagen o sección entra en pantalla usaría IntersectionObserver, que evita calcular continuamente su posición. En imágenes fuera de pantalla usaría loading="lazy". Un botón “Cargar más” puede ser útil para que la persona controle la carga de más resultados; debe funcionar con teclado y anunciar cambios importantes. Respetaría prefers-reduced-motion evitando animaciones no esenciales y ofreciendo transiciones reducidas.</w:t>
      </w:r>
    </w:p>
    <w:p/>
    <w:p>
      <w:r>
        <w:t>Nota: La pregunta 20 no aparece en el archivo fuente compartido; se recomienda revisar si existe una página o versión faltante.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