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Party</w:t>
            </w:r>
          </w:p>
        </w:tc>
        <w:tc>
          <w:tcPr>
            <w:tcW w:w="3000" w:type="dxa"/>
          </w:tcPr>
          <w:p>
            <w:r>
              <w:t xml:space="preserve">Signs on</w:t>
            </w:r>
          </w:p>
        </w:tc>
      </w:tr>
      <w:tr>
        <w:tc>
          <w:tcPr>
            <w:tcW w:w="3000" w:type="dxa"/>
          </w:tcPr>
          <w:p>
            <w:sdt>
              <w:sdtPr>
                <w:alias w:val="c1"/>
                <w:tag w:val="field:c1"/>
                <w:id w:val="1001"/>
                <w:lock w:val="contentLocked"/>
              </w:sdtPr>
              <w:sdtContent>
                <w:r>
                  <w:t xml:space="preserve">Acme Cell LLC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alias w:val="c2"/>
                <w:tag w:val="field:c2"/>
                <w:id w:val="1002"/>
                <w:lock w:val="contentLocked"/>
              </w:sdtPr>
              <w:sdtContent>
                <w:r>
                  <w:t xml:space="preserve">2026-12-01</w:t>
                </w:r>
              </w:sdtContent>
            </w:sdt>
          </w:p>
        </w:tc>
      </w:tr>
    </w:tbl>
    <w:p>
      <w:r>
        <w:t xml:space="preserve">ENDMARKER of document.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