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05E" w:rsidRPr="008A5BDA" w:rsidRDefault="0009005E" w:rsidP="008A5BDA">
      <w:pPr>
        <w:pStyle w:val="MashaGPTTableCell"/>
      </w:pPr>
      <w:r w:rsidRPr="008A5BDA">
        <w:t>Вариант В. Система управления складом (WMS), работающая круглосуточно</w:t>
      </w:r>
    </w:p>
    <w:p w:rsidR="0009005E" w:rsidRPr="008A5BDA" w:rsidRDefault="0009005E" w:rsidP="008A5BDA">
      <w:pPr>
        <w:pStyle w:val="MashaGPTTableCell"/>
        <w:rPr>
          <w:rFonts w:asciiTheme="minorHAnsi" w:hAnsiTheme="minorHAnsi" w:cstheme="minorHAnsi"/>
          <w:sz w:val="22"/>
        </w:rPr>
      </w:pPr>
      <w:r w:rsidRPr="008A5BDA">
        <w:rPr>
          <w:rFonts w:asciiTheme="minorHAnsi" w:hAnsiTheme="minorHAnsi" w:cstheme="minorHAnsi"/>
          <w:sz w:val="22"/>
        </w:rPr>
        <w:t>Анализ уязвимостей, дестабилизирующих факторов и мер защиты</w:t>
      </w:r>
    </w:p>
    <w:tbl>
      <w:tblPr>
        <w:tblStyle w:val="a5"/>
        <w:tblW w:w="9030" w:type="dxa"/>
        <w:tblLayout w:type="fixed"/>
        <w:tblLook w:val="04A0" w:firstRow="1" w:lastRow="0" w:firstColumn="1" w:lastColumn="0" w:noHBand="0" w:noVBand="1"/>
      </w:tblPr>
      <w:tblGrid>
        <w:gridCol w:w="1170"/>
        <w:gridCol w:w="1132"/>
        <w:gridCol w:w="1246"/>
        <w:gridCol w:w="1360"/>
        <w:gridCol w:w="1285"/>
        <w:gridCol w:w="1247"/>
        <w:gridCol w:w="1590"/>
      </w:tblGrid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Объект уязвимости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Категория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Дестабилизирующий фактор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Классификация фактора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Угроза надёжности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Вид угрозы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b/>
                <w:bCs/>
                <w:sz w:val="22"/>
              </w:rPr>
              <w:t>Мера защиты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Сервер БД WMS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Аппаратный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Скачок напряжения в сети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Внешний, случайный, разовый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Отказ сервера, недоступность WMS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Отказ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ИБП, стабилизатор напряжения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Сервер БД WMS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Аппаратный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Износ жёстких дисков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Внутренний, случайный, постоянный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Потеря данных, сбой записи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Потеря целостности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RAID, резервное копирование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ПО WMS (модуль учёта)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Программный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 xml:space="preserve">Ошибка в </w:t>
            </w:r>
            <w:proofErr w:type="gramStart"/>
            <w:r w:rsidRPr="008A5BDA">
              <w:rPr>
                <w:rFonts w:asciiTheme="minorHAnsi" w:hAnsiTheme="minorHAnsi" w:cstheme="minorHAnsi"/>
                <w:sz w:val="22"/>
              </w:rPr>
              <w:t>бизнес-логике</w:t>
            </w:r>
            <w:proofErr w:type="gramEnd"/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Внутренний, случайный, постоянный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Неверный учёт остатков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Ошибка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Тестирование, код-</w:t>
            </w:r>
            <w:proofErr w:type="spellStart"/>
            <w:r w:rsidRPr="008A5BDA">
              <w:rPr>
                <w:rFonts w:asciiTheme="minorHAnsi" w:hAnsiTheme="minorHAnsi" w:cstheme="minorHAnsi"/>
                <w:sz w:val="22"/>
              </w:rPr>
              <w:t>ревью</w:t>
            </w:r>
            <w:proofErr w:type="spellEnd"/>
            <w:r w:rsidRPr="008A5BDA">
              <w:rPr>
                <w:rFonts w:asciiTheme="minorHAnsi" w:hAnsiTheme="minorHAnsi" w:cstheme="minorHAnsi"/>
                <w:sz w:val="22"/>
              </w:rPr>
              <w:t xml:space="preserve">, </w:t>
            </w:r>
            <w:proofErr w:type="spellStart"/>
            <w:r w:rsidRPr="008A5BDA">
              <w:rPr>
                <w:rFonts w:asciiTheme="minorHAnsi" w:hAnsiTheme="minorHAnsi" w:cstheme="minorHAnsi"/>
                <w:sz w:val="22"/>
              </w:rPr>
              <w:t>логирование</w:t>
            </w:r>
            <w:proofErr w:type="spellEnd"/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ПО WMS (модуль учёта)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Программный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Внедрение вредоносного кода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Внешний, преднамеренный, разовый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Нарушение работы, утечка данных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Сбой; утечка данных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Антивирус, ограничение прав, контроль обновлений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База данных складских остатков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Информационный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Сбой питания при записи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Внешний, случайный, разовый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Повреждение записей о товаре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Потеря целостности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8A5BDA">
              <w:rPr>
                <w:rFonts w:asciiTheme="minorHAnsi" w:hAnsiTheme="minorHAnsi" w:cstheme="minorHAnsi"/>
                <w:sz w:val="22"/>
              </w:rPr>
              <w:t>Журналирование</w:t>
            </w:r>
            <w:proofErr w:type="spellEnd"/>
            <w:r w:rsidRPr="008A5BDA">
              <w:rPr>
                <w:rFonts w:asciiTheme="minorHAnsi" w:hAnsiTheme="minorHAnsi" w:cstheme="minorHAnsi"/>
                <w:sz w:val="22"/>
              </w:rPr>
              <w:t xml:space="preserve">, репликация, </w:t>
            </w:r>
            <w:proofErr w:type="spellStart"/>
            <w:r w:rsidRPr="008A5BDA">
              <w:rPr>
                <w:rFonts w:asciiTheme="minorHAnsi" w:hAnsiTheme="minorHAnsi" w:cstheme="minorHAnsi"/>
                <w:sz w:val="22"/>
              </w:rPr>
              <w:t>бэкап</w:t>
            </w:r>
            <w:proofErr w:type="spellEnd"/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База данных складских остатков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Информационный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Атака шифровальщика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Внешний, преднамеренный, разовый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Блокировка доступа к данным склада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Блокирование доступа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 xml:space="preserve">Изоляция сети, </w:t>
            </w:r>
            <w:proofErr w:type="spellStart"/>
            <w:r w:rsidRPr="008A5BDA">
              <w:rPr>
                <w:rFonts w:asciiTheme="minorHAnsi" w:hAnsiTheme="minorHAnsi" w:cstheme="minorHAnsi"/>
                <w:sz w:val="22"/>
              </w:rPr>
              <w:t>offline-бэкапы</w:t>
            </w:r>
            <w:proofErr w:type="spellEnd"/>
            <w:r w:rsidRPr="008A5BDA">
              <w:rPr>
                <w:rFonts w:asciiTheme="minorHAnsi" w:hAnsiTheme="minorHAnsi" w:cstheme="minorHAnsi"/>
                <w:sz w:val="22"/>
              </w:rPr>
              <w:t>, EDR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 xml:space="preserve">Сканеры </w:t>
            </w:r>
            <w:proofErr w:type="gramStart"/>
            <w:r w:rsidRPr="008A5BDA">
              <w:rPr>
                <w:rFonts w:asciiTheme="minorHAnsi" w:hAnsiTheme="minorHAnsi" w:cstheme="minorHAnsi"/>
                <w:sz w:val="22"/>
              </w:rPr>
              <w:t>штрих-кодов</w:t>
            </w:r>
            <w:proofErr w:type="gramEnd"/>
            <w:r w:rsidRPr="008A5BDA">
              <w:rPr>
                <w:rFonts w:asciiTheme="minorHAnsi" w:hAnsiTheme="minorHAnsi" w:cstheme="minorHAnsi"/>
                <w:sz w:val="22"/>
              </w:rPr>
              <w:t xml:space="preserve"> / ТСД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Аппаратный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Падение, механическое повреждение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Внешний, случайный, разовый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Невозможность приёмки/отгрузки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Сбой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Защитные чехлы, запас устройств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 xml:space="preserve">Сканеры </w:t>
            </w:r>
            <w:proofErr w:type="gramStart"/>
            <w:r w:rsidRPr="008A5BDA">
              <w:rPr>
                <w:rFonts w:asciiTheme="minorHAnsi" w:hAnsiTheme="minorHAnsi" w:cstheme="minorHAnsi"/>
                <w:sz w:val="22"/>
              </w:rPr>
              <w:t>штрих-кодов</w:t>
            </w:r>
            <w:proofErr w:type="gramEnd"/>
            <w:r w:rsidRPr="008A5BDA">
              <w:rPr>
                <w:rFonts w:asciiTheme="minorHAnsi" w:hAnsiTheme="minorHAnsi" w:cstheme="minorHAnsi"/>
                <w:sz w:val="22"/>
              </w:rPr>
              <w:t xml:space="preserve"> / ТСД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Аппаратный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Разряд аккумулятора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Внутренний, случайный, периодический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Остановка работы оператора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Блокирование доступа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Регламент замены батарей, ЗИП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Персонал склада (операторы WMS)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Человеческий / организационный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Ошибка ввода из-за усталости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Внутренний, случайный, периодический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 xml:space="preserve">Неверные остатки, </w:t>
            </w:r>
            <w:proofErr w:type="spellStart"/>
            <w:r w:rsidRPr="008A5BDA">
              <w:rPr>
                <w:rFonts w:asciiTheme="minorHAnsi" w:hAnsiTheme="minorHAnsi" w:cstheme="minorHAnsi"/>
                <w:sz w:val="22"/>
              </w:rPr>
              <w:t>пересорт</w:t>
            </w:r>
            <w:proofErr w:type="spellEnd"/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Ошибка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>Обучение, контрольные проверки</w:t>
            </w:r>
          </w:p>
        </w:tc>
      </w:tr>
      <w:tr w:rsidR="0009005E" w:rsidRPr="008A5BDA" w:rsidTr="008A5BDA">
        <w:tc>
          <w:tcPr>
            <w:tcW w:w="1170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t xml:space="preserve">Персонал склада 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(операторы WMS)</w:t>
            </w:r>
          </w:p>
        </w:tc>
        <w:tc>
          <w:tcPr>
            <w:tcW w:w="1132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 xml:space="preserve">Человеческий / 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организационный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 xml:space="preserve">Нарушение 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регламента / саботаж</w:t>
            </w:r>
          </w:p>
        </w:tc>
        <w:tc>
          <w:tcPr>
            <w:tcW w:w="135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 xml:space="preserve">Внутренний, 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преднамеренный, разовый</w:t>
            </w:r>
          </w:p>
        </w:tc>
        <w:tc>
          <w:tcPr>
            <w:tcW w:w="1284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 xml:space="preserve">Порча данных, 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утечка информации</w:t>
            </w:r>
          </w:p>
        </w:tc>
        <w:tc>
          <w:tcPr>
            <w:tcW w:w="1246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Потеря целостнос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ти; утечка данных</w:t>
            </w:r>
          </w:p>
        </w:tc>
        <w:tc>
          <w:tcPr>
            <w:tcW w:w="1589" w:type="dxa"/>
            <w:hideMark/>
          </w:tcPr>
          <w:p w:rsidR="0009005E" w:rsidRPr="008A5BDA" w:rsidRDefault="0009005E" w:rsidP="008A5BDA">
            <w:pPr>
              <w:pStyle w:val="MashaGPTTableCell"/>
              <w:rPr>
                <w:rFonts w:asciiTheme="minorHAnsi" w:hAnsiTheme="minorHAnsi" w:cstheme="minorHAnsi"/>
                <w:sz w:val="22"/>
              </w:rPr>
            </w:pP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 xml:space="preserve">Разграничение прав, аудит, </w:t>
            </w:r>
            <w:r w:rsidRPr="008A5BDA">
              <w:rPr>
                <w:rFonts w:asciiTheme="minorHAnsi" w:hAnsiTheme="minorHAnsi" w:cstheme="minorHAnsi"/>
                <w:sz w:val="22"/>
              </w:rPr>
              <w:lastRenderedPageBreak/>
              <w:t>видеонаблюдение</w:t>
            </w:r>
          </w:p>
        </w:tc>
        <w:bookmarkStart w:id="0" w:name="_GoBack"/>
        <w:bookmarkEnd w:id="0"/>
      </w:tr>
    </w:tbl>
    <w:p w:rsidR="0009005E" w:rsidRPr="008A5BDA" w:rsidRDefault="0009005E" w:rsidP="008A5BDA">
      <w:pPr>
        <w:pStyle w:val="MashaGPTTableCell"/>
        <w:rPr>
          <w:rFonts w:asciiTheme="minorHAnsi" w:hAnsiTheme="minorHAnsi" w:cstheme="minorHAnsi"/>
          <w:sz w:val="10"/>
          <w:szCs w:val="8"/>
        </w:rPr>
      </w:pPr>
    </w:p>
    <w:p w:rsidR="0009005E" w:rsidRPr="008A5BDA" w:rsidRDefault="0009005E" w:rsidP="008A5BDA">
      <w:pPr>
        <w:pStyle w:val="MashaGPTTableCell"/>
        <w:rPr>
          <w:rFonts w:asciiTheme="minorHAnsi" w:hAnsiTheme="minorHAnsi" w:cstheme="minorHAnsi"/>
          <w:sz w:val="22"/>
        </w:rPr>
      </w:pPr>
      <w:r w:rsidRPr="008A5BDA">
        <w:rPr>
          <w:rFonts w:asciiTheme="minorHAnsi" w:hAnsiTheme="minorHAnsi" w:cstheme="minorHAnsi"/>
          <w:sz w:val="22"/>
        </w:rPr>
        <w:t>Наиболее опасная угроза</w:t>
      </w:r>
    </w:p>
    <w:p w:rsidR="0009005E" w:rsidRPr="008A5BDA" w:rsidRDefault="0009005E" w:rsidP="008A5BDA">
      <w:pPr>
        <w:pStyle w:val="MashaGPTTableCell"/>
        <w:rPr>
          <w:rFonts w:asciiTheme="minorHAnsi" w:hAnsiTheme="minorHAnsi" w:cstheme="minorHAnsi"/>
          <w:sz w:val="22"/>
        </w:rPr>
      </w:pPr>
      <w:r w:rsidRPr="008A5BDA">
        <w:rPr>
          <w:rFonts w:asciiTheme="minorHAnsi" w:hAnsiTheme="minorHAnsi" w:cstheme="minorHAnsi"/>
          <w:b/>
          <w:bCs/>
          <w:sz w:val="22"/>
        </w:rPr>
        <w:t>Атака шифровальщика на базу данных WMS.</w:t>
      </w:r>
    </w:p>
    <w:p w:rsidR="0009005E" w:rsidRPr="008A5BDA" w:rsidRDefault="0009005E" w:rsidP="008A5BDA">
      <w:pPr>
        <w:pStyle w:val="MashaGPTTableCell"/>
        <w:rPr>
          <w:rFonts w:asciiTheme="minorHAnsi" w:hAnsiTheme="minorHAnsi" w:cstheme="minorHAnsi"/>
          <w:sz w:val="22"/>
        </w:rPr>
      </w:pPr>
      <w:r w:rsidRPr="008A5BDA">
        <w:rPr>
          <w:rFonts w:asciiTheme="minorHAnsi" w:hAnsiTheme="minorHAnsi" w:cstheme="minorHAnsi"/>
          <w:b/>
          <w:bCs/>
          <w:sz w:val="22"/>
        </w:rPr>
        <w:t>Обоснование.</w:t>
      </w:r>
      <w:r w:rsidRPr="008A5BDA">
        <w:rPr>
          <w:rFonts w:asciiTheme="minorHAnsi" w:hAnsiTheme="minorHAnsi" w:cstheme="minorHAnsi"/>
          <w:sz w:val="22"/>
        </w:rPr>
        <w:t xml:space="preserve"> WMS работает круглосуточно, поэтому блокировка доступа к базе остатков останавливает приёмку, отгрузку и инвентаризацию. Вероятность высокая из-за распространённости </w:t>
      </w:r>
      <w:proofErr w:type="spellStart"/>
      <w:r w:rsidRPr="008A5BDA">
        <w:rPr>
          <w:rFonts w:asciiTheme="minorHAnsi" w:hAnsiTheme="minorHAnsi" w:cstheme="minorHAnsi"/>
          <w:sz w:val="22"/>
        </w:rPr>
        <w:t>ransomware</w:t>
      </w:r>
      <w:proofErr w:type="spellEnd"/>
      <w:r w:rsidRPr="008A5BDA">
        <w:rPr>
          <w:rFonts w:asciiTheme="minorHAnsi" w:hAnsiTheme="minorHAnsi" w:cstheme="minorHAnsi"/>
          <w:sz w:val="22"/>
        </w:rPr>
        <w:t>, а последствия тяжёлые — финансовые потери, срыв поставок и долгое восстановление.</w:t>
      </w:r>
    </w:p>
    <w:p w:rsidR="0018701C" w:rsidRPr="008A5BDA" w:rsidRDefault="0018701C" w:rsidP="008A5BDA">
      <w:pPr>
        <w:pStyle w:val="MashaGPTTableCell"/>
        <w:rPr>
          <w:rFonts w:asciiTheme="minorHAnsi" w:hAnsiTheme="minorHAnsi" w:cstheme="minorHAnsi"/>
          <w:sz w:val="22"/>
        </w:rPr>
      </w:pPr>
    </w:p>
    <w:sectPr w:rsidR="0018701C" w:rsidRPr="008A5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646"/>
    <w:rsid w:val="0009005E"/>
    <w:rsid w:val="0018701C"/>
    <w:rsid w:val="008A5BDA"/>
    <w:rsid w:val="00E4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05E"/>
    <w:pPr>
      <w:spacing w:after="160"/>
    </w:pPr>
    <w:rPr>
      <w:rFonts w:ascii="Arial" w:eastAsia="Arial" w:hAnsi="Arial" w:cs="Arial"/>
      <w:color w:val="1A1A1A"/>
      <w:lang w:eastAsia="ru-RU"/>
    </w:rPr>
  </w:style>
  <w:style w:type="paragraph" w:styleId="1">
    <w:name w:val="heading 1"/>
    <w:basedOn w:val="a"/>
    <w:next w:val="a"/>
    <w:link w:val="10"/>
    <w:qFormat/>
    <w:rsid w:val="0009005E"/>
    <w:pPr>
      <w:keepNext/>
      <w:spacing w:before="360" w:line="264" w:lineRule="auto"/>
      <w:outlineLvl w:val="0"/>
    </w:pPr>
    <w:rPr>
      <w:rFonts w:eastAsia="Times New Roman"/>
      <w:b/>
      <w:bCs/>
      <w:color w:val="17365D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9005E"/>
    <w:rPr>
      <w:rFonts w:ascii="Arial" w:eastAsia="Times New Roman" w:hAnsi="Arial" w:cs="Arial"/>
      <w:b/>
      <w:bCs/>
      <w:color w:val="17365D"/>
      <w:sz w:val="32"/>
      <w:szCs w:val="32"/>
      <w:lang w:eastAsia="ru-RU"/>
    </w:rPr>
  </w:style>
  <w:style w:type="paragraph" w:styleId="a3">
    <w:name w:val="Title"/>
    <w:basedOn w:val="a"/>
    <w:next w:val="a"/>
    <w:link w:val="a4"/>
    <w:qFormat/>
    <w:rsid w:val="0009005E"/>
    <w:pPr>
      <w:keepNext/>
      <w:spacing w:after="260" w:line="264" w:lineRule="auto"/>
      <w:outlineLvl w:val="0"/>
    </w:pPr>
    <w:rPr>
      <w:b/>
      <w:bCs/>
      <w:color w:val="17365D"/>
      <w:sz w:val="48"/>
      <w:szCs w:val="48"/>
    </w:rPr>
  </w:style>
  <w:style w:type="character" w:customStyle="1" w:styleId="a4">
    <w:name w:val="Название Знак"/>
    <w:basedOn w:val="a0"/>
    <w:link w:val="a3"/>
    <w:rsid w:val="0009005E"/>
    <w:rPr>
      <w:rFonts w:ascii="Arial" w:eastAsia="Arial" w:hAnsi="Arial" w:cs="Arial"/>
      <w:b/>
      <w:bCs/>
      <w:color w:val="17365D"/>
      <w:sz w:val="48"/>
      <w:szCs w:val="48"/>
      <w:lang w:eastAsia="ru-RU"/>
    </w:rPr>
  </w:style>
  <w:style w:type="paragraph" w:customStyle="1" w:styleId="MashaGPTTableCell">
    <w:name w:val="MashaGPT Table Cell"/>
    <w:basedOn w:val="a"/>
    <w:next w:val="a"/>
    <w:qFormat/>
    <w:rsid w:val="0009005E"/>
    <w:pPr>
      <w:spacing w:before="40" w:after="40" w:line="252" w:lineRule="auto"/>
    </w:pPr>
    <w:rPr>
      <w:sz w:val="20"/>
      <w:szCs w:val="20"/>
    </w:rPr>
  </w:style>
  <w:style w:type="paragraph" w:customStyle="1" w:styleId="MashaGPTTableSpacer">
    <w:name w:val="MashaGPT Table Spacer"/>
    <w:basedOn w:val="a"/>
    <w:next w:val="a"/>
    <w:rsid w:val="0009005E"/>
    <w:pPr>
      <w:spacing w:after="120" w:line="79" w:lineRule="auto"/>
    </w:pPr>
    <w:rPr>
      <w:sz w:val="8"/>
      <w:szCs w:val="8"/>
    </w:rPr>
  </w:style>
  <w:style w:type="table" w:styleId="a5">
    <w:name w:val="Table Grid"/>
    <w:basedOn w:val="a1"/>
    <w:uiPriority w:val="59"/>
    <w:rsid w:val="008A5B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05E"/>
    <w:pPr>
      <w:spacing w:after="160"/>
    </w:pPr>
    <w:rPr>
      <w:rFonts w:ascii="Arial" w:eastAsia="Arial" w:hAnsi="Arial" w:cs="Arial"/>
      <w:color w:val="1A1A1A"/>
      <w:lang w:eastAsia="ru-RU"/>
    </w:rPr>
  </w:style>
  <w:style w:type="paragraph" w:styleId="1">
    <w:name w:val="heading 1"/>
    <w:basedOn w:val="a"/>
    <w:next w:val="a"/>
    <w:link w:val="10"/>
    <w:qFormat/>
    <w:rsid w:val="0009005E"/>
    <w:pPr>
      <w:keepNext/>
      <w:spacing w:before="360" w:line="264" w:lineRule="auto"/>
      <w:outlineLvl w:val="0"/>
    </w:pPr>
    <w:rPr>
      <w:rFonts w:eastAsia="Times New Roman"/>
      <w:b/>
      <w:bCs/>
      <w:color w:val="17365D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9005E"/>
    <w:rPr>
      <w:rFonts w:ascii="Arial" w:eastAsia="Times New Roman" w:hAnsi="Arial" w:cs="Arial"/>
      <w:b/>
      <w:bCs/>
      <w:color w:val="17365D"/>
      <w:sz w:val="32"/>
      <w:szCs w:val="32"/>
      <w:lang w:eastAsia="ru-RU"/>
    </w:rPr>
  </w:style>
  <w:style w:type="paragraph" w:styleId="a3">
    <w:name w:val="Title"/>
    <w:basedOn w:val="a"/>
    <w:next w:val="a"/>
    <w:link w:val="a4"/>
    <w:qFormat/>
    <w:rsid w:val="0009005E"/>
    <w:pPr>
      <w:keepNext/>
      <w:spacing w:after="260" w:line="264" w:lineRule="auto"/>
      <w:outlineLvl w:val="0"/>
    </w:pPr>
    <w:rPr>
      <w:b/>
      <w:bCs/>
      <w:color w:val="17365D"/>
      <w:sz w:val="48"/>
      <w:szCs w:val="48"/>
    </w:rPr>
  </w:style>
  <w:style w:type="character" w:customStyle="1" w:styleId="a4">
    <w:name w:val="Название Знак"/>
    <w:basedOn w:val="a0"/>
    <w:link w:val="a3"/>
    <w:rsid w:val="0009005E"/>
    <w:rPr>
      <w:rFonts w:ascii="Arial" w:eastAsia="Arial" w:hAnsi="Arial" w:cs="Arial"/>
      <w:b/>
      <w:bCs/>
      <w:color w:val="17365D"/>
      <w:sz w:val="48"/>
      <w:szCs w:val="48"/>
      <w:lang w:eastAsia="ru-RU"/>
    </w:rPr>
  </w:style>
  <w:style w:type="paragraph" w:customStyle="1" w:styleId="MashaGPTTableCell">
    <w:name w:val="MashaGPT Table Cell"/>
    <w:basedOn w:val="a"/>
    <w:next w:val="a"/>
    <w:qFormat/>
    <w:rsid w:val="0009005E"/>
    <w:pPr>
      <w:spacing w:before="40" w:after="40" w:line="252" w:lineRule="auto"/>
    </w:pPr>
    <w:rPr>
      <w:sz w:val="20"/>
      <w:szCs w:val="20"/>
    </w:rPr>
  </w:style>
  <w:style w:type="paragraph" w:customStyle="1" w:styleId="MashaGPTTableSpacer">
    <w:name w:val="MashaGPT Table Spacer"/>
    <w:basedOn w:val="a"/>
    <w:next w:val="a"/>
    <w:rsid w:val="0009005E"/>
    <w:pPr>
      <w:spacing w:after="120" w:line="79" w:lineRule="auto"/>
    </w:pPr>
    <w:rPr>
      <w:sz w:val="8"/>
      <w:szCs w:val="8"/>
    </w:rPr>
  </w:style>
  <w:style w:type="table" w:styleId="a5">
    <w:name w:val="Table Grid"/>
    <w:basedOn w:val="a1"/>
    <w:uiPriority w:val="59"/>
    <w:rsid w:val="008A5B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7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3</cp:revision>
  <dcterms:created xsi:type="dcterms:W3CDTF">2026-10-11T11:31:00Z</dcterms:created>
  <dcterms:modified xsi:type="dcterms:W3CDTF">2026-10-11T11:32:00Z</dcterms:modified>
</cp:coreProperties>
</file>