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EB5" w:rsidRPr="00680EB5" w:rsidRDefault="00680EB5" w:rsidP="00680EB5">
      <w:pPr>
        <w:rPr>
          <w:rFonts w:cstheme="minorHAnsi"/>
          <w:sz w:val="24"/>
        </w:rPr>
      </w:pPr>
      <w:r w:rsidRPr="00680EB5">
        <w:rPr>
          <w:rFonts w:cstheme="minorHAnsi"/>
          <w:sz w:val="24"/>
        </w:rPr>
        <w:t>Вариант</w:t>
      </w:r>
      <w:proofErr w:type="gramStart"/>
      <w:r w:rsidRPr="00680EB5">
        <w:rPr>
          <w:rFonts w:cstheme="minorHAnsi"/>
          <w:sz w:val="24"/>
        </w:rPr>
        <w:t xml:space="preserve"> В</w:t>
      </w:r>
      <w:proofErr w:type="gramEnd"/>
      <w:r w:rsidRPr="00680EB5">
        <w:rPr>
          <w:rFonts w:cstheme="minorHAnsi"/>
          <w:sz w:val="24"/>
        </w:rPr>
        <w:t>: Система для управления складом</w:t>
      </w:r>
    </w:p>
    <w:p w:rsidR="00680EB5" w:rsidRPr="00680EB5" w:rsidRDefault="00680EB5" w:rsidP="00680EB5">
      <w:pPr>
        <w:rPr>
          <w:rFonts w:cstheme="minorHAnsi"/>
          <w:sz w:val="24"/>
        </w:rPr>
      </w:pPr>
      <w:r w:rsidRPr="00680EB5">
        <w:rPr>
          <w:rFonts w:cstheme="minorHAnsi"/>
          <w:sz w:val="24"/>
        </w:rPr>
        <w:t xml:space="preserve">Функциональная пригодность — точность и полнота учёта товаров </w:t>
      </w:r>
      <w:proofErr w:type="gramStart"/>
      <w:r w:rsidRPr="00680EB5">
        <w:rPr>
          <w:rFonts w:cstheme="minorHAnsi"/>
          <w:sz w:val="24"/>
        </w:rPr>
        <w:t>критичны</w:t>
      </w:r>
      <w:proofErr w:type="gramEnd"/>
      <w:r w:rsidRPr="00680EB5">
        <w:rPr>
          <w:rFonts w:cstheme="minorHAnsi"/>
          <w:sz w:val="24"/>
        </w:rPr>
        <w:t xml:space="preserve"> для </w:t>
      </w:r>
      <w:proofErr w:type="spellStart"/>
      <w:r w:rsidRPr="00680EB5">
        <w:rPr>
          <w:rFonts w:cstheme="minorHAnsi"/>
          <w:sz w:val="24"/>
        </w:rPr>
        <w:t>избежания</w:t>
      </w:r>
      <w:proofErr w:type="spellEnd"/>
      <w:r w:rsidRPr="00680EB5">
        <w:rPr>
          <w:rFonts w:cstheme="minorHAnsi"/>
          <w:sz w:val="24"/>
        </w:rPr>
        <w:t xml:space="preserve"> недостач и излишков.</w:t>
      </w:r>
    </w:p>
    <w:p w:rsidR="00680EB5" w:rsidRPr="00680EB5" w:rsidRDefault="00680EB5" w:rsidP="00680EB5">
      <w:pPr>
        <w:rPr>
          <w:rFonts w:cstheme="minorHAnsi"/>
          <w:sz w:val="24"/>
        </w:rPr>
      </w:pPr>
      <w:r w:rsidRPr="00680EB5">
        <w:rPr>
          <w:rFonts w:cstheme="minorHAnsi"/>
          <w:sz w:val="24"/>
        </w:rPr>
        <w:t>Производительность — скорость обработки складских операций напрямую влияет на пропускную способность склада.</w:t>
      </w:r>
    </w:p>
    <w:p w:rsidR="00680EB5" w:rsidRPr="00680EB5" w:rsidRDefault="00680EB5" w:rsidP="00680EB5">
      <w:pPr>
        <w:rPr>
          <w:rFonts w:cstheme="minorHAnsi"/>
          <w:sz w:val="24"/>
        </w:rPr>
      </w:pPr>
      <w:r w:rsidRPr="00680EB5">
        <w:rPr>
          <w:rFonts w:cstheme="minorHAnsi"/>
          <w:sz w:val="24"/>
        </w:rPr>
        <w:t>Надёжность — простои системы ведут к остановке отгрузки и финансовым потерям.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22"/>
        <w:gridCol w:w="2549"/>
        <w:gridCol w:w="2150"/>
        <w:gridCol w:w="2150"/>
      </w:tblGrid>
      <w:tr w:rsidR="00680EB5" w:rsidRPr="006D763F" w:rsidTr="00680EB5">
        <w:tc>
          <w:tcPr>
            <w:tcW w:w="2392" w:type="dxa"/>
          </w:tcPr>
          <w:p w:rsidR="00680EB5" w:rsidRPr="006D763F" w:rsidRDefault="00680EB5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Характеристика</w:t>
            </w:r>
          </w:p>
          <w:p w:rsidR="00680EB5" w:rsidRPr="006D763F" w:rsidRDefault="00680EB5" w:rsidP="006D763F">
            <w:pPr>
              <w:rPr>
                <w:sz w:val="28"/>
              </w:rPr>
            </w:pPr>
          </w:p>
        </w:tc>
        <w:tc>
          <w:tcPr>
            <w:tcW w:w="2393" w:type="dxa"/>
          </w:tcPr>
          <w:p w:rsidR="00680EB5" w:rsidRPr="006D763F" w:rsidRDefault="00680EB5" w:rsidP="006D763F">
            <w:pPr>
              <w:rPr>
                <w:sz w:val="28"/>
              </w:rPr>
            </w:pPr>
            <w:proofErr w:type="spellStart"/>
            <w:r w:rsidRPr="006D763F">
              <w:rPr>
                <w:sz w:val="28"/>
              </w:rPr>
              <w:t>Подхарактеристика</w:t>
            </w:r>
            <w:proofErr w:type="spellEnd"/>
          </w:p>
        </w:tc>
        <w:tc>
          <w:tcPr>
            <w:tcW w:w="2393" w:type="dxa"/>
          </w:tcPr>
          <w:p w:rsidR="00680EB5" w:rsidRPr="006D763F" w:rsidRDefault="00680EB5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Метрика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Способ измерения</w:t>
            </w:r>
          </w:p>
        </w:tc>
      </w:tr>
      <w:tr w:rsidR="00680EB5" w:rsidRPr="006D763F" w:rsidTr="00680EB5">
        <w:tc>
          <w:tcPr>
            <w:tcW w:w="2392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Функциональная пригодность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Функциональная полнота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 xml:space="preserve">Доля реализованных функций </w:t>
            </w:r>
            <w:proofErr w:type="gramStart"/>
            <w:r w:rsidRPr="006D763F">
              <w:rPr>
                <w:sz w:val="28"/>
              </w:rPr>
              <w:t>от</w:t>
            </w:r>
            <w:proofErr w:type="gramEnd"/>
            <w:r w:rsidRPr="006D763F">
              <w:rPr>
                <w:sz w:val="28"/>
              </w:rPr>
              <w:t xml:space="preserve"> требуемых, %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Сравнение ТЗ и реализованных функций</w:t>
            </w:r>
          </w:p>
        </w:tc>
      </w:tr>
      <w:tr w:rsidR="00680EB5" w:rsidRPr="006D763F" w:rsidTr="00680EB5">
        <w:tc>
          <w:tcPr>
            <w:tcW w:w="2392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Функциональная пригодность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Функциональная корректность</w:t>
            </w:r>
          </w:p>
        </w:tc>
        <w:tc>
          <w:tcPr>
            <w:tcW w:w="2393" w:type="dxa"/>
          </w:tcPr>
          <w:tbl>
            <w:tblPr>
              <w:tblW w:w="0" w:type="auto"/>
              <w:shd w:val="clear" w:color="auto" w:fill="151517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4"/>
            </w:tblGrid>
            <w:tr w:rsidR="006D763F" w:rsidRPr="006D763F" w:rsidTr="006D763F">
              <w:tc>
                <w:tcPr>
                  <w:tcW w:w="0" w:type="auto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6D763F" w:rsidRPr="006D763F" w:rsidRDefault="006D763F" w:rsidP="006D763F">
                  <w:pPr>
                    <w:rPr>
                      <w:sz w:val="24"/>
                      <w:highlight w:val="yellow"/>
                    </w:rPr>
                  </w:pPr>
                  <w:r w:rsidRPr="006D763F">
                    <w:rPr>
                      <w:sz w:val="24"/>
                    </w:rPr>
                    <w:t>Доля операций учёта без ошибок, %</w:t>
                  </w:r>
                </w:p>
              </w:tc>
            </w:tr>
          </w:tbl>
          <w:p w:rsidR="00680EB5" w:rsidRPr="006D763F" w:rsidRDefault="00680EB5" w:rsidP="006D763F">
            <w:pPr>
              <w:rPr>
                <w:sz w:val="28"/>
              </w:rPr>
            </w:pPr>
          </w:p>
        </w:tc>
        <w:tc>
          <w:tcPr>
            <w:tcW w:w="2393" w:type="dxa"/>
          </w:tcPr>
          <w:p w:rsidR="006D763F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Выборочная проверка 100 операций</w:t>
            </w:r>
          </w:p>
          <w:p w:rsidR="006D763F" w:rsidRPr="006D763F" w:rsidRDefault="006D763F" w:rsidP="006D763F">
            <w:pPr>
              <w:rPr>
                <w:sz w:val="28"/>
              </w:rPr>
            </w:pPr>
          </w:p>
          <w:p w:rsidR="00680EB5" w:rsidRPr="006D763F" w:rsidRDefault="00680EB5" w:rsidP="006D763F">
            <w:pPr>
              <w:rPr>
                <w:sz w:val="28"/>
              </w:rPr>
            </w:pPr>
          </w:p>
        </w:tc>
      </w:tr>
      <w:tr w:rsidR="00680EB5" w:rsidRPr="006D763F" w:rsidTr="00680EB5">
        <w:tc>
          <w:tcPr>
            <w:tcW w:w="2392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Производительность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Временные характеристики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Среднее время обработки одной операции, сек</w:t>
            </w:r>
          </w:p>
        </w:tc>
        <w:tc>
          <w:tcPr>
            <w:tcW w:w="2393" w:type="dxa"/>
          </w:tcPr>
          <w:p w:rsidR="006D763F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Замер на 100 тестовых операциях</w:t>
            </w:r>
          </w:p>
          <w:p w:rsidR="00680EB5" w:rsidRPr="006D763F" w:rsidRDefault="00680EB5" w:rsidP="006D763F">
            <w:pPr>
              <w:rPr>
                <w:sz w:val="28"/>
              </w:rPr>
            </w:pPr>
          </w:p>
        </w:tc>
      </w:tr>
      <w:tr w:rsidR="00680EB5" w:rsidRPr="006D763F" w:rsidTr="00680EB5">
        <w:tc>
          <w:tcPr>
            <w:tcW w:w="2392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Производительность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Использование ресурсов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Загрузка ЦП при пиковой нагрузке, %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Мониторинг при имитации пиковой нагрузки</w:t>
            </w:r>
          </w:p>
        </w:tc>
      </w:tr>
      <w:tr w:rsidR="00680EB5" w:rsidRPr="006D763F" w:rsidTr="00680EB5">
        <w:tc>
          <w:tcPr>
            <w:tcW w:w="2392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Надёжность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Доступность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proofErr w:type="spellStart"/>
            <w:r w:rsidRPr="006D763F">
              <w:rPr>
                <w:sz w:val="28"/>
              </w:rPr>
              <w:t>Uptime</w:t>
            </w:r>
            <w:proofErr w:type="spellEnd"/>
            <w:r w:rsidRPr="006D763F">
              <w:rPr>
                <w:sz w:val="28"/>
              </w:rPr>
              <w:t xml:space="preserve"> за месяц, %</w:t>
            </w:r>
          </w:p>
        </w:tc>
        <w:tc>
          <w:tcPr>
            <w:tcW w:w="2393" w:type="dxa"/>
          </w:tcPr>
          <w:p w:rsidR="00680EB5" w:rsidRPr="006D763F" w:rsidRDefault="006D763F" w:rsidP="006D763F">
            <w:pPr>
              <w:rPr>
                <w:sz w:val="28"/>
              </w:rPr>
            </w:pPr>
            <w:r w:rsidRPr="006D763F">
              <w:rPr>
                <w:sz w:val="28"/>
              </w:rPr>
              <w:t>Мониторинг сервера, анализ логов</w:t>
            </w:r>
          </w:p>
        </w:tc>
      </w:tr>
    </w:tbl>
    <w:p w:rsidR="00131D05" w:rsidRDefault="00131D05" w:rsidP="00680EB5">
      <w:pPr>
        <w:rPr>
          <w:lang w:val="en-US"/>
        </w:rPr>
      </w:pPr>
      <w:bookmarkStart w:id="0" w:name="_GoBack"/>
    </w:p>
    <w:bookmarkEnd w:id="0"/>
    <w:p w:rsidR="006D763F" w:rsidRDefault="006D763F" w:rsidP="00680EB5">
      <w:pPr>
        <w:rPr>
          <w:lang w:val="en-US"/>
        </w:rPr>
      </w:pPr>
    </w:p>
    <w:p w:rsidR="006D763F" w:rsidRDefault="006D763F" w:rsidP="00680EB5">
      <w:pPr>
        <w:rPr>
          <w:lang w:val="en-US"/>
        </w:rPr>
      </w:pPr>
    </w:p>
    <w:p w:rsidR="006D763F" w:rsidRDefault="006D763F" w:rsidP="00680EB5">
      <w:pPr>
        <w:rPr>
          <w:lang w:val="en-US"/>
        </w:rPr>
      </w:pPr>
    </w:p>
    <w:p w:rsidR="006D763F" w:rsidRDefault="006D763F" w:rsidP="00680EB5">
      <w:pPr>
        <w:rPr>
          <w:lang w:val="en-US"/>
        </w:rPr>
      </w:pPr>
    </w:p>
    <w:p w:rsidR="006D763F" w:rsidRDefault="006D763F" w:rsidP="00680EB5">
      <w:pPr>
        <w:rPr>
          <w:lang w:val="en-US"/>
        </w:rPr>
      </w:pPr>
    </w:p>
    <w:p w:rsidR="006D763F" w:rsidRDefault="006D763F" w:rsidP="00680EB5">
      <w:pPr>
        <w:rPr>
          <w:lang w:val="en-US"/>
        </w:rPr>
      </w:pPr>
    </w:p>
    <w:p w:rsidR="006D763F" w:rsidRDefault="006D763F" w:rsidP="00680EB5">
      <w:pPr>
        <w:rPr>
          <w:lang w:val="en-US"/>
        </w:rPr>
      </w:pPr>
    </w:p>
    <w:p w:rsidR="006D763F" w:rsidRPr="00922675" w:rsidRDefault="006D763F" w:rsidP="00680EB5"/>
    <w:sectPr w:rsidR="006D763F" w:rsidRPr="00922675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A0F" w:rsidRDefault="00483A0F" w:rsidP="00922675">
      <w:pPr>
        <w:spacing w:after="0" w:line="240" w:lineRule="auto"/>
      </w:pPr>
      <w:r>
        <w:separator/>
      </w:r>
    </w:p>
  </w:endnote>
  <w:endnote w:type="continuationSeparator" w:id="0">
    <w:p w:rsidR="00483A0F" w:rsidRDefault="00483A0F" w:rsidP="0092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A0F" w:rsidRDefault="00483A0F" w:rsidP="00922675">
      <w:pPr>
        <w:spacing w:after="0" w:line="240" w:lineRule="auto"/>
      </w:pPr>
      <w:r>
        <w:separator/>
      </w:r>
    </w:p>
  </w:footnote>
  <w:footnote w:type="continuationSeparator" w:id="0">
    <w:p w:rsidR="00483A0F" w:rsidRDefault="00483A0F" w:rsidP="00922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675" w:rsidRDefault="00922675">
    <w:pP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3286D"/>
    <w:multiLevelType w:val="multilevel"/>
    <w:tmpl w:val="2562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911"/>
    <w:rsid w:val="00131D05"/>
    <w:rsid w:val="00426911"/>
    <w:rsid w:val="00483A0F"/>
    <w:rsid w:val="00680EB5"/>
    <w:rsid w:val="006D763F"/>
    <w:rsid w:val="0085449C"/>
    <w:rsid w:val="0092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0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0EB5"/>
    <w:rPr>
      <w:b/>
      <w:bCs/>
    </w:rPr>
  </w:style>
  <w:style w:type="table" w:styleId="a4">
    <w:name w:val="Table Grid"/>
    <w:basedOn w:val="a1"/>
    <w:uiPriority w:val="59"/>
    <w:rsid w:val="00680E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0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0EB5"/>
    <w:rPr>
      <w:b/>
      <w:bCs/>
    </w:rPr>
  </w:style>
  <w:style w:type="table" w:styleId="a4">
    <w:name w:val="Table Grid"/>
    <w:basedOn w:val="a1"/>
    <w:uiPriority w:val="59"/>
    <w:rsid w:val="00680E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4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EDAC8-48F3-45BF-A075-523031A3D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4</cp:revision>
  <dcterms:created xsi:type="dcterms:W3CDTF">2026-10-11T09:27:00Z</dcterms:created>
  <dcterms:modified xsi:type="dcterms:W3CDTF">2026-10-11T11:12:00Z</dcterms:modified>
</cp:coreProperties>
</file>