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b/>
          <w:color w:val="000000"/>
        </w:rPr>
        <w:t>TeamFS 科研实验输入追溯目标与分工</w:t>
      </w:r>
    </w:p>
    <w:p>
      <w:pPr>
        <w:pStyle w:val="GoalHeading"/>
      </w:pPr>
      <w:r>
        <w:rPr>
          <w:b/>
          <w:color w:val="000000"/>
        </w:rPr>
        <w:t>最终完成体</w:t>
      </w:r>
    </w:p>
    <w:p>
      <w:pPr>
        <w:spacing w:after="80" w:line="269" w:lineRule="auto"/>
      </w:pPr>
      <w:r>
        <w:rPr>
          <w:b w:val="0"/>
          <w:color w:val="000000"/>
        </w:rPr>
        <w:t>完成一个基于 Rust + fuse-rs 的科研实验文件输入追溯系统，在 Linux 或 WSL2 中使用。一次运行可固定输入版本、记录实际访问、关联结果，并能验证、取回和重放旧输入。</w:t>
      </w:r>
    </w:p>
    <w:p>
      <w:pPr>
        <w:spacing w:after="80" w:line="269" w:lineRule="auto"/>
      </w:pPr>
      <w:r>
        <w:rPr>
          <w:b/>
          <w:color w:val="000000"/>
        </w:rPr>
        <w:t>输入目录：</w:t>
      </w:r>
      <w:r>
        <w:rPr>
          <w:b w:val="0"/>
          <w:color w:val="000000"/>
        </w:rPr>
        <w:t>程序在固定的只读输入目录中运行，结果写到挂载点外。范围为单机单用户的挂载内文件输入，外部依赖、网络和随机性不保证完整采集。</w:t>
      </w:r>
    </w:p>
    <w:p>
      <w:pPr>
        <w:spacing w:after="80" w:line="269" w:lineRule="auto"/>
      </w:pPr>
      <w:r>
        <w:rPr>
          <w:b/>
          <w:color w:val="000000"/>
        </w:rPr>
        <w:t>管理命令：</w:t>
      </w:r>
      <w:r>
        <w:rPr>
          <w:b w:val="0"/>
          <w:color w:val="000000"/>
        </w:rPr>
        <w:t>通过 experiment 命令运行、查看、验证、比较和重放实验，结合恢复与独立备份保留输入。现有快照、分块存储和诊断作为基础。</w:t>
      </w:r>
    </w:p>
    <w:p>
      <w:pPr>
        <w:spacing w:after="80" w:line="269" w:lineRule="auto"/>
      </w:pPr>
      <w:r>
        <w:rPr>
          <w:b/>
          <w:color w:val="000000"/>
        </w:rPr>
        <w:t>展示页面：</w:t>
      </w:r>
      <w:r>
        <w:rPr>
          <w:b w:val="0"/>
          <w:color w:val="000000"/>
        </w:rPr>
        <w:t>只读展示真实实验报告、输入与输出版本、差异和异常状态；与原有操作监控共同使用，明确区分教学模拟和真实数据。</w:t>
      </w:r>
    </w:p>
    <w:p>
      <w:pPr>
        <w:pStyle w:val="GoalHeading"/>
      </w:pPr>
      <w:r>
        <w:rPr>
          <w:b/>
          <w:color w:val="000000"/>
        </w:rPr>
        <w:t>五名成员本轮目标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"/>
        <w:gridCol w:w="9331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spacing w:line="264" w:lineRule="auto" w:after="0"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本轮应达到的状态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2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保证访问记录和进程归属准确，牵头接口联调、基础兼容性与全套回归。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3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保留固定输入版本和已采集证据，清楚区分成功保存、取消、中断以及无法恢复的状态。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4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用实际分析流程证明需求，关联输入和输出版本，并通过报告比较及重放查证实验结果。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5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量化原生目录、普通 TeamFS 和实验模式的成本，解释追溯的代价并提出有数据支持的优化。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6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展示真实报告与差异，统一启动入口，整合验收材料、GitHub 发布及答辩展示。</w:t>
            </w:r>
          </w:p>
        </w:tc>
      </w:tr>
    </w:tbl>
    <w:p>
      <w:pPr>
        <w:pStyle w:val="GoalHeading"/>
      </w:pPr>
      <w:r>
        <w:rPr>
          <w:b/>
          <w:color w:val="000000"/>
        </w:rPr>
        <w:t>交付与整体完成标准</w:t>
      </w:r>
    </w:p>
    <w:p>
      <w:pPr>
        <w:spacing w:after="80" w:line="269" w:lineRule="auto"/>
      </w:pPr>
      <w:r>
        <w:rPr>
          <w:b/>
          <w:color w:val="000000"/>
        </w:rPr>
        <w:t>交付内容：</w:t>
      </w:r>
      <w:r>
        <w:rPr>
          <w:b w:val="0"/>
          <w:color w:val="000000"/>
        </w:rPr>
        <w:t>源码和可运行程序、科研案例及数据说明、启动与演示脚本、真实报告页面、README、验收和开销评估、分工材料及答辩 PPT。</w:t>
      </w:r>
    </w:p>
    <w:p>
      <w:pPr>
        <w:spacing w:after="80" w:line="269" w:lineRule="auto"/>
      </w:pPr>
      <w:r>
        <w:rPr>
          <w:b/>
          <w:color w:val="000000"/>
        </w:rPr>
        <w:t>演示流程：</w:t>
      </w:r>
      <w:r>
        <w:rPr>
          <w:b w:val="0"/>
          <w:color w:val="000000"/>
        </w:rPr>
        <w:t>准备输入 → 运行并记录 → 修改同名数据或参数 → 结果变化 → 按旧报告重放 → 对照输入与结果 SHA256 → 查看报告和真实状态。</w:t>
      </w:r>
    </w:p>
    <w:p>
      <w:pPr>
        <w:spacing w:after="80" w:line="269" w:lineRule="auto"/>
      </w:pPr>
      <w:r>
        <w:rPr>
          <w:b/>
          <w:color w:val="000000"/>
        </w:rPr>
        <w:t>完成判定：</w:t>
      </w:r>
      <w:r>
        <w:rPr>
          <w:b w:val="0"/>
          <w:color w:val="000000"/>
        </w:rPr>
        <w:t>同环境确定性案例重放结果一致；支持范围验收通过，性能代价和追溯范围讲清楚；另一位成员能独立复现，GitHub 提交与验收凭证一致。</w:t>
      </w:r>
    </w:p>
    <w:p>
      <w:pPr>
        <w:pStyle w:val="Title"/>
        <w:keepNext/>
        <w:pageBreakBefore/>
        <w:spacing w:after="180"/>
        <w:jc w:val="center"/>
      </w:pPr>
      <w:r>
        <w:rPr>
          <w:b/>
          <w:color w:val="000000"/>
        </w:rPr>
        <w:t>TeamFS 五人分工与验收标准</w:t>
      </w:r>
    </w:p>
    <w:p>
      <w:pPr>
        <w:keepNext/>
        <w:spacing w:after="200" w:line="276" w:lineRule="auto"/>
      </w:pPr>
      <w:r>
        <w:rPr>
          <w:b w:val="0"/>
          <w:color w:val="000000"/>
        </w:rPr>
        <w:t>本表仅安排成员 2 至成员 6，不含组长。以当前 0.8 实现为基础，先复核、测试和讲解已有模块，再完成新增功能及必要修正；接口联调、整体验收、发布和展示收尾并入五人的职责。均使用独立测试挂载。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93"/>
        <w:gridCol w:w="1800"/>
        <w:gridCol w:w="4522"/>
        <w:gridCol w:w="3154"/>
      </w:tblGrid>
      <w:tr>
        <w:trPr>
          <w:cantSplit/>
          <w:tblHeader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负责方向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现阶段具体工作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必须交付的成果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2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FUSE 访问记录与进程归属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复核 FUSE 回调、进程归属、访问分类、路径与错误记录；负责基础兼容性、接口联调和整体验收脚本，协调各模块回归。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访问记录流程说明、归属与边界测试、兼容性结果、架构调用图、完整回归记录。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访问分类：正文读取、仅打开、属性查询和目录查询分别记录；未读取的备用文件不列为正文输入，空文件也能正确识别。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归属与完整性：普通子进程访问纳入本实验，其他进程访问同一快照不混入；超过日志窗口的重复读取次数和字节数仍准确。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路径与校验：中文、非 UTF-8 名称、二进制和局部读取记录正确；SHA256 标识完整文件版本，不把返回字节都宣称为算法使用。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边界与错误：缺失输入记录 errno；未固定输入和越界软链接有明确提示，不能被认证为已固定输入；离开进程组的情况注明范围。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联调与回归：能讲清应用、VFS、FUSE、Rust 与 SQLite 的调用关系；最终提交运行 scripts/check.sh 退出码为 0，基础操作及 Git、Vim、rsync 支持场景通过，未支持与跳过项单列。</w:t>
            </w:r>
          </w:p>
          <w:p>
            <w:pPr>
              <w:keepNext w:val="0"/>
              <w:spacing w:after="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</w:r>
            <w:r>
              <w:rPr>
                <w:b w:val="0"/>
              </w:rPr>
              <w:t>真实请求与报告对照、分类与子进程测试、2500 次读取记录、调用图、完整验收输出及必要修正。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3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输入版本留存与中断恢复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复核快照、分块存储、事务和备份；新增采集摘要的中途持久保存；完善中断恢复和失败状态，保证旧版本不被当前修改影响。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存储与保存时序图、采集中途保存实现、故障验收报告、输入与报告迁移说明。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输入固定：实验开始成功后，修改、截断或删除当前文件不改变已固定内容；输入只读，普通快照删除不能误删实验版本。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事务失败：输入版本创建或保存失败时，不释放命令执行门，不留下半份快照；旧提交完整，恢复存储后能明确重试。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中途留证：长实验先形成已保存的采集摘要，再强制结束 daemon；重启后保留固定输入及最后摘要，未知部分明确标记不完整。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状态与恢复：成功、程序失败、取消、运行器中断和 daemon 崩溃有正确状态；不补造退出码或丢失的读取记录，不把中断当作完整实验。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迁移与留存：报告和独立备份迁移后输入 SHA256 一致；损坏数据及已有导入目标不被覆盖；memory 模式明确说明输入不会跨重启保留。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快照与恢复 SHA256、事务失败与重试日志、中途保存文件、崩溃前后对照、备份校验与导入记录。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4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科研案例与输入输出证据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选择公开数据和多步骤分析流程；新增指定输出摘要、轻量环境信息及报告比较；编写端到端演示和复现说明，组织其他成员独立复现。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案例数据与程序、数据来源说明、输出摘要与比较功能、完整演示脚本、独立复现记录。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案例可信：注明数据来源、规模和处理流程；包含数据、配置或辅助输入及未使用文件，人工核对实际依赖。合成数据须明确标注。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证据关联：通用报告包含输入与指定输出的路径、SHA256、命令、退出状态和轻量环境摘要；不把环境摘要当作完整环境归档。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报告比较：正确列出输入和输出的新增、删除与内容变化；PID、运行时间和实验名称变化不误判为文件正文变化。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结果验证：修改同名数据或参数后结果确有变化；使用旧输入重放确定性案例，同环境输出逐字节及 SHA256 一致。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独立复现：另一名成员在新环境按说明构建，完成案例、报告查看、输入验证与旧版本重放；连续演示同名输入变化及结果对照，成功与失败均留证，讲清追溯范围。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</w:r>
            <w:r>
              <w:rPr>
                <w:b w:val="0"/>
              </w:rPr>
              <w:t>数据来源与规模、案例代码、输入输出清单、报告比较、重放 SHA256、完整演示与新环境复现记录。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5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追溯开销与性能评估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设计同一工作负载的三组对照；测量准备、运行、校验及报告耗时，内存和存储占用；分析分块与采集成本，提出并验证优化。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可复现评估脚本、原始样本、性能图表、成本分析与优化前后记录。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公平对照：同一机器、数据和程序比较原生 Linux 目录、普通 TeamFS 与实验模式；每组至少 3 次，保存样本及中位数。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分阶段计时：分别记录输入准备、程序运行、内容校验和报告导出，总耗时口径清楚；嵌套保存耗时不能重复相加。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资源记录：说明实验进程和 daemon 的内存口径，记录数据库、WAL 与报告占用；内容插入字节不称为设备物理写入量。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条件可复现：注明提交号、构建、缓存及日志设置，覆盖小文件、多文件和较大输入；debug 与 release 分开，不清缓存不能称严格冷读。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结论有依据：优化有前后样本且回归通过；如追溯更慢则如实说明代价，不预设快于原生目录，不外推到未测的生产规模。</w:t>
            </w:r>
          </w:p>
          <w:p>
            <w:pPr>
              <w:keepNext w:val="0"/>
              <w:spacing w:after="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机器与构建信息、命令和原始 JSON 或 CSV、阶段耗时与资源统计、对照图表、优化及回归记录。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6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实验报告页面与展示体验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新增真实实验列表、详情和差异页面；复核只读监控与异常提示；统一启动入口和版本，汇总五人证据，整理 GitHub 发布及答辩 PPT。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真实报告页面、界面验收与录屏、统一运行说明、版本发布与 CI 记录、整合后的答辩 PPT。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数据真实：列表与详情来自实际报告，显示实验名称、状态、命令、退出结果及输入输出；成功、失败和取消不混为同一状态。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输入分类：正文、仅打开和元数据访问有清楚区分；中文与特殊名称显示不混淆，未固定输入、越界链接和不完整采集有提示。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差异对应：两次报告的输入输出变化与成员 4 的比较结果一致；能展示同名输入改变，以及旧版本重放后的结果一致性。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异常与只读：缺失或损坏报告、断线及重挂载有明确状态，旧数据显示采样时间；页面查看不修改文件、不触发同步或实验运行。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发布与展示：另一名成员按说明启动页面并查看案例；页面、README、GitHub 提交号与验收版本一致，保存 CI 结果；PPT 使用成员 4 的案例及成员 5 的实测数据，讲清需求、方案、结果与边界。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</w:r>
            <w:r>
              <w:rPr>
                <w:b w:val="0"/>
              </w:rPr>
              <w:t>真实报告与界面对照、差异及异常录屏、只读验收、运行说明、提交号与 CI 链接、演示录屏和 PPT。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alHeading">
    <w:name w:val="GoalHeading"/>
    <w:basedOn w:val="Normal"/>
    <w:pPr>
      <w:keepNext/>
      <w:spacing w:before="180" w:after="100"/>
    </w:pPr>
    <w:rPr>
      <w:rFonts w:ascii="Calibri" w:hAnsi="Calibri" w:eastAsia="黑体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TeamFS 科研实验输入追溯五人分工</dc:title>
  <dc:subject>五名成员任务与验收标准 不含组长</dc:subject>
  <dc:creator>TeamFS 小组</dc:creator>
  <cp:keywords/>
  <dc:description/>
  <cp:lastModifiedBy/>
  <cp:revision>1</cp:revision>
  <dcterms:created xsi:type="dcterms:W3CDTF">2013-12-23T23:15:00Z</dcterms:created>
  <dcterms:modified xsi:type="dcterms:W3CDTF">2026-10-15T04:46:53Z</dcterms:modified>
  <cp:category/>
</cp:coreProperties>
</file>