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666666"/>
          <w:sz w:val="22"/>
        </w:rPr>
        <w:t>株式会社サキュレ　社内規程</w:t>
      </w:r>
    </w:p>
    <w:p>
      <w:pPr>
        <w:spacing w:after="240"/>
        <w:jc w:val="center"/>
      </w:pPr>
      <w:r>
        <w:rPr>
          <w:b/>
          <w:color w:val="1A376E"/>
          <w:sz w:val="40"/>
        </w:rPr>
        <w:t>タイミー（スポットワーク）活用に関する社内規程</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984"/>
            <w:shd w:val="clear" w:color="auto" w:fill="D9E1F2"/>
            <w:vAlign w:val="center"/>
          </w:tcPr>
          <w:p>
            <w:pPr>
              <w:jc w:val="center"/>
            </w:pPr>
            <w:r>
              <w:rPr>
                <w:color w:val="1A376E"/>
                <w:sz w:val="18"/>
              </w:rPr>
              <w:t>文書番号</w:t>
              <w:br/>
              <w:t>MGT-002</w:t>
            </w:r>
          </w:p>
        </w:tc>
        <w:tc>
          <w:tcPr>
            <w:tcW w:type="dxa" w:w="2268"/>
            <w:shd w:val="clear" w:color="auto" w:fill="D9E1F2"/>
            <w:vAlign w:val="center"/>
          </w:tcPr>
          <w:p>
            <w:pPr>
              <w:jc w:val="center"/>
            </w:pPr>
            <w:r>
              <w:rPr>
                <w:color w:val="1A376E"/>
                <w:sz w:val="18"/>
              </w:rPr>
              <w:t>制定日</w:t>
              <w:br/>
              <w:t>令和8年6月3日</w:t>
            </w:r>
          </w:p>
        </w:tc>
        <w:tc>
          <w:tcPr>
            <w:tcW w:type="dxa" w:w="1984"/>
            <w:shd w:val="clear" w:color="auto" w:fill="D9E1F2"/>
            <w:vAlign w:val="center"/>
          </w:tcPr>
          <w:p>
            <w:pPr>
              <w:jc w:val="center"/>
            </w:pPr>
            <w:r>
              <w:rPr>
                <w:color w:val="1A376E"/>
                <w:sz w:val="18"/>
              </w:rPr>
              <w:t>改定日</w:t>
              <w:br/>
              <w:t>―</w:t>
            </w:r>
          </w:p>
        </w:tc>
        <w:tc>
          <w:tcPr>
            <w:tcW w:type="dxa" w:w="2551"/>
            <w:shd w:val="clear" w:color="auto" w:fill="D9E1F2"/>
            <w:vAlign w:val="center"/>
          </w:tcPr>
          <w:p>
            <w:pPr>
              <w:jc w:val="center"/>
            </w:pPr>
            <w:r>
              <w:rPr>
                <w:color w:val="1A376E"/>
                <w:sz w:val="18"/>
              </w:rPr>
              <w:t>管理部門</w:t>
              <w:br/>
              <w:t>総務・人事部門</w:t>
            </w:r>
          </w:p>
        </w:tc>
      </w:tr>
    </w:tbl>
    <w:p/>
    <w:p>
      <w:pPr>
        <w:spacing w:before="240" w:after="80"/>
        <w:jc w:val="left"/>
      </w:pPr>
      <w:r>
        <w:rPr>
          <w:b/>
          <w:color w:val="1A376E"/>
          <w:sz w:val="24"/>
        </w:rPr>
        <w:t>第１条（目的）</w:t>
      </w:r>
    </w:p>
    <w:p>
      <w:pPr>
        <w:spacing w:after="40"/>
        <w:ind w:left="0"/>
      </w:pPr>
      <w:r>
        <w:rPr>
          <w:b w:val="0"/>
          <w:sz w:val="20"/>
        </w:rPr>
        <w:t>本規程は、株式会社サキュレ（以下「当社」という）が、スポットワーカーマッチングサービス「タイミー」（以下「タイミー」という）を活用して短期・スポット人員を確保する際の申請手続き、安全管理、業務範囲、費用処理および個人情報の取り扱いについて定めることを目的とする。</w:t>
      </w:r>
    </w:p>
    <w:p>
      <w:pPr>
        <w:spacing w:before="240" w:after="80"/>
        <w:jc w:val="left"/>
      </w:pPr>
      <w:r>
        <w:rPr>
          <w:b/>
          <w:color w:val="1A376E"/>
          <w:sz w:val="24"/>
        </w:rPr>
        <w:t>第２条（適用範囲）</w:t>
      </w:r>
    </w:p>
    <w:p>
      <w:pPr>
        <w:spacing w:after="40"/>
        <w:ind w:left="0"/>
      </w:pPr>
      <w:r>
        <w:rPr>
          <w:b w:val="0"/>
          <w:sz w:val="20"/>
        </w:rPr>
        <w:t>本規程は、タイミーを通じてスポットワーカーを受け入れるすべての部門・拠点に適用する。</w:t>
      </w:r>
    </w:p>
    <w:p>
      <w:pPr>
        <w:spacing w:before="240" w:after="80"/>
        <w:jc w:val="left"/>
      </w:pPr>
      <w:r>
        <w:rPr>
          <w:b/>
          <w:color w:val="1A376E"/>
          <w:sz w:val="24"/>
        </w:rPr>
        <w:t>第３条（利用可能業務および禁止業務）</w:t>
      </w:r>
    </w:p>
    <w:p>
      <w:pPr>
        <w:spacing w:before="160" w:after="40"/>
        <w:jc w:val="left"/>
      </w:pPr>
      <w:r>
        <w:rPr>
          <w:b/>
          <w:color w:val="2E74B5"/>
          <w:sz w:val="21"/>
        </w:rPr>
        <w:t>（１）利用可能業務</w:t>
      </w:r>
    </w:p>
    <w:p>
      <w:pPr>
        <w:spacing w:after="40"/>
        <w:ind w:left="283"/>
      </w:pPr>
      <w:r>
        <w:rPr>
          <w:b w:val="0"/>
          <w:sz w:val="20"/>
        </w:rPr>
        <w:t>タイミーを通じたスポットワーカーに従事させることができる業務は以下のとおりとする。</w:t>
      </w:r>
    </w:p>
    <w:tbl>
      <w:tblPr>
        <w:tblStyle w:val="TableGrid"/>
        <w:tblW w:type="auto" w:w="0"/>
        <w:jc w:val="left"/>
        <w:tblLook w:firstColumn="1" w:firstRow="1" w:lastColumn="0" w:lastRow="0" w:noHBand="0" w:noVBand="1" w:val="04A0"/>
      </w:tblPr>
      <w:tblGrid>
        <w:gridCol w:w="4536"/>
        <w:gridCol w:w="4536"/>
      </w:tblGrid>
      <w:tr>
        <w:tc>
          <w:tcPr>
            <w:tcW w:type="dxa" w:w="567"/>
            <w:shd w:val="clear" w:color="auto" w:fill="1A376E"/>
            <w:vAlign w:val="center"/>
          </w:tcPr>
          <w:p>
            <w:pPr>
              <w:jc w:val="center"/>
            </w:pPr>
            <w:r>
              <w:rPr>
                <w:b/>
                <w:color w:val="FFFFFF"/>
                <w:sz w:val="18"/>
              </w:rPr>
              <w:t>No.</w:t>
            </w:r>
          </w:p>
        </w:tc>
        <w:tc>
          <w:tcPr>
            <w:tcW w:type="dxa" w:w="8220"/>
            <w:shd w:val="clear" w:color="auto" w:fill="1A376E"/>
            <w:vAlign w:val="center"/>
          </w:tcPr>
          <w:p>
            <w:pPr>
              <w:jc w:val="center"/>
            </w:pPr>
            <w:r>
              <w:rPr>
                <w:b/>
                <w:color w:val="FFFFFF"/>
                <w:sz w:val="18"/>
              </w:rPr>
              <w:t>業務内容</w:t>
            </w:r>
          </w:p>
        </w:tc>
      </w:tr>
      <w:tr>
        <w:tc>
          <w:tcPr>
            <w:tcW w:type="dxa" w:w="567"/>
            <w:shd w:val="clear" w:color="auto" w:fill="FFFFFF"/>
            <w:vAlign w:val="center"/>
          </w:tcPr>
          <w:p>
            <w:pPr>
              <w:jc w:val="center"/>
            </w:pPr>
            <w:r>
              <w:rPr>
                <w:sz w:val="18"/>
              </w:rPr>
              <w:t>①</w:t>
            </w:r>
          </w:p>
        </w:tc>
        <w:tc>
          <w:tcPr>
            <w:tcW w:type="dxa" w:w="8220"/>
            <w:shd w:val="clear" w:color="auto" w:fill="FFFFFF"/>
            <w:vAlign w:val="center"/>
          </w:tcPr>
          <w:p>
            <w:r>
              <w:rPr>
                <w:sz w:val="18"/>
              </w:rPr>
              <w:t>一般物品の仕分け・梱包・積み下ろし（廃棄物を含まないもの）</w:t>
            </w:r>
          </w:p>
        </w:tc>
      </w:tr>
      <w:tr>
        <w:tc>
          <w:tcPr>
            <w:tcW w:type="dxa" w:w="567"/>
            <w:shd w:val="clear" w:color="auto" w:fill="EBF3FB"/>
            <w:vAlign w:val="center"/>
          </w:tcPr>
          <w:p>
            <w:pPr>
              <w:jc w:val="center"/>
            </w:pPr>
            <w:r>
              <w:rPr>
                <w:sz w:val="18"/>
              </w:rPr>
              <w:t>②</w:t>
            </w:r>
          </w:p>
        </w:tc>
        <w:tc>
          <w:tcPr>
            <w:tcW w:type="dxa" w:w="8220"/>
            <w:shd w:val="clear" w:color="auto" w:fill="EBF3FB"/>
            <w:vAlign w:val="center"/>
          </w:tcPr>
          <w:p>
            <w:r>
              <w:rPr>
                <w:sz w:val="18"/>
              </w:rPr>
              <w:t>リユース品の検品・清掃・梱包補助</w:t>
            </w:r>
          </w:p>
        </w:tc>
      </w:tr>
      <w:tr>
        <w:tc>
          <w:tcPr>
            <w:tcW w:type="dxa" w:w="567"/>
            <w:shd w:val="clear" w:color="auto" w:fill="FFFFFF"/>
            <w:vAlign w:val="center"/>
          </w:tcPr>
          <w:p>
            <w:pPr>
              <w:jc w:val="center"/>
            </w:pPr>
            <w:r>
              <w:rPr>
                <w:sz w:val="18"/>
              </w:rPr>
              <w:t>③</w:t>
            </w:r>
          </w:p>
        </w:tc>
        <w:tc>
          <w:tcPr>
            <w:tcW w:type="dxa" w:w="8220"/>
            <w:shd w:val="clear" w:color="auto" w:fill="FFFFFF"/>
            <w:vAlign w:val="center"/>
          </w:tcPr>
          <w:p>
            <w:r>
              <w:rPr>
                <w:sz w:val="18"/>
              </w:rPr>
              <w:t>事務所内の清掃・軽作業</w:t>
            </w:r>
          </w:p>
        </w:tc>
      </w:tr>
      <w:tr>
        <w:tc>
          <w:tcPr>
            <w:tcW w:type="dxa" w:w="567"/>
            <w:shd w:val="clear" w:color="auto" w:fill="EBF3FB"/>
            <w:vAlign w:val="center"/>
          </w:tcPr>
          <w:p>
            <w:pPr>
              <w:jc w:val="center"/>
            </w:pPr>
            <w:r>
              <w:rPr>
                <w:sz w:val="18"/>
              </w:rPr>
              <w:t>④</w:t>
            </w:r>
          </w:p>
        </w:tc>
        <w:tc>
          <w:tcPr>
            <w:tcW w:type="dxa" w:w="8220"/>
            <w:shd w:val="clear" w:color="auto" w:fill="EBF3FB"/>
            <w:vAlign w:val="center"/>
          </w:tcPr>
          <w:p>
            <w:r>
              <w:rPr>
                <w:sz w:val="18"/>
              </w:rPr>
              <w:t>倉庫内ピッキング補助</w:t>
            </w:r>
          </w:p>
        </w:tc>
      </w:tr>
      <w:tr>
        <w:tc>
          <w:tcPr>
            <w:tcW w:type="dxa" w:w="567"/>
            <w:shd w:val="clear" w:color="auto" w:fill="FFFFFF"/>
            <w:vAlign w:val="center"/>
          </w:tcPr>
          <w:p>
            <w:pPr>
              <w:jc w:val="center"/>
            </w:pPr>
            <w:r>
              <w:rPr>
                <w:sz w:val="18"/>
              </w:rPr>
              <w:t>⑤</w:t>
            </w:r>
          </w:p>
        </w:tc>
        <w:tc>
          <w:tcPr>
            <w:tcW w:type="dxa" w:w="8220"/>
            <w:shd w:val="clear" w:color="auto" w:fill="FFFFFF"/>
            <w:vAlign w:val="center"/>
          </w:tcPr>
          <w:p>
            <w:r>
              <w:rPr>
                <w:sz w:val="18"/>
              </w:rPr>
              <w:t>イベント・繁忙期における一般業務補助</w:t>
            </w:r>
          </w:p>
        </w:tc>
      </w:tr>
    </w:tbl>
    <w:p>
      <w:pPr>
        <w:spacing w:before="160" w:after="40"/>
        <w:jc w:val="left"/>
      </w:pPr>
      <w:r>
        <w:rPr>
          <w:b/>
          <w:color w:val="2E74B5"/>
          <w:sz w:val="21"/>
        </w:rPr>
        <w:t>（２）禁止業務　⚠️ 厳守</w:t>
      </w:r>
    </w:p>
    <w:p>
      <w:pPr>
        <w:spacing w:after="40"/>
        <w:ind w:left="283"/>
      </w:pPr>
      <w:r>
        <w:rPr>
          <w:b/>
          <w:color w:val="C00000"/>
          <w:sz w:val="20"/>
        </w:rPr>
        <w:t>下記業務へのスポットワーカーの従事は、法令上・安全上の理由により禁止する。</w:t>
      </w:r>
    </w:p>
    <w:tbl>
      <w:tblPr>
        <w:tblStyle w:val="TableGrid"/>
        <w:tblW w:type="auto" w:w="0"/>
        <w:jc w:val="left"/>
        <w:tblLook w:firstColumn="1" w:firstRow="1" w:lastColumn="0" w:lastRow="0" w:noHBand="0" w:noVBand="1" w:val="04A0"/>
      </w:tblPr>
      <w:tblGrid>
        <w:gridCol w:w="3024"/>
        <w:gridCol w:w="3024"/>
        <w:gridCol w:w="3024"/>
      </w:tblGrid>
      <w:tr>
        <w:tc>
          <w:tcPr>
            <w:tcW w:type="dxa" w:w="454"/>
            <w:shd w:val="clear" w:color="auto" w:fill="C00000"/>
            <w:vAlign w:val="center"/>
          </w:tcPr>
          <w:p>
            <w:pPr>
              <w:jc w:val="center"/>
            </w:pPr>
            <w:r>
              <w:rPr>
                <w:b/>
                <w:color w:val="FFFFFF"/>
                <w:sz w:val="18"/>
              </w:rPr>
              <w:t>No.</w:t>
            </w:r>
          </w:p>
        </w:tc>
        <w:tc>
          <w:tcPr>
            <w:tcW w:type="dxa" w:w="4819"/>
            <w:shd w:val="clear" w:color="auto" w:fill="C00000"/>
            <w:vAlign w:val="center"/>
          </w:tcPr>
          <w:p>
            <w:pPr>
              <w:jc w:val="center"/>
            </w:pPr>
            <w:r>
              <w:rPr>
                <w:b/>
                <w:color w:val="FFFFFF"/>
                <w:sz w:val="18"/>
              </w:rPr>
              <w:t>禁止業務</w:t>
            </w:r>
          </w:p>
        </w:tc>
        <w:tc>
          <w:tcPr>
            <w:tcW w:type="dxa" w:w="3515"/>
            <w:shd w:val="clear" w:color="auto" w:fill="C00000"/>
            <w:vAlign w:val="center"/>
          </w:tcPr>
          <w:p>
            <w:pPr>
              <w:jc w:val="center"/>
            </w:pPr>
            <w:r>
              <w:rPr>
                <w:b/>
                <w:color w:val="FFFFFF"/>
                <w:sz w:val="18"/>
              </w:rPr>
              <w:t>理由</w:t>
            </w:r>
          </w:p>
        </w:tc>
      </w:tr>
      <w:tr>
        <w:tc>
          <w:tcPr>
            <w:tcW w:type="dxa" w:w="454"/>
            <w:shd w:val="clear" w:color="auto" w:fill="FFFFFF"/>
            <w:vAlign w:val="center"/>
          </w:tcPr>
          <w:p>
            <w:pPr>
              <w:jc w:val="center"/>
            </w:pPr>
            <w:r>
              <w:rPr>
                <w:sz w:val="18"/>
              </w:rPr>
              <w:t>①</w:t>
            </w:r>
          </w:p>
        </w:tc>
        <w:tc>
          <w:tcPr>
            <w:tcW w:type="dxa" w:w="4819"/>
            <w:shd w:val="clear" w:color="auto" w:fill="FFFFFF"/>
            <w:vAlign w:val="center"/>
          </w:tcPr>
          <w:p>
            <w:r>
              <w:rPr>
                <w:sz w:val="18"/>
              </w:rPr>
              <w:t>産業廃棄物の収集・運搬・積み込み・仕分け業務全般</w:t>
            </w:r>
          </w:p>
        </w:tc>
        <w:tc>
          <w:tcPr>
            <w:tcW w:type="dxa" w:w="3515"/>
            <w:shd w:val="clear" w:color="auto" w:fill="FFFFFF"/>
            <w:vAlign w:val="center"/>
          </w:tcPr>
          <w:p>
            <w:r>
              <w:rPr>
                <w:sz w:val="18"/>
              </w:rPr>
              <w:t>廃棄物処理法上、許可業者従業員のみ従事可</w:t>
            </w:r>
          </w:p>
        </w:tc>
      </w:tr>
      <w:tr>
        <w:tc>
          <w:tcPr>
            <w:tcW w:type="dxa" w:w="454"/>
            <w:shd w:val="clear" w:color="auto" w:fill="EBF3FB"/>
            <w:vAlign w:val="center"/>
          </w:tcPr>
          <w:p>
            <w:pPr>
              <w:jc w:val="center"/>
            </w:pPr>
            <w:r>
              <w:rPr>
                <w:sz w:val="18"/>
              </w:rPr>
              <w:t>②</w:t>
            </w:r>
          </w:p>
        </w:tc>
        <w:tc>
          <w:tcPr>
            <w:tcW w:type="dxa" w:w="4819"/>
            <w:shd w:val="clear" w:color="auto" w:fill="EBF3FB"/>
            <w:vAlign w:val="center"/>
          </w:tcPr>
          <w:p>
            <w:r>
              <w:rPr>
                <w:sz w:val="18"/>
              </w:rPr>
              <w:t>一般廃棄物の処理・運搬補助</w:t>
            </w:r>
          </w:p>
        </w:tc>
        <w:tc>
          <w:tcPr>
            <w:tcW w:type="dxa" w:w="3515"/>
            <w:shd w:val="clear" w:color="auto" w:fill="EBF3FB"/>
            <w:vAlign w:val="center"/>
          </w:tcPr>
          <w:p>
            <w:r>
              <w:rPr>
                <w:sz w:val="18"/>
              </w:rPr>
              <w:t>同上</w:t>
            </w:r>
          </w:p>
        </w:tc>
      </w:tr>
      <w:tr>
        <w:tc>
          <w:tcPr>
            <w:tcW w:type="dxa" w:w="454"/>
            <w:shd w:val="clear" w:color="auto" w:fill="FFFFFF"/>
            <w:vAlign w:val="center"/>
          </w:tcPr>
          <w:p>
            <w:pPr>
              <w:jc w:val="center"/>
            </w:pPr>
            <w:r>
              <w:rPr>
                <w:sz w:val="18"/>
              </w:rPr>
              <w:t>③</w:t>
            </w:r>
          </w:p>
        </w:tc>
        <w:tc>
          <w:tcPr>
            <w:tcW w:type="dxa" w:w="4819"/>
            <w:shd w:val="clear" w:color="auto" w:fill="FFFFFF"/>
            <w:vAlign w:val="center"/>
          </w:tcPr>
          <w:p>
            <w:r>
              <w:rPr>
                <w:sz w:val="18"/>
              </w:rPr>
              <w:t>車両の運転（社有車・リース車含む）</w:t>
            </w:r>
          </w:p>
        </w:tc>
        <w:tc>
          <w:tcPr>
            <w:tcW w:type="dxa" w:w="3515"/>
            <w:shd w:val="clear" w:color="auto" w:fill="FFFFFF"/>
            <w:vAlign w:val="center"/>
          </w:tcPr>
          <w:p>
            <w:r>
              <w:rPr>
                <w:sz w:val="18"/>
              </w:rPr>
              <w:t>事故リスク・保険適用外</w:t>
            </w:r>
          </w:p>
        </w:tc>
      </w:tr>
      <w:tr>
        <w:tc>
          <w:tcPr>
            <w:tcW w:type="dxa" w:w="454"/>
            <w:shd w:val="clear" w:color="auto" w:fill="EBF3FB"/>
            <w:vAlign w:val="center"/>
          </w:tcPr>
          <w:p>
            <w:pPr>
              <w:jc w:val="center"/>
            </w:pPr>
            <w:r>
              <w:rPr>
                <w:sz w:val="18"/>
              </w:rPr>
              <w:t>④</w:t>
            </w:r>
          </w:p>
        </w:tc>
        <w:tc>
          <w:tcPr>
            <w:tcW w:type="dxa" w:w="4819"/>
            <w:shd w:val="clear" w:color="auto" w:fill="EBF3FB"/>
            <w:vAlign w:val="center"/>
          </w:tcPr>
          <w:p>
            <w:r>
              <w:rPr>
                <w:sz w:val="18"/>
              </w:rPr>
              <w:t>金銭・貴重品の取り扱い</w:t>
            </w:r>
          </w:p>
        </w:tc>
        <w:tc>
          <w:tcPr>
            <w:tcW w:type="dxa" w:w="3515"/>
            <w:shd w:val="clear" w:color="auto" w:fill="EBF3FB"/>
            <w:vAlign w:val="center"/>
          </w:tcPr>
          <w:p>
            <w:r>
              <w:rPr>
                <w:sz w:val="18"/>
              </w:rPr>
              <w:t>不正リスク</w:t>
            </w:r>
          </w:p>
        </w:tc>
      </w:tr>
      <w:tr>
        <w:tc>
          <w:tcPr>
            <w:tcW w:type="dxa" w:w="454"/>
            <w:shd w:val="clear" w:color="auto" w:fill="FFFFFF"/>
            <w:vAlign w:val="center"/>
          </w:tcPr>
          <w:p>
            <w:pPr>
              <w:jc w:val="center"/>
            </w:pPr>
            <w:r>
              <w:rPr>
                <w:sz w:val="18"/>
              </w:rPr>
              <w:t>⑤</w:t>
            </w:r>
          </w:p>
        </w:tc>
        <w:tc>
          <w:tcPr>
            <w:tcW w:type="dxa" w:w="4819"/>
            <w:shd w:val="clear" w:color="auto" w:fill="FFFFFF"/>
            <w:vAlign w:val="center"/>
          </w:tcPr>
          <w:p>
            <w:r>
              <w:rPr>
                <w:sz w:val="18"/>
              </w:rPr>
              <w:t>顧客との直接交渉・商談</w:t>
            </w:r>
          </w:p>
        </w:tc>
        <w:tc>
          <w:tcPr>
            <w:tcW w:type="dxa" w:w="3515"/>
            <w:shd w:val="clear" w:color="auto" w:fill="FFFFFF"/>
            <w:vAlign w:val="center"/>
          </w:tcPr>
          <w:p>
            <w:r>
              <w:rPr>
                <w:sz w:val="18"/>
              </w:rPr>
              <w:t>信頼関係保護</w:t>
            </w:r>
          </w:p>
        </w:tc>
      </w:tr>
    </w:tbl>
    <w:p>
      <w:pPr>
        <w:spacing w:before="240" w:after="80"/>
        <w:jc w:val="left"/>
      </w:pPr>
      <w:r>
        <w:rPr>
          <w:b/>
          <w:color w:val="1A376E"/>
          <w:sz w:val="24"/>
        </w:rPr>
        <w:t>第４条（利用申請手続き）</w:t>
      </w:r>
    </w:p>
    <w:p>
      <w:pPr>
        <w:spacing w:before="160" w:after="40"/>
        <w:jc w:val="left"/>
      </w:pPr>
      <w:r>
        <w:rPr>
          <w:b/>
          <w:color w:val="2E74B5"/>
          <w:sz w:val="21"/>
        </w:rPr>
        <w:t>（１）申請フロー</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567"/>
            <w:shd w:val="clear" w:color="auto" w:fill="1A376E"/>
            <w:vAlign w:val="center"/>
          </w:tcPr>
          <w:p>
            <w:pPr>
              <w:jc w:val="center"/>
            </w:pPr>
            <w:r>
              <w:rPr>
                <w:b/>
                <w:color w:val="FFFFFF"/>
                <w:sz w:val="18"/>
              </w:rPr>
            </w:r>
          </w:p>
        </w:tc>
        <w:tc>
          <w:tcPr>
            <w:tcW w:type="dxa" w:w="1134"/>
            <w:shd w:val="clear" w:color="auto" w:fill="1A376E"/>
            <w:vAlign w:val="center"/>
          </w:tcPr>
          <w:p>
            <w:pPr>
              <w:jc w:val="center"/>
            </w:pPr>
            <w:r>
              <w:rPr>
                <w:b/>
                <w:color w:val="FFFFFF"/>
                <w:sz w:val="18"/>
              </w:rPr>
              <w:t>フロー</w:t>
            </w:r>
          </w:p>
        </w:tc>
        <w:tc>
          <w:tcPr>
            <w:tcW w:type="dxa" w:w="1984"/>
            <w:shd w:val="clear" w:color="auto" w:fill="1A376E"/>
            <w:vAlign w:val="center"/>
          </w:tcPr>
          <w:p>
            <w:pPr>
              <w:jc w:val="center"/>
            </w:pPr>
            <w:r>
              <w:rPr>
                <w:b/>
                <w:color w:val="FFFFFF"/>
                <w:sz w:val="18"/>
              </w:rPr>
              <w:t>担当</w:t>
            </w:r>
          </w:p>
        </w:tc>
        <w:tc>
          <w:tcPr>
            <w:tcW w:type="dxa" w:w="5102"/>
            <w:shd w:val="clear" w:color="auto" w:fill="1A376E"/>
            <w:vAlign w:val="center"/>
          </w:tcPr>
          <w:p>
            <w:pPr>
              <w:jc w:val="center"/>
            </w:pPr>
            <w:r>
              <w:rPr>
                <w:b/>
                <w:color w:val="FFFFFF"/>
                <w:sz w:val="18"/>
              </w:rPr>
              <w:t>内容</w:t>
            </w:r>
          </w:p>
        </w:tc>
      </w:tr>
      <w:tr>
        <w:tc>
          <w:tcPr>
            <w:tcW w:type="dxa" w:w="567"/>
            <w:shd w:val="clear" w:color="auto" w:fill="FFFFFF"/>
            <w:vAlign w:val="center"/>
          </w:tcPr>
          <w:p>
            <w:pPr>
              <w:jc w:val="center"/>
            </w:pPr>
            <w:r>
              <w:rPr>
                <w:sz w:val="18"/>
              </w:rPr>
              <w:t>STEP 1</w:t>
            </w:r>
          </w:p>
        </w:tc>
        <w:tc>
          <w:tcPr>
            <w:tcW w:type="dxa" w:w="1134"/>
            <w:shd w:val="clear" w:color="auto" w:fill="FFFFFF"/>
            <w:vAlign w:val="center"/>
          </w:tcPr>
          <w:p>
            <w:r>
              <w:rPr>
                <w:sz w:val="18"/>
              </w:rPr>
              <w:t>利用依頼</w:t>
            </w:r>
          </w:p>
        </w:tc>
        <w:tc>
          <w:tcPr>
            <w:tcW w:type="dxa" w:w="1984"/>
            <w:shd w:val="clear" w:color="auto" w:fill="FFFFFF"/>
            <w:vAlign w:val="center"/>
          </w:tcPr>
          <w:p>
            <w:r>
              <w:rPr>
                <w:sz w:val="18"/>
              </w:rPr>
              <w:t>現場責任者</w:t>
            </w:r>
          </w:p>
        </w:tc>
        <w:tc>
          <w:tcPr>
            <w:tcW w:type="dxa" w:w="5102"/>
            <w:shd w:val="clear" w:color="auto" w:fill="FFFFFF"/>
            <w:vAlign w:val="center"/>
          </w:tcPr>
          <w:p>
            <w:r>
              <w:rPr>
                <w:sz w:val="18"/>
              </w:rPr>
              <w:t>業務内容・必要人数・日時・現場住所をTeamsで配車係へ提出（原則作業日の1週間前まで）</w:t>
            </w:r>
          </w:p>
        </w:tc>
      </w:tr>
      <w:tr>
        <w:tc>
          <w:tcPr>
            <w:tcW w:type="dxa" w:w="567"/>
            <w:shd w:val="clear" w:color="auto" w:fill="EBF3FB"/>
            <w:vAlign w:val="center"/>
          </w:tcPr>
          <w:p>
            <w:pPr>
              <w:jc w:val="center"/>
            </w:pPr>
            <w:r>
              <w:rPr>
                <w:sz w:val="18"/>
              </w:rPr>
              <w:t>STEP 2</w:t>
            </w:r>
          </w:p>
        </w:tc>
        <w:tc>
          <w:tcPr>
            <w:tcW w:type="dxa" w:w="1134"/>
            <w:shd w:val="clear" w:color="auto" w:fill="EBF3FB"/>
            <w:vAlign w:val="center"/>
          </w:tcPr>
          <w:p>
            <w:r>
              <w:rPr>
                <w:sz w:val="18"/>
              </w:rPr>
              <w:t>承認</w:t>
            </w:r>
          </w:p>
        </w:tc>
        <w:tc>
          <w:tcPr>
            <w:tcW w:type="dxa" w:w="1984"/>
            <w:shd w:val="clear" w:color="auto" w:fill="EBF3FB"/>
            <w:vAlign w:val="center"/>
          </w:tcPr>
          <w:p>
            <w:r>
              <w:rPr>
                <w:sz w:val="18"/>
              </w:rPr>
              <w:t>配車係</w:t>
            </w:r>
          </w:p>
        </w:tc>
        <w:tc>
          <w:tcPr>
            <w:tcW w:type="dxa" w:w="5102"/>
            <w:shd w:val="clear" w:color="auto" w:fill="EBF3FB"/>
            <w:vAlign w:val="center"/>
          </w:tcPr>
          <w:p>
            <w:r>
              <w:rPr>
                <w:sz w:val="18"/>
              </w:rPr>
              <w:t>業務内容・必要人数・日時・場所を確認し承認または差し戻し</w:t>
            </w:r>
          </w:p>
        </w:tc>
      </w:tr>
      <w:tr>
        <w:tc>
          <w:tcPr>
            <w:tcW w:type="dxa" w:w="567"/>
            <w:shd w:val="clear" w:color="auto" w:fill="FFFFFF"/>
            <w:vAlign w:val="center"/>
          </w:tcPr>
          <w:p>
            <w:pPr>
              <w:jc w:val="center"/>
            </w:pPr>
            <w:r>
              <w:rPr>
                <w:sz w:val="18"/>
              </w:rPr>
              <w:t>STEP 3</w:t>
            </w:r>
          </w:p>
        </w:tc>
        <w:tc>
          <w:tcPr>
            <w:tcW w:type="dxa" w:w="1134"/>
            <w:shd w:val="clear" w:color="auto" w:fill="FFFFFF"/>
            <w:vAlign w:val="center"/>
          </w:tcPr>
          <w:p>
            <w:r>
              <w:rPr>
                <w:sz w:val="18"/>
              </w:rPr>
              <w:t>求人掲載</w:t>
            </w:r>
          </w:p>
        </w:tc>
        <w:tc>
          <w:tcPr>
            <w:tcW w:type="dxa" w:w="1984"/>
            <w:shd w:val="clear" w:color="auto" w:fill="FFFFFF"/>
            <w:vAlign w:val="center"/>
          </w:tcPr>
          <w:p>
            <w:r>
              <w:rPr>
                <w:sz w:val="18"/>
              </w:rPr>
              <w:t>配車係</w:t>
            </w:r>
          </w:p>
        </w:tc>
        <w:tc>
          <w:tcPr>
            <w:tcW w:type="dxa" w:w="5102"/>
            <w:shd w:val="clear" w:color="auto" w:fill="FFFFFF"/>
            <w:vAlign w:val="center"/>
          </w:tcPr>
          <w:p>
            <w:r>
              <w:rPr>
                <w:sz w:val="18"/>
              </w:rPr>
              <w:t>タイミー管理者アプリ上で求人を作成・公開</w:t>
            </w:r>
          </w:p>
        </w:tc>
      </w:tr>
      <w:tr>
        <w:tc>
          <w:tcPr>
            <w:tcW w:type="dxa" w:w="567"/>
            <w:shd w:val="clear" w:color="auto" w:fill="EBF3FB"/>
            <w:vAlign w:val="center"/>
          </w:tcPr>
          <w:p>
            <w:pPr>
              <w:jc w:val="center"/>
            </w:pPr>
            <w:r>
              <w:rPr>
                <w:sz w:val="18"/>
              </w:rPr>
              <w:t>STEP 4</w:t>
            </w:r>
          </w:p>
        </w:tc>
        <w:tc>
          <w:tcPr>
            <w:tcW w:type="dxa" w:w="1134"/>
            <w:shd w:val="clear" w:color="auto" w:fill="EBF3FB"/>
            <w:vAlign w:val="center"/>
          </w:tcPr>
          <w:p>
            <w:r>
              <w:rPr>
                <w:sz w:val="18"/>
              </w:rPr>
              <w:t>当日受入</w:t>
            </w:r>
          </w:p>
        </w:tc>
        <w:tc>
          <w:tcPr>
            <w:tcW w:type="dxa" w:w="1984"/>
            <w:shd w:val="clear" w:color="auto" w:fill="EBF3FB"/>
            <w:vAlign w:val="center"/>
          </w:tcPr>
          <w:p>
            <w:r>
              <w:rPr>
                <w:sz w:val="18"/>
              </w:rPr>
              <w:t>現場責任者or現場担当者</w:t>
            </w:r>
          </w:p>
        </w:tc>
        <w:tc>
          <w:tcPr>
            <w:tcW w:type="dxa" w:w="5102"/>
            <w:shd w:val="clear" w:color="auto" w:fill="EBF3FB"/>
            <w:vAlign w:val="center"/>
          </w:tcPr>
          <w:p>
            <w:r>
              <w:rPr>
                <w:sz w:val="18"/>
              </w:rPr>
              <w:t>本人確認・安全教育の実施・業務説明</w:t>
            </w:r>
          </w:p>
        </w:tc>
      </w:tr>
      <w:tr>
        <w:tc>
          <w:tcPr>
            <w:tcW w:type="dxa" w:w="567"/>
            <w:shd w:val="clear" w:color="auto" w:fill="FFFFFF"/>
            <w:vAlign w:val="center"/>
          </w:tcPr>
          <w:p>
            <w:pPr>
              <w:jc w:val="center"/>
            </w:pPr>
            <w:r>
              <w:rPr>
                <w:sz w:val="18"/>
              </w:rPr>
              <w:t>STEP 5</w:t>
            </w:r>
          </w:p>
        </w:tc>
        <w:tc>
          <w:tcPr>
            <w:tcW w:type="dxa" w:w="1134"/>
            <w:shd w:val="clear" w:color="auto" w:fill="FFFFFF"/>
            <w:vAlign w:val="center"/>
          </w:tcPr>
          <w:p>
            <w:r>
              <w:rPr>
                <w:sz w:val="18"/>
              </w:rPr>
              <w:t>終了処理</w:t>
            </w:r>
          </w:p>
        </w:tc>
        <w:tc>
          <w:tcPr>
            <w:tcW w:type="dxa" w:w="1984"/>
            <w:shd w:val="clear" w:color="auto" w:fill="FFFFFF"/>
            <w:vAlign w:val="center"/>
          </w:tcPr>
          <w:p>
            <w:r>
              <w:rPr>
                <w:sz w:val="18"/>
              </w:rPr>
              <w:t>配車係</w:t>
            </w:r>
          </w:p>
        </w:tc>
        <w:tc>
          <w:tcPr>
            <w:tcW w:type="dxa" w:w="5102"/>
            <w:shd w:val="clear" w:color="auto" w:fill="FFFFFF"/>
            <w:vAlign w:val="center"/>
          </w:tcPr>
          <w:p>
            <w:r>
              <w:rPr>
                <w:sz w:val="18"/>
              </w:rPr>
              <w:t>業務完了報告を受けてタイミー管理者アプリにて評価入力・実績記録</w:t>
            </w:r>
          </w:p>
        </w:tc>
      </w:tr>
      <w:tr>
        <w:tc>
          <w:tcPr>
            <w:tcW w:type="dxa" w:w="567"/>
            <w:shd w:val="clear" w:color="auto" w:fill="EBF3FB"/>
            <w:vAlign w:val="center"/>
          </w:tcPr>
          <w:p>
            <w:pPr>
              <w:jc w:val="center"/>
            </w:pPr>
            <w:r>
              <w:rPr>
                <w:sz w:val="18"/>
              </w:rPr>
              <w:t>STEP 6</w:t>
            </w:r>
          </w:p>
        </w:tc>
        <w:tc>
          <w:tcPr>
            <w:tcW w:type="dxa" w:w="1134"/>
            <w:shd w:val="clear" w:color="auto" w:fill="EBF3FB"/>
            <w:vAlign w:val="center"/>
          </w:tcPr>
          <w:p>
            <w:r>
              <w:rPr>
                <w:sz w:val="18"/>
              </w:rPr>
              <w:t>費用申請</w:t>
            </w:r>
          </w:p>
        </w:tc>
        <w:tc>
          <w:tcPr>
            <w:tcW w:type="dxa" w:w="1984"/>
            <w:shd w:val="clear" w:color="auto" w:fill="EBF3FB"/>
            <w:vAlign w:val="center"/>
          </w:tcPr>
          <w:p>
            <w:r>
              <w:rPr>
                <w:sz w:val="18"/>
              </w:rPr>
              <w:t>経理</w:t>
            </w:r>
          </w:p>
        </w:tc>
        <w:tc>
          <w:tcPr>
            <w:tcW w:type="dxa" w:w="5102"/>
            <w:shd w:val="clear" w:color="auto" w:fill="EBF3FB"/>
            <w:vAlign w:val="center"/>
          </w:tcPr>
          <w:p>
            <w:r>
              <w:rPr>
                <w:sz w:val="18"/>
              </w:rPr>
              <w:t>費用をタイミー請求書に基づき経費処理（勘定：外注費）</w:t>
            </w:r>
          </w:p>
        </w:tc>
      </w:tr>
    </w:tbl>
    <w:p>
      <w:pPr>
        <w:spacing w:before="160" w:after="40"/>
        <w:jc w:val="left"/>
      </w:pPr>
      <w:r>
        <w:rPr>
          <w:b/>
          <w:color w:val="2E74B5"/>
          <w:sz w:val="21"/>
        </w:rPr>
        <w:t>（２）申請時の必須記載事項</w:t>
      </w:r>
    </w:p>
    <w:p>
      <w:pPr>
        <w:spacing w:after="40"/>
        <w:ind w:left="283"/>
      </w:pPr>
      <w:r>
        <w:rPr>
          <w:b w:val="0"/>
          <w:sz w:val="20"/>
        </w:rPr>
        <w:t>申請時には以下の項目を必ず記載すること。</w:t>
      </w:r>
    </w:p>
    <w:tbl>
      <w:tblPr>
        <w:tblStyle w:val="TableGrid"/>
        <w:tblW w:type="auto" w:w="0"/>
        <w:jc w:val="left"/>
        <w:tblLook w:firstColumn="1" w:firstRow="1" w:lastColumn="0" w:lastRow="0" w:noHBand="0" w:noVBand="1" w:val="04A0"/>
      </w:tblPr>
      <w:tblGrid>
        <w:gridCol w:w="3024"/>
        <w:gridCol w:w="3024"/>
        <w:gridCol w:w="3024"/>
      </w:tblGrid>
      <w:tr>
        <w:tc>
          <w:tcPr>
            <w:tcW w:type="dxa" w:w="454"/>
            <w:shd w:val="clear" w:color="auto" w:fill="1A376E"/>
            <w:vAlign w:val="center"/>
          </w:tcPr>
          <w:p>
            <w:pPr>
              <w:jc w:val="center"/>
            </w:pPr>
            <w:r>
              <w:rPr>
                <w:b/>
                <w:color w:val="FFFFFF"/>
                <w:sz w:val="18"/>
              </w:rPr>
              <w:t>No.</w:t>
            </w:r>
          </w:p>
        </w:tc>
        <w:tc>
          <w:tcPr>
            <w:tcW w:type="dxa" w:w="1984"/>
            <w:shd w:val="clear" w:color="auto" w:fill="1A376E"/>
            <w:vAlign w:val="center"/>
          </w:tcPr>
          <w:p>
            <w:pPr>
              <w:jc w:val="center"/>
            </w:pPr>
            <w:r>
              <w:rPr>
                <w:b/>
                <w:color w:val="FFFFFF"/>
                <w:sz w:val="18"/>
              </w:rPr>
              <w:t>項目</w:t>
            </w:r>
          </w:p>
        </w:tc>
        <w:tc>
          <w:tcPr>
            <w:tcW w:type="dxa" w:w="6350"/>
            <w:shd w:val="clear" w:color="auto" w:fill="1A376E"/>
            <w:vAlign w:val="center"/>
          </w:tcPr>
          <w:p>
            <w:pPr>
              <w:jc w:val="center"/>
            </w:pPr>
            <w:r>
              <w:rPr>
                <w:b/>
                <w:color w:val="FFFFFF"/>
                <w:sz w:val="18"/>
              </w:rPr>
              <w:t>記載内容</w:t>
            </w:r>
          </w:p>
        </w:tc>
      </w:tr>
      <w:tr>
        <w:tc>
          <w:tcPr>
            <w:tcW w:type="dxa" w:w="454"/>
            <w:shd w:val="clear" w:color="auto" w:fill="FFFFFF"/>
            <w:vAlign w:val="center"/>
          </w:tcPr>
          <w:p>
            <w:pPr>
              <w:jc w:val="center"/>
            </w:pPr>
            <w:r>
              <w:rPr>
                <w:sz w:val="18"/>
              </w:rPr>
              <w:t>①</w:t>
            </w:r>
          </w:p>
        </w:tc>
        <w:tc>
          <w:tcPr>
            <w:tcW w:type="dxa" w:w="1984"/>
            <w:shd w:val="clear" w:color="auto" w:fill="FFFFFF"/>
            <w:vAlign w:val="center"/>
          </w:tcPr>
          <w:p>
            <w:r>
              <w:rPr>
                <w:sz w:val="18"/>
              </w:rPr>
              <w:t>利用日時</w:t>
            </w:r>
          </w:p>
        </w:tc>
        <w:tc>
          <w:tcPr>
            <w:tcW w:type="dxa" w:w="6350"/>
            <w:shd w:val="clear" w:color="auto" w:fill="FFFFFF"/>
            <w:vAlign w:val="center"/>
          </w:tcPr>
          <w:p>
            <w:r>
              <w:rPr>
                <w:sz w:val="18"/>
              </w:rPr>
              <w:t>開始・終了時刻を明記（例：2026年○月○日　9:00〜12:00）</w:t>
            </w:r>
          </w:p>
        </w:tc>
      </w:tr>
      <w:tr>
        <w:tc>
          <w:tcPr>
            <w:tcW w:type="dxa" w:w="454"/>
            <w:shd w:val="clear" w:color="auto" w:fill="EBF3FB"/>
            <w:vAlign w:val="center"/>
          </w:tcPr>
          <w:p>
            <w:pPr>
              <w:jc w:val="center"/>
            </w:pPr>
            <w:r>
              <w:rPr>
                <w:sz w:val="18"/>
              </w:rPr>
              <w:t>②</w:t>
            </w:r>
          </w:p>
        </w:tc>
        <w:tc>
          <w:tcPr>
            <w:tcW w:type="dxa" w:w="1984"/>
            <w:shd w:val="clear" w:color="auto" w:fill="EBF3FB"/>
            <w:vAlign w:val="center"/>
          </w:tcPr>
          <w:p>
            <w:r>
              <w:rPr>
                <w:sz w:val="18"/>
              </w:rPr>
              <w:t>勤務場所（現地住所）</w:t>
            </w:r>
          </w:p>
        </w:tc>
        <w:tc>
          <w:tcPr>
            <w:tcW w:type="dxa" w:w="6350"/>
            <w:shd w:val="clear" w:color="auto" w:fill="EBF3FB"/>
            <w:vAlign w:val="center"/>
          </w:tcPr>
          <w:p>
            <w:r>
              <w:rPr>
                <w:sz w:val="18"/>
              </w:rPr>
              <w:t>番地まで記載。複数拠点の場合は全拠点を列記</w:t>
            </w:r>
          </w:p>
        </w:tc>
      </w:tr>
      <w:tr>
        <w:tc>
          <w:tcPr>
            <w:tcW w:type="dxa" w:w="454"/>
            <w:shd w:val="clear" w:color="auto" w:fill="FFFFFF"/>
            <w:vAlign w:val="center"/>
          </w:tcPr>
          <w:p>
            <w:pPr>
              <w:jc w:val="center"/>
            </w:pPr>
            <w:r>
              <w:rPr>
                <w:sz w:val="18"/>
              </w:rPr>
              <w:t>③</w:t>
            </w:r>
          </w:p>
        </w:tc>
        <w:tc>
          <w:tcPr>
            <w:tcW w:type="dxa" w:w="1984"/>
            <w:shd w:val="clear" w:color="auto" w:fill="FFFFFF"/>
            <w:vAlign w:val="center"/>
          </w:tcPr>
          <w:p>
            <w:r>
              <w:rPr>
                <w:sz w:val="18"/>
              </w:rPr>
              <w:t>必要人数</w:t>
            </w:r>
          </w:p>
        </w:tc>
        <w:tc>
          <w:tcPr>
            <w:tcW w:type="dxa" w:w="6350"/>
            <w:shd w:val="clear" w:color="auto" w:fill="FFFFFF"/>
            <w:vAlign w:val="center"/>
          </w:tcPr>
          <w:p>
            <w:r>
              <w:rPr>
                <w:sz w:val="18"/>
              </w:rPr>
              <w:t>最小・最大人数を明記（タイミー上での募集枠数と一致させること）</w:t>
            </w:r>
          </w:p>
        </w:tc>
      </w:tr>
      <w:tr>
        <w:tc>
          <w:tcPr>
            <w:tcW w:type="dxa" w:w="454"/>
            <w:shd w:val="clear" w:color="auto" w:fill="EBF3FB"/>
            <w:vAlign w:val="center"/>
          </w:tcPr>
          <w:p>
            <w:pPr>
              <w:jc w:val="center"/>
            </w:pPr>
            <w:r>
              <w:rPr>
                <w:sz w:val="18"/>
              </w:rPr>
              <w:t>④</w:t>
            </w:r>
          </w:p>
        </w:tc>
        <w:tc>
          <w:tcPr>
            <w:tcW w:type="dxa" w:w="1984"/>
            <w:shd w:val="clear" w:color="auto" w:fill="EBF3FB"/>
            <w:vAlign w:val="center"/>
          </w:tcPr>
          <w:p>
            <w:r>
              <w:rPr>
                <w:sz w:val="18"/>
              </w:rPr>
              <w:t>業務内容</w:t>
            </w:r>
          </w:p>
        </w:tc>
        <w:tc>
          <w:tcPr>
            <w:tcW w:type="dxa" w:w="6350"/>
            <w:shd w:val="clear" w:color="auto" w:fill="EBF3FB"/>
            <w:vAlign w:val="center"/>
          </w:tcPr>
          <w:p>
            <w:r>
              <w:rPr>
                <w:sz w:val="18"/>
              </w:rPr>
              <w:t>第３条（１）の利用可能業務から選択し、具体的に記載</w:t>
            </w:r>
          </w:p>
        </w:tc>
      </w:tr>
      <w:tr>
        <w:tc>
          <w:tcPr>
            <w:tcW w:type="dxa" w:w="454"/>
            <w:shd w:val="clear" w:color="auto" w:fill="FFFFFF"/>
            <w:vAlign w:val="center"/>
          </w:tcPr>
          <w:p>
            <w:pPr>
              <w:jc w:val="center"/>
            </w:pPr>
            <w:r>
              <w:rPr>
                <w:sz w:val="18"/>
              </w:rPr>
              <w:t>⑤</w:t>
            </w:r>
          </w:p>
        </w:tc>
        <w:tc>
          <w:tcPr>
            <w:tcW w:type="dxa" w:w="1984"/>
            <w:shd w:val="clear" w:color="auto" w:fill="FFFFFF"/>
            <w:vAlign w:val="center"/>
          </w:tcPr>
          <w:p>
            <w:r>
              <w:rPr>
                <w:sz w:val="18"/>
              </w:rPr>
              <w:t>服装・持ち物</w:t>
            </w:r>
          </w:p>
        </w:tc>
        <w:tc>
          <w:tcPr>
            <w:tcW w:type="dxa" w:w="6350"/>
            <w:shd w:val="clear" w:color="auto" w:fill="FFFFFF"/>
            <w:vAlign w:val="center"/>
          </w:tcPr>
          <w:p>
            <w:r>
              <w:rPr>
                <w:sz w:val="18"/>
              </w:rPr>
              <w:t>安全靴・手袋の要否など</w:t>
            </w:r>
          </w:p>
        </w:tc>
      </w:tr>
    </w:tbl>
    <w:p>
      <w:pPr>
        <w:spacing w:before="240" w:after="80"/>
        <w:jc w:val="left"/>
      </w:pPr>
      <w:r>
        <w:rPr>
          <w:b/>
          <w:color w:val="1A376E"/>
          <w:sz w:val="24"/>
        </w:rPr>
        <w:t>第５条（当日の受け入れ手順）</w:t>
      </w:r>
    </w:p>
    <w:p>
      <w:pPr>
        <w:spacing w:after="40"/>
        <w:ind w:left="0"/>
      </w:pPr>
      <w:r>
        <w:rPr>
          <w:b w:val="0"/>
          <w:sz w:val="20"/>
        </w:rPr>
        <w:t>現場責任者・現場担当者は、スポットワーカーの業務開始前に以下をすべて実施しなければならない。</w:t>
      </w:r>
    </w:p>
    <w:tbl>
      <w:tblPr>
        <w:tblStyle w:val="TableGrid"/>
        <w:tblW w:type="auto" w:w="0"/>
        <w:jc w:val="left"/>
        <w:tblLook w:firstColumn="1" w:firstRow="1" w:lastColumn="0" w:lastRow="0" w:noHBand="0" w:noVBand="1" w:val="04A0"/>
      </w:tblPr>
      <w:tblGrid>
        <w:gridCol w:w="3024"/>
        <w:gridCol w:w="3024"/>
        <w:gridCol w:w="3024"/>
      </w:tblGrid>
      <w:tr>
        <w:tc>
          <w:tcPr>
            <w:tcW w:type="dxa" w:w="454"/>
            <w:shd w:val="clear" w:color="auto" w:fill="1A376E"/>
            <w:vAlign w:val="center"/>
          </w:tcPr>
          <w:p>
            <w:pPr>
              <w:jc w:val="center"/>
            </w:pPr>
            <w:r>
              <w:rPr>
                <w:b/>
                <w:color w:val="FFFFFF"/>
                <w:sz w:val="18"/>
              </w:rPr>
              <w:t>No.</w:t>
            </w:r>
          </w:p>
        </w:tc>
        <w:tc>
          <w:tcPr>
            <w:tcW w:type="dxa" w:w="1814"/>
            <w:shd w:val="clear" w:color="auto" w:fill="1A376E"/>
            <w:vAlign w:val="center"/>
          </w:tcPr>
          <w:p>
            <w:pPr>
              <w:jc w:val="center"/>
            </w:pPr>
            <w:r>
              <w:rPr>
                <w:b/>
                <w:color w:val="FFFFFF"/>
                <w:sz w:val="18"/>
              </w:rPr>
              <w:t>項目</w:t>
            </w:r>
          </w:p>
        </w:tc>
        <w:tc>
          <w:tcPr>
            <w:tcW w:type="dxa" w:w="6520"/>
            <w:shd w:val="clear" w:color="auto" w:fill="1A376E"/>
            <w:vAlign w:val="center"/>
          </w:tcPr>
          <w:p>
            <w:pPr>
              <w:jc w:val="center"/>
            </w:pPr>
            <w:r>
              <w:rPr>
                <w:b/>
                <w:color w:val="FFFFFF"/>
                <w:sz w:val="18"/>
              </w:rPr>
              <w:t>内容</w:t>
            </w:r>
          </w:p>
        </w:tc>
      </w:tr>
      <w:tr>
        <w:tc>
          <w:tcPr>
            <w:tcW w:type="dxa" w:w="454"/>
            <w:shd w:val="clear" w:color="auto" w:fill="FFFFFF"/>
            <w:vAlign w:val="center"/>
          </w:tcPr>
          <w:p>
            <w:pPr>
              <w:jc w:val="center"/>
            </w:pPr>
            <w:r>
              <w:rPr>
                <w:sz w:val="18"/>
              </w:rPr>
              <w:t>①</w:t>
            </w:r>
          </w:p>
        </w:tc>
        <w:tc>
          <w:tcPr>
            <w:tcW w:type="dxa" w:w="1814"/>
            <w:shd w:val="clear" w:color="auto" w:fill="FFFFFF"/>
            <w:vAlign w:val="center"/>
          </w:tcPr>
          <w:p>
            <w:r>
              <w:rPr>
                <w:sz w:val="18"/>
              </w:rPr>
              <w:t>本人確認</w:t>
            </w:r>
          </w:p>
        </w:tc>
        <w:tc>
          <w:tcPr>
            <w:tcW w:type="dxa" w:w="6520"/>
            <w:shd w:val="clear" w:color="auto" w:fill="FFFFFF"/>
            <w:vAlign w:val="center"/>
          </w:tcPr>
          <w:p>
            <w:r>
              <w:rPr>
                <w:sz w:val="18"/>
              </w:rPr>
              <w:t>配車係から氏名を連絡受けて本人と照合。身分証の提示を求めてはならない（タイミー規約上の禁止事項）</w:t>
            </w:r>
          </w:p>
        </w:tc>
      </w:tr>
      <w:tr>
        <w:tc>
          <w:tcPr>
            <w:tcW w:type="dxa" w:w="454"/>
            <w:shd w:val="clear" w:color="auto" w:fill="EBF3FB"/>
            <w:vAlign w:val="center"/>
          </w:tcPr>
          <w:p>
            <w:pPr>
              <w:jc w:val="center"/>
            </w:pPr>
            <w:r>
              <w:rPr>
                <w:sz w:val="18"/>
              </w:rPr>
              <w:t>②</w:t>
            </w:r>
          </w:p>
        </w:tc>
        <w:tc>
          <w:tcPr>
            <w:tcW w:type="dxa" w:w="1814"/>
            <w:shd w:val="clear" w:color="auto" w:fill="EBF3FB"/>
            <w:vAlign w:val="center"/>
          </w:tcPr>
          <w:p>
            <w:r>
              <w:rPr>
                <w:color w:val="C00000"/>
                <w:sz w:val="18"/>
              </w:rPr>
              <w:t>⚠️ 安全教育（必須）</w:t>
            </w:r>
          </w:p>
        </w:tc>
        <w:tc>
          <w:tcPr>
            <w:tcW w:type="dxa" w:w="6520"/>
            <w:shd w:val="clear" w:color="auto" w:fill="EBF3FB"/>
            <w:vAlign w:val="center"/>
          </w:tcPr>
          <w:p>
            <w:r>
              <w:rPr>
                <w:sz w:val="18"/>
              </w:rPr>
              <w:t>入構ルール・危険箇所・緊急時避難経路・体調不良時の報告先を口頭説明</w:t>
            </w:r>
          </w:p>
        </w:tc>
      </w:tr>
      <w:tr>
        <w:tc>
          <w:tcPr>
            <w:tcW w:type="dxa" w:w="454"/>
            <w:shd w:val="clear" w:color="auto" w:fill="FFFFFF"/>
            <w:vAlign w:val="center"/>
          </w:tcPr>
          <w:p>
            <w:pPr>
              <w:jc w:val="center"/>
            </w:pPr>
            <w:r>
              <w:rPr>
                <w:sz w:val="18"/>
              </w:rPr>
              <w:t>③</w:t>
            </w:r>
          </w:p>
        </w:tc>
        <w:tc>
          <w:tcPr>
            <w:tcW w:type="dxa" w:w="1814"/>
            <w:shd w:val="clear" w:color="auto" w:fill="FFFFFF"/>
            <w:vAlign w:val="center"/>
          </w:tcPr>
          <w:p>
            <w:r>
              <w:rPr>
                <w:sz w:val="18"/>
              </w:rPr>
              <w:t>業務説明</w:t>
            </w:r>
          </w:p>
        </w:tc>
        <w:tc>
          <w:tcPr>
            <w:tcW w:type="dxa" w:w="6520"/>
            <w:shd w:val="clear" w:color="auto" w:fill="FFFFFF"/>
            <w:vAlign w:val="center"/>
          </w:tcPr>
          <w:p>
            <w:r>
              <w:rPr>
                <w:sz w:val="18"/>
              </w:rPr>
              <w:t>作業手順・禁止行為（廃棄物エリア立ち入り禁止等）を明示</w:t>
            </w:r>
          </w:p>
        </w:tc>
      </w:tr>
      <w:tr>
        <w:tc>
          <w:tcPr>
            <w:tcW w:type="dxa" w:w="454"/>
            <w:shd w:val="clear" w:color="auto" w:fill="EBF3FB"/>
            <w:vAlign w:val="center"/>
          </w:tcPr>
          <w:p>
            <w:pPr>
              <w:jc w:val="center"/>
            </w:pPr>
            <w:r>
              <w:rPr>
                <w:sz w:val="18"/>
              </w:rPr>
              <w:t>④</w:t>
            </w:r>
          </w:p>
        </w:tc>
        <w:tc>
          <w:tcPr>
            <w:tcW w:type="dxa" w:w="1814"/>
            <w:shd w:val="clear" w:color="auto" w:fill="EBF3FB"/>
            <w:vAlign w:val="center"/>
          </w:tcPr>
          <w:p>
            <w:r>
              <w:rPr>
                <w:sz w:val="18"/>
              </w:rPr>
              <w:t>保護具の貸与</w:t>
            </w:r>
          </w:p>
        </w:tc>
        <w:tc>
          <w:tcPr>
            <w:tcW w:type="dxa" w:w="6520"/>
            <w:shd w:val="clear" w:color="auto" w:fill="EBF3FB"/>
            <w:vAlign w:val="center"/>
          </w:tcPr>
          <w:p>
            <w:r>
              <w:rPr>
                <w:sz w:val="18"/>
              </w:rPr>
              <w:t>必要に応じて安全靴・手袋・ヘルメット等を貸与し記録</w:t>
            </w:r>
          </w:p>
        </w:tc>
      </w:tr>
      <w:tr>
        <w:tc>
          <w:tcPr>
            <w:tcW w:type="dxa" w:w="454"/>
            <w:shd w:val="clear" w:color="auto" w:fill="FFFFFF"/>
            <w:vAlign w:val="center"/>
          </w:tcPr>
          <w:p>
            <w:pPr>
              <w:jc w:val="center"/>
            </w:pPr>
            <w:r>
              <w:rPr>
                <w:sz w:val="18"/>
              </w:rPr>
              <w:t>⑤</w:t>
            </w:r>
          </w:p>
        </w:tc>
        <w:tc>
          <w:tcPr>
            <w:tcW w:type="dxa" w:w="1814"/>
            <w:shd w:val="clear" w:color="auto" w:fill="FFFFFF"/>
            <w:vAlign w:val="center"/>
          </w:tcPr>
          <w:p>
            <w:r>
              <w:rPr>
                <w:sz w:val="18"/>
              </w:rPr>
              <w:t>業務範囲の明示</w:t>
            </w:r>
          </w:p>
        </w:tc>
        <w:tc>
          <w:tcPr>
            <w:tcW w:type="dxa" w:w="6520"/>
            <w:shd w:val="clear" w:color="auto" w:fill="FFFFFF"/>
            <w:vAlign w:val="center"/>
          </w:tcPr>
          <w:p>
            <w:r>
              <w:rPr>
                <w:sz w:val="18"/>
              </w:rPr>
              <w:t>廃棄物保管エリア・車両エリアへの立ち入り禁止区域を物理的に案内</w:t>
            </w:r>
          </w:p>
        </w:tc>
      </w:tr>
    </w:tbl>
    <w:p>
      <w:pPr>
        <w:spacing w:before="240" w:after="80"/>
        <w:jc w:val="left"/>
      </w:pPr>
      <w:r>
        <w:rPr>
          <w:b/>
          <w:color w:val="1A376E"/>
          <w:sz w:val="24"/>
        </w:rPr>
        <w:t>第６条（安全管理・労災対応）</w:t>
      </w:r>
    </w:p>
    <w:p>
      <w:pPr>
        <w:spacing w:after="40"/>
        <w:ind w:left="0"/>
      </w:pPr>
      <w:r>
        <w:rPr>
          <w:b w:val="0"/>
          <w:sz w:val="20"/>
        </w:rPr>
        <w:t>１　スポットワーカーは当社の管理下で業務に従事するため、業務中の労働災害については、タイミー社が加入する傷害保険が適用される。ただし、当社の安全配慮義務は免除されない。</w:t>
      </w:r>
    </w:p>
    <w:p>
      <w:pPr>
        <w:spacing w:after="40"/>
        <w:ind w:left="0"/>
      </w:pPr>
      <w:r>
        <w:rPr>
          <w:b w:val="0"/>
          <w:sz w:val="20"/>
        </w:rPr>
        <w:t>２　業務中に事故・ケガが発生した場合は、直ちに以下の手順をとること。</w:t>
      </w:r>
    </w:p>
    <w:p>
      <w:pPr>
        <w:spacing w:after="40"/>
        <w:ind w:left="567"/>
      </w:pPr>
      <w:r>
        <w:rPr>
          <w:b w:val="0"/>
          <w:sz w:val="20"/>
        </w:rPr>
        <w:t xml:space="preserve">　　（ア）応急処置・救急要請（119番）</w:t>
      </w:r>
    </w:p>
    <w:p>
      <w:pPr>
        <w:spacing w:after="40"/>
        <w:ind w:left="567"/>
      </w:pPr>
      <w:r>
        <w:rPr>
          <w:b w:val="0"/>
          <w:sz w:val="20"/>
        </w:rPr>
        <w:t xml:space="preserve">　　（イ）配車係および総務部門へ速報</w:t>
      </w:r>
    </w:p>
    <w:p>
      <w:pPr>
        <w:spacing w:after="40"/>
        <w:ind w:left="567"/>
      </w:pPr>
      <w:r>
        <w:rPr>
          <w:b w:val="0"/>
          <w:sz w:val="20"/>
        </w:rPr>
        <w:t xml:space="preserve">　　（ウ）タイミーサポートへ連絡（タイミーアプリ内）</w:t>
      </w:r>
    </w:p>
    <w:p>
      <w:pPr>
        <w:spacing w:after="40"/>
        <w:ind w:left="567"/>
      </w:pPr>
      <w:r>
        <w:rPr>
          <w:b w:val="0"/>
          <w:sz w:val="20"/>
        </w:rPr>
        <w:t xml:space="preserve">　　（エ）事故報告書（別紙１）の作成・提出（発生当日中）</w:t>
      </w:r>
    </w:p>
    <w:p>
      <w:pPr>
        <w:spacing w:after="40"/>
        <w:ind w:left="0"/>
      </w:pPr>
      <w:r>
        <w:rPr>
          <w:b/>
          <w:color w:val="C00000"/>
          <w:sz w:val="20"/>
        </w:rPr>
        <w:t>３　無断立ち入りや業務命令に従わない場合、即時業務終了とし、その旨をタイミーへ報告する。</w:t>
      </w:r>
    </w:p>
    <w:p>
      <w:pPr>
        <w:spacing w:before="240" w:after="80"/>
        <w:jc w:val="left"/>
      </w:pPr>
      <w:r>
        <w:rPr>
          <w:b/>
          <w:color w:val="1A376E"/>
          <w:sz w:val="24"/>
        </w:rPr>
        <w:t>第７条（個人情報・機密情報の取り扱い）</w:t>
      </w:r>
    </w:p>
    <w:p>
      <w:pPr>
        <w:spacing w:after="40"/>
        <w:ind w:left="0"/>
      </w:pPr>
      <w:r>
        <w:rPr>
          <w:b w:val="0"/>
          <w:sz w:val="20"/>
        </w:rPr>
        <w:t>１　スポットワーカーの氏名・顔写真等の個人情報は、タイミーのシステム上でのみ管理し、当社内で複写・保存・共有することを禁止する。</w:t>
      </w:r>
    </w:p>
    <w:p>
      <w:pPr>
        <w:spacing w:after="40"/>
        <w:ind w:left="0"/>
      </w:pPr>
      <w:r>
        <w:rPr>
          <w:b w:val="0"/>
          <w:sz w:val="20"/>
        </w:rPr>
        <w:t>２　スポットワーカーを顧客情報、社内財務情報に接触させてはならない。</w:t>
      </w:r>
    </w:p>
    <w:p>
      <w:pPr>
        <w:spacing w:before="240" w:after="80"/>
        <w:jc w:val="left"/>
      </w:pPr>
      <w:r>
        <w:rPr>
          <w:b/>
          <w:color w:val="1A376E"/>
          <w:sz w:val="24"/>
        </w:rPr>
        <w:t>第８条（費用処理）</w:t>
      </w:r>
    </w:p>
    <w:p>
      <w:pPr>
        <w:spacing w:after="40"/>
        <w:ind w:left="0"/>
      </w:pPr>
      <w:r>
        <w:rPr>
          <w:b w:val="0"/>
          <w:sz w:val="20"/>
        </w:rPr>
        <w:t>１　タイミー利用料（ワーカー報酬＋サービス手数料）は「外注費」として計上する。</w:t>
      </w:r>
    </w:p>
    <w:p>
      <w:pPr>
        <w:spacing w:after="40"/>
        <w:ind w:left="0"/>
      </w:pPr>
      <w:r>
        <w:rPr>
          <w:b w:val="0"/>
          <w:sz w:val="20"/>
        </w:rPr>
        <w:t>２　月次締めでタイミー社より発行される請求書を総務部門が確認し、経理部門へ申請する。</w:t>
      </w:r>
    </w:p>
    <w:p>
      <w:pPr>
        <w:spacing w:after="40"/>
        <w:ind w:left="0"/>
      </w:pPr>
      <w:r>
        <w:rPr>
          <w:b w:val="0"/>
          <w:sz w:val="20"/>
        </w:rPr>
        <w:t>３　予算外の緊急利用については、社長の事前承認および事後の稟議報告を要する。</w:t>
      </w:r>
    </w:p>
    <w:tbl>
      <w:tblPr>
        <w:tblStyle w:val="TableGrid"/>
        <w:tblW w:type="auto" w:w="0"/>
        <w:jc w:val="left"/>
        <w:tblLook w:firstColumn="1" w:firstRow="1" w:lastColumn="0" w:lastRow="0" w:noHBand="0" w:noVBand="1" w:val="04A0"/>
      </w:tblPr>
      <w:tblGrid>
        <w:gridCol w:w="3024"/>
        <w:gridCol w:w="3024"/>
        <w:gridCol w:w="3024"/>
      </w:tblGrid>
      <w:tr>
        <w:tc>
          <w:tcPr>
            <w:tcW w:type="dxa" w:w="1984"/>
            <w:shd w:val="clear" w:color="auto" w:fill="1A376E"/>
            <w:vAlign w:val="center"/>
          </w:tcPr>
          <w:p>
            <w:pPr>
              <w:jc w:val="center"/>
            </w:pPr>
            <w:r>
              <w:rPr>
                <w:b/>
                <w:color w:val="FFFFFF"/>
                <w:sz w:val="18"/>
              </w:rPr>
              <w:t>費用区分</w:t>
            </w:r>
          </w:p>
        </w:tc>
        <w:tc>
          <w:tcPr>
            <w:tcW w:type="dxa" w:w="4252"/>
            <w:shd w:val="clear" w:color="auto" w:fill="1A376E"/>
            <w:vAlign w:val="center"/>
          </w:tcPr>
          <w:p>
            <w:pPr>
              <w:jc w:val="center"/>
            </w:pPr>
            <w:r>
              <w:rPr>
                <w:b/>
                <w:color w:val="FFFFFF"/>
                <w:sz w:val="18"/>
              </w:rPr>
              <w:t>計算方法</w:t>
            </w:r>
          </w:p>
        </w:tc>
        <w:tc>
          <w:tcPr>
            <w:tcW w:type="dxa" w:w="2551"/>
            <w:shd w:val="clear" w:color="auto" w:fill="1A376E"/>
            <w:vAlign w:val="center"/>
          </w:tcPr>
          <w:p>
            <w:pPr>
              <w:jc w:val="center"/>
            </w:pPr>
            <w:r>
              <w:rPr>
                <w:b/>
                <w:color w:val="FFFFFF"/>
                <w:sz w:val="18"/>
              </w:rPr>
              <w:t>勘定科目</w:t>
            </w:r>
          </w:p>
        </w:tc>
      </w:tr>
      <w:tr>
        <w:tc>
          <w:tcPr>
            <w:tcW w:type="dxa" w:w="1984"/>
            <w:shd w:val="clear" w:color="auto" w:fill="FFFFFF"/>
            <w:vAlign w:val="center"/>
          </w:tcPr>
          <w:p>
            <w:pPr>
              <w:jc w:val="center"/>
            </w:pPr>
            <w:r>
              <w:rPr>
                <w:sz w:val="18"/>
              </w:rPr>
              <w:t>ワーカー報酬</w:t>
            </w:r>
          </w:p>
        </w:tc>
        <w:tc>
          <w:tcPr>
            <w:tcW w:type="dxa" w:w="4252"/>
            <w:shd w:val="clear" w:color="auto" w:fill="FFFFFF"/>
            <w:vAlign w:val="center"/>
          </w:tcPr>
          <w:p>
            <w:r>
              <w:rPr>
                <w:sz w:val="18"/>
              </w:rPr>
              <w:t>タイミーが設定する時給 × 実働時間</w:t>
            </w:r>
          </w:p>
        </w:tc>
        <w:tc>
          <w:tcPr>
            <w:tcW w:type="dxa" w:w="2551"/>
            <w:shd w:val="clear" w:color="auto" w:fill="FFFFFF"/>
            <w:vAlign w:val="center"/>
          </w:tcPr>
          <w:p>
            <w:r>
              <w:rPr>
                <w:sz w:val="18"/>
              </w:rPr>
              <w:t>外注費</w:t>
            </w:r>
          </w:p>
        </w:tc>
      </w:tr>
      <w:tr>
        <w:tc>
          <w:tcPr>
            <w:tcW w:type="dxa" w:w="1984"/>
            <w:shd w:val="clear" w:color="auto" w:fill="EBF3FB"/>
            <w:vAlign w:val="center"/>
          </w:tcPr>
          <w:p>
            <w:pPr>
              <w:jc w:val="center"/>
            </w:pPr>
            <w:r>
              <w:rPr>
                <w:sz w:val="18"/>
              </w:rPr>
              <w:t>サービス手数料</w:t>
            </w:r>
          </w:p>
        </w:tc>
        <w:tc>
          <w:tcPr>
            <w:tcW w:type="dxa" w:w="4252"/>
            <w:shd w:val="clear" w:color="auto" w:fill="EBF3FB"/>
            <w:vAlign w:val="center"/>
          </w:tcPr>
          <w:p>
            <w:r>
              <w:rPr>
                <w:sz w:val="18"/>
              </w:rPr>
              <w:t>ワーカー報酬の30%（税別）</w:t>
            </w:r>
          </w:p>
        </w:tc>
        <w:tc>
          <w:tcPr>
            <w:tcW w:type="dxa" w:w="2551"/>
            <w:shd w:val="clear" w:color="auto" w:fill="EBF3FB"/>
            <w:vAlign w:val="center"/>
          </w:tcPr>
          <w:p>
            <w:r>
              <w:rPr>
                <w:sz w:val="18"/>
              </w:rPr>
              <w:t>外注費</w:t>
            </w:r>
          </w:p>
        </w:tc>
      </w:tr>
      <w:tr>
        <w:tc>
          <w:tcPr>
            <w:tcW w:type="dxa" w:w="1984"/>
            <w:shd w:val="clear" w:color="auto" w:fill="FFFFFF"/>
            <w:vAlign w:val="center"/>
          </w:tcPr>
          <w:p>
            <w:pPr>
              <w:jc w:val="center"/>
            </w:pPr>
            <w:r>
              <w:rPr>
                <w:sz w:val="18"/>
              </w:rPr>
              <w:t>傷害保険料</w:t>
            </w:r>
          </w:p>
        </w:tc>
        <w:tc>
          <w:tcPr>
            <w:tcW w:type="dxa" w:w="4252"/>
            <w:shd w:val="clear" w:color="auto" w:fill="FFFFFF"/>
            <w:vAlign w:val="center"/>
          </w:tcPr>
          <w:p>
            <w:r>
              <w:rPr>
                <w:sz w:val="18"/>
              </w:rPr>
              <w:t>タイミー負担（当社負担なし）</w:t>
            </w:r>
          </w:p>
        </w:tc>
        <w:tc>
          <w:tcPr>
            <w:tcW w:type="dxa" w:w="2551"/>
            <w:shd w:val="clear" w:color="auto" w:fill="FFFFFF"/>
            <w:vAlign w:val="center"/>
          </w:tcPr>
          <w:p>
            <w:r>
              <w:rPr>
                <w:sz w:val="18"/>
              </w:rPr>
              <w:t>－</w:t>
            </w:r>
          </w:p>
        </w:tc>
      </w:tr>
    </w:tbl>
    <w:p>
      <w:pPr>
        <w:spacing w:before="240" w:after="80"/>
        <w:jc w:val="left"/>
      </w:pPr>
      <w:r>
        <w:rPr>
          <w:b/>
          <w:color w:val="1A376E"/>
          <w:sz w:val="24"/>
        </w:rPr>
        <w:t>第９条（規程違反時の対応）</w:t>
      </w:r>
    </w:p>
    <w:p>
      <w:pPr>
        <w:spacing w:after="40"/>
        <w:ind w:left="0"/>
      </w:pPr>
      <w:r>
        <w:rPr>
          <w:b w:val="0"/>
          <w:sz w:val="20"/>
        </w:rPr>
        <w:t>本規程に違反した場合、以下の措置を講じることがある。</w:t>
      </w:r>
    </w:p>
    <w:p>
      <w:pPr>
        <w:spacing w:after="40"/>
        <w:ind w:left="283"/>
      </w:pPr>
      <w:r>
        <w:rPr>
          <w:b/>
          <w:color w:val="C00000"/>
          <w:sz w:val="20"/>
        </w:rPr>
        <w:t xml:space="preserve">　・禁止業務に従事させた場合：当該拠点のタイミー利用資格の停止</w:t>
      </w:r>
    </w:p>
    <w:p>
      <w:pPr>
        <w:spacing w:after="40"/>
        <w:ind w:left="283"/>
      </w:pPr>
      <w:r>
        <w:rPr>
          <w:b w:val="0"/>
          <w:sz w:val="20"/>
        </w:rPr>
        <w:t xml:space="preserve">　・申請手続き未履行の場合：指導・再発防止策の提出</w:t>
      </w:r>
    </w:p>
    <w:p>
      <w:pPr>
        <w:spacing w:after="40"/>
        <w:ind w:left="283"/>
      </w:pPr>
      <w:r>
        <w:rPr>
          <w:b w:val="0"/>
          <w:sz w:val="20"/>
        </w:rPr>
        <w:t xml:space="preserve">　・個人情報の無断保存等：情報管理規程に基づく懲戒手続き</w:t>
      </w:r>
    </w:p>
    <w:p>
      <w:pPr>
        <w:spacing w:before="240" w:after="80"/>
        <w:jc w:val="left"/>
      </w:pPr>
      <w:r>
        <w:rPr>
          <w:b/>
          <w:color w:val="1A376E"/>
          <w:sz w:val="24"/>
        </w:rPr>
        <w:t>附　則</w:t>
      </w:r>
    </w:p>
    <w:p>
      <w:pPr>
        <w:spacing w:after="40"/>
        <w:ind w:left="0"/>
      </w:pPr>
      <w:r>
        <w:rPr>
          <w:b w:val="0"/>
          <w:sz w:val="20"/>
        </w:rPr>
        <w:t>本規程は、令和8年6月3日より施行する。</w:t>
      </w:r>
    </w:p>
    <w:p>
      <w:pPr>
        <w:spacing w:after="40"/>
        <w:ind w:left="0"/>
      </w:pPr>
      <w:r>
        <w:rPr>
          <w:b w:val="0"/>
          <w:sz w:val="20"/>
        </w:rPr>
        <w:t>改定が必要な場合は、総務・人事部門が原案を作成し、代表取締役の承認を得て改定する。</w:t>
      </w:r>
    </w:p>
    <w:p>
      <w:r>
        <w:br w:type="page"/>
      </w:r>
    </w:p>
    <w:p>
      <w:pPr>
        <w:jc w:val="center"/>
      </w:pPr>
      <w:r>
        <w:rPr>
          <w:b/>
          <w:color w:val="1A376E"/>
          <w:sz w:val="28"/>
        </w:rPr>
        <w:t>【別紙１】　スポットワーカー事故報告書</w:t>
      </w:r>
    </w:p>
    <w:p>
      <w:pPr>
        <w:jc w:val="right"/>
      </w:pPr>
      <w:r>
        <w:rPr>
          <w:sz w:val="20"/>
        </w:rPr>
        <w:t>報告日：　　　年　　月　　日</w:t>
      </w:r>
    </w:p>
    <w:tbl>
      <w:tblPr>
        <w:tblStyle w:val="TableGrid"/>
        <w:tblW w:type="auto" w:w="0"/>
        <w:tblLook w:firstColumn="1" w:firstRow="1" w:lastColumn="0" w:lastRow="0" w:noHBand="0" w:noVBand="1" w:val="04A0"/>
      </w:tblPr>
      <w:tblGrid>
        <w:gridCol w:w="4536"/>
        <w:gridCol w:w="4536"/>
      </w:tblGrid>
      <w:tr>
        <w:tc>
          <w:tcPr>
            <w:tcW w:type="dxa" w:w="2551"/>
            <w:shd w:val="clear" w:color="auto" w:fill="D9E1F2"/>
            <w:vAlign w:val="center"/>
          </w:tcPr>
          <w:p>
            <w:r>
              <w:rPr>
                <w:b/>
                <w:color w:val="1A376E"/>
                <w:sz w:val="18"/>
              </w:rPr>
              <w:t>発生日時</w:t>
            </w:r>
          </w:p>
        </w:tc>
        <w:tc>
          <w:tcPr>
            <w:tcW w:type="dxa" w:w="6236"/>
          </w:tcPr>
          <w:p>
            <w:r>
              <w:rPr>
                <w:sz w:val="18"/>
              </w:rPr>
              <w:t xml:space="preserve">　　　年　　月　　日　　時　　分</w:t>
            </w:r>
          </w:p>
        </w:tc>
      </w:tr>
      <w:tr>
        <w:tc>
          <w:tcPr>
            <w:tcW w:type="dxa" w:w="2551"/>
            <w:shd w:val="clear" w:color="auto" w:fill="D9E1F2"/>
            <w:vAlign w:val="center"/>
          </w:tcPr>
          <w:p>
            <w:r>
              <w:rPr>
                <w:b/>
                <w:color w:val="1A376E"/>
                <w:sz w:val="18"/>
              </w:rPr>
              <w:t>発生場所（住所）</w:t>
            </w:r>
          </w:p>
        </w:tc>
        <w:tc>
          <w:tcPr>
            <w:tcW w:type="dxa" w:w="6236"/>
          </w:tcPr>
          <w:p>
            <w:r>
              <w:rPr>
                <w:sz w:val="18"/>
              </w:rPr>
              <w:t xml:space="preserve">〒　　　－　　　　</w:t>
              <w:br/>
              <w:br/>
            </w:r>
          </w:p>
        </w:tc>
      </w:tr>
      <w:tr>
        <w:tc>
          <w:tcPr>
            <w:tcW w:type="dxa" w:w="2551"/>
            <w:shd w:val="clear" w:color="auto" w:fill="D9E1F2"/>
            <w:vAlign w:val="center"/>
          </w:tcPr>
          <w:p>
            <w:r>
              <w:rPr>
                <w:b/>
                <w:color w:val="1A376E"/>
                <w:sz w:val="18"/>
              </w:rPr>
              <w:t>当事者（ワーカー）</w:t>
            </w:r>
          </w:p>
        </w:tc>
        <w:tc>
          <w:tcPr>
            <w:tcW w:type="dxa" w:w="6236"/>
          </w:tcPr>
          <w:p>
            <w:r>
              <w:rPr>
                <w:sz w:val="18"/>
              </w:rPr>
              <w:t>タイミーID：　　　　　　（氏名は記録不要）</w:t>
            </w:r>
          </w:p>
        </w:tc>
      </w:tr>
      <w:tr>
        <w:tc>
          <w:tcPr>
            <w:tcW w:type="dxa" w:w="2551"/>
            <w:shd w:val="clear" w:color="auto" w:fill="D9E1F2"/>
            <w:vAlign w:val="center"/>
          </w:tcPr>
          <w:p>
            <w:r>
              <w:rPr>
                <w:b/>
                <w:color w:val="1A376E"/>
                <w:sz w:val="18"/>
              </w:rPr>
              <w:t>現場責任者</w:t>
            </w:r>
          </w:p>
        </w:tc>
        <w:tc>
          <w:tcPr>
            <w:tcW w:type="dxa" w:w="6236"/>
          </w:tcPr>
          <w:p>
            <w:r>
              <w:rPr>
                <w:sz w:val="18"/>
              </w:rPr>
              <w:t xml:space="preserve">　　　　　　　　　　　</w:t>
            </w:r>
          </w:p>
        </w:tc>
      </w:tr>
      <w:tr>
        <w:tc>
          <w:tcPr>
            <w:tcW w:type="dxa" w:w="2551"/>
            <w:shd w:val="clear" w:color="auto" w:fill="D9E1F2"/>
            <w:vAlign w:val="center"/>
          </w:tcPr>
          <w:p>
            <w:r>
              <w:rPr>
                <w:b/>
                <w:color w:val="1A376E"/>
                <w:sz w:val="18"/>
              </w:rPr>
              <w:t>事故の概要</w:t>
            </w:r>
          </w:p>
        </w:tc>
        <w:tc>
          <w:tcPr>
            <w:tcW w:type="dxa" w:w="6236"/>
          </w:tcPr>
          <w:p>
            <w:r>
              <w:rPr>
                <w:sz w:val="18"/>
              </w:rPr>
              <w:br/>
              <w:br/>
            </w:r>
          </w:p>
        </w:tc>
      </w:tr>
      <w:tr>
        <w:tc>
          <w:tcPr>
            <w:tcW w:type="dxa" w:w="2551"/>
            <w:shd w:val="clear" w:color="auto" w:fill="D9E1F2"/>
            <w:vAlign w:val="center"/>
          </w:tcPr>
          <w:p>
            <w:r>
              <w:rPr>
                <w:b/>
                <w:color w:val="1A376E"/>
                <w:sz w:val="18"/>
              </w:rPr>
              <w:t>負傷の程度</w:t>
            </w:r>
          </w:p>
        </w:tc>
        <w:tc>
          <w:tcPr>
            <w:tcW w:type="dxa" w:w="6236"/>
          </w:tcPr>
          <w:p>
            <w:r>
              <w:rPr>
                <w:sz w:val="18"/>
              </w:rPr>
              <w:t>□軽傷（自力通院）　□重傷（救急搬送）　□物損のみ</w:t>
            </w:r>
          </w:p>
        </w:tc>
      </w:tr>
      <w:tr>
        <w:tc>
          <w:tcPr>
            <w:tcW w:type="dxa" w:w="2551"/>
            <w:shd w:val="clear" w:color="auto" w:fill="D9E1F2"/>
            <w:vAlign w:val="center"/>
          </w:tcPr>
          <w:p>
            <w:r>
              <w:rPr>
                <w:b/>
                <w:color w:val="1A376E"/>
                <w:sz w:val="18"/>
              </w:rPr>
              <w:t>応急処置の内容</w:t>
            </w:r>
          </w:p>
        </w:tc>
        <w:tc>
          <w:tcPr>
            <w:tcW w:type="dxa" w:w="6236"/>
          </w:tcPr>
          <w:p>
            <w:r>
              <w:rPr>
                <w:sz w:val="18"/>
              </w:rPr>
              <w:t xml:space="preserve">　　　　　　　　　　　　　　　　　　　　</w:t>
            </w:r>
          </w:p>
        </w:tc>
      </w:tr>
      <w:tr>
        <w:tc>
          <w:tcPr>
            <w:tcW w:type="dxa" w:w="2551"/>
            <w:shd w:val="clear" w:color="auto" w:fill="D9E1F2"/>
            <w:vAlign w:val="center"/>
          </w:tcPr>
          <w:p>
            <w:r>
              <w:rPr>
                <w:b/>
                <w:color w:val="1A376E"/>
                <w:sz w:val="18"/>
              </w:rPr>
              <w:t>タイミーへの連絡</w:t>
            </w:r>
          </w:p>
        </w:tc>
        <w:tc>
          <w:tcPr>
            <w:tcW w:type="dxa" w:w="6236"/>
          </w:tcPr>
          <w:p>
            <w:r>
              <w:rPr>
                <w:sz w:val="18"/>
              </w:rPr>
              <w:t>□連絡済み（時刻：　　　　）　□未連絡</w:t>
            </w:r>
          </w:p>
        </w:tc>
      </w:tr>
      <w:tr>
        <w:tc>
          <w:tcPr>
            <w:tcW w:type="dxa" w:w="2551"/>
            <w:shd w:val="clear" w:color="auto" w:fill="D9E1F2"/>
            <w:vAlign w:val="center"/>
          </w:tcPr>
          <w:p>
            <w:r>
              <w:rPr>
                <w:b/>
                <w:color w:val="1A376E"/>
                <w:sz w:val="18"/>
              </w:rPr>
              <w:t>再発防止策</w:t>
            </w:r>
          </w:p>
        </w:tc>
        <w:tc>
          <w:tcPr>
            <w:tcW w:type="dxa" w:w="6236"/>
          </w:tcPr>
          <w:p>
            <w:r>
              <w:rPr>
                <w:sz w:val="18"/>
              </w:rPr>
              <w:br/>
              <w:br/>
            </w:r>
          </w:p>
        </w:tc>
      </w:tr>
      <w:tr>
        <w:tc>
          <w:tcPr>
            <w:tcW w:type="dxa" w:w="2551"/>
            <w:shd w:val="clear" w:color="auto" w:fill="D9E1F2"/>
            <w:vAlign w:val="center"/>
          </w:tcPr>
          <w:p>
            <w:r>
              <w:rPr>
                <w:b/>
                <w:color w:val="1A376E"/>
                <w:sz w:val="18"/>
              </w:rPr>
              <w:t>報告者署名</w:t>
            </w:r>
          </w:p>
        </w:tc>
        <w:tc>
          <w:tcPr>
            <w:tcW w:type="dxa" w:w="6236"/>
          </w:tcPr>
          <w:p>
            <w:r>
              <w:rPr>
                <w:sz w:val="18"/>
              </w:rPr>
              <w:t xml:space="preserve">　　　　　　　　　　　　　　　　</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eastAsia="游明朝"/>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