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ANTIGRAVITY PLATFORM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BEAFE"/>
                <w:sz w:val="36"/>
                <w:szCs w:val="36"/>
              </w:rPr>
              <w:t xml:space="preserve">MÓDULO 3: DASHBOARD DEL RESTAURANTE</w:t>
            </w:r>
          </w:p>
          <w:p>
            <w:pPr>
              <w:spacing w:after="1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D4FF"/>
                <w:sz w:val="22"/>
                <w:szCs w:val="22"/>
              </w:rPr>
              <w:t xml:space="preserve">Panel Operativo Interno — Documento Técnico Definitivo</w:t>
            </w:r>
          </w:p>
          <w:p>
            <w:pPr>
              <w:spacing w:after="280" w:before="0"/>
              <w:jc w:val="center"/>
            </w:pPr>
            <w:r>
              <w:rPr>
                <w:rFonts w:ascii="Arial" w:cs="Arial" w:eastAsia="Arial" w:hAnsi="Arial"/>
                <w:color w:val="BFD4FF"/>
                <w:sz w:val="18"/>
                <w:szCs w:val="18"/>
              </w:rPr>
              <w:t xml:space="preserve">Versión 2.0  •  Junio 2026  •  Errores críticos corregidos y arquitectura validada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📋 Resumen Ejecutivo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Módulo 3 es el panel de administración interno del restaurante: el cerebro operativo desde donde el equipo gestiona reservas, clientes, métricas y configuraciones en tiempo real. Este documento integra todas las correcciones técnicas, eliminando errores críticos de arquitectura del documento original.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⭐  CONEXIÓN CON MÓDULOS ANTERIORES — Fuentes de verdad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Clerk (Módulo 1) → auth del dashboard. Usar Clerk Organizations. NO mezclar con NextAuth.js.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Cal.com (Módulo 1) → toda consulta de disponibilidad y reserva pasa por Cal.com API v2.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BullMQ + Redis (Módulo 2) → reutilizar la misma queue para notificaciones del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Upstash Redis (Módulo 1) → misma instancia. NO crear instancia paralela con ioredis.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Wompi/Stripe (Módulo 1) → credenciales ya configuradas; el dashboard solo lee el estado.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sessionStorage (Módulo 2) → el dashboard usa localStorage para preferencias UI (datos no sensibles).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1. Errores Críticos Corregidos — Leer Antes de Codear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1.1 Socket.io: Reemplazado por Pusher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ERROR CRÍTICO ORIGINAL: Socket.io no funciona en Vercel Serverless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El documento original propone Socket.io. Vercel + Next.js App Router usa Serverless Functions stateless: NO pueden mantener conexiones WebSocket persistentes.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Consecuencia: las conexiones WebSocket funcionan en localhost pero FALLAN silenciosamente en producción (Vercel). Este error solo se descubre al desplegar.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 SOLUCIÓN DEFINITIVA: Pusher (o Ably) — 100% compatible con Vercel Serverless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npm install pusher pusher-js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SERVIDOR — Next.js API Route: /api/pusher/trigger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import Pusher from 'pusher';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pusher = new Pusher({ appId, key, secret, cluster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Emitir evento cuando llega una nueva reserva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await pusher.trigger(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`private-restaurant-${restaurantId}`,  // canal PRIVADO (requiere auth)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'new-booking',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bookingData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CLIENTE — React Component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import Pusher from 'pusher-js';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pusher = new Pusher(process.env.NEXT_PUBLIC_PUSHER_KEY!, { cluster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channel = pusher.subscribe(`private-restaurant-${restaurantId}`);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channel.bind('new-booking', (data) =&gt;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queryClient.invalidateQueries(['bookings']); // actualizar UI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AUTENTICACIÓN del canal: POST /api/pusher/auth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Verificar con Clerk que el usuario tiene acceso al restaurantId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NUNCA usar canal público sin autenticación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1.2 Auth del Dashboard: Clerk Organizations (Obligatorio)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 REGLA DE ORO: Un solo sistema de auth para toda la plataforma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Cada restaurante = una Organización en Clerk.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dueño del restaurante = Organization Admin.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Hostess, meseros, gerentes = Organization Members con metadata de rol.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clerkMiddleware() en middleware.ts protege TODAS las rutas del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Roles personalizados guardados en DOS lugares: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→ Clerk: user.organizationMemberships[0].role (para auth y sesión).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→ PostgreSQL: tabla StaffMember.role (para lógica de negocio y auditoría).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NUNCA verificar permisos solo en el cliente → siempre validar en el API Route también.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1.3 Cal.com: Fuente de Verdad Absoluta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ANTI-PATRÓN CRÍTICO: Crear/editar reservas directamente en la BD sin pasar por Cal.com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 el dashboard escribe directamente a la BD de Antigravity sin notificar a Cal.com, el slot queda bloqueado o disponible incorrectamente. Esto genera doble-booking.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35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CORRECTO</w:t>
            </w:r>
          </w:p>
        </w:tc>
        <w:tc>
          <w:tcPr>
            <w:tcW w:type="dxa" w:w="35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INCORRECTO (prohibido)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Crear reserva manual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/api/v2/bookings en Cal.com → webhook BOOKING_CREATED → BD Antigravity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/api/reservations → BD directa (Cal.com no se entera del slot ocupado)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Editar reserva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/api/v2/bookings/{uid} en Cal.com → webhook → BD Antigravity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 /api/reservations/{id} → BD directa (Cal.com muestra disponibilidad incorrecta)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Cancelar reserva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/api/v2/bookings/{uid} en Cal.com → webhook → BD Antigravity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/api/reservations/{id} → BD directa (slot queda bloqueado en Cal.com)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Check-in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metadata en Cal.com + actualizar BD Antigravity (atómico)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actualizar BD local (Cal.com no refleja el estado real)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1.4 Permisos: Verificar en Servidor, No Solo en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VULNERABILIDAD DE SEGURIDAD: Verificar permisos solo con usePermissions() en el cliente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Ocultar elementos en la UI NO protege los endpoints de la API. Un WAITER puede hacer una petición directa a PUT /api/settings/restaurant y modificar la configuración del restaurante.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 PATRÓN CORRECTO: Verificar permisos en cada API Route del servidor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app/api/settings/restaurant/route.ts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import { auth } from '@clerk/nextjs/server';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export async function PUT(request: Request)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{ userId, orgId } = auth();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if (!userId || !orgId) return NextResponse.json({ error: 'Unauthorized' }, { status: 401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Verificar rol en BD (fuente de verdad de negocio)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member = await db.staffMember.findFirst({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where: { clerkUserId: userId, restaurantId: orgId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if (!member || !hasPermission(member.role, 'manageSettings'))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return NextResponse.json({ error: 'Forbidden' }, { status: 403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... lógica de actualización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La UI puede OCULTAR elementos para mejor UX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pero el API SIEMPRE verifica en el servidor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2. Sistema de Roles y Permisos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2.1 Matriz de Permisos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W w:type="dxa" w:w="13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3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HOSTESS</w:t>
            </w:r>
          </w:p>
        </w:tc>
        <w:tc>
          <w:tcPr>
            <w:tcW w:type="dxa" w:w="13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WAITER</w:t>
            </w:r>
          </w:p>
        </w:tc>
        <w:tc>
          <w:tcPr>
            <w:tcW w:type="dxa" w:w="13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manageSettings (config restaurante)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manageStaff (gestionar personal)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viewReservations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createReservations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editReservations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cancelReservations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processCheckins (marcar llegadas)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viewMessages (conversaciones WA)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respondMessages (tomar control bot)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viewPayments (ver depósitos)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issueRefunds (emitir reembolsos)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⚠️ límite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viewAnalytics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viewAuditLogs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manageIntegrations (POS, Google)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2.2 Campo source: Valores Completos para Reservation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ℹ️  Corrección: Agregar walkin, phone y manual como valores válidos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 documento original solo incluía: web | whatsapp | widget | api. El dashboard muestra 'Walk-in' y 'Teléfono' en los filtros pero esos valores no existían en el schema.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schema.prisma — tabla Reservation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source String @default('web')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Valores válidos: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'web'      — reserva desde la página pública (Módulo 2)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'whatsapp' — reserva por agente WhatsApp (Módulo 4)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'widget'   — reserva desde widget embebible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'api'      — reserva desde API externa (POS, Zapier — Módulo 5)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'walkin'   — walk-in registrado manualmente por el staff en el dashboard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'phone'    — reserva tomada por teléfono y registrada manualmente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'manual'   — cualquier otra entrada manual del staff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3. Gestión de Reservas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3.1 Drag &amp; Drop en el Calendario — Con Validación de Disponibilidad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El documento original NO verificaba disponibilidad antes de confirmar el movimiento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 el slot destino ya estaba lleno, Cal.com rechazaba el cambio pero la UI ya había actualizado — estado inconsistente.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 FLUJO CORRECTO: Optimistic Update con Rollback automático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Usar React Query mutation con optimistic update + rollback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moveMutation = useMutation({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mutationFn: async ({ bookingId, newSlot }) =&gt;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// 1. Verificar disponibilidad ANTES de mover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const available = await checkSlotAvailability(newSlot);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if (!available) throw new Error('Slot no disponible');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// 2. Llamar Cal.com: PATCH /api/v2/bookings/{uid}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return await rescheduleBooking(bookingId, newSlot);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onMutate: async (vars) =&gt;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// Actualizar UI optimistamente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const prev = queryClient.getQueryData(['bookings']);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queryClient.setQueryData(['bookings'], optimisticUpdate(prev, vars));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return { prev };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onError: (err, vars, ctx) =&gt;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// Rollback automático si Cal.com rechaza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queryClient.setQueryData(['bookings'], ctx.prev);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toast.error('Ese horario ya no está disponible');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onSuccess: () =&gt;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queryClient.invalidateQueries(['bookings']);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});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3.2 Check-in: Endpoint Corregido con Asignación de Mesa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ORIGINAL (incompleto)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CORREGIDO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/api/reservations/{id}/check-in
Response:
{ success, checkedInAt }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/api/reservations/{id}/check-in
Body: { tableId?: string }
Response:
{ success, checkedInAt, assignedTableId, floorPlanUpdated }
Acción:
1. Marcar check-in en BD
2. Asignar mesa en floor plan
3. PATCH metadata en Cal.com
4. Emitir evento Pusher al dashboard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3.3 No-Show: Flujo de Reembolso Parcial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El endpoint de no-show no cubría todos los escenarios de reembolso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200"/>
              <w:gridCol w:w="3360"/>
              <w:gridCol w:w="1800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1B2B4B" w:sz="1"/>
                    <w:left w:val="single" w:color="1B2B4B" w:sz="1"/>
                    <w:bottom w:val="single" w:color="1B2B4B" w:sz="1"/>
                    <w:right w:val="single" w:color="1B2B4B" w:sz="1"/>
                  </w:tcBorders>
                  <w:shd w:fill="1B2B4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ESCENARIO</w:t>
                  </w:r>
                </w:p>
              </w:tc>
              <w:tc>
                <w:tcPr>
                  <w:tcW w:type="dxa" w:w="2200"/>
                  <w:tcBorders>
                    <w:top w:val="single" w:color="1B2B4B" w:sz="1"/>
                    <w:left w:val="single" w:color="1B2B4B" w:sz="1"/>
                    <w:bottom w:val="single" w:color="1B2B4B" w:sz="1"/>
                    <w:right w:val="single" w:color="1B2B4B" w:sz="1"/>
                  </w:tcBorders>
                  <w:shd w:fill="1B2B4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CONFIGURACIÓN</w:t>
                  </w:r>
                </w:p>
              </w:tc>
              <w:tc>
                <w:tcPr>
                  <w:tcW w:type="dxa" w:w="3360"/>
                  <w:tcBorders>
                    <w:top w:val="single" w:color="1B2B4B" w:sz="1"/>
                    <w:left w:val="single" w:color="1B2B4B" w:sz="1"/>
                    <w:bottom w:val="single" w:color="1B2B4B" w:sz="1"/>
                    <w:right w:val="single" w:color="1B2B4B" w:sz="1"/>
                  </w:tcBorders>
                  <w:shd w:fill="1B2B4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ACCIÓN REQUERIDA</w:t>
                  </w:r>
                </w:p>
              </w:tc>
              <w:tc>
                <w:tcPr>
                  <w:tcW w:type="dxa" w:w="1800"/>
                  <w:tcBorders>
                    <w:top w:val="single" w:color="1B2B4B" w:sz="1"/>
                    <w:left w:val="single" w:color="1B2B4B" w:sz="1"/>
                    <w:bottom w:val="single" w:color="1B2B4B" w:sz="1"/>
                    <w:right w:val="single" w:color="1B2B4B" w:sz="1"/>
                  </w:tcBorders>
                  <w:shd w:fill="1B2B4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API CALL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11827"/>
                      <w:sz w:val="18"/>
                      <w:szCs w:val="18"/>
                    </w:rPr>
                    <w:t xml:space="preserve">No-show sin depósito</w:t>
                  </w:r>
                </w:p>
              </w:tc>
              <w:tc>
                <w:tcPr>
                  <w:tcW w:type="dxa" w:w="22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11827"/>
                      <w:sz w:val="18"/>
                      <w:szCs w:val="18"/>
                    </w:rPr>
                    <w:t xml:space="preserve">Sin depósito requerido</w:t>
                  </w:r>
                </w:p>
              </w:tc>
              <w:tc>
                <w:tcPr>
                  <w:tcW w:type="dxa" w:w="33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11827"/>
                      <w:sz w:val="18"/>
                      <w:szCs w:val="18"/>
                    </w:rPr>
                    <w:t xml:space="preserve">Solo marcar status=no_show. Sin acción financiera.</w:t>
                  </w:r>
                </w:p>
              </w:tc>
              <w:tc>
                <w:tcPr>
                  <w:tcW w:type="dxa" w:w="1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11827"/>
                      <w:sz w:val="18"/>
                      <w:szCs w:val="18"/>
                    </w:rPr>
                    <w:t xml:space="preserve">— ninguna —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11827"/>
                      <w:sz w:val="18"/>
                      <w:szCs w:val="18"/>
                    </w:rPr>
                    <w:t xml:space="preserve">No-show + depósito, 100% penalidad</w:t>
                  </w:r>
                </w:p>
              </w:tc>
              <w:tc>
                <w:tcPr>
                  <w:tcW w:type="dxa" w:w="22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11827"/>
                      <w:sz w:val="18"/>
                      <w:szCs w:val="18"/>
                    </w:rPr>
                    <w:t xml:space="preserve">Depósito pagado, sin reembolso</w:t>
                  </w:r>
                </w:p>
              </w:tc>
              <w:tc>
                <w:tcPr>
                  <w:tcW w:type="dxa" w:w="33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11827"/>
                      <w:sz w:val="18"/>
                      <w:szCs w:val="18"/>
                    </w:rPr>
                    <w:t xml:space="preserve">Marcar status=no_show. Depósito queda como ingreso del restaurante.</w:t>
                  </w:r>
                </w:p>
              </w:tc>
              <w:tc>
                <w:tcPr>
                  <w:tcW w:type="dxa" w:w="1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11827"/>
                      <w:sz w:val="18"/>
                      <w:szCs w:val="18"/>
                    </w:rPr>
                    <w:t xml:space="preserve">— ninguna —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11827"/>
                      <w:sz w:val="18"/>
                      <w:szCs w:val="18"/>
                    </w:rPr>
                    <w:t xml:space="preserve">No-show + depósito, penalidad &lt;100%</w:t>
                  </w:r>
                </w:p>
              </w:tc>
              <w:tc>
                <w:tcPr>
                  <w:tcW w:type="dxa" w:w="22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11827"/>
                      <w:sz w:val="18"/>
                      <w:szCs w:val="18"/>
                    </w:rPr>
                    <w:t xml:space="preserve">Depósito pagado, reembolso parcial</w:t>
                  </w:r>
                </w:p>
              </w:tc>
              <w:tc>
                <w:tcPr>
                  <w:tcW w:type="dxa" w:w="33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11827"/>
                      <w:sz w:val="18"/>
                      <w:szCs w:val="18"/>
                    </w:rPr>
                    <w:t xml:space="preserve">⚠️ Llamar API de Wompi/Stripe para reembolso parcial automático.</w:t>
                  </w:r>
                </w:p>
              </w:tc>
              <w:tc>
                <w:tcPr>
                  <w:tcW w:type="dxa" w:w="1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11827"/>
                      <w:sz w:val="18"/>
                      <w:szCs w:val="18"/>
                    </w:rPr>
                    <w:t xml:space="preserve">Wompi/Stripe refund API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4. Implementación Real-Time con Pusher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4.1 Reconexión Automática y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 REQUERIDA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Reconexión automática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Pusher no reconecta automáticamente después de 30s+ de inactividad en móviles. Implementar backoff exponencial: 1s, 2s, 4s, 8s. Luego mostrar banner 'Conexión perdida. Reconectando...'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Autenticación del canal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Usar canales PRIVADOS: private-restaurant-{restaurantId}. Requieren autenticación vía POST /api/pusher/auth con verificación Clerk. NUNCA usar canales públicos para datos del restaurante.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Múltiples pestañas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 el mismo usuario tiene 2 pestañas del dashboard, recibirá cada evento duplicado. Usar BroadcastChannel API para deduplicar eventos por tabId.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4.2 Endpoint de Autenticación Pusher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app/api/pusher/auth/route.ts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{ auth } from '@clerk/nextjs/server';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Pusher from 'pusher';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const pusher = new Pusher({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appId: process.env.PUSHER_APP_ID!,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key: process.env.PUSHER_KEY!,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secret: process.env.PUSHER_SECRET!,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cluster: process.env.PUSHER_CLUSTER!,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export async function POST(request: Request)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const { userId, orgId } = auth();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if (!userId) return NextResponse.json({ error: 'Unauthorized' }, { status: 401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const body = await request.formData();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const socketId = body.get('socket_id') as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const channel = body.get('channel_name') as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// Verificar que el canal solicitado corresponde al restaurante del usuario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const expectedChannel = `private-restaurant-${orgId}`;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if (channel !== expectedChannel)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NextResponse.json({ error: 'Forbidden' }, { status: 403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const authResponse = pusher.authorizeChannel(socketId, channel);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return NextResponse.json(authResponse);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4.3 Eventos Pusher del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ORIGEN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new-booking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Nueva reserva creada (web, WhatsApp, widget, API). Origen: webhook Cal.com BOOKING_CREATED.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booking-cancelled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Reserva cancelada. Origen: webhook Cal.com BOOKING_CANCELLED.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booking-checkin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Check-in registrado. Origen: POST /api/reservations/{id}/check-in.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booking-noshow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No-show registrado. Origen: POST /api/reservations/{id}/no-show.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new-conversation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Nueva conversación de WhatsApp. Origen: webhook de Chatwoot/Meta.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conversation-update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Mensaje nuevo en conversación activa. Origen: webhook de Chatwoot.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call-transcript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Transcripción en vivo de llamada de voz. Origen: webhook de Vapi.ai.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floor-plan-update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Cambio en asignación de mesas. Origen: cualquier operación de check-in.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5. Módulo de Analytics — Correcciones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5.1 Renombrar customerLTV a depositRevenue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LTV calculado solo sobre depósitos es una métrica engañosa para el restaurante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Antigravity en MVP no gestiona el ticket real de la mesa (eso lo hace el POS). El LTV calculado sería únicamente sobre depósitos pagados.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Solución: renombrar y agregar disclaimer: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ANTES (engañoso):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customerLTV: number  // implica ingresos reales totales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DESPUÉS (correcto):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depositRevenue: number       // suma total de depósitos cobrados a este cliente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estimatedLTV: number         // depositRevenue × factor de estimación (configurable)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Mostrar siempre en la UI: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'⚠️ Basado en depósitos registrados, no en ticket completo.'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'Conecta tu POS para ver el LTV real.' (Fase 2)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5.2 Heatmap de Ocupación: Timezone Awareness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Bug: El heatmap mostraba datos desfasados 5 horas (UTC vs America/Bogota)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El servidor generaba fechas en UTC. El restaurante está en America/Bogota (UTC-5). Una reserva a las 8pm del viernes aparecía como 1am del sábado en el heatmap.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CORRECCIÓN: Usar date-fns-tz al agrupar datos de analytics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import { toZonedTime, format } from 'date-fns-tz';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getHourInRestaurantTimezone = (utcDate: Date, timezone: string) =&gt;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zonedDate = toZonedTime(utcDate, timezone);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return parseInt(format(zonedDate, 'H', { timeZone: timezone }));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Todos los datos de analytics deben procesarse con branch.timezone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Almacenado en la BD desde el Paso 1 del Módulo 1 (Google Places)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5.3 Bug: División por Cero en generateInsights()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Bug: NaN% cuando el restaurante no tiene reservas aún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CÓDIGO BUGUEADO (documento original):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topSource = metrics.reservationsBySource.sort(...)[0];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Si totalReservations === 0: → NaN% de tus reservas vienen por undefined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CÓDIGO CORREGIDO: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function generateInsights(metrics: AnalyticsMetrics): Insight[]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insights: Insight[] = [];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Guard: sin reservas, sin insights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if (!metrics.totalReservations || metrics.totalReservations === 0) return insights;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if (!metrics.reservationsBySource?.length) return insights;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sorted = [...metrics.reservationsBySource].sort((a, b) =&gt; b.count - a.count);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topSource = sorted[0];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if (!topSource) return insights;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pct = Math.round((topSource.count / metrics.totalReservations) * 100);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if (isNaN(pct)) return insights;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insights.push({ message: `El ${pct}% de tus reservas vienen por ${topSource.name}`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return insights;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6. CRM de Clientes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6.1 Criterios de Segmentación Automática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documento original mencionaba 'segmentación automática' pero NUNCA definía los criterios. Esto dejaba la implementación al criterio del desarrollador.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6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28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EXACTO</w:t>
            </w:r>
          </w:p>
        </w:tc>
        <w:tc>
          <w:tcPr>
            <w:tcW w:type="dxa" w:w="26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RECALCULAR CUANDO</w:t>
            </w:r>
          </w:p>
        </w:tc>
        <w:tc>
          <w:tcPr>
            <w:tcW w:type="dxa" w:w="2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Nuevo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total_reservas_completadas === 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 completar primera reserva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Badge azul 'Nuevo'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Regular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2-9 reservas completadas (no canceladas ni no-shows)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 completar cada reserva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Badge verde 'Regular'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10+ reservas O depósitos totales &gt; $500.000 COP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 completar reserva o superar umbral de gasto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Badge dorado 'VIP'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Inactivo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reservas en los últimos 90 días (configurable por restaurante)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Job nocturno (cron) que recalcula segmentos diariamente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Badge gris 'Inactivo'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 Riesgo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2+ no-shows en el último año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 registrar un no-show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Badge rojo 'En Riesgo'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6.2 Cumplimiento Legal: Ley 1581 de 2012 (Habeas Data Colombia)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 REQUERIMIENTOS LEGALES OBLIGATORIOS — Ley 1581 de 2012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1. DERECHO DE SUPRESIÓN: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DELETE /api/customers/{id}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NO eliminar el registro (rompe integridad referencial)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Anonimizar TODOS los datos personales: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await db.customer.update({ where: { id }, data: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name: 'Cliente Anónimo',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email: hashEmail(email),   // hash SHA-256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phone: null,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notes: null,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Las reservas históricas se mantienen con datos anonimizados para analytics.</w:t>
                  </w:r>
                </w:p>
              </w:tc>
            </w:tr>
          </w:tbl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2. DERECHO DE ACCESO: GET /api/customers/{id}/export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   → JSON o PDF con TODOS los datos: perfil + reservas + mensajes + consentimientos.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3. RETENCIÓN DE DATOS: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   → Política: 3 años. Job mensual que anonimiza clientes inactivos por más del período.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4. REGISTRO DE CONSENTIMIENTO: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   → El checkbox del Módulo 2 registra en tabla ConsentRecord: { clientEmail, restaurantId, timestamp, policyVersion, ipAddress }.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6.3 CommunicationLog: Fuente Única de Verdad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ℹ️  Una sola tabla para TODO el historial de comunicaciones del cliente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Problema original: el historial se construía leyendo tanto la tabla Conversation (WhatsApp) como los logs de BullMQ — generando duplicados.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Solución: tabla CommunicationLog donde TODOS los sistemas escriben eventos: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schema.prisma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model CommunicationLog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id           String   @id @default(uuid())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restaurantId String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clientId     String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type         String   // 'email' | 'whatsapp' | 'call' | 'note'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direction    String   // 'inbound' | 'outbound'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content      String?  // resumen (no el mensaje completo con PII)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source       String   // 'bot' | 'human' | 'system' | 'api'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metadata     Json?    // bookingId, templateName, etc.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createdAt    DateTime @default(now())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@@index([restaurantId, clientId])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@@index([createdAt])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TODOS escriben en esta tabla: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BullMQ (emails/WhatsApp de confirmación)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Webhook Cal.com (eventos de reserva)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Panel de mensajes (Módulo 4)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API externa (Módulo 5)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7. Panel de Mensajes y Agentes IA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7.1 Estados de Conversación Bot ↔ Humano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El documento original solo tenía 2 estados (bot/humano). Faltaba el estado de transición.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Sin estado intermedio, si el humano hace click en 'Tomar Control' mientras el bot procesa un mensaje, pueden enviarse dos respuestas simultáneas al cliente.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3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2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TIMEOUT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bot (activo)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 bot responde automáticamente.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Los mensajes del humano en el dashboard NO se envían al cliente.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transferring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Estado intermedio de transición.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Dura máximo 3 segundos. El bot termina el mensaje en curso y no inicia uno nuevo.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segundos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human (activo)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el humano puede responder.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 bot está silenciado. Si el humano no responde en X min → vuelve a 'bot'.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Configurable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resolved (cerrado)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Conversación cerrada. Solo lectura.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se pueden enviar mensajes. Archivar en CommunicationLog.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7.2 Control de Acceso al Panel de Mensajes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 AL PANEL DE MENSAJES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 / MANAGER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Pueden ver TODAS las conversaciones (activas, históricas, resueltas).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HOSTESS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conversaciones activas y de hoy. No acceso a histórico.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WAITER / VIEWER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 acceso al panel de mensajes.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ℹ️  Redacción automática de PII en mensajes almacenados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Al guardar mensajes en BD, detectar y ofuscar datos de tarjeta: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sanitizeMessage = (text: string): string =&gt;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Detectar números de tarjeta (4 grupos de 4 dígitos)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return text.replace(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/\b\d{4}[\s-]?\d{4}[\s-]?\d{4}[\s-]?\d{4}\b/g,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'[TARJETA OMITIDA]'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Aplicar ANTES de guardar en tabla Conversation y CommunicationLog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Nunca almacenar CVV o fechas de expiración escritas por error en WhatsApp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7.3 Definición de 'Tasa de Resolución' del Bot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campo resolutionRate en BotStats debe tener una definición estricta y consistente entre restaurantes: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ℹ️  Definición oficial: Una conversación se cuenta como 'resuelta por el bot' si: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(a) Se creó una reserva CONFIRMADA en Cal.com durante la conversación, 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(b) El usuario envió un mensaje de despedida ('gracias', 'ok', 'listo', 'bye') SIN que se haya activado 'Tomar Control' en ningún momento.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Una conversación NO cuenta como resuelta si: fue transferida a humano en algún momento, la reserva quedó pendiente sin confirmar, o el cliente abandonó la conversación sin respuesta.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8. Variables de Entorno Adicionales — Módulo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(Todas las variables de Módulos 1 y 2 siguen siendo necesarias) 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PUSHER (reemplaza Socket.io) 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PUSHER_APP_ID=...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PUSHER_KEY=...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PUSHER_SECRET=...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PUSHER_CLUSTER=us2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NEXT_PUBLIC_PUSHER_KEY=...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NEXT_PUBLIC_PUSHER_CLUSTER=us2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SEGMENTACIÓN CRM (configurable, con defaults) 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DEFAULT_VIP_THRESHOLD_RESERVATIONS=10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DEFAULT_VIP_THRESHOLD_SPEND=500000   # COP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DEFAULT_INACTIVE_DAYS=90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COMPLIANCE (Ley 1581 Colombia) 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DATA_RETENTION_YEARS=3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ANALYTICS CACHE 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ANALYTICS_CACHE_TTL=3600   # segundos (1 hora)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NOTA: NO crear nueva instancia de Redis.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Reutilizar UPSTASH_REDIS_REST_URL y UPSTASH_REDIS_REST_TOKEN del Módulo 1.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9. Tabla Resumen de Cambios vs. Propuesta Original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2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PROPUESTA ORIGINAL</w:t>
            </w:r>
          </w:p>
        </w:tc>
        <w:tc>
          <w:tcPr>
            <w:tcW w:type="dxa" w:w="24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 DEFINITIVA</w:t>
            </w:r>
          </w:p>
        </w:tc>
        <w:tc>
          <w:tcPr>
            <w:tcW w:type="dxa" w:w="2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Real-time en Vercel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Socket.io con servidor propio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Pusher (canales privados serverless-compatible)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 del dashboard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especificar (riesgo NextAuth)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Clerk Organizations (mismo que Módulo 1)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Operaciones Cal.com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CRUD directo a BD Antigravity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Cal.com API primero, BD vía webhook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Permisos en API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verificación en cliente (UI)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Verificación en CADA API Route del servidor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Redis client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especificado (riesgo ioredis)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@upstash/redis (misma instancia Módulo 1)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Sistema nuevo para dashboard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Reutilizar BullMQ queue del Módulo 2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Segmentación CRM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Criterios no definidos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Criterios explícitos + cron job nocturno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Habeas Data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contemplado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Endpoints supresión y exportación (Ley 1581)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Estado bot ↔ humano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2 estados (bot/humano)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4 estados con estado de transición controlado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🟠 Media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Heatmap timezone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UTC sin conversión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date-fns-tz con branch.timezone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🟠 Media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División por cero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Bug en generateInsights()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Guard: verificar totalReservations &gt; 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🟠 Media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LTV analytics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customerLTV sobre datos incompletos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depositRevenue con disclaimer hasta integrar POS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Baja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Campo source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web|whatsapp|widget|api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Agrega: walkin|phone|manual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Baja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10. Checklist de Lanzamiento — Módulo 3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10.1 Arquitectura y Seguridad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Clerk Organizations configurado: dueño = Admin, staff = Members con metadata de rol.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Verificación de permisos en CADA API Route del dashboard (no solo en cliente).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Pusher configurado y Socket.io eliminado del proyecto.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Canales de Pusher son PRIVADOS y requieren autenticación vía /api/pusher/auth con Clerk.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Todas las operaciones de reserva pasan por Cal.com API (no escritura directa a BD).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Webhook de Cal.com es la única fuente que escribe en la tabla Reservation.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@upstash/redis usado en todo el proyecto (NO ioredis).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10.2 Funcionalidad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Drag &amp; drop en calendario valida disponibilidad antes de confirmar el movimiento.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Check-in incluye asignación de mesa y actualiza el floor plan en tiempo real vía Pusher.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No-show con depósito dispara reembolso parcial automático si la política lo requiere.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Segmentación VIP/Regular/Nuevo/Inactivo/En Riesgo con criterios documentados en código.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Cron job nocturno recalcula segmentos y marca clientes inactivos.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Estado de conversación bot ↔ humano tiene 4 estados con transición controlada.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Redacción automática de datos de tarjeta en mensajes al guardar en BD.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Analytics con timezone del restaurante (date-fns-tz), no UTC.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generateInsights() maneja división por cero y arrays vacíos.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Campo source en Reservation acepta: walkin, phone, manual.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Reconexión automática de Pusher con backoff exponencial implementada.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10.3 Compliance y Datos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Endpoint DELETE /api/customers/{id} anonimiza datos (Ley 1581 Colombia).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Endpoint GET /api/customers/{id}/export devuelve todos los datos en JSON/PDF.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Tabla ConsentRecord registra timestamp, versión de política e IP del Módulo 2.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Job de retención de datos configurado (default: 3 años, luego anonimizar).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Historial de comunicaciones unificado en tabla CommunicationLog (no duplicado).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10.4 Performance y Calidad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Dashboard carga en &lt; 2 segundos (Lighthouse Score &gt; 85 en Desktop).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Tablas de reservas paginadas server-side (cursor-based, no cargar todo en cliente).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Queries de analytics con índices en BD: (restaurantId, date), (restaurantId, status).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Tests E2E para: flujo check-in, flujo no-show, transferencia bot ↔ humano.</w:t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color w:val="BFD4FF"/>
                <w:sz w:val="18"/>
                <w:szCs w:val="18"/>
              </w:rPr>
              <w:t xml:space="preserve">Documento Técnico Definitivo — Módulo 3 de Antigravity  •  Versión 2.0  •  Junio 2026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D4FF"/>
                <w:sz w:val="16"/>
                <w:szCs w:val="16"/>
              </w:rPr>
              <w:t xml:space="preserve">Correcciones integradas. Listo para Claude Code y equipo de desarrollo. Continúa con Módulo 4.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74151"/>
        <w:sz w:val="16"/>
        <w:szCs w:val="16"/>
      </w:rPr>
      <w:t xml:space="preserve">Antigravity Platform  •  Módulo 3  •  Junio 2026  •  Correcciones Integradas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600"/>
      <w:gridCol w:w="3480"/>
    </w:tblGrid>
    <w:tr>
      <w:tc>
        <w:tcPr>
          <w:tcW w:type="dxa" w:w="6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60"/>
            <w:bottom w:type="dxa" w:w="100"/>
            <w:right w:type="dxa" w:w="160"/>
          </w:tcMar>
        </w:tcPr>
        <w:p>
          <w:pPr>
            <w:spacing w:after="40" w:before="40"/>
          </w:pPr>
          <w:r>
            <w:rPr>
              <w:rFonts w:ascii="Arial" w:cs="Arial" w:eastAsia="Arial" w:hAnsi="Arial"/>
              <w:b/>
              <w:bCs/>
              <w:color w:val="1B2B4B"/>
              <w:sz w:val="16"/>
              <w:szCs w:val="16"/>
            </w:rPr>
            <w:t xml:space="preserve">ANTIGRAVITY  •  MÓDULO 3: DASHBOARD DEL RESTAURANTE</w:t>
          </w:r>
        </w:p>
      </w:tc>
      <w:tc>
        <w:tcPr>
          <w:tcW w:type="dxa" w:w="3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60"/>
            <w:bottom w:type="dxa" w:w="100"/>
            <w:right w:type="dxa" w:w="160"/>
          </w:tcMar>
        </w:tcPr>
        <w:p>
          <w:pPr>
            <w:spacing w:after="40" w:before="40"/>
            <w:jc w:val="right"/>
          </w:pPr>
          <w:r>
            <w:rPr>
              <w:rFonts w:ascii="Arial" w:cs="Arial" w:eastAsia="Arial" w:hAnsi="Arial"/>
              <w:color w:val="374151"/>
              <w:sz w:val="16"/>
              <w:szCs w:val="16"/>
            </w:rPr>
            <w:t xml:space="preserve">Doc. Técnico Definitivo v2.0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B4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2B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2026-06-10T18:28:27.667Z</dcterms:created>
  <dcterms:modified xsi:type="dcterms:W3CDTF">2026-06-10T18:28:27.679Z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