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c2626"/>
          <w:sz w:val="64"/>
          <w:szCs w:val="64"/>
        </w:rPr>
        <w:t xml:space="preserve">iAgenda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Auditoría de Código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by iAgentes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Fecha: 26 de junio de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Proyecto: D:\agendamiento\apps\web</w:t>
      </w:r>
    </w:p>
    <w:p>
      <w:pPr>
        <w:spacing w:after="120" w:before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Stack: Next.js 16 · React 19 · TypeScript · Prisma · PostgreSQL (Neon) · Upstash Redis · Clerk · Tailwind v4 · Cal.com · OpenAI · WhatsApp API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Propósito: SaaS multi-tenant colombiano para gestión inteligente de reservas de restaurantes.</w:t>
      </w:r>
    </w:p>
    <w:p>
      <w:pPr>
        <w:spacing w:after="80"/>
      </w:pPr>
    </w:p>
    <w:p>
      <w:pPr>
        <w:pBdr>
          <w:bottom w:val="single" w:color="64748b" w:sz="6"/>
        </w:pBdr>
        <w:spacing w:after="200" w:before="200"/>
      </w:pPr>
    </w:p>
    <w:p>
      <w:pPr>
        <w:spacing w:after="8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Resumen Ejecutivo</w:t>
      </w:r>
    </w:p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293b" w:val="clear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Métrica</w:t>
            </w:r>
          </w:p>
        </w:tc>
        <w:tc>
          <w:tcPr>
            <w:tcW w:type="pct" w:w="50%"/>
            <w:shd w:fill="1e293b" w:val="clear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Arquitectura general</w:t>
            </w:r>
          </w:p>
        </w:tc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✅ Sólida</w:t>
            </w:r>
          </w:p>
        </w:tc>
      </w:tr>
      <w:tr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Seguridad</w:t>
            </w:r>
          </w:p>
        </w:tc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⚠️ 4 hallazgos críticos</w:t>
            </w:r>
          </w:p>
        </w:tc>
      </w:tr>
      <w:tr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Type Safety</w:t>
            </w:r>
          </w:p>
        </w:tc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🔴 2 hallazgos críticos</w:t>
            </w:r>
          </w:p>
        </w:tc>
      </w:tr>
      <w:tr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Testing</w:t>
            </w:r>
          </w:p>
        </w:tc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🔴 0% de cobertura</w:t>
            </w:r>
          </w:p>
        </w:tc>
      </w:tr>
      <w:tr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Mantenibilidad</w:t>
            </w:r>
          </w:p>
        </w:tc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⚠️ Media</w:t>
            </w:r>
          </w:p>
        </w:tc>
      </w:tr>
      <w:tr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50%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📌 Mejorable</w:t>
            </w:r>
          </w:p>
        </w:tc>
      </w:tr>
    </w:tbl>
    <w:p>
      <w:pPr>
        <w:spacing w:after="80"/>
      </w:pPr>
    </w:p>
    <w:p>
      <w:pPr>
        <w:spacing w:after="20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La auditoría encontró 6 hallazgos críticos, 5 de alta prioridad, 5 de prioridad media y 3 sugerencias. Se recomienda atender los críticos antes de cualquier despliegue a producción.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dc2626"/>
          <w:sz w:val="36"/>
          <w:szCs w:val="36"/>
        </w:rPr>
        <w:t xml:space="preserve">🔥 Prioridad Crítica (6 hallazgos)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#1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ignoreBuildErrors: true en next.config.ts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next.config.ts:5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configuración de Next.js tiene typescript.ignoreBuildErrors: true, desactivando el type-checking en build.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Cualquier error de tipo (undefined no manejado, null checks, tipos incorrectos) pasa desapercibido hasta runtime en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un SaaS multi-tenant que maneja pagos, reservas y datos personales (Ley 1581), un error silencioso puede significar 500s para clientes pagos o reservas perdidas.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Integraciones críticas (Stripe, Wompi, WhatsApp) dependen de tipos correctos para funcionar.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Cambiar ignoreBuildErrors a false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Ejecutar npx tsc --noEmit para inventariar errores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Corregir errores: primero any types, luego null-checks, luego tipos incorrectos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Integrar tsc --noEmit en CI/CD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#2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Salt fijo y fallback público en cifrado AES-256-GCM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encryption.ts:10-12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Bajo-Medio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PBKDF2 usa salt fijo hardcodeado y la clave por defecto es pública en el código fuente.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Salt fijo produce la misma clave derivada siempre. Dos textos iguales producen ciphertexts idénticos, rompiendo AES-GCM.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Clave pública: cualquiera con acceso al código puede descifrar WhatsAppAgent.accessToken, stripeSecretKey y wompiPrivateKey almacenados en BD.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10,000 iteraciones PBKDF2 está muy por debajo del estándar actual (OWASP recomienda 600,000+).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Hacer ENCRYPTION_KEY obligatoria en producción con lanzamiento de error si falta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Eliminar salt fijo: usar IV aleatorio de 12 bytes (AES-GCM ya lo provee)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Aumentar iteraciones PBKDF2 a 600,000+ o migrar a crypto.scryptSync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Rotar (re-cifrar) todos los datos cifrados actualmente con la clave vieja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#3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API Keys hasheadas con SHA-256 sin salt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api-key.ts:16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Las API keys se almacenan como SHA-256(rawKey) directo, sin salt aleatorio.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SHA-256 sin salt es vulnerable a rainbow tables. Un atacante con acceso a la BD puede precomputar hashes.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Las API keys otorgan acceso completo a: crear/ver/cancelar reservas y datos de clientes.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hay rate limiting en intentos de autenticación, permitiendo fuerza bruta offline.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Migrar a crypto.scryptSync(rawKey, salt, 32) con salt aleatorio de 16 bytes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Almacenar en formato salt:hash dentro de keyHash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Implementar backward compatibility para keys existentes (detectar formato antiguo y migrar en caliente)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rate limiting (5 intentos/segundo/IP) en authenticateApiKey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#4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Exposición de error.message en respuestas HTTP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api/bookings/route.ts:220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Los catch handlers devuelven error.message directamente al cliente HTTP en múltiples endpoints.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Filtra información interna: stack traces, rutas de servidor, configuraciones, versiones de librerías.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el contexto colombiano, Ley 1581 y CONPES 3995 recomiendan no exponer información técnica en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repite en webhooks, API v1 y dashboard. Es un vector de reconocimiento para atacantes.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Crear helper createErrorResponse: en producción devuelve mensaje genérico, en desarrollo el original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Reemplazar todos los catch blocks que exponen error.message en 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Loggear errores reales con console.error estructurado o Sentry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#5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Uso generalizado de tipo any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Múltiples archivos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Alto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Uso extensivo de any en booking route, WhatsApp webhook, dashboard layout, audit y email.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any es una desactivación manual del sistema de tipos. El compilador no puede detectar errores.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body: any en booking route acepta payloads malformados sin advertencia.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Record&lt;string, any&gt; en dashboard/layout.tsx para iconos: nombre mal escrito rompe UI sin error.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restaurant: any en WhatsApp webhook obliga a accesos encadenados frágiles sin protección.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Tipar body con Zod safeParse (los esquemas ya existen en api-schemas.ts)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Reemplazar Record&lt;string, any&gt; con Record&lt;string, LucideIcon&gt;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Tipar restaurant, messages, args con tipos generados por Prisma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regla ESLint @typescript-eslint/no-explicit-any: error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dc2626"/>
          <w:sz w:val="28"/>
          <w:szCs w:val="28"/>
        </w:rPr>
        <w:t xml:space="preserve">#6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Sin tests automatizados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Todo el proyecto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Alto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existe ningún test (unitario, integración, e2e) en todo el proyecto.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hay red de seguridad para refactors. Funciones complejas como parseLocalDateInTimezone, authenticateApiKey y processWithOpenAI no tienen verificación.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flujo POST /api/bookings es una saga distribuida con 4 sistemas (Redis, Cal.com, PostgreSQL, Stripe) que necesita tests de integración.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Sin tests no se puede implementar CI/CD con confianza. Cada deploy es riesgoso.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Vitest con mocks de Prisma, Redis y fetch (msw)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Escribir tests unitarios: encrypt/decrypt, hashApiKey, signPayload, sanitizePayloadForLog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Escribir tests de integración: POST /api/bookings, dispatchWebhookEvent + worker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Integrar en CI: npm run test en cada PR con coverage mínimo 80%</w:t>
      </w:r>
    </w:p>
    <w:p>
      <w:pPr>
        <w:pBdr>
          <w:bottom w:val="single" w:color="64748b" w:sz="6"/>
        </w:pBdr>
        <w:spacing w:after="200" w:before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ea580c"/>
          <w:sz w:val="36"/>
          <w:szCs w:val="36"/>
        </w:rPr>
        <w:t xml:space="preserve">⚠️ Prioridad Alta (5 hallazgos)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#7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parseLocalDateInTimezone frágil para DST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api/bookings/route.ts:258-293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Función de 36 líneas que calcula offsets de zona horaria manualmente, incorrecta para zonas con DST.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approach asume que el offset UTC es bidireccionalmente correcto, pero falla en zonas con Daylight Saving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 restaurante en Santiago de Chile (DST) podría tener bookings con ±1 hora de error.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date-fns-tz (fromZonedTime) ya podría usarse y resuelve esto con 2 líneas en vez de 36.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Reemplazar con fromZonedTime de date-fns-tz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tests con casos borde: DST, medianoche, UTC+5:30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Buscar patrones similares de parsing manual en el proyecto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#8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Zero validación Zod en endpoint POST /api/bookings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api/bookings/route.ts vs api-schemas.ts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Existen esquemas Zod en api-schemas.ts pero el endpoint crítico no los usa.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Validación manual débil: solo verifica existencia, no formato (email, fecha, partySize).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Código duplicado: los esquemas Zod ya están escritos y completos pero no se sincronizan.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Sin safeParse no hay errores descriptivos para el cliente API.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Usar CreateBookingSchema.safeParse(body) en POST /api/bookings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Hacer de api-schemas.ts la fuente única de verdad compartida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tests que verifiquen que el schema rechaza payloads inválidos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#9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Redis Proxy miente sobre locks NX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redis.ts:34-36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Proxy de Redis devuelve OK en locks NX aunque Redis esté caído.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Redis falla, el proxy dice lock adquirido cuando no lo está. Dos reservas simultáneas pueden duplicarse.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Impacto directo en el negocio: cliente llega y su mesa está ocupada. Mala experiencia y posible compensación.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patrón de Proxy oculta fallos de infraestructura que deberían ser visibles.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Eliminar el Proxy o implementar fallback consciente con SELECT ... FOR UPDATE NOWAIT en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monitoreo de salud de Redis (health check, métricas)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#10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Rate limiting por restaurantId en vez de por keyId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api-auth.ts:135-141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Todas las API keys de un restaurante comparten el mismo contador de rate limit.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un restaurante tiene 3 keys (web, POS, integrador), el límite se agota 3x más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Una key maliciosa puede hacer rate-limit a las keys legítimas del mismo restaurante.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hay aislamiento entre environments live y test.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Cambiar clave de rate limit a key:${apiKey.id} en vez de restaurant:${restaurantId}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límite agregado secundario por restaurante como soft limit con alerta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#11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WhatsApp webhook monolítico (428 líneas)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api/webhooks/whatsapp/route.ts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 solo archivo con 5 responsabilidades: HMAC, rate limiting, DB, agente OpenAI, Meta API.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Cambiar el prompt del agente requiere modificar el mismo archivo que la verificación HMAC.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testear hay que mockear 5 sistemas simultáneamente: es virtualmente imposible.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args sin tipar (any) + JSON.parse de OpenAI puede producir errores en runtime.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Extraer buildSystemPrompt -&gt; src/lib/whatsapp/prompts.ts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Extraer processWithOpenAI -&gt; src/lib/whatsapp/agent.ts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Extraer tools -&gt; src/lib/whatsapp/tools.ts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Extraer sendWhatsAppMessage -&gt; src/lib/whatsapp/messenger.ts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Dejar en route.ts solo: orquestación de alto nivel</w:t>
      </w:r>
    </w:p>
    <w:p>
      <w:pPr>
        <w:pBdr>
          <w:bottom w:val="single" w:color="64748b" w:sz="6"/>
        </w:pBdr>
        <w:spacing w:after="200" w:before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ca8a04"/>
          <w:sz w:val="36"/>
          <w:szCs w:val="36"/>
        </w:rPr>
        <w:t xml:space="preserve">📌 Prioridad Media (4 hallazgos)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a8a04"/>
          <w:sz w:val="28"/>
          <w:szCs w:val="28"/>
        </w:rPr>
        <w:t xml:space="preserve">#12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HTML templates inline como strings multilínea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email.ts:28-46, 86-143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Templates de correo en strings HTML multilínea con interpolación directa sin escape.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XSS: restaurantName con &lt;script&gt; se inyecta en correos que reciben usuarios legítimos.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Sin syntax highlighting ni validación de cierre de etiquetas. Div abierto rompe layout sin aviso.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Escapar variables con función escapeHtml() como solución rápida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Migrar a react-email (compatible con Resend, JSX real) como solución definitiva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a8a04"/>
          <w:sz w:val="28"/>
          <w:szCs w:val="28"/>
        </w:rPr>
        <w:t xml:space="preserve">#13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Promise.all sin límite de concurrencia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webhook-queue.ts:86-103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dispatchWebhookEvent lanza todos los webhooks simultáneamente sin límite.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50 webhooks en paralelo = 50 conexiones concurrentes. Si el receptor está lento, satura recursos.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todos fallan, BullMQ reintenta 5 veces en paralelo con backoff exponencial.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Usar p-limit para limitar a 5 envíos concurrentes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Configurar concurrency en el worker de BullMQ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a8a04"/>
          <w:sz w:val="28"/>
          <w:szCs w:val="28"/>
        </w:rPr>
        <w:t xml:space="preserve">#14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Sin paginación en API routes del dashboard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API routes del dashboard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Medio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Los endpoints de listado no implementan paginación (findMany sin take/skip/cursor).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 10,000+ clientes, la query se vuelve progresivamente más lenta.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Serverless functions de Vercel tienen timeout máximo. Query sin límite puede excederlo.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usuario espera todos los datos antes de ver algo, o renderiza una lista enorme.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Agregar take (default 50) y cursor-based pagination en endpoints 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Devolver metadata: { data, nextCursor, total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Implementar scroll infinito con React Query + keepPreviousData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a8a04"/>
          <w:sz w:val="28"/>
          <w:szCs w:val="28"/>
        </w:rPr>
        <w:t xml:space="preserve">#15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Import dinámico innecesario de OpenAI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whatsapp/route.ts:288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OpenAI se importa dinámicamente dentro de la función processWithOpenAI.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OpenAI está en dependencies, no en devDependencies. El bundle ya lo incluye.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import dinámico agrega ~50-100ms de latencia a cada mensaje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fines de semana con alta rotación, se acumulan segundos de latencia.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a8a04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Cambiar a import estático al inicio del archivo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Mover inicialización del cliente a singleton fuera de la función</w:t>
      </w:r>
    </w:p>
    <w:p>
      <w:pPr>
        <w:pBdr>
          <w:bottom w:val="single" w:color="64748b" w:sz="6"/>
        </w:pBdr>
        <w:spacing w:after="200" w:before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6366f1"/>
          <w:sz w:val="36"/>
          <w:szCs w:val="36"/>
        </w:rPr>
        <w:t xml:space="preserve">💡 Sugerencias (3 hallazgos)</w:t>
      </w:r>
    </w:p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366f1"/>
          <w:sz w:val="28"/>
          <w:szCs w:val="28"/>
        </w:rPr>
        <w:t xml:space="preserve">#16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ICON_MAP sin tipo correcto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dashboard/layout.tsx:20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Record&lt;string, any&gt; en vez de Record&lt;string, LucideIcon&gt;.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Pierde type safety: un nombre mal escrito en NAV_ITEMS rompe la UI sin error de compilación.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Cambiar el tipo a Record&lt;string, LucideIcon&gt;.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366f1"/>
          <w:sz w:val="28"/>
          <w:szCs w:val="28"/>
        </w:rPr>
        <w:t xml:space="preserve">#17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Comentarios mixtos español/inglés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Varios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Comentarios en ambos idiomas, a veces en el mismo archivo.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Los comentarios en inglés tienden a desactualizarse más rápido en un equipo hispanohablante.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Estandarizar progresivamente a español, priorizando archivos modificados frecuentemente.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366f1"/>
          <w:sz w:val="28"/>
          <w:szCs w:val="28"/>
        </w:rPr>
        <w:t xml:space="preserve">#18  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Mocks incluidos en src/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src/mocks/*</w:t>
      </w: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  |  Esfuerzo: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Bajo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Archivos de mock dentro de src/ se incluyen en build de producción.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Por qué importa: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Pueden empaquetarse accidentalmente en el build de producción, aumentando el bundle size y potencialmente exponiendo datos de prueba.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366f1"/>
          <w:sz w:val="22"/>
          <w:szCs w:val="22"/>
        </w:rPr>
        <w:t xml:space="preserve">Plan de acción: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Mover a __tests__/mocks/ o excluir del tsconfig.</w:t>
      </w:r>
    </w:p>
    <w:p>
      <w:pPr>
        <w:pBdr>
          <w:bottom w:val="single" w:color="64748b" w:sz="6"/>
        </w:pBdr>
        <w:spacing w:after="200" w:before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6a34a"/>
          <w:sz w:val="36"/>
          <w:szCs w:val="36"/>
        </w:rPr>
        <w:t xml:space="preserve">✅ Buenas Prácticas Encontradas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Singleton de Prisma con globalThis — evita múltiples conexiones en desarrollo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Rate limiting multi-capa en endpoints críticos y API Keys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HMAC-SHA256 para firma de webhooks salientes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Sanitización PII (Ley 1581 Colombia) en webhook deliveries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Idempotencia en webhooks vía idempotencyKey + upsert en BD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Suspensión automática + notificación por email de webhooks caídos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SDK público tipado con retry automático y rate limit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AES-256-GCM para cifrado de datos sensibles (algoritmo correcto)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Zod + OpenAPI para documentación de API pública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Fire-and-forget para logging de auditoría sin bloquear flujo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Optimistic locking con Redis NX para prevenir double-booking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Clerk middleware para protección de rutas del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Planes FREE/PRO/ENTERPRISE con límites de rate diferentes</w:t>
      </w:r>
    </w:p>
    <w:p>
      <w:pPr>
        <w:spacing w:after="80"/>
      </w:pPr>
    </w:p>
    <w:p>
      <w:pPr>
        <w:pBdr>
          <w:bottom w:val="single" w:color="64748b" w:sz="6"/>
        </w:pBdr>
        <w:spacing w:after="200" w:before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📅 Cronograma Sugerido</w:t>
      </w:r>
    </w:p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 w:val="clear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Semana</w:t>
            </w:r>
          </w:p>
        </w:tc>
        <w:tc>
          <w:tcPr>
            <w:shd w:fill="1e293b" w:val="clear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Foco</w:t>
            </w:r>
          </w:p>
        </w:tc>
        <w:tc>
          <w:tcPr>
            <w:shd w:fill="1e293b" w:val="clear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Items</w:t>
            </w:r>
          </w:p>
        </w:tc>
      </w:tr>
      <w:tr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🔥 Seguridad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1, 2, 3, 4</w:t>
            </w:r>
          </w:p>
        </w:tc>
      </w:tr>
      <w:tr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2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🔥 Type Safety + Tests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5, 6 (setup + unitarios)</w:t>
            </w:r>
          </w:p>
        </w:tc>
      </w:tr>
      <w:tr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⚠️ Correctitud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7, 8, 9</w:t>
            </w:r>
          </w:p>
        </w:tc>
      </w:tr>
      <w:tr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⚠️ Arquitectura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10, 11 (refactor WhatsApp)</w:t>
            </w:r>
          </w:p>
        </w:tc>
      </w:tr>
      <w:tr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5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📌 Mejoras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12, 13, 14, 15</w:t>
            </w:r>
          </w:p>
        </w:tc>
      </w:tr>
      <w:tr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6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📌 + 💡 Final</w:t>
            </w:r>
          </w:p>
        </w:tc>
        <w:tc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16-18 + tests integración</w:t>
            </w:r>
          </w:p>
        </w:tc>
      </w:tr>
    </w:tbl>
    <w:p>
      <w:pPr>
        <w:spacing w:after="80"/>
      </w:pPr>
    </w:p>
    <w:p>
      <w:pPr>
        <w:spacing w:after="2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Total estimado: 6 semanas. Cada semana incluye corrección + tests para los items correspondientes.</w:t>
      </w:r>
    </w:p>
    <w:p>
      <w:pPr>
        <w:pBdr>
          <w:bottom w:val="single" w:color="64748b" w:sz="6"/>
        </w:pBdr>
        <w:spacing w:after="200" w:before="200"/>
      </w:pPr>
    </w:p>
    <w:p>
      <w:pPr>
        <w:spacing w:after="8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Documento generado el 26 de junio de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Herramienta: opencode-ai · deepseek-v4-flash-free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iAgenda</dc:title>
  <dc:creator>Un-named</dc:creator>
  <dc:description>Auditoría de código completa del proyecto iAgenda by iAgentes</dc:description>
  <cp:lastModifiedBy>Un-named</cp:lastModifiedBy>
  <cp:revision>1</cp:revision>
  <dcterms:created xsi:type="dcterms:W3CDTF">2026-06-26T16:22:48.507Z</dcterms:created>
  <dcterms:modified xsi:type="dcterms:W3CDTF">2026-06-26T16:22:48.508Z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