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C5E"/>
          <w:sz w:val="72"/>
          <w:szCs w:val="72"/>
        </w:rPr>
        <w:t xml:space="preserve">IAGENDA BY IAGENTES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D9A"/>
          <w:sz w:val="36"/>
          <w:szCs w:val="36"/>
        </w:rPr>
        <w:t xml:space="preserve">Sistema de Reservas Personalizadas</w:t>
      </w:r>
    </w:p>
    <w:p>
      <w:pPr>
        <w:spacing w:after="0" w:before="2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5A6470"/>
          <w:sz w:val="26"/>
          <w:szCs w:val="26"/>
        </w:rPr>
        <w:t xml:space="preserve">DOCUMENT DE SISTEMA &amp; SEGURIDAD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A6470"/>
          <w:sz w:val="24"/>
          <w:szCs w:val="24"/>
        </w:rPr>
        <w:t xml:space="preserve">Prompt de Sistema — Versión 1.0</w:t>
      </w:r>
    </w:p>
    <w:p>
      <w:pPr>
        <w:spacing w:after="0" w:before="600"/>
      </w:pPr>
      <w: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Proyecto</w:t>
            </w:r>
          </w:p>
        </w:tc>
        <w:tc>
          <w:tcPr>
            <w:tcW w:type="dxa" w:w="36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iAgenda by iAgentes</w:t>
            </w:r>
          </w:p>
        </w:tc>
      </w:tr>
      <w:tr>
        <w:tc>
          <w:tcPr>
            <w:tcW w:type="dxa" w:w="24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Stack</w:t>
            </w:r>
          </w:p>
        </w:tc>
        <w:tc>
          <w:tcPr>
            <w:tcW w:type="dxa" w:w="36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Next.js / Antigravity (Google)</w:t>
            </w:r>
          </w:p>
        </w:tc>
      </w:tr>
      <w:tr>
        <w:tc>
          <w:tcPr>
            <w:tcW w:type="dxa" w:w="24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Base de datos</w:t>
            </w:r>
          </w:p>
        </w:tc>
        <w:tc>
          <w:tcPr>
            <w:tcW w:type="dxa" w:w="36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Supabase (PostgreSQL)</w:t>
            </w:r>
          </w:p>
        </w:tc>
      </w:tr>
      <w:tr>
        <w:tc>
          <w:tcPr>
            <w:tcW w:type="dxa" w:w="24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Versión Doc.</w:t>
            </w:r>
          </w:p>
        </w:tc>
        <w:tc>
          <w:tcPr>
            <w:tcW w:type="dxa" w:w="36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Fecha</w:t>
            </w:r>
          </w:p>
        </w:tc>
        <w:tc>
          <w:tcPr>
            <w:tcW w:type="dxa" w:w="36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Junio 2026</w:t>
            </w:r>
          </w:p>
        </w:tc>
      </w:tr>
      <w:tr>
        <w:tc>
          <w:tcPr>
            <w:tcW w:type="dxa" w:w="24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Clasificación</w:t>
            </w:r>
          </w:p>
        </w:tc>
        <w:tc>
          <w:tcPr>
            <w:tcW w:type="dxa" w:w="36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CONFIDENCIAL — USO INTERNO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9A" w:sz="4"/>
        </w:pBdr>
        <w:shd w:fill="1A3C5E" w:val="clear"/>
        <w:spacing w:after="160" w:before="0"/>
        <w:ind w:lef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DESCRIPCIÓN GENERAL DE LA PLATAFORMA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D9A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1.1 Propósito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iAgenda by iAgentes es una solución SaaS multi-tenant de reservas personalizadas orientada a negocios de servicios: restaurantes, clínicas, spas, salones, estudios y similares. Cada cliente (tenant) opera en un entorno aislado y seguro dentro de la misma infraestructura compartida.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7D9A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1.2 Tecnologías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Capa</w:t>
            </w:r>
          </w:p>
        </w:tc>
        <w:tc>
          <w:tcPr>
            <w:tcW w:type="dxa" w:w="62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Tecnología / Herramienta</w:t>
            </w:r>
          </w:p>
        </w:tc>
      </w:tr>
      <w:tr>
        <w:tc>
          <w:tcPr>
            <w:tcW w:type="dxa" w:w="312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Frontend &amp; Backend</w:t>
            </w:r>
          </w:p>
        </w:tc>
        <w:tc>
          <w:tcPr>
            <w:tcW w:type="dxa" w:w="624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Next.js 14 (App Router) — desplegado en Antigravity (Google Cloud Run)</w:t>
            </w:r>
          </w:p>
        </w:tc>
      </w:tr>
      <w:tr>
        <w:tc>
          <w:tcPr>
            <w:tcW w:type="dxa" w:w="312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Base de datos</w:t>
            </w:r>
          </w:p>
        </w:tc>
        <w:tc>
          <w:tcPr>
            <w:tcW w:type="dxa" w:w="624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Supabase (PostgreSQL 15 + Row Level Security habilitado)</w:t>
            </w:r>
          </w:p>
        </w:tc>
      </w:tr>
      <w:tr>
        <w:tc>
          <w:tcPr>
            <w:tcW w:type="dxa" w:w="312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Autenticación</w:t>
            </w:r>
          </w:p>
        </w:tc>
        <w:tc>
          <w:tcPr>
            <w:tcW w:type="dxa" w:w="624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Supabase Auth (JWT, OAuth 2.0, MFA)</w:t>
            </w:r>
          </w:p>
        </w:tc>
      </w:tr>
      <w:tr>
        <w:tc>
          <w:tcPr>
            <w:tcW w:type="dxa" w:w="312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Almacenamiento</w:t>
            </w:r>
          </w:p>
        </w:tc>
        <w:tc>
          <w:tcPr>
            <w:tcW w:type="dxa" w:w="624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Supabase Storage (buckets privados por tenant)</w:t>
            </w:r>
          </w:p>
        </w:tc>
      </w:tr>
      <w:tr>
        <w:tc>
          <w:tcPr>
            <w:tcW w:type="dxa" w:w="312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API Real-time</w:t>
            </w:r>
          </w:p>
        </w:tc>
        <w:tc>
          <w:tcPr>
            <w:tcW w:type="dxa" w:w="624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Supabase Realtime (canales seguros por tenant)</w:t>
            </w:r>
          </w:p>
        </w:tc>
      </w:tr>
      <w:tr>
        <w:tc>
          <w:tcPr>
            <w:tcW w:type="dxa" w:w="312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CDN / Edge</w:t>
            </w:r>
          </w:p>
        </w:tc>
        <w:tc>
          <w:tcPr>
            <w:tcW w:type="dxa" w:w="624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Google Cloud CDN + Load Balancer</w:t>
            </w:r>
          </w:p>
        </w:tc>
      </w:tr>
      <w:tr>
        <w:tc>
          <w:tcPr>
            <w:tcW w:type="dxa" w:w="312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Secretos</w:t>
            </w:r>
          </w:p>
        </w:tc>
        <w:tc>
          <w:tcPr>
            <w:tcW w:type="dxa" w:w="624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Google Secret Manager</w:t>
            </w:r>
          </w:p>
        </w:tc>
      </w:tr>
      <w:tr>
        <w:tc>
          <w:tcPr>
            <w:tcW w:type="dxa" w:w="312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Logs &amp; Monitor.</w:t>
            </w:r>
          </w:p>
        </w:tc>
        <w:tc>
          <w:tcPr>
            <w:tcW w:type="dxa" w:w="624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Google Cloud Logging + Cloud Monitoring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7D9A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1.3 Modelo de Roles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La plataforma define tres niveles de acceso principales: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Rol</w:t>
            </w:r>
          </w:p>
        </w:tc>
        <w:tc>
          <w:tcPr>
            <w:tcW w:type="dxa" w:w="32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Alcance</w:t>
            </w:r>
          </w:p>
        </w:tc>
        <w:tc>
          <w:tcPr>
            <w:tcW w:type="dxa" w:w="32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Ejemplo</w:t>
            </w:r>
          </w:p>
        </w:tc>
      </w:tr>
      <w:tr>
        <w:tc>
          <w:tcPr>
            <w:tcW w:type="dxa" w:w="28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328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Toda la plataforma (todos los tenants)</w:t>
            </w:r>
          </w:p>
        </w:tc>
        <w:tc>
          <w:tcPr>
            <w:tcW w:type="dxa" w:w="328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Equipo iAgentes</w:t>
            </w:r>
          </w:p>
        </w:tc>
      </w:tr>
      <w:tr>
        <w:tc>
          <w:tcPr>
            <w:tcW w:type="dxa" w:w="28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tenant_admin</w:t>
            </w:r>
          </w:p>
        </w:tc>
        <w:tc>
          <w:tcPr>
            <w:tcW w:type="dxa" w:w="328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Un tenant (un negocio)</w:t>
            </w:r>
          </w:p>
        </w:tc>
        <w:tc>
          <w:tcPr>
            <w:tcW w:type="dxa" w:w="328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Dueño del restaurante</w:t>
            </w:r>
          </w:p>
        </w:tc>
      </w:tr>
      <w:tr>
        <w:tc>
          <w:tcPr>
            <w:tcW w:type="dxa" w:w="28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tenant_staff</w:t>
            </w:r>
          </w:p>
        </w:tc>
        <w:tc>
          <w:tcPr>
            <w:tcW w:type="dxa" w:w="328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Operativo dentro del tenant</w:t>
            </w:r>
          </w:p>
        </w:tc>
        <w:tc>
          <w:tcPr>
            <w:tcW w:type="dxa" w:w="328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Recepcionista de clínica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D9A" w:sz="4"/>
        </w:pBdr>
        <w:shd w:fill="1A3C5E" w:val="clear"/>
        <w:spacing w:after="160" w:before="0"/>
        <w:ind w:lef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ARQUITECTURA DE SEGURIDAD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D9A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2.1 Aislamiento Multi-tenant con Row Level Security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Cada tabla en Supabase con datos de tenant incluye la columna tenant_id. Supabase Row Level Security (RLS) garantiza que ninguna consulta pueda cruzar fronteras de tenant, incluso ante errores en la capa de aplicación.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9A" w:sz="1"/>
              <w:left w:val="single" w:color="2E7D9A" w:sz="1"/>
              <w:bottom w:val="single" w:color="2E7D9A" w:sz="1"/>
              <w:right w:val="single" w:color="2E7D9A" w:sz="1"/>
            </w:tcBorders>
            <w:shd w:fill="E8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D9A"/>
                <w:sz w:val="22"/>
                <w:szCs w:val="22"/>
              </w:rPr>
              <w:t xml:space="preserve">Principio:  </w:t>
            </w: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Todo acceso a datos requiere que el JWT del usuario contenga el claim tenant_id coincidente con el registro solicitado.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D9A"/>
          <w:sz w:val="24"/>
          <w:szCs w:val="24"/>
        </w:rPr>
        <w:t xml:space="preserve">2.1.1 Política RLS — Ejemplo Canónico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9A" w:sz="1"/>
              <w:left w:val="single" w:color="2E7D9A" w:sz="1"/>
              <w:bottom w:val="single" w:color="2E7D9A" w:sz="1"/>
              <w:right w:val="single" w:color="2E7D9A" w:sz="1"/>
            </w:tcBorders>
            <w:shd w:fill="10223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C8C8"/>
                <w:sz w:val="19"/>
                <w:szCs w:val="19"/>
              </w:rPr>
              <w:t xml:space="preserve">-- Habilitar RLS en todas las tablas de tenant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ALTER TABLE reservations ENABLE ROW LEVEL SECURITY;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C8C8"/>
                <w:sz w:val="19"/>
                <w:szCs w:val="19"/>
              </w:rPr>
              <w:t xml:space="preserve">-- Solo el tenant propietario puede ver sus reservas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CREATE POLICY "tenant_isolation" ON reservations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USING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  tenant_id = (auth.jwt() -&gt;&gt; 'tenant_id')::uuid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C8C8"/>
                <w:sz w:val="19"/>
                <w:szCs w:val="19"/>
              </w:rPr>
              <w:t xml:space="preserve">-- El super_admin puede ver todo (claim especial)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CREATE POLICY "super_admin_bypass" ON reservations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USING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  (auth.jwt() -&gt;&gt; 'role') = 'super_admin'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);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D9A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2.2 Autenticación y Gestión de Sesiones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Supabase Auth emite JWTs firmados con RS256. Todos los tokens incluyen los claims personalizados necesarios para los controles de acceso.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D9A"/>
          <w:sz w:val="24"/>
          <w:szCs w:val="24"/>
        </w:rPr>
        <w:t xml:space="preserve">2.2.1 Estructura del JWT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Claim</w:t>
            </w:r>
          </w:p>
        </w:tc>
        <w:tc>
          <w:tcPr>
            <w:tcW w:type="dxa" w:w="62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 y Valores</w:t>
            </w:r>
          </w:p>
        </w:tc>
      </w:tr>
      <w:tr>
        <w:tc>
          <w:tcPr>
            <w:tcW w:type="dxa" w:w="312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sub</w:t>
            </w:r>
          </w:p>
        </w:tc>
        <w:tc>
          <w:tcPr>
            <w:tcW w:type="dxa" w:w="624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UUID del usuario (inmutable)</w:t>
            </w:r>
          </w:p>
        </w:tc>
      </w:tr>
      <w:tr>
        <w:tc>
          <w:tcPr>
            <w:tcW w:type="dxa" w:w="312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email</w:t>
            </w:r>
          </w:p>
        </w:tc>
        <w:tc>
          <w:tcPr>
            <w:tcW w:type="dxa" w:w="624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Correo verificado del usuario</w:t>
            </w:r>
          </w:p>
        </w:tc>
      </w:tr>
      <w:tr>
        <w:tc>
          <w:tcPr>
            <w:tcW w:type="dxa" w:w="312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super_admin | tenant_admin | tenant_staff</w:t>
            </w:r>
          </w:p>
        </w:tc>
      </w:tr>
      <w:tr>
        <w:tc>
          <w:tcPr>
            <w:tcW w:type="dxa" w:w="312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tenant_id</w:t>
            </w:r>
          </w:p>
        </w:tc>
        <w:tc>
          <w:tcPr>
            <w:tcW w:type="dxa" w:w="624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UUID del tenant al que pertenece el usuario</w:t>
            </w:r>
          </w:p>
        </w:tc>
      </w:tr>
      <w:tr>
        <w:tc>
          <w:tcPr>
            <w:tcW w:type="dxa" w:w="312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tenant_slug</w:t>
            </w:r>
          </w:p>
        </w:tc>
        <w:tc>
          <w:tcPr>
            <w:tcW w:type="dxa" w:w="624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Identificador de URL del tenant (ej. clinica-vida)</w:t>
            </w:r>
          </w:p>
        </w:tc>
      </w:tr>
      <w:tr>
        <w:tc>
          <w:tcPr>
            <w:tcW w:type="dxa" w:w="312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permissions[]</w:t>
            </w:r>
          </w:p>
        </w:tc>
        <w:tc>
          <w:tcPr>
            <w:tcW w:type="dxa" w:w="624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Array de permisos granulares activos</w:t>
            </w:r>
          </w:p>
        </w:tc>
      </w:tr>
      <w:tr>
        <w:tc>
          <w:tcPr>
            <w:tcW w:type="dxa" w:w="312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iat / exp</w:t>
            </w:r>
          </w:p>
        </w:tc>
        <w:tc>
          <w:tcPr>
            <w:tcW w:type="dxa" w:w="624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Emisión y expiración (máx. 1h; refresh token 7 días)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D9A"/>
          <w:sz w:val="24"/>
          <w:szCs w:val="24"/>
        </w:rPr>
        <w:t xml:space="preserve">2.2.2 Políticas de Contraseña y MFA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Longitud mínima: 12 caracteres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Requisito: mayúsculas, minúsculas, número y símbolo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Historial: no reutilizar las últimas 10 contraseñas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MFA obligatorio para super_admin y tenant_admin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MFA opcional para tenant_staff (configurable por tenant_admin)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Bloqueo de cuenta tras 5 intentos fallidos consecutivos (desbloqueo: email o super_admin)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D9A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2.3 Políticas de CORS y CSP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9A" w:sz="1"/>
              <w:left w:val="single" w:color="2E7D9A" w:sz="1"/>
              <w:bottom w:val="single" w:color="2E7D9A" w:sz="1"/>
              <w:right w:val="single" w:color="2E7D9A" w:sz="1"/>
            </w:tcBorders>
            <w:shd w:fill="E8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D9A"/>
                <w:sz w:val="22"/>
                <w:szCs w:val="22"/>
              </w:rPr>
              <w:t xml:space="preserve">Dominios permitidos:  </w:t>
            </w: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solo *.reservify.app y el dominio personalizado verificado del tenant (HTTPS obligatorio)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Cabeceras de seguridad HTTP aplicadas en todas las respuestas: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Content-Security-Policy: default-src 'self'; script-src 'self' (sin inline)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Strict-Transport-Security: max-age=31536000; includeSubDomains; preload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X-Frame-Options: DENY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X-Content-Type-Options: nosniff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Referrer-Policy: strict-origin-when-cross-origin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Permissions-Policy: camera=(), microphone=(), geolocation=()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D9A" w:sz="4"/>
        </w:pBdr>
        <w:shd w:fill="1A3C5E" w:val="clear"/>
        <w:spacing w:after="160" w:before="0"/>
        <w:ind w:lef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ROLES Y PERMISOS DETALLADOS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D9A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3.1 super_admin — Administrador de Plataforma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9A" w:sz="1"/>
              <w:left w:val="single" w:color="2E7D9A" w:sz="1"/>
              <w:bottom w:val="single" w:color="2E7D9A" w:sz="1"/>
              <w:right w:val="single" w:color="2E7D9A" w:sz="1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Identidad:  </w:t>
            </w: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Empleados autorizados de iAgentes. Acceso solo desde IPs corporativas + VPN + MFA FIDO2.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D9A"/>
          <w:sz w:val="24"/>
          <w:szCs w:val="24"/>
        </w:rPr>
        <w:t xml:space="preserve">3.1.1 Capacidades Exclusivas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Crear, suspender, reactivar y eliminar tenants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Ver dashboard global: métricas de todos los tenants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Impersonar cualquier tenant_admin para soporte (acción auditada)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Acceder a logs de auditoría de toda la plataforma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Configurar planes de suscripción y límites por tenant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Gestionar dominio personalizado y certificados SSL de cada tenant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Ejecutar migraciones de base de datos y mantenimiento de emergencia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Revocar tokens de cualquier usuario de la plataforma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Configurar proveedores OAuth globales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Acceder a reportes de facturación agregados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D9A"/>
          <w:sz w:val="24"/>
          <w:szCs w:val="24"/>
        </w:rPr>
        <w:t xml:space="preserve">3.1.2 Restricciones Forzadas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CRITICO: El super_admin NO puede modificar contraseñas de usuarios finales directamente. Solo puede forzar un reset por email para proteger la privacidad del usuario.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No puede leer el contenido de chats o mensajes privados entre tenant_staff y clientes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Toda sesión de impersonación tiene duración máxima de 30 minutos y queda en log inmutable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No puede desactivar RLS ni la auditoría de ningún tenant</w:t>
      </w:r>
    </w:p>
    <w:p>
      <w:pPr>
        <w:spacing w:after="0" w:before="140"/>
      </w:pPr>
      <w:r>
        <w:t xml:space="preserve"/>
      </w:r>
    </w:p>
    <w:p>
      <w:pPr>
        <w:pStyle w:val="Heading2"/>
        <w:pBdr>
          <w:bottom w:val="single" w:color="2E7D9A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3.2 tenant_admin — Administrador del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9A" w:sz="1"/>
              <w:left w:val="single" w:color="2E7D9A" w:sz="1"/>
              <w:bottom w:val="single" w:color="2E7D9A" w:sz="1"/>
              <w:right w:val="single" w:color="2E7D9A" w:sz="1"/>
            </w:tcBorders>
            <w:shd w:fill="E8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D9A"/>
                <w:sz w:val="22"/>
                <w:szCs w:val="22"/>
              </w:rPr>
              <w:t xml:space="preserve">Identidad:  </w:t>
            </w: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Propietario o gerente del negocio (restaurante, clínica, spa, etc.). Accede solo a su propio tenant.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D9A"/>
          <w:sz w:val="24"/>
          <w:szCs w:val="24"/>
        </w:rPr>
        <w:t xml:space="preserve">3.2.1 Gestión de su Negocio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Configurar perfil del negocio: nombre, logo, descripción, horarios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Definir tipos de servicio y sus duraciones (ej. Corte de cabello: 45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Gestionar recursos: mesas, consultorios, cabinas, canchas,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Configurar reglas de reserva: anticipación mínima/máxima, cancelación, depósito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Ver y gestionar todas las reservas de su negocio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Exportar datos de reservas y clientes (CSV/Excel)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D9A"/>
          <w:sz w:val="24"/>
          <w:szCs w:val="24"/>
        </w:rPr>
        <w:t xml:space="preserve">3.2.2 Gestión de su Equipo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Invitar, crear y desactivar cuentas de tenant_staff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Asignar permisos granulares a cada miembro del equipo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Ver logs de actividad de su staff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Configurar disponibilidad por miembro del equipo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D9A"/>
          <w:sz w:val="24"/>
          <w:szCs w:val="24"/>
        </w:rPr>
        <w:t xml:space="preserve">3.2.3 Configuración Avanzada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Integrar calendario externo (Google Calendar / Outlook) — OAuth por tenant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Configurar notificaciones (email, WhatsApp, SMS) — templates personalizados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Activar pagos en línea (Stripe connect por tenant)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Configurar preguntas personalizadas en el formulario de reserva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Gestionar lista negra de clientes (bloqueo por email)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D9A"/>
          <w:sz w:val="24"/>
          <w:szCs w:val="24"/>
        </w:rPr>
        <w:t xml:space="preserve">3.2.4 Restricciones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No puede ver datos de otros tenants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No puede modificar la configuración global de la plataforma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No puede eliminar su propia cuenta (requiere super_admin)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Exportaciones de datos quedan registradas en log de auditoría</w:t>
      </w:r>
    </w:p>
    <w:p>
      <w:pPr>
        <w:spacing w:after="0" w:before="140"/>
      </w:pPr>
      <w:r>
        <w:t xml:space="preserve"/>
      </w:r>
    </w:p>
    <w:p>
      <w:pPr>
        <w:pStyle w:val="Heading2"/>
        <w:pBdr>
          <w:bottom w:val="single" w:color="2E7D9A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3.3 tenant_staff — Operador del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9A" w:sz="1"/>
              <w:left w:val="single" w:color="2E7D9A" w:sz="1"/>
              <w:bottom w:val="single" w:color="2E7D9A" w:sz="1"/>
              <w:right w:val="single" w:color="2E7D9A" w:sz="1"/>
            </w:tcBorders>
            <w:shd w:fill="E8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D9A"/>
                <w:sz w:val="22"/>
                <w:szCs w:val="22"/>
              </w:rPr>
              <w:t xml:space="preserve">Identidad:  </w:t>
            </w: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Empleados del negocio. El tenant_admin define qué permisos granulares activa para cada uno.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D9A"/>
          <w:sz w:val="24"/>
          <w:szCs w:val="24"/>
        </w:rPr>
        <w:t xml:space="preserve">3.3.1 Permisos Granulares Configurables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Permiso</w:t>
            </w:r>
          </w:p>
        </w:tc>
        <w:tc>
          <w:tcPr>
            <w:tcW w:type="dxa" w:w="5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40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reservations.read</w:t>
            </w:r>
          </w:p>
        </w:tc>
        <w:tc>
          <w:tcPr>
            <w:tcW w:type="dxa" w:w="536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Ver reservas del día / semana / mes</w:t>
            </w:r>
          </w:p>
        </w:tc>
      </w:tr>
      <w:tr>
        <w:tc>
          <w:tcPr>
            <w:tcW w:type="dxa" w:w="40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reservations.create</w:t>
            </w:r>
          </w:p>
        </w:tc>
        <w:tc>
          <w:tcPr>
            <w:tcW w:type="dxa" w:w="536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Crear reservas manualmente</w:t>
            </w:r>
          </w:p>
        </w:tc>
      </w:tr>
      <w:tr>
        <w:tc>
          <w:tcPr>
            <w:tcW w:type="dxa" w:w="40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reservations.edit</w:t>
            </w:r>
          </w:p>
        </w:tc>
        <w:tc>
          <w:tcPr>
            <w:tcW w:type="dxa" w:w="536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Modificar reservas existentes</w:t>
            </w:r>
          </w:p>
        </w:tc>
      </w:tr>
      <w:tr>
        <w:tc>
          <w:tcPr>
            <w:tcW w:type="dxa" w:w="40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reservations.cancel</w:t>
            </w:r>
          </w:p>
        </w:tc>
        <w:tc>
          <w:tcPr>
            <w:tcW w:type="dxa" w:w="536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Cancelar reservas</w:t>
            </w:r>
          </w:p>
        </w:tc>
      </w:tr>
      <w:tr>
        <w:tc>
          <w:tcPr>
            <w:tcW w:type="dxa" w:w="40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clients.read</w:t>
            </w:r>
          </w:p>
        </w:tc>
        <w:tc>
          <w:tcPr>
            <w:tcW w:type="dxa" w:w="536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Ver datos básicos de clientes</w:t>
            </w:r>
          </w:p>
        </w:tc>
      </w:tr>
      <w:tr>
        <w:tc>
          <w:tcPr>
            <w:tcW w:type="dxa" w:w="40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clients.notes</w:t>
            </w:r>
          </w:p>
        </w:tc>
        <w:tc>
          <w:tcPr>
            <w:tcW w:type="dxa" w:w="536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Añadir notas internas a clientes</w:t>
            </w:r>
          </w:p>
        </w:tc>
      </w:tr>
      <w:tr>
        <w:tc>
          <w:tcPr>
            <w:tcW w:type="dxa" w:w="40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reports.basic</w:t>
            </w:r>
          </w:p>
        </w:tc>
        <w:tc>
          <w:tcPr>
            <w:tcW w:type="dxa" w:w="536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Ver reportes básicos (sin datos financieros)</w:t>
            </w:r>
          </w:p>
        </w:tc>
      </w:tr>
      <w:tr>
        <w:tc>
          <w:tcPr>
            <w:tcW w:type="dxa" w:w="40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notifications.send</w:t>
            </w:r>
          </w:p>
        </w:tc>
        <w:tc>
          <w:tcPr>
            <w:tcW w:type="dxa" w:w="536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Enviar recordatorios manuales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D9A"/>
          <w:sz w:val="24"/>
          <w:szCs w:val="24"/>
        </w:rPr>
        <w:t xml:space="preserve">3.3.2 Restricciones Permanentes (no configurables)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CRITICO: tenant_staff nunca puede acceder a: datos de pago, exportaciones de clientes, configuración del negocio ni logs de auditoría.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D9A" w:sz="4"/>
        </w:pBdr>
        <w:shd w:fill="1A3C5E" w:val="clear"/>
        <w:spacing w:after="160" w:before="0"/>
        <w:ind w:lef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DASHBOARD — VISTAS Y ACCESOS POR ROL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D9A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4.1 Dashboard super_admin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Ruta: /admin — acceso bloqueado por IP allowlist + MFA activo en la sesión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D9A"/>
          <w:sz w:val="24"/>
          <w:szCs w:val="24"/>
        </w:rPr>
        <w:t xml:space="preserve">4.1.1 Módulos Disponibles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Módulo</w:t>
            </w:r>
          </w:p>
        </w:tc>
        <w:tc>
          <w:tcPr>
            <w:tcW w:type="dxa" w:w="6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W w:type="dxa" w:w="32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Tenants</w:t>
            </w:r>
          </w:p>
        </w:tc>
        <w:tc>
          <w:tcPr>
            <w:tcW w:type="dxa" w:w="616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Lista, creación, edición, suspensión. Filtros por plan y estado.</w:t>
            </w:r>
          </w:p>
        </w:tc>
      </w:tr>
      <w:tr>
        <w:tc>
          <w:tcPr>
            <w:tcW w:type="dxa" w:w="32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Métricas globales</w:t>
            </w:r>
          </w:p>
        </w:tc>
        <w:tc>
          <w:tcPr>
            <w:tcW w:type="dxa" w:w="616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Total reservas hoy/semana/mes, tasa de cancelación, top tenants por volumen.</w:t>
            </w:r>
          </w:p>
        </w:tc>
      </w:tr>
      <w:tr>
        <w:tc>
          <w:tcPr>
            <w:tcW w:type="dxa" w:w="32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Usuarios globales</w:t>
            </w:r>
          </w:p>
        </w:tc>
        <w:tc>
          <w:tcPr>
            <w:tcW w:type="dxa" w:w="616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Búsqueda de cualquier usuario, reset de contraseña forzado, revocación de tokens.</w:t>
            </w:r>
          </w:p>
        </w:tc>
      </w:tr>
      <w:tr>
        <w:tc>
          <w:tcPr>
            <w:tcW w:type="dxa" w:w="32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Auditoría</w:t>
            </w:r>
          </w:p>
        </w:tc>
        <w:tc>
          <w:tcPr>
            <w:tcW w:type="dxa" w:w="616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Log inmutable de todas las acciones críticas de la plataforma (filtrable por fecha, tenant, actor).</w:t>
            </w:r>
          </w:p>
        </w:tc>
      </w:tr>
      <w:tr>
        <w:tc>
          <w:tcPr>
            <w:tcW w:type="dxa" w:w="32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Facturación</w:t>
            </w:r>
          </w:p>
        </w:tc>
        <w:tc>
          <w:tcPr>
            <w:tcW w:type="dxa" w:w="616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Estado de suscripción por tenant, historial de pagos, alertas de impago.</w:t>
            </w:r>
          </w:p>
        </w:tc>
      </w:tr>
      <w:tr>
        <w:tc>
          <w:tcPr>
            <w:tcW w:type="dxa" w:w="32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Configuración global</w:t>
            </w:r>
          </w:p>
        </w:tc>
        <w:tc>
          <w:tcPr>
            <w:tcW w:type="dxa" w:w="616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Planes, límites, proveedores OAuth, dominios, certificados.</w:t>
            </w:r>
          </w:p>
        </w:tc>
      </w:tr>
      <w:tr>
        <w:tc>
          <w:tcPr>
            <w:tcW w:type="dxa" w:w="32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Soporte / Impersonación</w:t>
            </w:r>
          </w:p>
        </w:tc>
        <w:tc>
          <w:tcPr>
            <w:tcW w:type="dxa" w:w="616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Acceder al dashboard del tenant para soporte (sesión auditada, 30 min máx).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D9A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4.2 Dashboard tenant_admin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Ruta: /dashboard — acceso solo desde sesión del tenant correspondiente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D9A"/>
          <w:sz w:val="24"/>
          <w:szCs w:val="24"/>
        </w:rPr>
        <w:t xml:space="preserve">4.2.1 Módulos Disponibles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Módulo</w:t>
            </w:r>
          </w:p>
        </w:tc>
        <w:tc>
          <w:tcPr>
            <w:tcW w:type="dxa" w:w="6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W w:type="dxa" w:w="32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Vista general</w:t>
            </w:r>
          </w:p>
        </w:tc>
        <w:tc>
          <w:tcPr>
            <w:tcW w:type="dxa" w:w="616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Reservas de hoy, próximas 24h, ocupación en tiempo real.</w:t>
            </w:r>
          </w:p>
        </w:tc>
      </w:tr>
      <w:tr>
        <w:tc>
          <w:tcPr>
            <w:tcW w:type="dxa" w:w="32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Calendario</w:t>
            </w:r>
          </w:p>
        </w:tc>
        <w:tc>
          <w:tcPr>
            <w:tcW w:type="dxa" w:w="616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Vista mensual/semanal/diaria de todas las reservas del negocio.</w:t>
            </w:r>
          </w:p>
        </w:tc>
      </w:tr>
      <w:tr>
        <w:tc>
          <w:tcPr>
            <w:tcW w:type="dxa" w:w="32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Clientes</w:t>
            </w:r>
          </w:p>
        </w:tc>
        <w:tc>
          <w:tcPr>
            <w:tcW w:type="dxa" w:w="616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Base de clientes con historial de reservas, notas y estadísticas.</w:t>
            </w:r>
          </w:p>
        </w:tc>
      </w:tr>
      <w:tr>
        <w:tc>
          <w:tcPr>
            <w:tcW w:type="dxa" w:w="32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Equipo</w:t>
            </w:r>
          </w:p>
        </w:tc>
        <w:tc>
          <w:tcPr>
            <w:tcW w:type="dxa" w:w="616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Gestión de miembros: invitar, roles, disponibilidad, permisos.</w:t>
            </w:r>
          </w:p>
        </w:tc>
      </w:tr>
      <w:tr>
        <w:tc>
          <w:tcPr>
            <w:tcW w:type="dxa" w:w="32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Configuración</w:t>
            </w:r>
          </w:p>
        </w:tc>
        <w:tc>
          <w:tcPr>
            <w:tcW w:type="dxa" w:w="616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Servicios, recursos, horarios, reglas, formularios personalizados.</w:t>
            </w:r>
          </w:p>
        </w:tc>
      </w:tr>
      <w:tr>
        <w:tc>
          <w:tcPr>
            <w:tcW w:type="dxa" w:w="32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Integraciones</w:t>
            </w:r>
          </w:p>
        </w:tc>
        <w:tc>
          <w:tcPr>
            <w:tcW w:type="dxa" w:w="616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Calendario externo, pasarela de pago, notificaciones, widget web.</w:t>
            </w:r>
          </w:p>
        </w:tc>
      </w:tr>
      <w:tr>
        <w:tc>
          <w:tcPr>
            <w:tcW w:type="dxa" w:w="32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Reportes</w:t>
            </w:r>
          </w:p>
        </w:tc>
        <w:tc>
          <w:tcPr>
            <w:tcW w:type="dxa" w:w="616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Ocupación, cancelaciones, ingresos (si pagos activos), retención de clientes.</w:t>
            </w:r>
          </w:p>
        </w:tc>
      </w:tr>
      <w:tr>
        <w:tc>
          <w:tcPr>
            <w:tcW w:type="dxa" w:w="32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Auditoría del negocio</w:t>
            </w:r>
          </w:p>
        </w:tc>
        <w:tc>
          <w:tcPr>
            <w:tcW w:type="dxa" w:w="616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Acciones del staff: quién creó/modificó/canceló cada reserva.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D9A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4.3 Dashboard tenant_staff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Ruta: /dashboard — vista reducida según permisos asignados por el tenant_admin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D9A"/>
          <w:sz w:val="24"/>
          <w:szCs w:val="24"/>
        </w:rPr>
        <w:t xml:space="preserve">4.3.1 Módulos Visibles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Calendario de reservas (solo lectura o edición según permiso)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Panel de hoy: próximas reservas del día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Buscador de clientes (solo lectura, sin datos sensibles si no tiene permiso)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Botón de nueva reserva (visible solo si tiene reservations.create)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Notas de clientes (visible solo si tiene clients.notes)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CRITICO: Elementos como Configuración, Equipo, Reportes financieros y Exportaciones NUNCA son visibles para tenant_staff.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D9A" w:sz="4"/>
        </w:pBdr>
        <w:shd w:fill="1A3C5E" w:val="clear"/>
        <w:spacing w:after="160" w:before="0"/>
        <w:ind w:lef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FLUJO DE AUTENTICACIÓN Y ONBOARDING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D9A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5.1 Registro de Nuevo Tenant (tenant_admin)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El futuro tenant_admin completa el formulario de registro público (/register).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El sistema crea una fila en la tabla tenants con status = 'pending_verification'.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Se envía email de verificación con token firmado (vigencia: 24h).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Al verificar el email, status cambia a 'active' y se provisiona el schema del tenant en Supabase.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Se genera el JWT con tenant_id, role = tenant_admin y se inicia sesión.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El tenant_admin pasa por el wizard de onboarding (nombre del negocio, horarios, primer servicio).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Se activa MFA obligatorio antes de completar la configuración.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D9A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5.2 Invitación de tenant_staff por tenant_admin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El tenant_admin va a Dashboard &gt; Equipo &gt; Invitar miembro.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Introduce el email y selecciona los permisos granulares.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El sistema crea un invitation_token (UUID v4, expiración 72h, un solo uso).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El invitado recibe email con enlace: /invite?token=&lt;UUID&gt;.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Al aceptar, crea contraseña. Se verifica que el token no haya expirado ni sido usado.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Se crea cuenta con role = tenant_staff y los permisos configurados por el admin.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El token queda marcado como used = true e inutilizable.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D9A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5.3 Acceso del super_admin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9A" w:sz="1"/>
              <w:left w:val="single" w:color="2E7D9A" w:sz="1"/>
              <w:bottom w:val="single" w:color="2E7D9A" w:sz="1"/>
              <w:right w:val="single" w:color="2E7D9A" w:sz="1"/>
            </w:tcBorders>
            <w:shd w:fill="E8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D9A"/>
                <w:sz w:val="22"/>
                <w:szCs w:val="22"/>
              </w:rPr>
              <w:t xml:space="preserve">Dominio exclusivo:  </w:t>
            </w: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admin.reservify.app — bloqueado a nivel de red para IPs fuera del allowlist corporativo.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El super_admin accede a admin.reservify.app con email corporativo @reservify.app.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Ingresa contraseña. El sistema exige MFA FIDO2 (llave de seguridad física).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Si la IP no está en el allowlist, se bloquea aunque las credenciales sean correctas.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La sesión tiene duración máxima de 8 horas. No existe «Recordarme».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Toda acción queda registrada en el log de auditoría inmutable.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D9A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5.4 Recuperación de Contraseña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El usuario solicita reset desde /forgot-password.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Se envía email con enlace firmado (JWT de un solo uso, expiración 1h).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El enlace no revela si el email existe en la base de datos (respuesta genérica).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Al usar el enlace, se invalidan todos los refresh tokens activos de esa cuenta.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El nuevo password debe ser diferente a los últimos 10.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D9A" w:sz="4"/>
        </w:pBdr>
        <w:shd w:fill="1A3C5E" w:val="clear"/>
        <w:spacing w:after="160" w:before="0"/>
        <w:ind w:lef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AUDITORÍA Y TRAZABILIDAD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D9A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6.1 Eventos Auditados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Todos los eventos de auditoría se registran en la tabla audit_logs (append-only). Ningún usuario, incluyendo super_admin, puede eliminar o modificar registros de auditoría.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Categoría</w:t>
            </w:r>
          </w:p>
        </w:tc>
        <w:tc>
          <w:tcPr>
            <w:tcW w:type="dxa" w:w="32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Evento</w:t>
            </w:r>
          </w:p>
        </w:tc>
        <w:tc>
          <w:tcPr>
            <w:tcW w:type="dxa" w:w="32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Nivel</w:t>
            </w:r>
          </w:p>
        </w:tc>
      </w:tr>
      <w:tr>
        <w:tc>
          <w:tcPr>
            <w:tcW w:type="dxa" w:w="28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328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login, logout, login_failed, mfa_challenge, password_reset</w:t>
            </w:r>
          </w:p>
        </w:tc>
        <w:tc>
          <w:tcPr>
            <w:tcW w:type="dxa" w:w="328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INFO / WARN</w:t>
            </w:r>
          </w:p>
        </w:tc>
      </w:tr>
      <w:tr>
        <w:tc>
          <w:tcPr>
            <w:tcW w:type="dxa" w:w="28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Cuenta</w:t>
            </w:r>
          </w:p>
        </w:tc>
        <w:tc>
          <w:tcPr>
            <w:tcW w:type="dxa" w:w="328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account_locked, account_unlocked, email_verified, mfa_enabled/disabled</w:t>
            </w:r>
          </w:p>
        </w:tc>
        <w:tc>
          <w:tcPr>
            <w:tcW w:type="dxa" w:w="328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WARN / INFO</w:t>
            </w:r>
          </w:p>
        </w:tc>
      </w:tr>
      <w:tr>
        <w:tc>
          <w:tcPr>
            <w:tcW w:type="dxa" w:w="28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Reservas</w:t>
            </w:r>
          </w:p>
        </w:tc>
        <w:tc>
          <w:tcPr>
            <w:tcW w:type="dxa" w:w="328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reservation_created, modified, cancelled, no_show</w:t>
            </w:r>
          </w:p>
        </w:tc>
        <w:tc>
          <w:tcPr>
            <w:tcW w:type="dxa" w:w="328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8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Administración</w:t>
            </w:r>
          </w:p>
        </w:tc>
        <w:tc>
          <w:tcPr>
            <w:tcW w:type="dxa" w:w="328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tenant_created, suspended, deleted, plan_changed</w:t>
            </w:r>
          </w:p>
        </w:tc>
        <w:tc>
          <w:tcPr>
            <w:tcW w:type="dxa" w:w="328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Datos</w:t>
            </w:r>
          </w:p>
        </w:tc>
        <w:tc>
          <w:tcPr>
            <w:tcW w:type="dxa" w:w="328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data_exported, client_data_accessed, report_downloaded</w:t>
            </w:r>
          </w:p>
        </w:tc>
        <w:tc>
          <w:tcPr>
            <w:tcW w:type="dxa" w:w="328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WARN</w:t>
            </w:r>
          </w:p>
        </w:tc>
      </w:tr>
      <w:tr>
        <w:tc>
          <w:tcPr>
            <w:tcW w:type="dxa" w:w="28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Impersonación</w:t>
            </w:r>
          </w:p>
        </w:tc>
        <w:tc>
          <w:tcPr>
            <w:tcW w:type="dxa" w:w="328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impersonation_started, impersonation_ended</w:t>
            </w:r>
          </w:p>
        </w:tc>
        <w:tc>
          <w:tcPr>
            <w:tcW w:type="dxa" w:w="328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Seguridad</w:t>
            </w:r>
          </w:p>
        </w:tc>
        <w:tc>
          <w:tcPr>
            <w:tcW w:type="dxa" w:w="328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suspicious_ip, rate_limit_hit, rls_violation_attempt</w:t>
            </w:r>
          </w:p>
        </w:tc>
        <w:tc>
          <w:tcPr>
            <w:tcW w:type="dxa" w:w="328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CRITICAL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D9A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6.2 Estructura del Registro de Auditoría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6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26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id</w:t>
            </w:r>
          </w:p>
        </w:tc>
        <w:tc>
          <w:tcPr>
            <w:tcW w:type="dxa" w:w="676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UUID v4 del evento (inmutable)</w:t>
            </w:r>
          </w:p>
        </w:tc>
      </w:tr>
      <w:tr>
        <w:tc>
          <w:tcPr>
            <w:tcW w:type="dxa" w:w="26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created_at</w:t>
            </w:r>
          </w:p>
        </w:tc>
        <w:tc>
          <w:tcPr>
            <w:tcW w:type="dxa" w:w="676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Timestamp UTC preciso al milisegundo</w:t>
            </w:r>
          </w:p>
        </w:tc>
      </w:tr>
      <w:tr>
        <w:tc>
          <w:tcPr>
            <w:tcW w:type="dxa" w:w="26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actor_id</w:t>
            </w:r>
          </w:p>
        </w:tc>
        <w:tc>
          <w:tcPr>
            <w:tcW w:type="dxa" w:w="676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UUID del usuario que realizó la acción</w:t>
            </w:r>
          </w:p>
        </w:tc>
      </w:tr>
      <w:tr>
        <w:tc>
          <w:tcPr>
            <w:tcW w:type="dxa" w:w="26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actor_role</w:t>
            </w:r>
          </w:p>
        </w:tc>
        <w:tc>
          <w:tcPr>
            <w:tcW w:type="dxa" w:w="676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Rol en el momento de la acción</w:t>
            </w:r>
          </w:p>
        </w:tc>
      </w:tr>
      <w:tr>
        <w:tc>
          <w:tcPr>
            <w:tcW w:type="dxa" w:w="26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tenant_id</w:t>
            </w:r>
          </w:p>
        </w:tc>
        <w:tc>
          <w:tcPr>
            <w:tcW w:type="dxa" w:w="676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UUID del tenant afectado (null si es global)</w:t>
            </w:r>
          </w:p>
        </w:tc>
      </w:tr>
      <w:tr>
        <w:tc>
          <w:tcPr>
            <w:tcW w:type="dxa" w:w="26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event_type</w:t>
            </w:r>
          </w:p>
        </w:tc>
        <w:tc>
          <w:tcPr>
            <w:tcW w:type="dxa" w:w="676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Código del evento (ej. reservation.cancelled)</w:t>
            </w:r>
          </w:p>
        </w:tc>
      </w:tr>
      <w:tr>
        <w:tc>
          <w:tcPr>
            <w:tcW w:type="dxa" w:w="26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resource_type</w:t>
            </w:r>
          </w:p>
        </w:tc>
        <w:tc>
          <w:tcPr>
            <w:tcW w:type="dxa" w:w="676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Tabla o entidad afectada</w:t>
            </w:r>
          </w:p>
        </w:tc>
      </w:tr>
      <w:tr>
        <w:tc>
          <w:tcPr>
            <w:tcW w:type="dxa" w:w="26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resource_id</w:t>
            </w:r>
          </w:p>
        </w:tc>
        <w:tc>
          <w:tcPr>
            <w:tcW w:type="dxa" w:w="676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ID del recurso afectado</w:t>
            </w:r>
          </w:p>
        </w:tc>
      </w:tr>
      <w:tr>
        <w:tc>
          <w:tcPr>
            <w:tcW w:type="dxa" w:w="26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ip_address</w:t>
            </w:r>
          </w:p>
        </w:tc>
        <w:tc>
          <w:tcPr>
            <w:tcW w:type="dxa" w:w="676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IP del actor</w:t>
            </w:r>
          </w:p>
        </w:tc>
      </w:tr>
      <w:tr>
        <w:tc>
          <w:tcPr>
            <w:tcW w:type="dxa" w:w="26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user_agent</w:t>
            </w:r>
          </w:p>
        </w:tc>
        <w:tc>
          <w:tcPr>
            <w:tcW w:type="dxa" w:w="676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Agente de usuario del navegador/cliente</w:t>
            </w:r>
          </w:p>
        </w:tc>
      </w:tr>
      <w:tr>
        <w:tc>
          <w:tcPr>
            <w:tcW w:type="dxa" w:w="26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metadata</w:t>
            </w:r>
          </w:p>
        </w:tc>
        <w:tc>
          <w:tcPr>
            <w:tcW w:type="dxa" w:w="676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JSON con detalles adicionales del evento</w:t>
            </w:r>
          </w:p>
        </w:tc>
      </w:tr>
      <w:tr>
        <w:tc>
          <w:tcPr>
            <w:tcW w:type="dxa" w:w="26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severity</w:t>
            </w:r>
          </w:p>
        </w:tc>
        <w:tc>
          <w:tcPr>
            <w:tcW w:type="dxa" w:w="676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INFO | WARN | CRITICAL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D9A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6.3 Retención y Exportación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Retención mínima: 12 meses en Supabase (hot), 5 años en Google Cloud Storage (cold).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El super_admin puede exportar logs globales. El tenant_admin solo logs de su tenant.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Exportaciones firmadas digitalmente para uso en auditorías legales.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Alertas automáticas a super_admin para eventos de severidad CRITICAL.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D9A" w:sz="4"/>
        </w:pBdr>
        <w:shd w:fill="1A3C5E" w:val="clear"/>
        <w:spacing w:after="160" w:before="0"/>
        <w:ind w:lef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CONFIGURACIÓN DEL TENANT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D9A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7.1 Opciones de Configuración del Negocio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Cada tenant gestiona su configuración desde Dashboard &gt; Configuración. La configuración se almacena en la tabla tenant_settings con todas las filas protegidas por RLS.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D9A"/>
          <w:sz w:val="24"/>
          <w:szCs w:val="24"/>
        </w:rPr>
        <w:t xml:space="preserve">7.1.1 Configuración General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Nombre del negocio, descripción, logotipo (almacenado en bucket privado de Supabase Storage).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Zona horaria del negocio (crítico para disponibilidad y recordatorios).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Idioma de la interfaz y de las notificaciones al cliente.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Dominio personalizado (ej. reservas.miclinica.com) — verificación DNS obligatoria + SSL automático.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Color primario de la marca para el widget público de reservas.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D9A"/>
          <w:sz w:val="24"/>
          <w:szCs w:val="24"/>
        </w:rPr>
        <w:t xml:space="preserve">7.1.2 Reglas de Reserva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Antelación mínima para reservar (ej. no se puede reservar con menos de 2 horas).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Antelación máxima (ej. máximo 60 días en el futuro).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Política de cancelación: hora límite y si aplica penalización.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Límite de reservas activas simultáneas por cliente.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Depósito requerido para confirmar reserva (importe o porcentaje).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Lista de espera: activar/desactivar y tamaño máximo.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D9A"/>
          <w:sz w:val="24"/>
          <w:szCs w:val="24"/>
        </w:rPr>
        <w:t xml:space="preserve">7.1.3 Notificaciones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Recordatorio automático al cliente: X horas antes (configurable).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Notificación al staff cuando llega una nueva reserva.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Confirmación de cancelación por email/SMS.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Canales disponibles: Email (incluido en todos los planes), SMS y WhatsApp (planes Premium).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D9A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7.2 Gestión de Recursos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Los recursos representan los elementos físicos sobre los que se hacen reservas.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80"/>
        <w:gridCol w:w="3280"/>
      </w:tblGrid>
      <w:tr>
        <w:trPr>
          <w:tblHeader/>
        </w:trPr>
        <w:tc>
          <w:tcPr>
            <w:tcW w:type="dxa" w:w="2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Tipo de negocio</w:t>
            </w:r>
          </w:p>
        </w:tc>
        <w:tc>
          <w:tcPr>
            <w:tcW w:type="dxa" w:w="34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Recursos típicos</w:t>
            </w:r>
          </w:p>
        </w:tc>
        <w:tc>
          <w:tcPr>
            <w:tcW w:type="dxa" w:w="32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Ejemplo</w:t>
            </w:r>
          </w:p>
        </w:tc>
      </w:tr>
      <w:tr>
        <w:tc>
          <w:tcPr>
            <w:tcW w:type="dxa" w:w="26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Restaurante</w:t>
            </w:r>
          </w:p>
        </w:tc>
        <w:tc>
          <w:tcPr>
            <w:tcW w:type="dxa" w:w="348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Mesas</w:t>
            </w:r>
          </w:p>
        </w:tc>
        <w:tc>
          <w:tcPr>
            <w:tcW w:type="dxa" w:w="328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Mesa 4 pax terraza, Mesa VIP</w:t>
            </w:r>
          </w:p>
        </w:tc>
      </w:tr>
      <w:tr>
        <w:tc>
          <w:tcPr>
            <w:tcW w:type="dxa" w:w="26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Clínica</w:t>
            </w:r>
          </w:p>
        </w:tc>
        <w:tc>
          <w:tcPr>
            <w:tcW w:type="dxa" w:w="348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Consultorios + Profesional</w:t>
            </w:r>
          </w:p>
        </w:tc>
        <w:tc>
          <w:tcPr>
            <w:tcW w:type="dxa" w:w="328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Consultorio 1 / Dr. Pérez</w:t>
            </w:r>
          </w:p>
        </w:tc>
      </w:tr>
      <w:tr>
        <w:tc>
          <w:tcPr>
            <w:tcW w:type="dxa" w:w="26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Spa / Salón</w:t>
            </w:r>
          </w:p>
        </w:tc>
        <w:tc>
          <w:tcPr>
            <w:tcW w:type="dxa" w:w="348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Cabinas + Profesional</w:t>
            </w:r>
          </w:p>
        </w:tc>
        <w:tc>
          <w:tcPr>
            <w:tcW w:type="dxa" w:w="328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Cabina 2 / Masseur Lucía</w:t>
            </w:r>
          </w:p>
        </w:tc>
      </w:tr>
      <w:tr>
        <w:tc>
          <w:tcPr>
            <w:tcW w:type="dxa" w:w="26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Deporte</w:t>
            </w:r>
          </w:p>
        </w:tc>
        <w:tc>
          <w:tcPr>
            <w:tcW w:type="dxa" w:w="348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Canchas / Pistas</w:t>
            </w:r>
          </w:p>
        </w:tc>
        <w:tc>
          <w:tcPr>
            <w:tcW w:type="dxa" w:w="328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Cancha tenis #3</w:t>
            </w:r>
          </w:p>
        </w:tc>
      </w:tr>
      <w:tr>
        <w:tc>
          <w:tcPr>
            <w:tcW w:type="dxa" w:w="26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Estudio</w:t>
            </w:r>
          </w:p>
        </w:tc>
        <w:tc>
          <w:tcPr>
            <w:tcW w:type="dxa" w:w="348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Salas</w:t>
            </w:r>
          </w:p>
        </w:tc>
        <w:tc>
          <w:tcPr>
            <w:tcW w:type="dxa" w:w="328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Sala de grabación A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D9A" w:sz="4"/>
        </w:pBdr>
        <w:shd w:fill="1A3C5E" w:val="clear"/>
        <w:spacing w:after="160" w:before="0"/>
        <w:ind w:lef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SEGURIDAD DE DATOS Y CUMPLIMIENTO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D9A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8.1 Datos en Reposo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Supabase cifra todos los datos en reposo con AES-256.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Los backups automáticos de Supabase están cifrados y almacenados en regiones distintas.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Los archivos en Supabase Storage usan cifrado de servidor (SSE) con clave por tenant.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D9A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8.2 Datos en Tránsito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TLS 1.3 obligatorio en todas las comunicaciones. Versiones anteriores rechazadas.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HSTS con preload activo. El primer acceso HTTP redirige permanentemente a HTTPS.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Certificate pinning en la app móvil (si aplica).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D9A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8.3 Datos Sensibles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9A" w:sz="1"/>
              <w:left w:val="single" w:color="2E7D9A" w:sz="1"/>
              <w:bottom w:val="single" w:color="2E7D9A" w:sz="1"/>
              <w:right w:val="single" w:color="2E7D9A" w:sz="1"/>
            </w:tcBorders>
            <w:shd w:fill="E8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D9A"/>
                <w:sz w:val="22"/>
                <w:szCs w:val="22"/>
              </w:rPr>
              <w:t xml:space="preserve">Regla:  </w:t>
            </w: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iAgenda by iAgentes NO almacena datos de tarjeta de crédito. El procesamiento de pagos es 100% delegado a Stripe (PCI DSS Level 1).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Los datos de salud del cliente (en clínicas) se almacenan en columnas con cifrado a nivel de campo (pgcrypto en Supabase).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Los datos de pago solo exponen los últimos 4 dígitos y el tipo de tarjeta.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Los números de teléfono y emails se ofuscan en logs no esenciales.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D9A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8.4 Rate Limiting y Protección contra Ataques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 / Acción</w:t>
            </w:r>
          </w:p>
        </w:tc>
        <w:tc>
          <w:tcPr>
            <w:tcW w:type="dxa" w:w="5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Límite</w:t>
            </w:r>
          </w:p>
        </w:tc>
      </w:tr>
      <w:tr>
        <w:tc>
          <w:tcPr>
            <w:tcW w:type="dxa" w:w="38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POST /auth/login</w:t>
            </w:r>
          </w:p>
        </w:tc>
        <w:tc>
          <w:tcPr>
            <w:tcW w:type="dxa" w:w="556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5 intentos / 15 min por IP + email</w:t>
            </w:r>
          </w:p>
        </w:tc>
      </w:tr>
      <w:tr>
        <w:tc>
          <w:tcPr>
            <w:tcW w:type="dxa" w:w="38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POST /auth/forgot-password</w:t>
            </w:r>
          </w:p>
        </w:tc>
        <w:tc>
          <w:tcPr>
            <w:tcW w:type="dxa" w:w="556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3 solicitudes / hora por IP</w:t>
            </w:r>
          </w:p>
        </w:tc>
      </w:tr>
      <w:tr>
        <w:tc>
          <w:tcPr>
            <w:tcW w:type="dxa" w:w="38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POST /api/reservations</w:t>
            </w:r>
          </w:p>
        </w:tc>
        <w:tc>
          <w:tcPr>
            <w:tcW w:type="dxa" w:w="556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30 reservas / hora por tenant_staff</w:t>
            </w:r>
          </w:p>
        </w:tc>
      </w:tr>
      <w:tr>
        <w:tc>
          <w:tcPr>
            <w:tcW w:type="dxa" w:w="38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GET /api/* (general)</w:t>
            </w:r>
          </w:p>
        </w:tc>
        <w:tc>
          <w:tcPr>
            <w:tcW w:type="dxa" w:w="556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500 req / min por token JWT</w:t>
            </w:r>
          </w:p>
        </w:tc>
      </w:tr>
      <w:tr>
        <w:tc>
          <w:tcPr>
            <w:tcW w:type="dxa" w:w="38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Widget público de reservas</w:t>
            </w:r>
          </w:p>
        </w:tc>
        <w:tc>
          <w:tcPr>
            <w:tcW w:type="dxa" w:w="556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10 reservas / hora por IP de cliente final</w:t>
            </w:r>
          </w:p>
        </w:tc>
      </w:tr>
      <w:tr>
        <w:tc>
          <w:tcPr>
            <w:tcW w:type="dxa" w:w="38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Exportación de datos</w:t>
            </w:r>
          </w:p>
        </w:tc>
        <w:tc>
          <w:tcPr>
            <w:tcW w:type="dxa" w:w="556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3 exportaciones / hora por tenant_admin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2E7D9A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8.5 GDPR y Privacidad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Los clientes finales tienen derecho a solicitar la eliminación de sus datos (gestionado por el tenant_admin desde el CRM de clientes).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El tenant_admin es el responsable de tratamiento para sus clientes. iAgenda by iAgentes actúa como encargado de tratamiento.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DPA (Data Processing Agreement) incluido en los términos de servicio de cada tenant.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Los datos no se usan para entrenar modelos de IA ni se comparten con terceros sin consentimiento.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D9A" w:sz="4"/>
        </w:pBdr>
        <w:shd w:fill="1A3C5E" w:val="clear"/>
        <w:spacing w:after="160" w:before="0"/>
        <w:ind w:lef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PROMPT DE SISTEMA — INSTRUCCIONES PARA LA APLICACIÓN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A6470"/>
          <w:sz w:val="22"/>
          <w:szCs w:val="22"/>
        </w:rPr>
        <w:t xml:space="preserve">El siguiente prompt es el documento de instrucciones que guía el comportamiento del asistente IA integrado en la plataforma (si aplica) y el conjunto de reglas de negocio que el sistema debe aplicar en cada interacción con los usuarios.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CRITICO: Este prompt es confidencial. No debe exponerse a usuarios finales ni incluirse en respuestas de API públicas.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D9A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9.1 Reglas de Contexto y Alcance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9A" w:sz="1"/>
              <w:left w:val="single" w:color="2E7D9A" w:sz="1"/>
              <w:bottom w:val="single" w:color="2E7D9A" w:sz="1"/>
              <w:right w:val="single" w:color="2E7D9A" w:sz="1"/>
            </w:tcBorders>
            <w:shd w:fill="10223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D700"/>
                <w:sz w:val="18"/>
                <w:szCs w:val="18"/>
              </w:rPr>
              <w:t xml:space="preserve">SYSTEM PROMPT — IAGENDA BY IAGENTES v1.0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D700"/>
                <w:sz w:val="18"/>
                <w:szCs w:val="18"/>
              </w:rPr>
              <w:t xml:space="preserve">============================================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Eres el sistema de gestión de reservas de iAgenda by iAgentes.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Tu comportamiento debe ajustarse ESTRICTAMENTE al rol del usuario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autenticado en la sesión actual.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C8C8"/>
                <w:sz w:val="18"/>
                <w:szCs w:val="18"/>
              </w:rPr>
              <w:t xml:space="preserve">## REGLA MAESTRA DE SEGURIDAD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Antes de cualquier operación, verifica: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1. El JWT del usuario es válido y no ha expirado.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2. El tenant_id del JWT coincide con el recurso solicitado.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3. El rol del usuario tiene permiso para la operación.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4. Si alguna verificación falla → rechaza la operación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y registra el intento en audit_logs.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C8C8"/>
                <w:sz w:val="18"/>
                <w:szCs w:val="18"/>
              </w:rPr>
              <w:t xml:space="preserve">## SI EL ROL ES super_admin: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D4FF"/>
                <w:sz w:val="18"/>
                <w:szCs w:val="18"/>
              </w:rPr>
              <w:t xml:space="preserve">  - Tienes acceso a todos los tenants y todos los datos.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D4FF"/>
                <w:sz w:val="18"/>
                <w:szCs w:val="18"/>
              </w:rPr>
              <w:t xml:space="preserve">  - TODA acción queda registrada con severity CRITICAL.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D4FF"/>
                <w:sz w:val="18"/>
                <w:szCs w:val="18"/>
              </w:rPr>
              <w:t xml:space="preserve">  - Las sesiones de impersonación tienen límite de 30 minutos.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D4FF"/>
                <w:sz w:val="18"/>
                <w:szCs w:val="18"/>
              </w:rPr>
              <w:t xml:space="preserve">  - No puedes modificar contraseñas de usuarios finales.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D4FF"/>
                <w:sz w:val="18"/>
                <w:szCs w:val="18"/>
              </w:rPr>
              <w:t xml:space="preserve">  - No puedes deshabilitar RLS en ninguna tabla.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C8C8"/>
                <w:sz w:val="18"/>
                <w:szCs w:val="18"/>
              </w:rPr>
              <w:t xml:space="preserve">## SI EL ROL ES tenant_admin: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D4FF"/>
                <w:sz w:val="18"/>
                <w:szCs w:val="18"/>
              </w:rPr>
              <w:t xml:space="preserve">  - Solo puedes acceder a datos con tenant_id == tu tenant.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D4FF"/>
                <w:sz w:val="18"/>
                <w:szCs w:val="18"/>
              </w:rPr>
              <w:t xml:space="preserve">  - Puedes gestionar reservas, equipo, config y reportes de tu negocio.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D4FF"/>
                <w:sz w:val="18"/>
                <w:szCs w:val="18"/>
              </w:rPr>
              <w:t xml:space="preserve">  - No puedes ver datos de otros tenants bajo ninguna circunstancia.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C8C8"/>
                <w:sz w:val="18"/>
                <w:szCs w:val="18"/>
              </w:rPr>
              <w:t xml:space="preserve">## SI EL ROL ES tenant_staff: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D4FF"/>
                <w:sz w:val="18"/>
                <w:szCs w:val="18"/>
              </w:rPr>
              <w:t xml:space="preserve">  - Verifica los permisos granulares en permissions[].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D4FF"/>
                <w:sz w:val="18"/>
                <w:szCs w:val="18"/>
              </w:rPr>
              <w:t xml:space="preserve">  - Deniega cualquier operación no listada en permissions[].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D4FF"/>
                <w:sz w:val="18"/>
                <w:szCs w:val="18"/>
              </w:rPr>
              <w:t xml:space="preserve">  - Nunca muestres: config del negocio, datos financieros,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exportaciones ni lista de otros miembros del equipo.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C8C8"/>
                <w:sz w:val="18"/>
                <w:szCs w:val="18"/>
              </w:rPr>
              <w:t xml:space="preserve">## DATOS SENSIBLES: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D4FF"/>
                <w:sz w:val="18"/>
                <w:szCs w:val="18"/>
              </w:rPr>
              <w:t xml:space="preserve">  - NUNCA incluyas en respuestas: tokens, claves API, hashes,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datos completos de tarjeta, contraseñas ni PII no solicitada.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D4FF"/>
                <w:sz w:val="18"/>
                <w:szCs w:val="18"/>
              </w:rPr>
              <w:t xml:space="preserve">  - Ofusca emails en logs: user@dom*** en lugar del email real.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C8C8"/>
                <w:sz w:val="18"/>
                <w:szCs w:val="18"/>
              </w:rPr>
              <w:t xml:space="preserve">## ERRORES: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D4FF"/>
                <w:sz w:val="18"/>
                <w:szCs w:val="18"/>
              </w:rPr>
              <w:t xml:space="preserve">  - Error de autorización → HTTP 403 (no revelar el motivo exacto).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D4FF"/>
                <w:sz w:val="18"/>
                <w:szCs w:val="18"/>
              </w:rPr>
              <w:t xml:space="preserve">  - Tenant no encontrado → HTTP 404 genérico.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0D4FF"/>
                <w:sz w:val="18"/>
                <w:szCs w:val="18"/>
              </w:rPr>
              <w:t xml:space="preserve">  - Nunca reveles mensajes de error internos de base de datos.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D9A" w:sz="4"/>
        </w:pBdr>
        <w:shd w:fill="1A3C5E" w:val="clear"/>
        <w:spacing w:after="160" w:before="0"/>
        <w:ind w:lef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GLOSARIO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Término</w:t>
            </w:r>
          </w:p>
        </w:tc>
        <w:tc>
          <w:tcPr>
            <w:tcW w:type="dxa" w:w="6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Definición</w:t>
            </w:r>
          </w:p>
        </w:tc>
      </w:tr>
      <w:tr>
        <w:tc>
          <w:tcPr>
            <w:tcW w:type="dxa" w:w="28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Tenant</w:t>
            </w:r>
          </w:p>
        </w:tc>
        <w:tc>
          <w:tcPr>
            <w:tcW w:type="dxa" w:w="656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Negocio cliente de la plataforma (restaurante, clínica, etc.).</w:t>
            </w:r>
          </w:p>
        </w:tc>
      </w:tr>
      <w:tr>
        <w:tc>
          <w:tcPr>
            <w:tcW w:type="dxa" w:w="28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RLS</w:t>
            </w:r>
          </w:p>
        </w:tc>
        <w:tc>
          <w:tcPr>
            <w:tcW w:type="dxa" w:w="656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Row Level Security: política de base de datos que filtra filas por usuario automáticamente.</w:t>
            </w:r>
          </w:p>
        </w:tc>
      </w:tr>
      <w:tr>
        <w:tc>
          <w:tcPr>
            <w:tcW w:type="dxa" w:w="28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JWT</w:t>
            </w:r>
          </w:p>
        </w:tc>
        <w:tc>
          <w:tcPr>
            <w:tcW w:type="dxa" w:w="656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JSON Web Token: credencial firmada que contiene la identidad y claims del usuario.</w:t>
            </w:r>
          </w:p>
        </w:tc>
      </w:tr>
      <w:tr>
        <w:tc>
          <w:tcPr>
            <w:tcW w:type="dxa" w:w="28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MFA</w:t>
            </w:r>
          </w:p>
        </w:tc>
        <w:tc>
          <w:tcPr>
            <w:tcW w:type="dxa" w:w="656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Multi-Factor Authentication: verificación con segundo factor (app, SMS o llave física).</w:t>
            </w:r>
          </w:p>
        </w:tc>
      </w:tr>
      <w:tr>
        <w:tc>
          <w:tcPr>
            <w:tcW w:type="dxa" w:w="28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FIDO2</w:t>
            </w:r>
          </w:p>
        </w:tc>
        <w:tc>
          <w:tcPr>
            <w:tcW w:type="dxa" w:w="656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Estándar de autenticación con llaves físicas de seguridad (YubiKey, etc.).</w:t>
            </w:r>
          </w:p>
        </w:tc>
      </w:tr>
      <w:tr>
        <w:tc>
          <w:tcPr>
            <w:tcW w:type="dxa" w:w="28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Impersonación</w:t>
            </w:r>
          </w:p>
        </w:tc>
        <w:tc>
          <w:tcPr>
            <w:tcW w:type="dxa" w:w="656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Acción del super_admin de actuar temporalmente como tenant_admin para soporte.</w:t>
            </w:r>
          </w:p>
        </w:tc>
      </w:tr>
      <w:tr>
        <w:tc>
          <w:tcPr>
            <w:tcW w:type="dxa" w:w="28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DPA</w:t>
            </w:r>
          </w:p>
        </w:tc>
        <w:tc>
          <w:tcPr>
            <w:tcW w:type="dxa" w:w="656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Data Processing Agreement: acuerdo legal de tratamiento de datos personales.</w:t>
            </w:r>
          </w:p>
        </w:tc>
      </w:tr>
      <w:tr>
        <w:tc>
          <w:tcPr>
            <w:tcW w:type="dxa" w:w="28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PCI DSS</w:t>
            </w:r>
          </w:p>
        </w:tc>
        <w:tc>
          <w:tcPr>
            <w:tcW w:type="dxa" w:w="656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Estándar de seguridad para datos de tarjetas de pago.</w:t>
            </w:r>
          </w:p>
        </w:tc>
      </w:tr>
      <w:tr>
        <w:tc>
          <w:tcPr>
            <w:tcW w:type="dxa" w:w="28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GDPR</w:t>
            </w:r>
          </w:p>
        </w:tc>
        <w:tc>
          <w:tcPr>
            <w:tcW w:type="dxa" w:w="656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Reglamento General de Protección de Datos de la Unión Europea.</w:t>
            </w:r>
          </w:p>
        </w:tc>
      </w:tr>
      <w:tr>
        <w:tc>
          <w:tcPr>
            <w:tcW w:type="dxa" w:w="28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TLS 1.3</w:t>
            </w:r>
          </w:p>
        </w:tc>
        <w:tc>
          <w:tcPr>
            <w:tcW w:type="dxa" w:w="656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Versión más reciente del protocolo de cifrado en tránsito.</w:t>
            </w:r>
          </w:p>
        </w:tc>
      </w:tr>
      <w:tr>
        <w:tc>
          <w:tcPr>
            <w:tcW w:type="dxa" w:w="28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HSTS</w:t>
            </w:r>
          </w:p>
        </w:tc>
        <w:tc>
          <w:tcPr>
            <w:tcW w:type="dxa" w:w="656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HTTP Strict Transport Security: fuerza HTTPS en el navegador.</w:t>
            </w:r>
          </w:p>
        </w:tc>
      </w:tr>
      <w:tr>
        <w:tc>
          <w:tcPr>
            <w:tcW w:type="dxa" w:w="28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AES-256</w:t>
            </w:r>
          </w:p>
        </w:tc>
        <w:tc>
          <w:tcPr>
            <w:tcW w:type="dxa" w:w="656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Estándar de cifrado simétrico de 256 bits para datos en reposo.</w:t>
            </w:r>
          </w:p>
        </w:tc>
      </w:tr>
      <w:tr>
        <w:tc>
          <w:tcPr>
            <w:tcW w:type="dxa" w:w="28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Allowlist de IP</w:t>
            </w:r>
          </w:p>
        </w:tc>
        <w:tc>
          <w:tcPr>
            <w:tcW w:type="dxa" w:w="656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Lista de IPs autorizadas para acceder a recursos restringidos (ej. panel de admin).</w:t>
            </w:r>
          </w:p>
        </w:tc>
      </w:tr>
      <w:tr>
        <w:tc>
          <w:tcPr>
            <w:tcW w:type="dxa" w:w="280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Rate Limiting</w:t>
            </w:r>
          </w:p>
        </w:tc>
        <w:tc>
          <w:tcPr>
            <w:tcW w:type="dxa" w:w="6560"/>
            <w:tcBorders>
              <w:top w:val="single" w:color="CDDAE5" w:sz="1"/>
              <w:left w:val="single" w:color="CDDAE5" w:sz="1"/>
              <w:bottom w:val="single" w:color="CDDAE5" w:sz="1"/>
              <w:right w:val="single" w:color="CDDAE5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Límite de peticiones por tiempo para prevenir abuso o ataques de fuerza bruta.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CDDAE5" w:sz="4" w:space="6"/>
        </w:pBdr>
        <w:spacing w:after="0" w:before="200"/>
        <w:jc w:val="center"/>
      </w:pPr>
      <w:r>
        <w:rPr>
          <w:rFonts w:ascii="Arial" w:cs="Arial" w:eastAsia="Arial" w:hAnsi="Arial"/>
          <w:color w:val="5A6470"/>
          <w:sz w:val="18"/>
          <w:szCs w:val="18"/>
        </w:rPr>
        <w:t xml:space="preserve">Documento generado por iAgenda by iAgentes  |  Confidencial — Uso Interno  |  v1.0  |  Junio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DDAE5" w:sz="2" w:space="4"/>
      </w:pBdr>
      <w:spacing w:after="0" w:before="80"/>
      <w:jc w:val="center"/>
    </w:pPr>
    <w:r>
      <w:rPr>
        <w:rFonts w:ascii="Arial" w:cs="Arial" w:eastAsia="Arial" w:hAnsi="Arial"/>
        <w:color w:val="5A6470"/>
        <w:sz w:val="18"/>
        <w:szCs w:val="18"/>
      </w:rPr>
      <w:t xml:space="preserve">iAgenda by iAgentes  |  Uso Interno Confidencial  |  Pág. </w:t>
    </w:r>
    <w:r>
      <w:rPr>
        <w:rFonts w:ascii="Arial" w:cs="Arial" w:eastAsia="Arial" w:hAnsi="Arial"/>
        <w:color w:val="5A64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480"/>
      <w:gridCol w:w="3600"/>
    </w:tblGrid>
    <w:tr>
      <w:tc>
        <w:tcPr>
          <w:tcW w:type="dxa" w:w="6480"/>
          <w:tcBorders>
            <w:top w:val="none" w:color="FFFFFF" w:sz="0"/>
            <w:left w:val="none" w:color="FFFFFF" w:sz="0"/>
            <w:bottom w:val="single" w:color="2E7D9A" w:sz="4"/>
            <w:right w:val="none" w:color="FFFFFF" w:sz="0"/>
          </w:tcBorders>
          <w:tcMar>
            <w:top w:type="dxa" w:w="0"/>
            <w:left w:type="dxa" w:w="0"/>
            <w:bottom w:type="dxa" w:w="80"/>
            <w:right w:type="dxa" w:w="0"/>
          </w:tcMar>
        </w:tcPr>
        <w:p>
          <w:pPr>
            <w:spacing w:after="0" w:before="0"/>
          </w:pPr>
          <w:r>
            <w:rPr>
              <w:rFonts w:ascii="Arial" w:cs="Arial" w:eastAsia="Arial" w:hAnsi="Arial"/>
              <w:b/>
              <w:bCs/>
              <w:color w:val="1A3C5E"/>
              <w:sz w:val="18"/>
              <w:szCs w:val="18"/>
            </w:rPr>
            <w:t xml:space="preserve">IAGENDA BY IAGENTES — Documento de Seguridad v1.0</w:t>
          </w:r>
        </w:p>
      </w:tc>
      <w:tc>
        <w:tcPr>
          <w:tcW w:type="dxa" w:w="3600"/>
          <w:tcBorders>
            <w:top w:val="none" w:color="FFFFFF" w:sz="0"/>
            <w:left w:val="none" w:color="FFFFFF" w:sz="0"/>
            <w:bottom w:val="single" w:color="2E7D9A" w:sz="4"/>
            <w:right w:val="none" w:color="FFFFFF" w:sz="0"/>
          </w:tcBorders>
          <w:tcMar>
            <w:top w:type="dxa" w:w="0"/>
            <w:left w:type="dxa" w:w="0"/>
            <w:bottom w:type="dxa" w:w="80"/>
            <w:right w:type="dxa" w:w="0"/>
          </w:tcMar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b/>
              <w:bCs/>
              <w:color w:val="C0392B"/>
              <w:sz w:val="18"/>
              <w:szCs w:val="18"/>
            </w:rPr>
            <w:t xml:space="preserve">CONFIDENCIAL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3C5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D9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2026-06-23T23:57:45.950Z</dcterms:created>
  <dcterms:modified xsi:type="dcterms:W3CDTF">2026-06-23T23:57:45.964Z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