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E45007" w14:textId="39BBE163" w:rsidR="00C93E3F" w:rsidRPr="00C93E3F" w:rsidRDefault="00C93E3F" w:rsidP="00C93E3F">
      <w:pPr>
        <w:spacing w:line="360" w:lineRule="auto"/>
        <w:jc w:val="center"/>
        <w:rPr>
          <w:rFonts w:ascii="华文行楷" w:eastAsia="华文行楷" w:hAnsi="Times New Roman" w:cs="Times New Roman"/>
          <w:color w:val="000000"/>
          <w:sz w:val="52"/>
          <w:szCs w:val="52"/>
        </w:rPr>
      </w:pPr>
      <w:r>
        <w:rPr>
          <w:rFonts w:ascii="华文行楷" w:eastAsia="华文行楷" w:hAnsi="Times New Roman" w:cs="Times New Roman" w:hint="eastAsia"/>
          <w:color w:val="000000"/>
          <w:sz w:val="96"/>
          <w:szCs w:val="96"/>
        </w:rPr>
        <w:t>心理测量</w:t>
      </w:r>
      <w:r w:rsidR="00000000">
        <w:rPr>
          <w:noProof/>
        </w:rPr>
        <w:pict w14:anchorId="50655234">
          <v:roundrect id="AutoShape 4" o:spid="_x0000_s2051" style="position:absolute;left:0;text-align:left;margin-left:0;margin-top:0;width:506.8pt;height:670.45pt;z-index:-251658752;visibility:visible;mso-wrap-style:square;mso-width-percent:920;mso-height-percent:940;mso-wrap-distance-left:9pt;mso-wrap-distance-top:0;mso-wrap-distance-right:9pt;mso-wrap-distance-bottom:0;mso-position-horizontal:center;mso-position-horizontal-relative:margin;mso-position-vertical:center;mso-position-vertical-relative:page;mso-width-percent:920;mso-height-percent:940;mso-width-relative:page;mso-height-relative:page;v-text-anchor:top"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" o:allowincell="f" filled="f" fillcolor="black">
            <v:path arrowok="t"/>
            <v:textbox>
              <w:txbxContent>
                <w:p w14:paraId="5F39A7B9" w14:textId="77777777" w:rsidR="00C93E3F" w:rsidRDefault="00C93E3F" w:rsidP="00C93E3F">
                  <w:pPr>
                    <w:jc w:val="center"/>
                  </w:pPr>
                </w:p>
              </w:txbxContent>
            </v:textbox>
            <w10:wrap anchorx="margin" anchory="page"/>
          </v:roundrect>
        </w:pict>
      </w:r>
    </w:p>
    <w:tbl>
      <w:tblPr>
        <w:tblStyle w:val="14"/>
        <w:tblW w:w="82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tblGrid>
      <w:tr w:rsidR="00C93E3F" w:rsidRPr="00C93E3F" w14:paraId="7CCF660D" w14:textId="77777777" w:rsidTr="00AF647D">
        <w:tc>
          <w:tcPr>
            <w:tcW w:w="8222" w:type="dxa"/>
            <w:vAlign w:val="center"/>
          </w:tcPr>
          <w:p w14:paraId="6EDF04FE" w14:textId="77777777" w:rsidR="00C93E3F" w:rsidRPr="00C93E3F" w:rsidRDefault="00C93E3F" w:rsidP="00C93E3F">
            <w:pPr>
              <w:spacing w:line="360" w:lineRule="auto"/>
              <w:jc w:val="center"/>
              <w:rPr>
                <w:rFonts w:ascii="Times New Roman" w:eastAsia="微软雅黑" w:hAnsi="Times New Roman" w:cs="Times New Roman (正文 CS 字体)"/>
                <w:szCs w:val="18"/>
              </w:rPr>
            </w:pPr>
            <w:r w:rsidRPr="00C93E3F">
              <w:rPr>
                <w:rFonts w:ascii="Times New Roman" w:eastAsia="微软雅黑" w:hAnsi="Times New Roman" w:cs="Times New Roman (正文 CS 字体)" w:hint="eastAsia"/>
                <w:noProof/>
                <w:szCs w:val="18"/>
              </w:rPr>
              <w:drawing>
                <wp:inline distT="0" distB="0" distL="0" distR="0" wp14:anchorId="4976E1EB" wp14:editId="70C5DEC4">
                  <wp:extent cx="2642400" cy="2642400"/>
                  <wp:effectExtent l="0" t="0" r="0" b="0"/>
                  <wp:docPr id="1" name="图片 1" descr="C:\DOCUME~1\ADMINI~1\LOCALS~1\Temp\Rar$DR01.265\心理系系标\系标最终版(透明).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1\ADMINI~1\LOCALS~1\Temp\Rar$DR01.265\心理系系标\系标最终版(透明).png"/>
                          <pic:cNvPicPr>
                            <a:picLocks noChangeAspect="1" noChangeArrowheads="1"/>
                          </pic:cNvPicPr>
                        </pic:nvPicPr>
                        <pic:blipFill>
                          <a:blip r:embed="rId8" cstate="print"/>
                          <a:srcRect/>
                          <a:stretch>
                            <a:fillRect/>
                          </a:stretch>
                        </pic:blipFill>
                        <pic:spPr bwMode="auto">
                          <a:xfrm>
                            <a:off x="0" y="0"/>
                            <a:ext cx="2642400" cy="2642400"/>
                          </a:xfrm>
                          <a:prstGeom prst="rect">
                            <a:avLst/>
                          </a:prstGeom>
                          <a:noFill/>
                          <a:ln w="9525">
                            <a:noFill/>
                            <a:miter lim="800000"/>
                            <a:headEnd/>
                            <a:tailEnd/>
                          </a:ln>
                        </pic:spPr>
                      </pic:pic>
                    </a:graphicData>
                  </a:graphic>
                </wp:inline>
              </w:drawing>
            </w:r>
          </w:p>
        </w:tc>
      </w:tr>
    </w:tbl>
    <w:tbl>
      <w:tblPr>
        <w:tblStyle w:val="14"/>
        <w:tblpPr w:leftFromText="180" w:rightFromText="180" w:vertAnchor="text" w:horzAnchor="margin" w:tblpXSpec="center" w:tblpY="1884"/>
        <w:tblW w:w="0" w:type="auto"/>
        <w:tblBorders>
          <w:top w:val="none" w:sz="0" w:space="0" w:color="auto"/>
          <w:left w:val="none" w:sz="0" w:space="0" w:color="auto"/>
          <w:bottom w:val="thinThickSmallGap" w:sz="18" w:space="0" w:color="auto"/>
          <w:right w:val="none" w:sz="0" w:space="0" w:color="auto"/>
          <w:insideH w:val="none" w:sz="0" w:space="0" w:color="auto"/>
          <w:insideV w:val="none" w:sz="0" w:space="0" w:color="auto"/>
        </w:tblBorders>
        <w:tblLook w:val="04A0" w:firstRow="1" w:lastRow="0" w:firstColumn="1" w:lastColumn="0" w:noHBand="0" w:noVBand="1"/>
      </w:tblPr>
      <w:tblGrid>
        <w:gridCol w:w="4536"/>
      </w:tblGrid>
      <w:tr w:rsidR="00C93E3F" w:rsidRPr="00C93E3F" w14:paraId="5EEE92FF" w14:textId="77777777" w:rsidTr="00AF647D">
        <w:tc>
          <w:tcPr>
            <w:tcW w:w="4536" w:type="dxa"/>
            <w:vAlign w:val="bottom"/>
          </w:tcPr>
          <w:p w14:paraId="3B8B0293" w14:textId="637CBE92" w:rsidR="00C93E3F" w:rsidRPr="00C93E3F" w:rsidRDefault="00C93E3F" w:rsidP="00C93E3F">
            <w:pPr>
              <w:keepNext/>
              <w:keepLines/>
              <w:widowControl/>
              <w:spacing w:beforeLines="100" w:before="312" w:afterLines="100" w:after="312"/>
              <w:jc w:val="center"/>
              <w:outlineLvl w:val="0"/>
              <w:rPr>
                <w:rFonts w:ascii="微软雅黑" w:eastAsia="微软雅黑" w:hAnsi="微软雅黑" w:cs="Times New Roman" w:hint="eastAsia"/>
                <w:b/>
                <w:bCs/>
                <w:kern w:val="44"/>
                <w:sz w:val="36"/>
                <w:szCs w:val="44"/>
              </w:rPr>
            </w:pPr>
            <w:r>
              <w:rPr>
                <w:rFonts w:ascii="微软雅黑" w:eastAsia="微软雅黑" w:hAnsi="微软雅黑" w:cs="Times New Roman" w:hint="eastAsia"/>
                <w:b/>
                <w:bCs/>
                <w:kern w:val="44"/>
                <w:sz w:val="36"/>
                <w:szCs w:val="44"/>
              </w:rPr>
              <w:t>大五人格测验</w:t>
            </w:r>
          </w:p>
        </w:tc>
      </w:tr>
    </w:tbl>
    <w:p w14:paraId="018A396D" w14:textId="77777777" w:rsidR="00C93E3F" w:rsidRPr="00C93E3F" w:rsidRDefault="00C93E3F" w:rsidP="00C93E3F">
      <w:pPr>
        <w:spacing w:afterLines="600" w:after="1872" w:line="360" w:lineRule="auto"/>
        <w:rPr>
          <w:rFonts w:ascii="Times New Roman" w:eastAsia="微软雅黑" w:hAnsi="Times New Roman" w:cs="Times New Roman (正文 CS 字体)"/>
          <w:sz w:val="18"/>
          <w:szCs w:val="18"/>
        </w:rPr>
      </w:pPr>
    </w:p>
    <w:tbl>
      <w:tblPr>
        <w:tblStyle w:val="14"/>
        <w:tblpPr w:leftFromText="180" w:rightFromText="180" w:vertAnchor="page" w:horzAnchor="margin" w:tblpXSpec="center" w:tblpY="1058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110"/>
        <w:gridCol w:w="241"/>
        <w:gridCol w:w="2590"/>
      </w:tblGrid>
      <w:tr w:rsidR="00C93E3F" w:rsidRPr="00C93E3F" w14:paraId="222FB1D8" w14:textId="77777777" w:rsidTr="00AF647D">
        <w:trPr>
          <w:trHeight w:val="48"/>
        </w:trPr>
        <w:tc>
          <w:tcPr>
            <w:tcW w:w="1110" w:type="dxa"/>
            <w:vAlign w:val="bottom"/>
          </w:tcPr>
          <w:p w14:paraId="2EC9B695" w14:textId="77777777" w:rsidR="00C93E3F" w:rsidRPr="00C93E3F" w:rsidRDefault="00C93E3F" w:rsidP="00C93E3F">
            <w:pPr>
              <w:spacing w:before="100" w:beforeAutospacing="1" w:after="100" w:afterAutospacing="1" w:line="460" w:lineRule="exact"/>
              <w:jc w:val="center"/>
              <w:rPr>
                <w:rFonts w:ascii="Times New Roman" w:eastAsia="黑体" w:hAnsi="Times New Roman" w:cs="Times New Roman (正文 CS 字体)"/>
                <w:b/>
                <w:sz w:val="24"/>
                <w:szCs w:val="24"/>
              </w:rPr>
            </w:pPr>
            <w:r w:rsidRPr="00C93E3F">
              <w:rPr>
                <w:rFonts w:ascii="Times New Roman" w:eastAsia="黑体" w:hAnsi="Times New Roman" w:cs="Times New Roman (正文 CS 字体)" w:hint="eastAsia"/>
                <w:b/>
                <w:sz w:val="24"/>
                <w:szCs w:val="24"/>
              </w:rPr>
              <w:t>专业</w:t>
            </w:r>
          </w:p>
        </w:tc>
        <w:tc>
          <w:tcPr>
            <w:tcW w:w="240" w:type="dxa"/>
            <w:vAlign w:val="bottom"/>
          </w:tcPr>
          <w:p w14:paraId="0B6E3D83" w14:textId="77777777" w:rsidR="00C93E3F" w:rsidRPr="00C93E3F" w:rsidRDefault="00C93E3F" w:rsidP="00C93E3F">
            <w:pPr>
              <w:spacing w:before="100" w:beforeAutospacing="1" w:after="100" w:afterAutospacing="1" w:line="460" w:lineRule="exact"/>
              <w:jc w:val="center"/>
              <w:rPr>
                <w:rFonts w:ascii="Times New Roman" w:eastAsia="黑体" w:hAnsi="Times New Roman" w:cs="Times New Roman (正文 CS 字体)"/>
                <w:b/>
                <w:sz w:val="24"/>
                <w:szCs w:val="24"/>
              </w:rPr>
            </w:pPr>
            <w:r w:rsidRPr="00C93E3F">
              <w:rPr>
                <w:rFonts w:ascii="Times New Roman" w:eastAsia="黑体" w:hAnsi="Times New Roman" w:cs="Times New Roman (正文 CS 字体)" w:hint="eastAsia"/>
                <w:b/>
                <w:sz w:val="24"/>
                <w:szCs w:val="24"/>
              </w:rPr>
              <w:t>：</w:t>
            </w:r>
          </w:p>
        </w:tc>
        <w:tc>
          <w:tcPr>
            <w:tcW w:w="2590" w:type="dxa"/>
            <w:tcBorders>
              <w:bottom w:val="single" w:sz="8" w:space="0" w:color="auto"/>
            </w:tcBorders>
            <w:vAlign w:val="bottom"/>
          </w:tcPr>
          <w:p w14:paraId="1F3A7F3B" w14:textId="77777777" w:rsidR="00C93E3F" w:rsidRPr="00C93E3F" w:rsidRDefault="00C93E3F" w:rsidP="00C93E3F">
            <w:pPr>
              <w:spacing w:before="100" w:beforeAutospacing="1" w:after="100" w:afterAutospacing="1" w:line="460" w:lineRule="exact"/>
              <w:jc w:val="center"/>
              <w:rPr>
                <w:rFonts w:ascii="Times New Roman" w:eastAsia="黑体" w:hAnsi="Times New Roman" w:cs="Times New Roman (正文 CS 字体)"/>
                <w:b/>
                <w:sz w:val="24"/>
                <w:szCs w:val="24"/>
              </w:rPr>
            </w:pPr>
            <w:r w:rsidRPr="00C93E3F">
              <w:rPr>
                <w:rFonts w:ascii="Times New Roman" w:eastAsia="黑体" w:hAnsi="Times New Roman" w:cs="Times New Roman (正文 CS 字体)" w:hint="eastAsia"/>
                <w:b/>
                <w:sz w:val="24"/>
                <w:szCs w:val="24"/>
              </w:rPr>
              <w:t>心理学</w:t>
            </w:r>
          </w:p>
        </w:tc>
      </w:tr>
      <w:tr w:rsidR="00C93E3F" w:rsidRPr="00C93E3F" w14:paraId="1DD633D5" w14:textId="77777777" w:rsidTr="00AF647D">
        <w:trPr>
          <w:trHeight w:val="48"/>
        </w:trPr>
        <w:tc>
          <w:tcPr>
            <w:tcW w:w="1110" w:type="dxa"/>
            <w:vAlign w:val="bottom"/>
          </w:tcPr>
          <w:p w14:paraId="1AC67E88" w14:textId="77777777" w:rsidR="00C93E3F" w:rsidRPr="00C93E3F" w:rsidRDefault="00C93E3F" w:rsidP="00C93E3F">
            <w:pPr>
              <w:spacing w:before="100" w:beforeAutospacing="1" w:after="100" w:afterAutospacing="1" w:line="460" w:lineRule="exact"/>
              <w:jc w:val="center"/>
              <w:rPr>
                <w:rFonts w:ascii="Times New Roman" w:eastAsia="黑体" w:hAnsi="Times New Roman" w:cs="Times New Roman (正文 CS 字体)"/>
                <w:b/>
                <w:sz w:val="24"/>
                <w:szCs w:val="24"/>
              </w:rPr>
            </w:pPr>
            <w:r w:rsidRPr="00C93E3F">
              <w:rPr>
                <w:rFonts w:ascii="Times New Roman" w:eastAsia="黑体" w:hAnsi="Times New Roman" w:cs="Times New Roman (正文 CS 字体)" w:hint="eastAsia"/>
                <w:b/>
                <w:sz w:val="24"/>
                <w:szCs w:val="24"/>
              </w:rPr>
              <w:t>班级</w:t>
            </w:r>
          </w:p>
        </w:tc>
        <w:tc>
          <w:tcPr>
            <w:tcW w:w="240" w:type="dxa"/>
            <w:vAlign w:val="bottom"/>
          </w:tcPr>
          <w:p w14:paraId="4BF0D513" w14:textId="77777777" w:rsidR="00C93E3F" w:rsidRPr="00C93E3F" w:rsidRDefault="00C93E3F" w:rsidP="00C93E3F">
            <w:pPr>
              <w:spacing w:before="100" w:beforeAutospacing="1" w:after="100" w:afterAutospacing="1" w:line="460" w:lineRule="exact"/>
              <w:jc w:val="center"/>
              <w:rPr>
                <w:rFonts w:ascii="Times New Roman" w:eastAsia="黑体" w:hAnsi="Times New Roman" w:cs="Times New Roman (正文 CS 字体)"/>
                <w:b/>
                <w:sz w:val="24"/>
                <w:szCs w:val="24"/>
              </w:rPr>
            </w:pPr>
            <w:r w:rsidRPr="00C93E3F">
              <w:rPr>
                <w:rFonts w:ascii="Times New Roman" w:eastAsia="黑体" w:hAnsi="Times New Roman" w:cs="Times New Roman (正文 CS 字体)" w:hint="eastAsia"/>
                <w:b/>
                <w:sz w:val="24"/>
                <w:szCs w:val="24"/>
              </w:rPr>
              <w:t>：</w:t>
            </w:r>
          </w:p>
        </w:tc>
        <w:tc>
          <w:tcPr>
            <w:tcW w:w="2590" w:type="dxa"/>
            <w:tcBorders>
              <w:bottom w:val="single" w:sz="8" w:space="0" w:color="auto"/>
            </w:tcBorders>
            <w:vAlign w:val="bottom"/>
          </w:tcPr>
          <w:p w14:paraId="712B1BCB" w14:textId="77777777" w:rsidR="00C93E3F" w:rsidRPr="00C93E3F" w:rsidRDefault="00C93E3F" w:rsidP="00C93E3F">
            <w:pPr>
              <w:spacing w:before="100" w:beforeAutospacing="1" w:after="100" w:afterAutospacing="1" w:line="460" w:lineRule="exact"/>
              <w:jc w:val="center"/>
              <w:rPr>
                <w:rFonts w:ascii="Times New Roman" w:eastAsia="黑体" w:hAnsi="Times New Roman" w:cs="Times New Roman (正文 CS 字体)"/>
                <w:b/>
                <w:sz w:val="24"/>
                <w:szCs w:val="24"/>
              </w:rPr>
            </w:pPr>
            <w:r w:rsidRPr="00C93E3F">
              <w:rPr>
                <w:rFonts w:ascii="Times New Roman" w:eastAsia="黑体" w:hAnsi="Times New Roman" w:cs="Times New Roman (正文 CS 字体)" w:hint="eastAsia"/>
                <w:b/>
                <w:sz w:val="24"/>
                <w:szCs w:val="24"/>
              </w:rPr>
              <w:t>心理</w:t>
            </w:r>
            <w:r w:rsidRPr="00C93E3F">
              <w:rPr>
                <w:rFonts w:ascii="Times New Roman" w:eastAsia="黑体" w:hAnsi="Times New Roman" w:cs="Times New Roman (正文 CS 字体)"/>
                <w:b/>
                <w:sz w:val="24"/>
                <w:szCs w:val="24"/>
              </w:rPr>
              <w:t>2</w:t>
            </w:r>
            <w:r w:rsidRPr="00C93E3F">
              <w:rPr>
                <w:rFonts w:ascii="Times New Roman" w:eastAsia="黑体" w:hAnsi="Times New Roman" w:cs="Times New Roman (正文 CS 字体)" w:hint="eastAsia"/>
                <w:b/>
                <w:sz w:val="24"/>
                <w:szCs w:val="24"/>
              </w:rPr>
              <w:t>2</w:t>
            </w:r>
            <w:r w:rsidRPr="00C93E3F">
              <w:rPr>
                <w:rFonts w:ascii="Times New Roman" w:eastAsia="黑体" w:hAnsi="Times New Roman" w:cs="Times New Roman (正文 CS 字体)"/>
                <w:b/>
                <w:sz w:val="24"/>
                <w:szCs w:val="24"/>
              </w:rPr>
              <w:t>02</w:t>
            </w:r>
          </w:p>
        </w:tc>
      </w:tr>
      <w:tr w:rsidR="00C93E3F" w:rsidRPr="00C93E3F" w14:paraId="58224807" w14:textId="77777777" w:rsidTr="00AF647D">
        <w:trPr>
          <w:trHeight w:val="227"/>
        </w:trPr>
        <w:tc>
          <w:tcPr>
            <w:tcW w:w="1110" w:type="dxa"/>
            <w:vAlign w:val="bottom"/>
          </w:tcPr>
          <w:p w14:paraId="3D8F3A3C" w14:textId="77777777" w:rsidR="00C93E3F" w:rsidRPr="00C93E3F" w:rsidRDefault="00C93E3F" w:rsidP="00C93E3F">
            <w:pPr>
              <w:spacing w:before="100" w:beforeAutospacing="1" w:after="100" w:afterAutospacing="1" w:line="460" w:lineRule="exact"/>
              <w:jc w:val="center"/>
              <w:rPr>
                <w:rFonts w:ascii="Times New Roman" w:eastAsia="黑体" w:hAnsi="Times New Roman" w:cs="Times New Roman (正文 CS 字体)"/>
                <w:b/>
                <w:sz w:val="24"/>
                <w:szCs w:val="24"/>
              </w:rPr>
            </w:pPr>
            <w:r w:rsidRPr="00C93E3F">
              <w:rPr>
                <w:rFonts w:ascii="Times New Roman" w:eastAsia="黑体" w:hAnsi="Times New Roman" w:cs="Times New Roman (正文 CS 字体)" w:hint="eastAsia"/>
                <w:b/>
                <w:sz w:val="24"/>
                <w:szCs w:val="24"/>
              </w:rPr>
              <w:t>学号</w:t>
            </w:r>
          </w:p>
        </w:tc>
        <w:tc>
          <w:tcPr>
            <w:tcW w:w="240" w:type="dxa"/>
            <w:vAlign w:val="bottom"/>
          </w:tcPr>
          <w:p w14:paraId="3AB9F10E" w14:textId="77777777" w:rsidR="00C93E3F" w:rsidRPr="00C93E3F" w:rsidRDefault="00C93E3F" w:rsidP="00C93E3F">
            <w:pPr>
              <w:spacing w:before="100" w:beforeAutospacing="1" w:after="100" w:afterAutospacing="1" w:line="460" w:lineRule="exact"/>
              <w:jc w:val="center"/>
              <w:rPr>
                <w:rFonts w:ascii="Times New Roman" w:eastAsia="黑体" w:hAnsi="Times New Roman" w:cs="Times New Roman (正文 CS 字体)"/>
                <w:b/>
                <w:sz w:val="24"/>
                <w:szCs w:val="24"/>
              </w:rPr>
            </w:pPr>
            <w:r w:rsidRPr="00C93E3F">
              <w:rPr>
                <w:rFonts w:ascii="Times New Roman" w:eastAsia="黑体" w:hAnsi="Times New Roman" w:cs="Times New Roman (正文 CS 字体)" w:hint="eastAsia"/>
                <w:b/>
                <w:sz w:val="24"/>
                <w:szCs w:val="24"/>
              </w:rPr>
              <w:t>：</w:t>
            </w:r>
          </w:p>
        </w:tc>
        <w:tc>
          <w:tcPr>
            <w:tcW w:w="2590" w:type="dxa"/>
            <w:tcBorders>
              <w:top w:val="single" w:sz="8" w:space="0" w:color="auto"/>
              <w:bottom w:val="single" w:sz="8" w:space="0" w:color="auto"/>
            </w:tcBorders>
            <w:vAlign w:val="bottom"/>
          </w:tcPr>
          <w:p w14:paraId="0A617716" w14:textId="77777777" w:rsidR="00C93E3F" w:rsidRPr="00C93E3F" w:rsidRDefault="00C93E3F" w:rsidP="00C93E3F">
            <w:pPr>
              <w:spacing w:before="100" w:beforeAutospacing="1" w:after="100" w:afterAutospacing="1" w:line="460" w:lineRule="exact"/>
              <w:jc w:val="center"/>
              <w:rPr>
                <w:rFonts w:ascii="Times New Roman" w:eastAsia="黑体" w:hAnsi="Times New Roman" w:cs="Times New Roman (正文 CS 字体)"/>
                <w:b/>
                <w:sz w:val="24"/>
                <w:szCs w:val="24"/>
              </w:rPr>
            </w:pPr>
            <w:r w:rsidRPr="00C93E3F">
              <w:rPr>
                <w:rFonts w:ascii="Times New Roman" w:eastAsia="黑体" w:hAnsi="Times New Roman" w:cs="Times New Roman (正文 CS 字体)"/>
                <w:b/>
                <w:sz w:val="24"/>
                <w:szCs w:val="24"/>
              </w:rPr>
              <w:t>3</w:t>
            </w:r>
            <w:r w:rsidRPr="00C93E3F">
              <w:rPr>
                <w:rFonts w:ascii="Times New Roman" w:eastAsia="黑体" w:hAnsi="Times New Roman" w:cs="Times New Roman (正文 CS 字体)" w:hint="eastAsia"/>
                <w:b/>
                <w:sz w:val="24"/>
                <w:szCs w:val="24"/>
              </w:rPr>
              <w:t>22</w:t>
            </w:r>
            <w:r w:rsidRPr="00C93E3F">
              <w:rPr>
                <w:rFonts w:ascii="Times New Roman" w:eastAsia="黑体" w:hAnsi="Times New Roman" w:cs="Times New Roman (正文 CS 字体)"/>
                <w:b/>
                <w:sz w:val="24"/>
                <w:szCs w:val="24"/>
              </w:rPr>
              <w:t>0102</w:t>
            </w:r>
            <w:r w:rsidRPr="00C93E3F">
              <w:rPr>
                <w:rFonts w:ascii="Times New Roman" w:eastAsia="黑体" w:hAnsi="Times New Roman" w:cs="Times New Roman (正文 CS 字体)" w:hint="eastAsia"/>
                <w:b/>
                <w:sz w:val="24"/>
                <w:szCs w:val="24"/>
              </w:rPr>
              <w:t>692</w:t>
            </w:r>
          </w:p>
        </w:tc>
      </w:tr>
      <w:tr w:rsidR="00C93E3F" w:rsidRPr="00C93E3F" w14:paraId="54849874" w14:textId="77777777" w:rsidTr="00AF647D">
        <w:trPr>
          <w:trHeight w:val="227"/>
        </w:trPr>
        <w:tc>
          <w:tcPr>
            <w:tcW w:w="1110" w:type="dxa"/>
            <w:vAlign w:val="bottom"/>
          </w:tcPr>
          <w:p w14:paraId="363227DC" w14:textId="77777777" w:rsidR="00C93E3F" w:rsidRPr="00C93E3F" w:rsidRDefault="00C93E3F" w:rsidP="00C93E3F">
            <w:pPr>
              <w:spacing w:before="100" w:beforeAutospacing="1" w:after="100" w:afterAutospacing="1" w:line="460" w:lineRule="exact"/>
              <w:jc w:val="center"/>
              <w:rPr>
                <w:rFonts w:ascii="Times New Roman" w:eastAsia="黑体" w:hAnsi="Times New Roman" w:cs="Times New Roman (正文 CS 字体)"/>
                <w:b/>
                <w:sz w:val="24"/>
                <w:szCs w:val="24"/>
              </w:rPr>
            </w:pPr>
            <w:r w:rsidRPr="00C93E3F">
              <w:rPr>
                <w:rFonts w:ascii="Times New Roman" w:eastAsia="黑体" w:hAnsi="Times New Roman" w:cs="Times New Roman (正文 CS 字体)" w:hint="eastAsia"/>
                <w:b/>
                <w:sz w:val="24"/>
                <w:szCs w:val="24"/>
              </w:rPr>
              <w:t>姓名</w:t>
            </w:r>
          </w:p>
        </w:tc>
        <w:tc>
          <w:tcPr>
            <w:tcW w:w="240" w:type="dxa"/>
            <w:vAlign w:val="bottom"/>
          </w:tcPr>
          <w:p w14:paraId="3D2FEB4E" w14:textId="77777777" w:rsidR="00C93E3F" w:rsidRPr="00C93E3F" w:rsidRDefault="00C93E3F" w:rsidP="00C93E3F">
            <w:pPr>
              <w:spacing w:before="100" w:beforeAutospacing="1" w:after="100" w:afterAutospacing="1" w:line="460" w:lineRule="exact"/>
              <w:jc w:val="center"/>
              <w:rPr>
                <w:rFonts w:ascii="Times New Roman" w:eastAsia="黑体" w:hAnsi="Times New Roman" w:cs="Times New Roman (正文 CS 字体)"/>
                <w:b/>
                <w:sz w:val="24"/>
                <w:szCs w:val="24"/>
              </w:rPr>
            </w:pPr>
            <w:r w:rsidRPr="00C93E3F">
              <w:rPr>
                <w:rFonts w:ascii="Times New Roman" w:eastAsia="黑体" w:hAnsi="Times New Roman" w:cs="Times New Roman (正文 CS 字体)" w:hint="eastAsia"/>
                <w:b/>
                <w:sz w:val="24"/>
                <w:szCs w:val="24"/>
              </w:rPr>
              <w:t>：</w:t>
            </w:r>
          </w:p>
        </w:tc>
        <w:tc>
          <w:tcPr>
            <w:tcW w:w="2590" w:type="dxa"/>
            <w:tcBorders>
              <w:top w:val="single" w:sz="8" w:space="0" w:color="auto"/>
              <w:bottom w:val="single" w:sz="8" w:space="0" w:color="auto"/>
            </w:tcBorders>
            <w:vAlign w:val="bottom"/>
          </w:tcPr>
          <w:p w14:paraId="7262D4A4" w14:textId="77777777" w:rsidR="00C93E3F" w:rsidRPr="00C93E3F" w:rsidRDefault="00C93E3F" w:rsidP="00C93E3F">
            <w:pPr>
              <w:spacing w:before="100" w:beforeAutospacing="1" w:after="100" w:afterAutospacing="1" w:line="460" w:lineRule="exact"/>
              <w:jc w:val="center"/>
              <w:rPr>
                <w:rFonts w:ascii="Times New Roman" w:eastAsia="黑体" w:hAnsi="Times New Roman" w:cs="Times New Roman (正文 CS 字体)"/>
                <w:b/>
                <w:sz w:val="24"/>
                <w:szCs w:val="24"/>
              </w:rPr>
            </w:pPr>
            <w:r w:rsidRPr="00C93E3F">
              <w:rPr>
                <w:rFonts w:ascii="Times New Roman" w:eastAsia="黑体" w:hAnsi="Times New Roman" w:cs="Times New Roman (正文 CS 字体)" w:hint="eastAsia"/>
                <w:b/>
                <w:sz w:val="24"/>
                <w:szCs w:val="24"/>
              </w:rPr>
              <w:t>毛沛炫</w:t>
            </w:r>
          </w:p>
        </w:tc>
      </w:tr>
      <w:tr w:rsidR="00C93E3F" w:rsidRPr="00C93E3F" w14:paraId="5253030A" w14:textId="77777777" w:rsidTr="00AF647D">
        <w:trPr>
          <w:trHeight w:val="227"/>
        </w:trPr>
        <w:tc>
          <w:tcPr>
            <w:tcW w:w="1110" w:type="dxa"/>
            <w:vAlign w:val="bottom"/>
          </w:tcPr>
          <w:p w14:paraId="7DD98429" w14:textId="77777777" w:rsidR="00C93E3F" w:rsidRPr="00C93E3F" w:rsidRDefault="00C93E3F" w:rsidP="00C93E3F">
            <w:pPr>
              <w:spacing w:before="100" w:beforeAutospacing="1" w:after="100" w:afterAutospacing="1" w:line="460" w:lineRule="exact"/>
              <w:jc w:val="center"/>
              <w:rPr>
                <w:rFonts w:ascii="Times New Roman" w:eastAsia="黑体" w:hAnsi="Times New Roman" w:cs="Times New Roman (正文 CS 字体)"/>
                <w:b/>
                <w:sz w:val="24"/>
                <w:szCs w:val="24"/>
              </w:rPr>
            </w:pPr>
            <w:r w:rsidRPr="00C93E3F">
              <w:rPr>
                <w:rFonts w:ascii="Times New Roman" w:eastAsia="黑体" w:hAnsi="Times New Roman" w:cs="Times New Roman (正文 CS 字体)" w:hint="eastAsia"/>
                <w:b/>
                <w:sz w:val="24"/>
                <w:szCs w:val="24"/>
              </w:rPr>
              <w:t>性别</w:t>
            </w:r>
          </w:p>
        </w:tc>
        <w:tc>
          <w:tcPr>
            <w:tcW w:w="240" w:type="dxa"/>
            <w:vAlign w:val="bottom"/>
          </w:tcPr>
          <w:p w14:paraId="1CB019EC" w14:textId="77777777" w:rsidR="00C93E3F" w:rsidRPr="00C93E3F" w:rsidRDefault="00C93E3F" w:rsidP="00C93E3F">
            <w:pPr>
              <w:spacing w:before="100" w:beforeAutospacing="1" w:after="100" w:afterAutospacing="1" w:line="460" w:lineRule="exact"/>
              <w:jc w:val="center"/>
              <w:rPr>
                <w:rFonts w:ascii="Times New Roman" w:eastAsia="黑体" w:hAnsi="Times New Roman" w:cs="Times New Roman (正文 CS 字体)"/>
                <w:b/>
                <w:sz w:val="24"/>
                <w:szCs w:val="24"/>
              </w:rPr>
            </w:pPr>
            <w:r w:rsidRPr="00C93E3F">
              <w:rPr>
                <w:rFonts w:ascii="Times New Roman" w:eastAsia="黑体" w:hAnsi="Times New Roman" w:cs="Times New Roman (正文 CS 字体)" w:hint="eastAsia"/>
                <w:b/>
                <w:sz w:val="24"/>
                <w:szCs w:val="24"/>
              </w:rPr>
              <w:t>：</w:t>
            </w:r>
          </w:p>
        </w:tc>
        <w:tc>
          <w:tcPr>
            <w:tcW w:w="2590" w:type="dxa"/>
            <w:tcBorders>
              <w:top w:val="single" w:sz="8" w:space="0" w:color="auto"/>
              <w:bottom w:val="single" w:sz="8" w:space="0" w:color="auto"/>
            </w:tcBorders>
            <w:vAlign w:val="bottom"/>
          </w:tcPr>
          <w:p w14:paraId="2ADF447C" w14:textId="77777777" w:rsidR="00C93E3F" w:rsidRPr="00C93E3F" w:rsidRDefault="00C93E3F" w:rsidP="00C93E3F">
            <w:pPr>
              <w:spacing w:before="100" w:beforeAutospacing="1" w:after="100" w:afterAutospacing="1" w:line="460" w:lineRule="exact"/>
              <w:jc w:val="center"/>
              <w:rPr>
                <w:rFonts w:ascii="Times New Roman" w:eastAsia="黑体" w:hAnsi="Times New Roman" w:cs="Times New Roman (正文 CS 字体)"/>
                <w:b/>
                <w:sz w:val="24"/>
                <w:szCs w:val="24"/>
              </w:rPr>
            </w:pPr>
            <w:r w:rsidRPr="00C93E3F">
              <w:rPr>
                <w:rFonts w:ascii="Times New Roman" w:eastAsia="黑体" w:hAnsi="Times New Roman" w:cs="Times New Roman (正文 CS 字体)" w:hint="eastAsia"/>
                <w:b/>
                <w:sz w:val="24"/>
                <w:szCs w:val="24"/>
              </w:rPr>
              <w:t>男</w:t>
            </w:r>
          </w:p>
        </w:tc>
      </w:tr>
    </w:tbl>
    <w:p w14:paraId="3D53BC93" w14:textId="77777777" w:rsidR="00C93E3F" w:rsidRPr="00C93E3F" w:rsidRDefault="00C93E3F" w:rsidP="00C93E3F">
      <w:pPr>
        <w:sectPr w:rsidR="00C93E3F" w:rsidRPr="00C93E3F" w:rsidSect="00C93E3F">
          <w:headerReference w:type="first" r:id="rId9"/>
          <w:pgSz w:w="11906" w:h="16838"/>
          <w:pgMar w:top="1440" w:right="1800" w:bottom="1440" w:left="1800" w:header="851" w:footer="992" w:gutter="0"/>
          <w:pgNumType w:start="1"/>
          <w:cols w:space="425"/>
          <w:docGrid w:type="lines" w:linePitch="312"/>
        </w:sectPr>
      </w:pPr>
    </w:p>
    <w:p w14:paraId="17335B48" w14:textId="77777777" w:rsidR="00D97A59" w:rsidRDefault="00D97A59">
      <w:pPr>
        <w:widowControl/>
        <w:jc w:val="left"/>
        <w:rPr>
          <w:rFonts w:ascii="黑体" w:eastAsia="黑体" w:hAnsi="黑体" w:hint="eastAsia"/>
          <w:b/>
          <w:bCs/>
          <w:sz w:val="44"/>
          <w:szCs w:val="24"/>
        </w:rPr>
        <w:sectPr w:rsidR="00D97A59" w:rsidSect="00D97A59">
          <w:headerReference w:type="default" r:id="rId10"/>
          <w:headerReference w:type="first" r:id="rId11"/>
          <w:pgSz w:w="11906" w:h="16838"/>
          <w:pgMar w:top="1440" w:right="1247" w:bottom="1440" w:left="1247" w:header="850" w:footer="992" w:gutter="0"/>
          <w:cols w:space="425"/>
          <w:titlePg/>
          <w:docGrid w:type="lines" w:linePitch="312"/>
        </w:sectPr>
      </w:pPr>
      <w:r>
        <w:rPr>
          <w:rFonts w:ascii="黑体" w:eastAsia="黑体" w:hAnsi="黑体" w:hint="eastAsia"/>
          <w:b/>
          <w:bCs/>
          <w:sz w:val="44"/>
          <w:szCs w:val="24"/>
        </w:rPr>
        <w:lastRenderedPageBreak/>
        <w:br w:type="page"/>
      </w:r>
    </w:p>
    <w:p w14:paraId="6877FF8E" w14:textId="307B072C" w:rsidR="00A514DD" w:rsidRPr="00C1731D" w:rsidRDefault="00C1731D" w:rsidP="0054166A">
      <w:pPr>
        <w:pStyle w:val="1"/>
        <w:numPr>
          <w:ilvl w:val="0"/>
          <w:numId w:val="0"/>
        </w:numPr>
        <w:spacing w:line="360" w:lineRule="auto"/>
        <w:ind w:leftChars="200" w:left="420" w:rightChars="200" w:right="420"/>
        <w:jc w:val="center"/>
        <w:rPr>
          <w:rFonts w:ascii="黑体" w:eastAsia="黑体" w:hAnsi="黑体" w:hint="eastAsia"/>
          <w:b w:val="0"/>
          <w:bCs/>
          <w:sz w:val="44"/>
          <w:szCs w:val="24"/>
        </w:rPr>
      </w:pPr>
      <w:r w:rsidRPr="00C1731D">
        <w:rPr>
          <w:rFonts w:ascii="黑体" w:eastAsia="黑体" w:hAnsi="黑体" w:hint="eastAsia"/>
          <w:b w:val="0"/>
          <w:bCs/>
          <w:sz w:val="44"/>
          <w:szCs w:val="24"/>
        </w:rPr>
        <w:lastRenderedPageBreak/>
        <w:t>大五人格测验</w:t>
      </w:r>
    </w:p>
    <w:p w14:paraId="222F265D" w14:textId="51C4979F" w:rsidR="00C1731D" w:rsidRPr="00C1731D" w:rsidRDefault="00C1731D" w:rsidP="0054166A">
      <w:pPr>
        <w:pStyle w:val="1"/>
        <w:numPr>
          <w:ilvl w:val="0"/>
          <w:numId w:val="0"/>
        </w:numPr>
        <w:spacing w:line="360" w:lineRule="auto"/>
        <w:ind w:leftChars="200" w:left="420" w:rightChars="200" w:right="420"/>
        <w:jc w:val="center"/>
        <w:rPr>
          <w:rFonts w:ascii="仿宋" w:eastAsia="仿宋" w:hAnsi="仿宋" w:hint="eastAsia"/>
          <w:b w:val="0"/>
          <w:bCs/>
          <w:szCs w:val="28"/>
          <w:vertAlign w:val="superscript"/>
        </w:rPr>
      </w:pPr>
      <w:r w:rsidRPr="00C1731D">
        <w:rPr>
          <w:rFonts w:ascii="仿宋" w:eastAsia="仿宋" w:hAnsi="仿宋" w:hint="eastAsia"/>
          <w:b w:val="0"/>
          <w:bCs/>
          <w:szCs w:val="28"/>
        </w:rPr>
        <w:t>毛沛炫</w:t>
      </w:r>
      <w:r w:rsidRPr="00C1731D">
        <w:rPr>
          <w:rFonts w:ascii="仿宋" w:eastAsia="仿宋" w:hAnsi="仿宋" w:hint="eastAsia"/>
          <w:b w:val="0"/>
          <w:bCs/>
          <w:szCs w:val="28"/>
          <w:vertAlign w:val="superscript"/>
        </w:rPr>
        <w:t>1</w:t>
      </w:r>
    </w:p>
    <w:p w14:paraId="14711879" w14:textId="4C66CCDB" w:rsidR="00C1731D" w:rsidRDefault="00C1731D" w:rsidP="0054166A">
      <w:pPr>
        <w:pStyle w:val="1"/>
        <w:numPr>
          <w:ilvl w:val="0"/>
          <w:numId w:val="0"/>
        </w:numPr>
        <w:spacing w:line="360" w:lineRule="auto"/>
        <w:ind w:leftChars="200" w:left="420" w:rightChars="200" w:right="420"/>
        <w:jc w:val="center"/>
        <w:rPr>
          <w:rFonts w:asciiTheme="majorEastAsia" w:eastAsiaTheme="majorEastAsia" w:hAnsiTheme="majorEastAsia" w:hint="eastAsia"/>
          <w:b w:val="0"/>
          <w:bCs/>
          <w:sz w:val="18"/>
        </w:rPr>
      </w:pPr>
      <w:r w:rsidRPr="00C1731D">
        <w:rPr>
          <w:rFonts w:asciiTheme="majorEastAsia" w:eastAsiaTheme="majorEastAsia" w:hAnsiTheme="majorEastAsia" w:hint="eastAsia"/>
          <w:b w:val="0"/>
          <w:bCs/>
          <w:sz w:val="18"/>
        </w:rPr>
        <w:t>（</w:t>
      </w:r>
      <w:r w:rsidRPr="00C1731D">
        <w:rPr>
          <w:rFonts w:asciiTheme="majorEastAsia" w:eastAsiaTheme="majorEastAsia" w:hAnsiTheme="majorEastAsia" w:hint="eastAsia"/>
          <w:b w:val="0"/>
          <w:bCs/>
          <w:sz w:val="18"/>
          <w:vertAlign w:val="superscript"/>
        </w:rPr>
        <w:t>1</w:t>
      </w:r>
      <w:r w:rsidRPr="00C1731D">
        <w:rPr>
          <w:rFonts w:asciiTheme="majorEastAsia" w:eastAsiaTheme="majorEastAsia" w:hAnsiTheme="majorEastAsia" w:hint="eastAsia"/>
          <w:b w:val="0"/>
          <w:bCs/>
          <w:sz w:val="18"/>
        </w:rPr>
        <w:t>浙江大学心理与行为科学系，杭州，3100</w:t>
      </w:r>
      <w:r w:rsidR="00C42413">
        <w:rPr>
          <w:rFonts w:asciiTheme="majorEastAsia" w:eastAsiaTheme="majorEastAsia" w:hAnsiTheme="majorEastAsia" w:hint="eastAsia"/>
          <w:b w:val="0"/>
          <w:bCs/>
          <w:sz w:val="18"/>
        </w:rPr>
        <w:t>58</w:t>
      </w:r>
      <w:r w:rsidRPr="00C1731D">
        <w:rPr>
          <w:rFonts w:asciiTheme="majorEastAsia" w:eastAsiaTheme="majorEastAsia" w:hAnsiTheme="majorEastAsia" w:hint="eastAsia"/>
          <w:b w:val="0"/>
          <w:bCs/>
          <w:sz w:val="18"/>
        </w:rPr>
        <w:t>）</w:t>
      </w:r>
    </w:p>
    <w:p w14:paraId="619E787C" w14:textId="3AD068CB" w:rsidR="00C569AB" w:rsidRDefault="006B5DC2" w:rsidP="0054166A">
      <w:pPr>
        <w:pStyle w:val="1"/>
        <w:numPr>
          <w:ilvl w:val="0"/>
          <w:numId w:val="0"/>
        </w:numPr>
        <w:spacing w:line="360" w:lineRule="auto"/>
        <w:ind w:leftChars="200" w:left="420" w:rightChars="200" w:right="420"/>
        <w:rPr>
          <w:rFonts w:asciiTheme="majorEastAsia" w:eastAsiaTheme="majorEastAsia" w:hAnsiTheme="majorEastAsia" w:hint="eastAsia"/>
          <w:b w:val="0"/>
          <w:bCs/>
          <w:sz w:val="21"/>
          <w:szCs w:val="21"/>
        </w:rPr>
        <w:sectPr w:rsidR="00C569AB" w:rsidSect="00D97A59">
          <w:headerReference w:type="first" r:id="rId12"/>
          <w:type w:val="continuous"/>
          <w:pgSz w:w="11906" w:h="16838"/>
          <w:pgMar w:top="1440" w:right="1247" w:bottom="1440" w:left="1247" w:header="850" w:footer="992" w:gutter="0"/>
          <w:cols w:space="425"/>
          <w:titlePg/>
          <w:docGrid w:type="lines" w:linePitch="312"/>
        </w:sectPr>
      </w:pPr>
      <w:r w:rsidRPr="006B5DC2">
        <w:rPr>
          <w:rFonts w:ascii="黑体" w:eastAsia="黑体" w:hAnsi="黑体" w:hint="eastAsia"/>
          <w:sz w:val="21"/>
          <w:szCs w:val="21"/>
        </w:rPr>
        <w:t xml:space="preserve">摘 </w:t>
      </w:r>
      <w:r>
        <w:rPr>
          <w:rFonts w:ascii="黑体" w:eastAsia="黑体" w:hAnsi="黑体" w:hint="eastAsia"/>
          <w:sz w:val="21"/>
          <w:szCs w:val="21"/>
        </w:rPr>
        <w:t xml:space="preserve"> </w:t>
      </w:r>
      <w:r w:rsidRPr="006B5DC2">
        <w:rPr>
          <w:rFonts w:ascii="黑体" w:eastAsia="黑体" w:hAnsi="黑体" w:hint="eastAsia"/>
          <w:sz w:val="21"/>
          <w:szCs w:val="21"/>
        </w:rPr>
        <w:t>要</w:t>
      </w:r>
      <w:r>
        <w:rPr>
          <w:rFonts w:asciiTheme="majorEastAsia" w:eastAsiaTheme="majorEastAsia" w:hAnsiTheme="majorEastAsia" w:hint="eastAsia"/>
          <w:sz w:val="18"/>
        </w:rPr>
        <w:t xml:space="preserve">  </w:t>
      </w:r>
      <w:r w:rsidR="00DC2A3C" w:rsidRPr="005A0586">
        <w:rPr>
          <w:rFonts w:eastAsia="华文细黑" w:hint="eastAsia"/>
          <w:b w:val="0"/>
          <w:bCs/>
          <w:sz w:val="21"/>
          <w:szCs w:val="21"/>
        </w:rPr>
        <w:t>为</w:t>
      </w:r>
      <w:r w:rsidR="00DA629B" w:rsidRPr="005A0586">
        <w:rPr>
          <w:rFonts w:eastAsia="华文细黑" w:hint="eastAsia"/>
          <w:b w:val="0"/>
          <w:bCs/>
          <w:sz w:val="21"/>
          <w:szCs w:val="21"/>
        </w:rPr>
        <w:t>探讨浙江大学心理系本科生的大五人格特征，并分析问卷的信效度及自评和他评以及性别之间的得分差异</w:t>
      </w:r>
      <w:r w:rsidR="00DC2A3C" w:rsidRPr="005A0586">
        <w:rPr>
          <w:rFonts w:eastAsia="华文细黑" w:hint="eastAsia"/>
          <w:b w:val="0"/>
          <w:bCs/>
          <w:sz w:val="21"/>
          <w:szCs w:val="21"/>
        </w:rPr>
        <w:t>，</w:t>
      </w:r>
      <w:r w:rsidR="00DA629B" w:rsidRPr="005A0586">
        <w:rPr>
          <w:rFonts w:eastAsia="华文细黑" w:hint="eastAsia"/>
          <w:b w:val="0"/>
          <w:bCs/>
          <w:sz w:val="21"/>
          <w:szCs w:val="21"/>
        </w:rPr>
        <w:t>采用大五人格简式量表</w:t>
      </w:r>
      <w:r w:rsidR="00DA629B" w:rsidRPr="005A0586">
        <w:rPr>
          <w:rFonts w:eastAsia="华文细黑" w:hint="eastAsia"/>
          <w:b w:val="0"/>
          <w:bCs/>
          <w:sz w:val="21"/>
          <w:szCs w:val="21"/>
        </w:rPr>
        <w:t>(NEO-FFI)</w:t>
      </w:r>
      <w:r w:rsidR="00DC2A3C" w:rsidRPr="005A0586">
        <w:rPr>
          <w:rFonts w:eastAsia="华文细黑" w:hint="eastAsia"/>
          <w:b w:val="0"/>
          <w:bCs/>
          <w:sz w:val="21"/>
          <w:szCs w:val="21"/>
        </w:rPr>
        <w:t>对</w:t>
      </w:r>
      <w:r w:rsidR="00DA629B" w:rsidRPr="005A0586">
        <w:rPr>
          <w:rFonts w:eastAsia="华文细黑" w:hint="eastAsia"/>
          <w:b w:val="0"/>
          <w:bCs/>
          <w:sz w:val="21"/>
          <w:szCs w:val="21"/>
        </w:rPr>
        <w:t>53</w:t>
      </w:r>
      <w:r w:rsidR="00DA629B" w:rsidRPr="005A0586">
        <w:rPr>
          <w:rFonts w:eastAsia="华文细黑" w:hint="eastAsia"/>
          <w:b w:val="0"/>
          <w:bCs/>
          <w:sz w:val="21"/>
          <w:szCs w:val="21"/>
        </w:rPr>
        <w:t>名心理系学生</w:t>
      </w:r>
      <w:r w:rsidR="00DC2A3C" w:rsidRPr="005A0586">
        <w:rPr>
          <w:rFonts w:eastAsia="华文细黑" w:hint="eastAsia"/>
          <w:b w:val="0"/>
          <w:bCs/>
          <w:sz w:val="21"/>
          <w:szCs w:val="21"/>
        </w:rPr>
        <w:t>进行测验</w:t>
      </w:r>
      <w:r w:rsidR="00DA629B" w:rsidRPr="005A0586">
        <w:rPr>
          <w:rFonts w:eastAsia="华文细黑" w:hint="eastAsia"/>
          <w:b w:val="0"/>
          <w:bCs/>
          <w:sz w:val="21"/>
          <w:szCs w:val="21"/>
        </w:rPr>
        <w:t>，</w:t>
      </w:r>
      <w:r w:rsidR="00DC2A3C" w:rsidRPr="005A0586">
        <w:rPr>
          <w:rFonts w:eastAsia="华文细黑" w:hint="eastAsia"/>
          <w:b w:val="0"/>
          <w:bCs/>
          <w:sz w:val="21"/>
          <w:szCs w:val="21"/>
        </w:rPr>
        <w:t>测验方式包括</w:t>
      </w:r>
      <w:r w:rsidR="00DA629B" w:rsidRPr="005A0586">
        <w:rPr>
          <w:rFonts w:eastAsia="华文细黑" w:hint="eastAsia"/>
          <w:b w:val="0"/>
          <w:bCs/>
          <w:sz w:val="21"/>
          <w:szCs w:val="21"/>
        </w:rPr>
        <w:t>自评和他评两种方式。结果显示，量表具有良好信度，除宜人性外，各维度内部一致性系数均大于</w:t>
      </w:r>
      <w:r w:rsidR="00DA629B" w:rsidRPr="005A0586">
        <w:rPr>
          <w:rFonts w:eastAsia="华文细黑" w:hint="eastAsia"/>
          <w:b w:val="0"/>
          <w:bCs/>
          <w:sz w:val="21"/>
          <w:szCs w:val="21"/>
        </w:rPr>
        <w:t>0.7</w:t>
      </w:r>
      <w:r w:rsidR="002E5BE7" w:rsidRPr="005A0586">
        <w:rPr>
          <w:rFonts w:eastAsia="华文细黑" w:hint="eastAsia"/>
          <w:b w:val="0"/>
          <w:bCs/>
          <w:sz w:val="21"/>
          <w:szCs w:val="21"/>
        </w:rPr>
        <w:t>；</w:t>
      </w:r>
      <w:r w:rsidR="00DA629B" w:rsidRPr="005A0586">
        <w:rPr>
          <w:rFonts w:eastAsia="华文细黑" w:hint="eastAsia"/>
          <w:b w:val="0"/>
          <w:bCs/>
          <w:sz w:val="21"/>
          <w:szCs w:val="21"/>
        </w:rPr>
        <w:t>效度分析表明，</w:t>
      </w:r>
      <w:r w:rsidR="00DA629B" w:rsidRPr="005A0586">
        <w:rPr>
          <w:rFonts w:eastAsia="华文细黑" w:hint="eastAsia"/>
          <w:b w:val="0"/>
          <w:bCs/>
          <w:sz w:val="21"/>
          <w:szCs w:val="21"/>
        </w:rPr>
        <w:t>NEO-FFI</w:t>
      </w:r>
      <w:r w:rsidR="00DA629B" w:rsidRPr="005A0586">
        <w:rPr>
          <w:rFonts w:eastAsia="华文细黑" w:hint="eastAsia"/>
          <w:b w:val="0"/>
          <w:bCs/>
          <w:sz w:val="21"/>
          <w:szCs w:val="21"/>
        </w:rPr>
        <w:t>的区分效度在可接受范围内，但会聚效度一般</w:t>
      </w:r>
      <w:r w:rsidR="002E5BE7" w:rsidRPr="005A0586">
        <w:rPr>
          <w:rFonts w:eastAsia="华文细黑" w:hint="eastAsia"/>
          <w:b w:val="0"/>
          <w:bCs/>
          <w:sz w:val="21"/>
          <w:szCs w:val="21"/>
        </w:rPr>
        <w:t>；</w:t>
      </w:r>
      <w:r w:rsidR="00DA629B" w:rsidRPr="005A0586">
        <w:rPr>
          <w:rFonts w:eastAsia="华文细黑" w:hint="eastAsia"/>
          <w:b w:val="0"/>
          <w:bCs/>
          <w:sz w:val="21"/>
          <w:szCs w:val="21"/>
        </w:rPr>
        <w:t>自评与他评在开放性得分上存在显著差异，自评得分高于他评</w:t>
      </w:r>
      <w:r w:rsidR="002E5BE7" w:rsidRPr="005A0586">
        <w:rPr>
          <w:rFonts w:eastAsia="华文细黑" w:hint="eastAsia"/>
          <w:b w:val="0"/>
          <w:bCs/>
          <w:sz w:val="21"/>
          <w:szCs w:val="21"/>
        </w:rPr>
        <w:t>；</w:t>
      </w:r>
      <w:r w:rsidR="00DA629B" w:rsidRPr="005A0586">
        <w:rPr>
          <w:rFonts w:eastAsia="华文细黑" w:hint="eastAsia"/>
          <w:b w:val="0"/>
          <w:bCs/>
          <w:sz w:val="21"/>
          <w:szCs w:val="21"/>
        </w:rPr>
        <w:t>性别差异分析显示，仅在开放性维度上女性得分略高于男性。本研究结果为理解大学生个性特征提供了实证支持，并为大五人格量表</w:t>
      </w:r>
      <w:r w:rsidR="00DC2A3C" w:rsidRPr="005A0586">
        <w:rPr>
          <w:rFonts w:eastAsia="华文细黑" w:hint="eastAsia"/>
          <w:b w:val="0"/>
          <w:bCs/>
          <w:sz w:val="21"/>
          <w:szCs w:val="21"/>
        </w:rPr>
        <w:t>在高校中的</w:t>
      </w:r>
      <w:r w:rsidR="00DA629B" w:rsidRPr="005A0586">
        <w:rPr>
          <w:rFonts w:eastAsia="华文细黑" w:hint="eastAsia"/>
          <w:b w:val="0"/>
          <w:bCs/>
          <w:sz w:val="21"/>
          <w:szCs w:val="21"/>
        </w:rPr>
        <w:t>应用提供了参考。</w:t>
      </w:r>
    </w:p>
    <w:p w14:paraId="3A77E0FB" w14:textId="75DE92C8" w:rsidR="006B5DC2" w:rsidRPr="006B5DC2" w:rsidRDefault="006B5DC2" w:rsidP="0054166A">
      <w:pPr>
        <w:pStyle w:val="1"/>
        <w:numPr>
          <w:ilvl w:val="0"/>
          <w:numId w:val="0"/>
        </w:numPr>
        <w:spacing w:line="360" w:lineRule="auto"/>
        <w:ind w:leftChars="200" w:left="420" w:rightChars="200" w:right="420"/>
        <w:rPr>
          <w:rFonts w:asciiTheme="majorEastAsia" w:eastAsiaTheme="majorEastAsia" w:hAnsiTheme="majorEastAsia" w:hint="eastAsia"/>
          <w:b w:val="0"/>
          <w:bCs/>
          <w:sz w:val="21"/>
          <w:szCs w:val="21"/>
        </w:rPr>
      </w:pPr>
      <w:r w:rsidRPr="006B5DC2">
        <w:rPr>
          <w:rFonts w:ascii="黑体" w:eastAsia="黑体" w:hAnsi="黑体" w:hint="eastAsia"/>
          <w:sz w:val="21"/>
          <w:szCs w:val="21"/>
        </w:rPr>
        <w:t>关键词</w:t>
      </w:r>
      <w:r w:rsidRPr="006B5DC2">
        <w:rPr>
          <w:rFonts w:asciiTheme="majorEastAsia" w:eastAsiaTheme="majorEastAsia" w:hAnsiTheme="majorEastAsia" w:hint="eastAsia"/>
          <w:sz w:val="21"/>
          <w:szCs w:val="21"/>
        </w:rPr>
        <w:t xml:space="preserve">  </w:t>
      </w:r>
      <w:r w:rsidR="002E5BE7" w:rsidRPr="005A0586">
        <w:rPr>
          <w:rFonts w:eastAsia="华文细黑" w:hint="eastAsia"/>
          <w:b w:val="0"/>
          <w:bCs/>
          <w:sz w:val="21"/>
          <w:szCs w:val="21"/>
        </w:rPr>
        <w:t>大五人格理论；</w:t>
      </w:r>
      <w:r w:rsidR="002E5BE7" w:rsidRPr="005A0586">
        <w:rPr>
          <w:rFonts w:eastAsia="华文细黑" w:hint="eastAsia"/>
          <w:b w:val="0"/>
          <w:bCs/>
          <w:sz w:val="21"/>
          <w:szCs w:val="21"/>
        </w:rPr>
        <w:t>NEO-FFI</w:t>
      </w:r>
      <w:r w:rsidR="002E5BE7" w:rsidRPr="005A0586">
        <w:rPr>
          <w:rFonts w:eastAsia="华文细黑" w:hint="eastAsia"/>
          <w:b w:val="0"/>
          <w:bCs/>
          <w:sz w:val="21"/>
          <w:szCs w:val="21"/>
        </w:rPr>
        <w:t>；信</w:t>
      </w:r>
      <w:r w:rsidR="000C3240">
        <w:rPr>
          <w:rFonts w:eastAsia="华文细黑" w:hint="eastAsia"/>
          <w:b w:val="0"/>
          <w:bCs/>
          <w:sz w:val="21"/>
          <w:szCs w:val="21"/>
        </w:rPr>
        <w:t>度；</w:t>
      </w:r>
      <w:r w:rsidR="002E5BE7" w:rsidRPr="005A0586">
        <w:rPr>
          <w:rFonts w:eastAsia="华文细黑" w:hint="eastAsia"/>
          <w:b w:val="0"/>
          <w:bCs/>
          <w:sz w:val="21"/>
          <w:szCs w:val="21"/>
        </w:rPr>
        <w:t>效度</w:t>
      </w:r>
    </w:p>
    <w:p w14:paraId="299EF31E" w14:textId="77F907F3" w:rsidR="00C1731D" w:rsidRDefault="006B5DC2" w:rsidP="0054166A">
      <w:pPr>
        <w:pStyle w:val="1"/>
        <w:numPr>
          <w:ilvl w:val="0"/>
          <w:numId w:val="0"/>
        </w:numPr>
        <w:spacing w:line="360" w:lineRule="auto"/>
        <w:ind w:leftChars="200" w:left="420" w:rightChars="200" w:right="420"/>
        <w:rPr>
          <w:rFonts w:eastAsiaTheme="majorEastAsia" w:cs="Times New Roman"/>
          <w:b w:val="0"/>
          <w:bCs/>
          <w:sz w:val="21"/>
          <w:szCs w:val="21"/>
        </w:rPr>
      </w:pPr>
      <w:r w:rsidRPr="006B5DC2">
        <w:rPr>
          <w:rFonts w:ascii="黑体" w:eastAsia="黑体" w:hAnsi="黑体" w:hint="eastAsia"/>
          <w:sz w:val="21"/>
          <w:szCs w:val="21"/>
        </w:rPr>
        <w:t>分类号</w:t>
      </w:r>
      <w:r w:rsidRPr="006B5DC2">
        <w:rPr>
          <w:rFonts w:asciiTheme="majorEastAsia" w:eastAsiaTheme="majorEastAsia" w:hAnsiTheme="majorEastAsia" w:hint="eastAsia"/>
          <w:b w:val="0"/>
          <w:bCs/>
          <w:sz w:val="21"/>
          <w:szCs w:val="21"/>
        </w:rPr>
        <w:t xml:space="preserve">  </w:t>
      </w:r>
      <w:r w:rsidRPr="00C90937">
        <w:rPr>
          <w:rFonts w:eastAsiaTheme="majorEastAsia" w:cs="Times New Roman"/>
          <w:b w:val="0"/>
          <w:bCs/>
          <w:sz w:val="21"/>
          <w:szCs w:val="21"/>
        </w:rPr>
        <w:t>B</w:t>
      </w:r>
      <w:r w:rsidR="00C90937" w:rsidRPr="00C90937">
        <w:rPr>
          <w:rFonts w:eastAsiaTheme="majorEastAsia" w:cs="Times New Roman"/>
          <w:b w:val="0"/>
          <w:bCs/>
          <w:sz w:val="21"/>
          <w:szCs w:val="21"/>
        </w:rPr>
        <w:t>848</w:t>
      </w:r>
    </w:p>
    <w:p w14:paraId="20788E18" w14:textId="77777777" w:rsidR="00DC2A3C" w:rsidRPr="006B5DC2" w:rsidRDefault="00DC2A3C" w:rsidP="0054166A">
      <w:pPr>
        <w:pStyle w:val="1"/>
        <w:numPr>
          <w:ilvl w:val="0"/>
          <w:numId w:val="0"/>
        </w:numPr>
        <w:spacing w:line="360" w:lineRule="auto"/>
        <w:ind w:leftChars="200" w:left="420" w:rightChars="200" w:right="420"/>
        <w:rPr>
          <w:rFonts w:asciiTheme="majorEastAsia" w:eastAsiaTheme="majorEastAsia" w:hAnsiTheme="majorEastAsia" w:hint="eastAsia"/>
          <w:b w:val="0"/>
          <w:bCs/>
          <w:sz w:val="21"/>
          <w:szCs w:val="21"/>
        </w:rPr>
      </w:pPr>
    </w:p>
    <w:p w14:paraId="10485974" w14:textId="61AA9737" w:rsidR="00653280" w:rsidRDefault="000776D7" w:rsidP="00F54220">
      <w:pPr>
        <w:pStyle w:val="1"/>
        <w:spacing w:line="360" w:lineRule="auto"/>
      </w:pPr>
      <w:r w:rsidRPr="00951A1E">
        <w:t>实验</w:t>
      </w:r>
      <w:r w:rsidR="00B77EB4">
        <w:rPr>
          <w:rFonts w:hint="eastAsia"/>
        </w:rPr>
        <w:t>背景</w:t>
      </w:r>
    </w:p>
    <w:p w14:paraId="3BC4657E" w14:textId="30A9166D" w:rsidR="00B77EB4" w:rsidRDefault="00B77EB4" w:rsidP="00F54220">
      <w:pPr>
        <w:pStyle w:val="2"/>
        <w:spacing w:line="360" w:lineRule="auto"/>
      </w:pPr>
      <w:r>
        <w:rPr>
          <w:rFonts w:hint="eastAsia"/>
        </w:rPr>
        <w:t>大五人格理论</w:t>
      </w:r>
    </w:p>
    <w:p w14:paraId="35C5CC45" w14:textId="0C1201D9" w:rsidR="006A6B5D" w:rsidRPr="005A0586" w:rsidRDefault="00B77EB4" w:rsidP="00F54220">
      <w:pPr>
        <w:pStyle w:val="ad"/>
        <w:spacing w:line="360" w:lineRule="auto"/>
        <w:ind w:firstLine="420"/>
        <w:rPr>
          <w:rFonts w:eastAsia="华文细黑"/>
        </w:rPr>
      </w:pPr>
      <w:r w:rsidRPr="005A0586">
        <w:rPr>
          <w:rFonts w:eastAsia="华文细黑" w:hint="eastAsia"/>
        </w:rPr>
        <w:t>在心理学领域，人格研究一直是核心议题之一</w:t>
      </w:r>
      <w:r w:rsidR="00AA652E" w:rsidRPr="005A0586">
        <w:rPr>
          <w:rFonts w:eastAsia="华文细黑"/>
        </w:rPr>
        <w:fldChar w:fldCharType="begin"/>
      </w:r>
      <w:r w:rsidR="00AA652E" w:rsidRPr="005A0586">
        <w:rPr>
          <w:rFonts w:eastAsia="华文细黑"/>
        </w:rPr>
        <w:instrText xml:space="preserve"> ADDIN EN.CITE &lt;EndNote&gt;&lt;Cite&gt;&lt;Author&gt;Fiske&lt;/Author&gt;&lt;Year&gt;1949&lt;/Year&gt;&lt;RecNum&gt;105&lt;/RecNum&gt;&lt;DisplayText&gt;(Cattell, 1945; Fiske, 1949)&lt;/DisplayText&gt;&lt;record&gt;&lt;rec-number&gt;105&lt;/rec-number&gt;&lt;foreign-keys&gt;&lt;key app="EN" db-id="e5fsdat5vtsdv1exff0vf9po2wxs09pwwfep" timestamp="1731080053"&gt;105&lt;/key&gt;&lt;/foreign-keys&gt;&lt;ref-type name="Journal Article"&gt;17&lt;/ref-type&gt;&lt;contributors&gt;&lt;authors&gt;&lt;author&gt;Fiske, Donald W&lt;/author&gt;&lt;/authors&gt;&lt;/contributors&gt;&lt;titles&gt;&lt;title&gt;Consistency of the factorial structures of personality ratings from different sources&lt;/title&gt;&lt;secondary-title&gt;The Journal of Abnormal and Social Psychology&lt;/secondary-title&gt;&lt;/titles&gt;&lt;periodical&gt;&lt;full-title&gt;The Journal of Abnormal and Social Psychology&lt;/full-title&gt;&lt;/periodical&gt;&lt;pages&gt;329&lt;/pages&gt;&lt;volume&gt;44&lt;/volume&gt;&lt;number&gt;3&lt;/number&gt;&lt;dates&gt;&lt;year&gt;1949&lt;/year&gt;&lt;/dates&gt;&lt;isbn&gt;0096-851X&lt;/isbn&gt;&lt;urls&gt;&lt;/urls&gt;&lt;/record&gt;&lt;/Cite&gt;&lt;Cite&gt;&lt;Author&gt;Cattell&lt;/Author&gt;&lt;Year&gt;1945&lt;/Year&gt;&lt;RecNum&gt;104&lt;/RecNum&gt;&lt;record&gt;&lt;rec-number&gt;104&lt;/rec-number&gt;&lt;foreign-keys&gt;&lt;key app="EN" db-id="e5fsdat5vtsdv1exff0vf9po2wxs09pwwfep" timestamp="1731080051"&gt;104&lt;/key&gt;&lt;/foreign-keys&gt;&lt;ref-type name="Journal Article"&gt;17&lt;/ref-type&gt;&lt;contributors&gt;&lt;authors&gt;&lt;author&gt;Cattell, Raymond B&lt;/author&gt;&lt;/authors&gt;&lt;/contributors&gt;&lt;titles&gt;&lt;title&gt;The description of personality: Principles and findings in a factor analysis&lt;/title&gt;&lt;secondary-title&gt;The American journal of psychology&lt;/secondary-title&gt;&lt;/titles&gt;&lt;periodical&gt;&lt;full-title&gt;The American journal of psychology&lt;/full-title&gt;&lt;/periodical&gt;&lt;pages&gt;69-90&lt;/pages&gt;&lt;volume&gt;58&lt;/volume&gt;&lt;number&gt;1&lt;/number&gt;&lt;dates&gt;&lt;year&gt;1945&lt;/year&gt;&lt;/dates&gt;&lt;isbn&gt;0002-9556&lt;/isbn&gt;&lt;urls&gt;&lt;/urls&gt;&lt;/record&gt;&lt;/Cite&gt;&lt;/EndNote&gt;</w:instrText>
      </w:r>
      <w:r w:rsidR="00AA652E" w:rsidRPr="005A0586">
        <w:rPr>
          <w:rFonts w:eastAsia="华文细黑"/>
        </w:rPr>
        <w:fldChar w:fldCharType="separate"/>
      </w:r>
      <w:r w:rsidR="00AA652E" w:rsidRPr="005A0586">
        <w:rPr>
          <w:rFonts w:eastAsia="华文细黑"/>
          <w:noProof/>
        </w:rPr>
        <w:t>(Cattell, 1945; Fiske, 1949)</w:t>
      </w:r>
      <w:r w:rsidR="00AA652E" w:rsidRPr="005A0586">
        <w:rPr>
          <w:rFonts w:eastAsia="华文细黑"/>
        </w:rPr>
        <w:fldChar w:fldCharType="end"/>
      </w:r>
      <w:r w:rsidRPr="005A0586">
        <w:rPr>
          <w:rFonts w:eastAsia="华文细黑" w:hint="eastAsia"/>
        </w:rPr>
        <w:t>。大五人格理论（</w:t>
      </w:r>
      <w:r w:rsidRPr="005A0586">
        <w:rPr>
          <w:rFonts w:eastAsia="华文细黑" w:hint="eastAsia"/>
        </w:rPr>
        <w:t>Big Five Personality Traits</w:t>
      </w:r>
      <w:r w:rsidRPr="005A0586">
        <w:rPr>
          <w:rFonts w:eastAsia="华文细黑" w:hint="eastAsia"/>
        </w:rPr>
        <w:t>），作为描述人格结构的主流模型，自</w:t>
      </w:r>
      <w:r w:rsidRPr="005A0586">
        <w:rPr>
          <w:rFonts w:eastAsia="华文细黑" w:hint="eastAsia"/>
        </w:rPr>
        <w:t>20</w:t>
      </w:r>
      <w:r w:rsidRPr="005A0586">
        <w:rPr>
          <w:rFonts w:eastAsia="华文细黑" w:hint="eastAsia"/>
        </w:rPr>
        <w:t>世纪</w:t>
      </w:r>
      <w:r w:rsidRPr="005A0586">
        <w:rPr>
          <w:rFonts w:eastAsia="华文细黑" w:hint="eastAsia"/>
        </w:rPr>
        <w:t>80</w:t>
      </w:r>
      <w:r w:rsidRPr="005A0586">
        <w:rPr>
          <w:rFonts w:eastAsia="华文细黑" w:hint="eastAsia"/>
        </w:rPr>
        <w:t>年代以来得到了广泛的关注和应用</w:t>
      </w:r>
      <w:r w:rsidR="00F54220" w:rsidRPr="005A0586">
        <w:rPr>
          <w:rFonts w:eastAsia="华文细黑"/>
        </w:rPr>
        <w:fldChar w:fldCharType="begin"/>
      </w:r>
      <w:r w:rsidR="00F54220" w:rsidRPr="005A0586">
        <w:rPr>
          <w:rFonts w:eastAsia="华文细黑"/>
        </w:rPr>
        <w:instrText xml:space="preserve"> ADDIN EN.CITE &lt;EndNote&gt;&lt;Cite&gt;&lt;Author&gt;Tupes&lt;/Author&gt;&lt;Year&gt;1992&lt;/Year&gt;&lt;RecNum&gt;107&lt;/RecNum&gt;&lt;DisplayText&gt;(Tupes &amp;amp; Christal, 1992)&lt;/DisplayText&gt;&lt;record&gt;&lt;rec-number&gt;107&lt;/rec-number&gt;&lt;foreign-keys&gt;&lt;key app="EN" db-id="e5fsdat5vtsdv1exff0vf9po2wxs09pwwfep" timestamp="1731080056"&gt;107&lt;/key&gt;&lt;/foreign-keys&gt;&lt;ref-type name="Journal Article"&gt;17&lt;/ref-type&gt;&lt;contributors&gt;&lt;authors&gt;&lt;author&gt;Tupes, Ernest C&lt;/author&gt;&lt;author&gt;Christal, Raymond E&lt;/author&gt;&lt;/authors&gt;&lt;/contributors&gt;&lt;titles&gt;&lt;title&gt;Recurrent personality factors based on trait ratings&lt;/title&gt;&lt;secondary-title&gt;Journal of personality&lt;/secondary-title&gt;&lt;/titles&gt;&lt;periodical&gt;&lt;full-title&gt;Journal of personality&lt;/full-title&gt;&lt;/periodical&gt;&lt;pages&gt;225-251&lt;/pages&gt;&lt;volume&gt;60&lt;/volume&gt;&lt;number&gt;2&lt;/number&gt;&lt;dates&gt;&lt;year&gt;1992&lt;/year&gt;&lt;/dates&gt;&lt;isbn&gt;0022-3506&lt;/isbn&gt;&lt;urls&gt;&lt;/urls&gt;&lt;/record&gt;&lt;/Cite&gt;&lt;/EndNote&gt;</w:instrText>
      </w:r>
      <w:r w:rsidR="00F54220" w:rsidRPr="005A0586">
        <w:rPr>
          <w:rFonts w:eastAsia="华文细黑"/>
        </w:rPr>
        <w:fldChar w:fldCharType="separate"/>
      </w:r>
      <w:r w:rsidR="00F54220" w:rsidRPr="005A0586">
        <w:rPr>
          <w:rFonts w:eastAsia="华文细黑"/>
          <w:noProof/>
        </w:rPr>
        <w:t>(Tupes &amp; Christal, 1992)</w:t>
      </w:r>
      <w:r w:rsidR="00F54220" w:rsidRPr="005A0586">
        <w:rPr>
          <w:rFonts w:eastAsia="华文细黑"/>
        </w:rPr>
        <w:fldChar w:fldCharType="end"/>
      </w:r>
      <w:r w:rsidRPr="005A0586">
        <w:rPr>
          <w:rFonts w:eastAsia="华文细黑" w:hint="eastAsia"/>
        </w:rPr>
        <w:t>。</w:t>
      </w:r>
      <w:r w:rsidR="003213FE" w:rsidRPr="005A0586">
        <w:rPr>
          <w:rFonts w:eastAsia="华文细黑" w:hint="eastAsia"/>
        </w:rPr>
        <w:t>大五人格理论的起源可以追溯到</w:t>
      </w:r>
      <w:r w:rsidR="00AA652E" w:rsidRPr="005A0586">
        <w:rPr>
          <w:rFonts w:eastAsia="华文细黑" w:hint="eastAsia"/>
        </w:rPr>
        <w:t>Allport</w:t>
      </w:r>
      <w:r w:rsidR="003213FE" w:rsidRPr="005A0586">
        <w:rPr>
          <w:rFonts w:eastAsia="华文细黑" w:hint="eastAsia"/>
        </w:rPr>
        <w:t>的特质理论</w:t>
      </w:r>
      <w:r w:rsidR="00AA652E" w:rsidRPr="005A0586">
        <w:rPr>
          <w:rFonts w:eastAsia="华文细黑"/>
        </w:rPr>
        <w:fldChar w:fldCharType="begin"/>
      </w:r>
      <w:r w:rsidR="00AA652E" w:rsidRPr="005A0586">
        <w:rPr>
          <w:rFonts w:eastAsia="华文细黑"/>
        </w:rPr>
        <w:instrText xml:space="preserve"> ADDIN EN.CITE &lt;EndNote&gt;&lt;Cite&gt;&lt;Author&gt;Allport&lt;/Author&gt;&lt;Year&gt;1936&lt;/Year&gt;&lt;RecNum&gt;106&lt;/RecNum&gt;&lt;DisplayText&gt;(Allport &amp;amp; Odbert, 1936)&lt;/DisplayText&gt;&lt;record&gt;&lt;rec-number&gt;106&lt;/rec-number&gt;&lt;foreign-keys&gt;&lt;key app="EN" db-id="e5fsdat5vtsdv1exff0vf9po2wxs09pwwfep" timestamp="1731080055"&gt;106&lt;/key&gt;&lt;/foreign-keys&gt;&lt;ref-type name="Journal Article"&gt;17&lt;/ref-type&gt;&lt;contributors&gt;&lt;authors&gt;&lt;author&gt;Allport, Gordon W&lt;/author&gt;&lt;author&gt;Odbert, Henry S&lt;/author&gt;&lt;/authors&gt;&lt;/contributors&gt;&lt;titles&gt;&lt;title&gt;Trait-names: A psycho-lexical study&lt;/title&gt;&lt;secondary-title&gt;Psychological monographs&lt;/secondary-title&gt;&lt;/titles&gt;&lt;periodical&gt;&lt;full-title&gt;Psychological monographs&lt;/full-title&gt;&lt;/periodical&gt;&lt;pages&gt;i&lt;/pages&gt;&lt;volume&gt;47&lt;/volume&gt;&lt;number&gt;1&lt;/number&gt;&lt;dates&gt;&lt;year&gt;1936&lt;/year&gt;&lt;/dates&gt;&lt;isbn&gt;0096-9753&lt;/isbn&gt;&lt;urls&gt;&lt;/urls&gt;&lt;/record&gt;&lt;/Cite&gt;&lt;/EndNote&gt;</w:instrText>
      </w:r>
      <w:r w:rsidR="00AA652E" w:rsidRPr="005A0586">
        <w:rPr>
          <w:rFonts w:eastAsia="华文细黑"/>
        </w:rPr>
        <w:fldChar w:fldCharType="separate"/>
      </w:r>
      <w:r w:rsidR="00AA652E" w:rsidRPr="005A0586">
        <w:rPr>
          <w:rFonts w:eastAsia="华文细黑"/>
          <w:noProof/>
        </w:rPr>
        <w:t>(Allport &amp; Odbert, 1936)</w:t>
      </w:r>
      <w:r w:rsidR="00AA652E" w:rsidRPr="005A0586">
        <w:rPr>
          <w:rFonts w:eastAsia="华文细黑"/>
        </w:rPr>
        <w:fldChar w:fldCharType="end"/>
      </w:r>
      <w:r w:rsidR="003213FE" w:rsidRPr="005A0586">
        <w:rPr>
          <w:rFonts w:eastAsia="华文细黑" w:hint="eastAsia"/>
        </w:rPr>
        <w:t>，随后</w:t>
      </w:r>
      <w:r w:rsidR="00AA652E" w:rsidRPr="005A0586">
        <w:rPr>
          <w:rFonts w:eastAsia="华文细黑" w:hint="eastAsia"/>
        </w:rPr>
        <w:t>Costa</w:t>
      </w:r>
      <w:r w:rsidR="003213FE" w:rsidRPr="005A0586">
        <w:rPr>
          <w:rFonts w:eastAsia="华文细黑" w:hint="eastAsia"/>
        </w:rPr>
        <w:t>等人通过词汇学方法进一步探索了人格特质的维度</w:t>
      </w:r>
      <w:r w:rsidR="00BD77BF" w:rsidRPr="005A0586">
        <w:rPr>
          <w:rFonts w:eastAsia="华文细黑" w:hint="eastAsia"/>
        </w:rPr>
        <w:t>，并</w:t>
      </w:r>
      <w:r w:rsidR="003213FE" w:rsidRPr="005A0586">
        <w:rPr>
          <w:rFonts w:eastAsia="华文细黑" w:hint="eastAsia"/>
        </w:rPr>
        <w:t>基于“大五人格模型”编制了</w:t>
      </w:r>
      <w:r w:rsidR="00803D12" w:rsidRPr="005A0586">
        <w:rPr>
          <w:rFonts w:eastAsia="华文细黑" w:hint="eastAsia"/>
        </w:rPr>
        <w:t>大五人格因素测定量表（</w:t>
      </w:r>
      <w:r w:rsidR="003213FE" w:rsidRPr="005A0586">
        <w:rPr>
          <w:rFonts w:eastAsia="华文细黑" w:hint="eastAsia"/>
        </w:rPr>
        <w:t>NEO-PI</w:t>
      </w:r>
      <w:r w:rsidR="00803D12" w:rsidRPr="005A0586">
        <w:rPr>
          <w:rFonts w:eastAsia="华文细黑" w:hint="eastAsia"/>
        </w:rPr>
        <w:t>-R</w:t>
      </w:r>
      <w:r w:rsidR="00803D12" w:rsidRPr="005A0586">
        <w:rPr>
          <w:rFonts w:eastAsia="华文细黑" w:hint="eastAsia"/>
        </w:rPr>
        <w:t>）</w:t>
      </w:r>
      <w:r w:rsidR="003213FE" w:rsidRPr="005A0586">
        <w:rPr>
          <w:rFonts w:eastAsia="华文细黑" w:hint="eastAsia"/>
        </w:rPr>
        <w:t>，通过五点李克特量表进行评分</w:t>
      </w:r>
      <w:r w:rsidR="008D0E9F" w:rsidRPr="005A0586">
        <w:rPr>
          <w:rFonts w:eastAsia="华文细黑" w:hint="eastAsia"/>
        </w:rPr>
        <w:t>，</w:t>
      </w:r>
      <w:r w:rsidR="006A6B5D" w:rsidRPr="005A0586">
        <w:rPr>
          <w:rFonts w:eastAsia="华文细黑" w:hint="eastAsia"/>
        </w:rPr>
        <w:t>NEO-PI</w:t>
      </w:r>
      <w:r w:rsidR="00803D12" w:rsidRPr="005A0586">
        <w:rPr>
          <w:rFonts w:eastAsia="华文细黑" w:hint="eastAsia"/>
        </w:rPr>
        <w:t>-R</w:t>
      </w:r>
      <w:r w:rsidR="006A6B5D" w:rsidRPr="005A0586">
        <w:rPr>
          <w:rFonts w:eastAsia="华文细黑" w:hint="eastAsia"/>
        </w:rPr>
        <w:t>的编制标志着大五人格理论的实证研究进入了一个新的阶段</w:t>
      </w:r>
      <w:r w:rsidR="008D0E9F" w:rsidRPr="005A0586">
        <w:rPr>
          <w:rFonts w:eastAsia="华文细黑"/>
        </w:rPr>
        <w:fldChar w:fldCharType="begin"/>
      </w:r>
      <w:r w:rsidR="008D0E9F" w:rsidRPr="005A0586">
        <w:rPr>
          <w:rFonts w:eastAsia="华文细黑"/>
        </w:rPr>
        <w:instrText xml:space="preserve"> ADDIN EN.CITE &lt;EndNote&gt;&lt;Cite&gt;&lt;Author&gt;Costa&lt;/Author&gt;&lt;Year&gt;2008&lt;/Year&gt;&lt;RecNum&gt;109&lt;/RecNum&gt;&lt;DisplayText&gt;(Costa &amp;amp; McCrae, 2008)&lt;/DisplayText&gt;&lt;record&gt;&lt;rec-number&gt;109&lt;/rec-number&gt;&lt;foreign-keys&gt;&lt;key app="EN" db-id="e5fsdat5vtsdv1exff0vf9po2wxs09pwwfep" timestamp="1731081795"&gt;109&lt;/key&gt;&lt;/foreign-keys&gt;&lt;ref-type name="Journal Article"&gt;17&lt;/ref-type&gt;&lt;contributors&gt;&lt;authors&gt;&lt;author&gt;Costa, Paul T&lt;/author&gt;&lt;author&gt;McCrae, Robert R&lt;/author&gt;&lt;/authors&gt;&lt;/contributors&gt;&lt;titles&gt;&lt;title&gt;The revised neo personality inventory (neo-pi-r)&lt;/title&gt;&lt;secondary-title&gt;The SAGE handbook of personality theory and assessment&lt;/secondary-title&gt;&lt;/titles&gt;&lt;periodical&gt;&lt;full-title&gt;The SAGE handbook of personality theory and assessment&lt;/full-title&gt;&lt;/periodical&gt;&lt;pages&gt;179-198&lt;/pages&gt;&lt;volume&gt;2&lt;/volume&gt;&lt;number&gt;2&lt;/number&gt;&lt;dates&gt;&lt;year&gt;2008&lt;/year&gt;&lt;/dates&gt;&lt;urls&gt;&lt;/urls&gt;&lt;/record&gt;&lt;/Cite&gt;&lt;/EndNote&gt;</w:instrText>
      </w:r>
      <w:r w:rsidR="008D0E9F" w:rsidRPr="005A0586">
        <w:rPr>
          <w:rFonts w:eastAsia="华文细黑"/>
        </w:rPr>
        <w:fldChar w:fldCharType="separate"/>
      </w:r>
      <w:r w:rsidR="008D0E9F" w:rsidRPr="005A0586">
        <w:rPr>
          <w:rFonts w:eastAsia="华文细黑"/>
          <w:noProof/>
        </w:rPr>
        <w:t>(Costa &amp; McCrae, 2008)</w:t>
      </w:r>
      <w:r w:rsidR="008D0E9F" w:rsidRPr="005A0586">
        <w:rPr>
          <w:rFonts w:eastAsia="华文细黑"/>
        </w:rPr>
        <w:fldChar w:fldCharType="end"/>
      </w:r>
      <w:r w:rsidR="008D0E9F" w:rsidRPr="005A0586">
        <w:rPr>
          <w:rFonts w:eastAsia="华文细黑" w:hint="eastAsia"/>
        </w:rPr>
        <w:t>。</w:t>
      </w:r>
      <w:r w:rsidR="008D0E9F" w:rsidRPr="005A0586">
        <w:rPr>
          <w:rFonts w:eastAsia="华文细黑"/>
        </w:rPr>
        <w:t xml:space="preserve"> </w:t>
      </w:r>
    </w:p>
    <w:p w14:paraId="0580A7D4" w14:textId="33B31AF3" w:rsidR="002E5BE7" w:rsidRPr="005A0586" w:rsidRDefault="00F54220" w:rsidP="002E5BE7">
      <w:pPr>
        <w:pStyle w:val="ad"/>
        <w:spacing w:line="360" w:lineRule="auto"/>
        <w:ind w:firstLine="420"/>
        <w:rPr>
          <w:rFonts w:eastAsia="华文细黑"/>
        </w:rPr>
      </w:pPr>
      <w:r w:rsidRPr="005A0586">
        <w:rPr>
          <w:rFonts w:eastAsia="华文细黑" w:hint="eastAsia"/>
        </w:rPr>
        <w:t>大五人格的五个人格特征如下：（</w:t>
      </w:r>
      <w:r w:rsidRPr="005A0586">
        <w:rPr>
          <w:rFonts w:eastAsia="华文细黑" w:hint="eastAsia"/>
        </w:rPr>
        <w:t>1</w:t>
      </w:r>
      <w:r w:rsidRPr="005A0586">
        <w:rPr>
          <w:rFonts w:eastAsia="华文细黑" w:hint="eastAsia"/>
        </w:rPr>
        <w:t>）外向性</w:t>
      </w:r>
      <w:r w:rsidRPr="005A0586">
        <w:rPr>
          <w:rFonts w:eastAsia="华文细黑" w:hint="eastAsia"/>
        </w:rPr>
        <w:t>(extraversion)</w:t>
      </w:r>
      <w:r w:rsidRPr="005A0586">
        <w:rPr>
          <w:rFonts w:eastAsia="华文细黑" w:hint="eastAsia"/>
        </w:rPr>
        <w:t>，表现出热情社交、果断、活跃、冒险、乐观等特质；（</w:t>
      </w:r>
      <w:r w:rsidRPr="005A0586">
        <w:rPr>
          <w:rFonts w:eastAsia="华文细黑" w:hint="eastAsia"/>
        </w:rPr>
        <w:t>2</w:t>
      </w:r>
      <w:r w:rsidRPr="005A0586">
        <w:rPr>
          <w:rFonts w:eastAsia="华文细黑" w:hint="eastAsia"/>
        </w:rPr>
        <w:t>）宜人性</w:t>
      </w:r>
      <w:r w:rsidRPr="005A0586">
        <w:rPr>
          <w:rFonts w:eastAsia="华文细黑" w:hint="eastAsia"/>
        </w:rPr>
        <w:t>(agreeableness)</w:t>
      </w:r>
      <w:r w:rsidRPr="005A0586">
        <w:rPr>
          <w:rFonts w:eastAsia="华文细黑" w:hint="eastAsia"/>
        </w:rPr>
        <w:t>，具有信任直率、利他、依从、谦虚、移情等特质；（</w:t>
      </w:r>
      <w:r w:rsidRPr="005A0586">
        <w:rPr>
          <w:rFonts w:eastAsia="华文细黑" w:hint="eastAsia"/>
        </w:rPr>
        <w:t>3</w:t>
      </w:r>
      <w:r w:rsidRPr="005A0586">
        <w:rPr>
          <w:rFonts w:eastAsia="华文细黑" w:hint="eastAsia"/>
        </w:rPr>
        <w:t>）严谨性</w:t>
      </w:r>
      <w:r w:rsidRPr="005A0586">
        <w:rPr>
          <w:rFonts w:eastAsia="华文细黑" w:hint="eastAsia"/>
        </w:rPr>
        <w:t>(conscientiousness)</w:t>
      </w:r>
      <w:r w:rsidRPr="005A0586">
        <w:rPr>
          <w:rFonts w:eastAsia="华文细黑" w:hint="eastAsia"/>
        </w:rPr>
        <w:t>，显示了胜任、公正、条理、尽职、成就、自律、谨慎、克制等特质；（</w:t>
      </w:r>
      <w:r w:rsidRPr="005A0586">
        <w:rPr>
          <w:rFonts w:eastAsia="华文细黑" w:hint="eastAsia"/>
        </w:rPr>
        <w:t>4</w:t>
      </w:r>
      <w:r w:rsidRPr="005A0586">
        <w:rPr>
          <w:rFonts w:eastAsia="华文细黑" w:hint="eastAsia"/>
        </w:rPr>
        <w:t>）神经质</w:t>
      </w:r>
      <w:r w:rsidRPr="005A0586">
        <w:rPr>
          <w:rFonts w:eastAsia="华文细黑" w:hint="eastAsia"/>
        </w:rPr>
        <w:t>(neuroticism)</w:t>
      </w:r>
      <w:r w:rsidRPr="005A0586">
        <w:rPr>
          <w:rFonts w:eastAsia="华文细黑" w:hint="eastAsia"/>
        </w:rPr>
        <w:t>，具有焦虑、敌对、压抑、自我意识、冲动、脆弱等特质；（</w:t>
      </w:r>
      <w:r w:rsidRPr="005A0586">
        <w:rPr>
          <w:rFonts w:eastAsia="华文细黑" w:hint="eastAsia"/>
        </w:rPr>
        <w:t>5</w:t>
      </w:r>
      <w:r w:rsidRPr="005A0586">
        <w:rPr>
          <w:rFonts w:eastAsia="华文细黑" w:hint="eastAsia"/>
        </w:rPr>
        <w:t>）开放性</w:t>
      </w:r>
      <w:r w:rsidRPr="005A0586">
        <w:rPr>
          <w:rFonts w:eastAsia="华文细黑" w:hint="eastAsia"/>
        </w:rPr>
        <w:t>(openness)</w:t>
      </w:r>
      <w:r w:rsidRPr="005A0586">
        <w:rPr>
          <w:rFonts w:eastAsia="华文细黑" w:hint="eastAsia"/>
        </w:rPr>
        <w:t>，具有想象、审美、情感丰富、求异、创造、智能等特质。在过去的半个多世纪里，大五人格理论得到了广泛的研究并被证明具有跨语言、跨文化和跨评定者的稳定性，并在维度层面上得到了人格心理学家的普遍接受</w:t>
      </w:r>
      <w:r w:rsidR="008D0E9F" w:rsidRPr="005A0586">
        <w:rPr>
          <w:rFonts w:eastAsia="华文细黑" w:hint="eastAsia"/>
        </w:rPr>
        <w:t>。</w:t>
      </w:r>
    </w:p>
    <w:p w14:paraId="1620C5BB" w14:textId="620009FF" w:rsidR="00653280" w:rsidRDefault="00B77EB4" w:rsidP="00F524E1">
      <w:pPr>
        <w:pStyle w:val="2"/>
        <w:spacing w:line="360" w:lineRule="auto"/>
      </w:pPr>
      <w:r>
        <w:rPr>
          <w:rFonts w:hint="eastAsia"/>
        </w:rPr>
        <w:t>大五人格的应用</w:t>
      </w:r>
    </w:p>
    <w:p w14:paraId="711391DF" w14:textId="3A0FE61E" w:rsidR="00746752" w:rsidRPr="005A0586" w:rsidRDefault="00195390" w:rsidP="00746752">
      <w:pPr>
        <w:pStyle w:val="ad"/>
        <w:spacing w:line="360" w:lineRule="auto"/>
        <w:ind w:firstLine="420"/>
        <w:rPr>
          <w:rFonts w:eastAsia="华文细黑"/>
        </w:rPr>
      </w:pPr>
      <w:r w:rsidRPr="005A0586">
        <w:rPr>
          <w:rFonts w:eastAsia="华文细黑" w:hint="eastAsia"/>
        </w:rPr>
        <w:lastRenderedPageBreak/>
        <w:t>NEO PI-R</w:t>
      </w:r>
      <w:r w:rsidRPr="005A0586">
        <w:rPr>
          <w:rFonts w:eastAsia="华文细黑" w:hint="eastAsia"/>
        </w:rPr>
        <w:t>测量人格的五个维度，每个维度包含了六个剖面</w:t>
      </w:r>
      <w:r w:rsidR="00F154F3" w:rsidRPr="005A0586">
        <w:rPr>
          <w:rFonts w:eastAsia="华文细黑" w:hint="eastAsia"/>
        </w:rPr>
        <w:t>(</w:t>
      </w:r>
      <w:r w:rsidRPr="005A0586">
        <w:rPr>
          <w:rFonts w:eastAsia="华文细黑" w:hint="eastAsia"/>
        </w:rPr>
        <w:t>facet</w:t>
      </w:r>
      <w:r w:rsidR="00F154F3" w:rsidRPr="005A0586">
        <w:rPr>
          <w:rFonts w:eastAsia="华文细黑" w:hint="eastAsia"/>
        </w:rPr>
        <w:t>)</w:t>
      </w:r>
      <w:r w:rsidRPr="005A0586">
        <w:rPr>
          <w:rFonts w:eastAsia="华文细黑" w:hint="eastAsia"/>
        </w:rPr>
        <w:t>。</w:t>
      </w:r>
      <w:r w:rsidRPr="005A0586">
        <w:rPr>
          <w:rFonts w:eastAsia="华文细黑" w:hint="eastAsia"/>
        </w:rPr>
        <w:t>5</w:t>
      </w:r>
      <w:r w:rsidRPr="005A0586">
        <w:rPr>
          <w:rFonts w:eastAsia="华文细黑" w:hint="eastAsia"/>
        </w:rPr>
        <w:t>个维度和</w:t>
      </w:r>
      <w:r w:rsidRPr="005A0586">
        <w:rPr>
          <w:rFonts w:eastAsia="华文细黑" w:hint="eastAsia"/>
        </w:rPr>
        <w:t>30</w:t>
      </w:r>
      <w:r w:rsidRPr="005A0586">
        <w:rPr>
          <w:rFonts w:eastAsia="华文细黑" w:hint="eastAsia"/>
        </w:rPr>
        <w:t>个剖面可以完整和详细的评估一个成人的个性，目前</w:t>
      </w:r>
      <w:r w:rsidRPr="005A0586">
        <w:rPr>
          <w:rFonts w:eastAsia="华文细黑" w:hint="eastAsia"/>
        </w:rPr>
        <w:t>NEO</w:t>
      </w:r>
      <w:r w:rsidR="00746752" w:rsidRPr="005A0586">
        <w:rPr>
          <w:rFonts w:eastAsia="华文细黑" w:hint="eastAsia"/>
        </w:rPr>
        <w:t>-</w:t>
      </w:r>
      <w:r w:rsidRPr="005A0586">
        <w:rPr>
          <w:rFonts w:eastAsia="华文细黑" w:hint="eastAsia"/>
        </w:rPr>
        <w:t>PI-R</w:t>
      </w:r>
      <w:r w:rsidRPr="005A0586">
        <w:rPr>
          <w:rFonts w:eastAsia="华文细黑" w:hint="eastAsia"/>
        </w:rPr>
        <w:t>是国际上公认的人格测量的金标准，也是应用最广的量表。</w:t>
      </w:r>
      <w:r w:rsidR="00F524E1" w:rsidRPr="005A0586">
        <w:rPr>
          <w:rFonts w:eastAsia="华文细黑" w:hint="eastAsia"/>
        </w:rPr>
        <w:t>在工作场所，大五人格与工作绩效、领导力和职业成功紧密相关，例如尽责性和外向性被证明与工作绩效有显著的正相关</w:t>
      </w:r>
      <w:r w:rsidR="00F524E1" w:rsidRPr="005A0586">
        <w:rPr>
          <w:rFonts w:eastAsia="华文细黑"/>
        </w:rPr>
        <w:fldChar w:fldCharType="begin"/>
      </w:r>
      <w:r w:rsidR="00F524E1" w:rsidRPr="005A0586">
        <w:rPr>
          <w:rFonts w:eastAsia="华文细黑"/>
        </w:rPr>
        <w:instrText xml:space="preserve"> ADDIN EN.CITE &lt;EndNote&gt;&lt;Cite&gt;&lt;Author&gt;Seibert&lt;/Author&gt;&lt;Year&gt;2001&lt;/Year&gt;&lt;RecNum&gt;110&lt;/RecNum&gt;&lt;DisplayText&gt;(Seibert &amp;amp; Kraimer, 2001)&lt;/DisplayText&gt;&lt;record&gt;&lt;rec-number&gt;110&lt;/rec-number&gt;&lt;foreign-keys&gt;&lt;key app="EN" db-id="e5fsdat5vtsdv1exff0vf9po2wxs09pwwfep" timestamp="1731082455"&gt;110&lt;/key&gt;&lt;/foreign-keys&gt;&lt;ref-type name="Journal Article"&gt;17&lt;/ref-type&gt;&lt;contributors&gt;&lt;authors&gt;&lt;author&gt;Seibert, Scott E&lt;/author&gt;&lt;author&gt;Kraimer, Maria L&lt;/author&gt;&lt;/authors&gt;&lt;/contributors&gt;&lt;titles&gt;&lt;title&gt;The five-factor model of personality and career success&lt;/title&gt;&lt;secondary-title&gt;Journal of vocational behavior&lt;/secondary-title&gt;&lt;/titles&gt;&lt;periodical&gt;&lt;full-title&gt;Journal of vocational behavior&lt;/full-title&gt;&lt;/periodical&gt;&lt;pages&gt;1-21&lt;/pages&gt;&lt;volume&gt;58&lt;/volume&gt;&lt;number&gt;1&lt;/number&gt;&lt;dates&gt;&lt;year&gt;2001&lt;/year&gt;&lt;/dates&gt;&lt;isbn&gt;0001-8791&lt;/isbn&gt;&lt;urls&gt;&lt;/urls&gt;&lt;/record&gt;&lt;/Cite&gt;&lt;/EndNote&gt;</w:instrText>
      </w:r>
      <w:r w:rsidR="00F524E1" w:rsidRPr="005A0586">
        <w:rPr>
          <w:rFonts w:eastAsia="华文细黑"/>
        </w:rPr>
        <w:fldChar w:fldCharType="separate"/>
      </w:r>
      <w:r w:rsidR="00F524E1" w:rsidRPr="005A0586">
        <w:rPr>
          <w:rFonts w:eastAsia="华文细黑"/>
          <w:noProof/>
        </w:rPr>
        <w:t>(Seibert &amp; Kraimer, 2001)</w:t>
      </w:r>
      <w:r w:rsidR="00F524E1" w:rsidRPr="005A0586">
        <w:rPr>
          <w:rFonts w:eastAsia="华文细黑"/>
        </w:rPr>
        <w:fldChar w:fldCharType="end"/>
      </w:r>
      <w:r w:rsidR="00F524E1" w:rsidRPr="005A0586">
        <w:rPr>
          <w:rFonts w:eastAsia="华文细黑" w:hint="eastAsia"/>
        </w:rPr>
        <w:t>。在心理健康领域，神经质与多种心理疾病的风险有关；而外倾性和开放性则与更高的主观幸福感相关</w:t>
      </w:r>
      <w:r w:rsidR="00F524E1" w:rsidRPr="005A0586">
        <w:rPr>
          <w:rFonts w:eastAsia="华文细黑"/>
        </w:rPr>
        <w:fldChar w:fldCharType="begin"/>
      </w:r>
      <w:r w:rsidR="00F524E1" w:rsidRPr="005A0586">
        <w:rPr>
          <w:rFonts w:eastAsia="华文细黑"/>
        </w:rPr>
        <w:instrText xml:space="preserve"> ADDIN EN.CITE &lt;EndNote&gt;&lt;Cite&gt;&lt;Author&gt;Widiger&lt;/Author&gt;&lt;Year&gt;2017&lt;/Year&gt;&lt;RecNum&gt;114&lt;/RecNum&gt;&lt;DisplayText&gt;(Gale et al., 2016; Widiger &amp;amp; Oltmanns, 2017)&lt;/DisplayText&gt;&lt;record&gt;&lt;rec-number&gt;114&lt;/rec-number&gt;&lt;foreign-keys&gt;&lt;key app="EN" db-id="e5fsdat5vtsdv1exff0vf9po2wxs09pwwfep" timestamp="1731082462"&gt;114&lt;/key&gt;&lt;/foreign-keys&gt;&lt;ref-type name="Journal Article"&gt;17&lt;/ref-type&gt;&lt;contributors&gt;&lt;authors&gt;&lt;author&gt;Widiger, Thomas A&lt;/author&gt;&lt;author&gt;Oltmanns, Joshua R&lt;/author&gt;&lt;/authors&gt;&lt;/contributors&gt;&lt;titles&gt;&lt;title&gt;Neuroticism is a fundamental domain of personality with enormous public health implications&lt;/title&gt;&lt;secondary-title&gt;World psychiatry&lt;/secondary-title&gt;&lt;/titles&gt;&lt;periodical&gt;&lt;full-title&gt;World psychiatry&lt;/full-title&gt;&lt;/periodical&gt;&lt;pages&gt;144&lt;/pages&gt;&lt;volume&gt;16&lt;/volume&gt;&lt;number&gt;2&lt;/number&gt;&lt;dates&gt;&lt;year&gt;2017&lt;/year&gt;&lt;/dates&gt;&lt;urls&gt;&lt;/urls&gt;&lt;/record&gt;&lt;/Cite&gt;&lt;Cite&gt;&lt;Author&gt;Gale&lt;/Author&gt;&lt;Year&gt;2016&lt;/Year&gt;&lt;RecNum&gt;113&lt;/RecNum&gt;&lt;record&gt;&lt;rec-number&gt;113&lt;/rec-number&gt;&lt;foreign-keys&gt;&lt;key app="EN" db-id="e5fsdat5vtsdv1exff0vf9po2wxs09pwwfep" timestamp="1731082460"&gt;113&lt;/key&gt;&lt;/foreign-keys&gt;&lt;ref-type name="Journal Article"&gt;17&lt;/ref-type&gt;&lt;contributors&gt;&lt;authors&gt;&lt;author&gt;Gale, Catharine R&lt;/author&gt;&lt;author&gt;Hagenaars, Saskia P&lt;/author&gt;&lt;author&gt;Davies, Gail&lt;/author&gt;&lt;author&gt;Hill, W David&lt;/author&gt;&lt;author&gt;Liewald, David CM&lt;/author&gt;&lt;author&gt;Cullen, Breda&lt;/author&gt;&lt;author&gt;Penninx, BW&lt;/author&gt;&lt;author&gt;Boomsma, DI&lt;/author&gt;&lt;author&gt;Pell, Jill&lt;/author&gt;&lt;author&gt;McIntosh, Andrew M&lt;/author&gt;&lt;/authors&gt;&lt;/contributors&gt;&lt;titles&gt;&lt;title&gt;Pleiotropy between neuroticism and physical and mental health: findings from 108 038 men and women in UK Biobank&lt;/title&gt;&lt;secondary-title&gt;Translational psychiatry&lt;/secondary-title&gt;&lt;/titles&gt;&lt;periodical&gt;&lt;full-title&gt;Translational psychiatry&lt;/full-title&gt;&lt;/periodical&gt;&lt;pages&gt;e791-e791&lt;/pages&gt;&lt;volume&gt;6&lt;/volume&gt;&lt;number&gt;4&lt;/number&gt;&lt;dates&gt;&lt;year&gt;2016&lt;/year&gt;&lt;/dates&gt;&lt;isbn&gt;2158-3188&lt;/isbn&gt;&lt;urls&gt;&lt;/urls&gt;&lt;/record&gt;&lt;/Cite&gt;&lt;/EndNote&gt;</w:instrText>
      </w:r>
      <w:r w:rsidR="00F524E1" w:rsidRPr="005A0586">
        <w:rPr>
          <w:rFonts w:eastAsia="华文细黑"/>
        </w:rPr>
        <w:fldChar w:fldCharType="separate"/>
      </w:r>
      <w:r w:rsidR="00F524E1" w:rsidRPr="005A0586">
        <w:rPr>
          <w:rFonts w:eastAsia="华文细黑"/>
          <w:noProof/>
        </w:rPr>
        <w:t>(Gale et al., 2016; Widiger &amp; Oltmanns, 2017)</w:t>
      </w:r>
      <w:r w:rsidR="00F524E1" w:rsidRPr="005A0586">
        <w:rPr>
          <w:rFonts w:eastAsia="华文细黑"/>
        </w:rPr>
        <w:fldChar w:fldCharType="end"/>
      </w:r>
      <w:r w:rsidR="00F524E1" w:rsidRPr="005A0586">
        <w:rPr>
          <w:rFonts w:eastAsia="华文细黑" w:hint="eastAsia"/>
        </w:rPr>
        <w:t>。此外，大五人格也与人际关系、教育成就等多个领域有所联系</w:t>
      </w:r>
      <w:r w:rsidR="00F524E1" w:rsidRPr="005A0586">
        <w:rPr>
          <w:rFonts w:eastAsia="华文细黑"/>
        </w:rPr>
        <w:fldChar w:fldCharType="begin"/>
      </w:r>
      <w:r w:rsidR="00F524E1" w:rsidRPr="005A0586">
        <w:rPr>
          <w:rFonts w:eastAsia="华文细黑"/>
        </w:rPr>
        <w:instrText xml:space="preserve"> ADDIN EN.CITE &lt;EndNote&gt;&lt;Cite&gt;&lt;Author&gt;Wang&lt;/Author&gt;&lt;Year&gt;2023&lt;/Year&gt;&lt;RecNum&gt;112&lt;/RecNum&gt;&lt;DisplayText&gt;(Wang et al., 2023)&lt;/DisplayText&gt;&lt;record&gt;&lt;rec-number&gt;112&lt;/rec-number&gt;&lt;foreign-keys&gt;&lt;key app="EN" db-id="e5fsdat5vtsdv1exff0vf9po2wxs09pwwfep" timestamp="1731082458"&gt;112&lt;/key&gt;&lt;/foreign-keys&gt;&lt;ref-type name="Journal Article"&gt;17&lt;/ref-type&gt;&lt;contributors&gt;&lt;authors&gt;&lt;author&gt;Wang, Hui&lt;/author&gt;&lt;author&gt;Liu, Yuxia&lt;/author&gt;&lt;author&gt;Wang, Zhanying&lt;/author&gt;&lt;author&gt;Wang, Ting&lt;/author&gt;&lt;/authors&gt;&lt;/contributors&gt;&lt;titles&gt;&lt;title&gt;The influences of the Big Five personality traits on academic achievements: Chain mediating effect based on major identity and self-efficacy&lt;/title&gt;&lt;secondary-title&gt;Frontiers in psychology&lt;/secondary-title&gt;&lt;/titles&gt;&lt;periodical&gt;&lt;full-title&gt;Frontiers in Psychology&lt;/full-title&gt;&lt;/periodical&gt;&lt;pages&gt;1065554&lt;/pages&gt;&lt;volume&gt;14&lt;/volume&gt;&lt;dates&gt;&lt;year&gt;2023&lt;/year&gt;&lt;/dates&gt;&lt;isbn&gt;1664-1078&lt;/isbn&gt;&lt;urls&gt;&lt;/urls&gt;&lt;/record&gt;&lt;/Cite&gt;&lt;/EndNote&gt;</w:instrText>
      </w:r>
      <w:r w:rsidR="00F524E1" w:rsidRPr="005A0586">
        <w:rPr>
          <w:rFonts w:eastAsia="华文细黑"/>
        </w:rPr>
        <w:fldChar w:fldCharType="separate"/>
      </w:r>
      <w:r w:rsidR="00F524E1" w:rsidRPr="005A0586">
        <w:rPr>
          <w:rFonts w:eastAsia="华文细黑"/>
          <w:noProof/>
        </w:rPr>
        <w:t>(Wang et al., 2023)</w:t>
      </w:r>
      <w:r w:rsidR="00F524E1" w:rsidRPr="005A0586">
        <w:rPr>
          <w:rFonts w:eastAsia="华文细黑"/>
        </w:rPr>
        <w:fldChar w:fldCharType="end"/>
      </w:r>
      <w:r w:rsidR="00F524E1" w:rsidRPr="005A0586">
        <w:rPr>
          <w:rFonts w:eastAsia="华文细黑" w:hint="eastAsia"/>
        </w:rPr>
        <w:t>。</w:t>
      </w:r>
      <w:r w:rsidR="00083A7E" w:rsidRPr="005A0586">
        <w:rPr>
          <w:rFonts w:eastAsia="华文细黑" w:hint="eastAsia"/>
        </w:rPr>
        <w:t>许许多多的研究不仅不断验证了大五人格</w:t>
      </w:r>
      <w:r w:rsidR="00746752" w:rsidRPr="005A0586">
        <w:rPr>
          <w:rFonts w:eastAsia="华文细黑" w:hint="eastAsia"/>
        </w:rPr>
        <w:t>理论的普适性和预测效度，还</w:t>
      </w:r>
      <w:r w:rsidR="00083A7E" w:rsidRPr="005A0586">
        <w:rPr>
          <w:rFonts w:eastAsia="华文细黑" w:hint="eastAsia"/>
        </w:rPr>
        <w:t>揭示了大五人格</w:t>
      </w:r>
      <w:r w:rsidR="00746752" w:rsidRPr="005A0586">
        <w:rPr>
          <w:rFonts w:eastAsia="华文细黑" w:hint="eastAsia"/>
        </w:rPr>
        <w:t>对个体差异的深入理解。通过量化这些基本的人格维度，研究者能够更准确地预测和解释个体在不同情境下的行为和心理反应。这对于心理学研究、人力资源管理、教育和临床心理实践等领域都具有重要意义</w:t>
      </w:r>
      <w:r w:rsidR="00083A7E" w:rsidRPr="005A0586">
        <w:rPr>
          <w:rFonts w:eastAsia="华文细黑" w:hint="eastAsia"/>
        </w:rPr>
        <w:t>。</w:t>
      </w:r>
    </w:p>
    <w:p w14:paraId="5CF392D8" w14:textId="5EEDC91F" w:rsidR="00746752" w:rsidRPr="005A0586" w:rsidRDefault="00195390" w:rsidP="00083A7E">
      <w:pPr>
        <w:pStyle w:val="ad"/>
        <w:spacing w:line="360" w:lineRule="auto"/>
        <w:ind w:firstLine="420"/>
        <w:rPr>
          <w:rFonts w:eastAsia="华文细黑"/>
        </w:rPr>
      </w:pPr>
      <w:r w:rsidRPr="005A0586">
        <w:rPr>
          <w:rFonts w:eastAsia="华文细黑" w:hint="eastAsia"/>
        </w:rPr>
        <w:t>在本实验中，我们会对浙江大学心理系本科生进行大五人格</w:t>
      </w:r>
      <w:r w:rsidR="00083A7E" w:rsidRPr="005A0586">
        <w:rPr>
          <w:rFonts w:eastAsia="华文细黑" w:hint="eastAsia"/>
        </w:rPr>
        <w:t>测验</w:t>
      </w:r>
      <w:r w:rsidRPr="005A0586">
        <w:rPr>
          <w:rFonts w:eastAsia="华文细黑" w:hint="eastAsia"/>
        </w:rPr>
        <w:t>，探究</w:t>
      </w:r>
      <w:r w:rsidR="00F154F3" w:rsidRPr="005A0586">
        <w:rPr>
          <w:rFonts w:eastAsia="华文细黑" w:hint="eastAsia"/>
        </w:rPr>
        <w:t>他们的个性特征，并进一步分析问卷的信效度及自评和他评的得分差异</w:t>
      </w:r>
      <w:r w:rsidR="00746752" w:rsidRPr="005A0586">
        <w:rPr>
          <w:rFonts w:eastAsia="华文细黑" w:hint="eastAsia"/>
        </w:rPr>
        <w:t>。</w:t>
      </w:r>
    </w:p>
    <w:p w14:paraId="122A1414" w14:textId="725B31BB" w:rsidR="00653280" w:rsidRDefault="000776D7" w:rsidP="00E524C3">
      <w:pPr>
        <w:pStyle w:val="1"/>
        <w:spacing w:line="360" w:lineRule="auto"/>
      </w:pPr>
      <w:r w:rsidRPr="00951A1E">
        <w:t>实验方法</w:t>
      </w:r>
    </w:p>
    <w:p w14:paraId="3928741E" w14:textId="49A34FB6" w:rsidR="00083A7E" w:rsidRPr="00083A7E" w:rsidRDefault="00083A7E" w:rsidP="00E524C3">
      <w:pPr>
        <w:pStyle w:val="2"/>
        <w:spacing w:line="360" w:lineRule="auto"/>
      </w:pPr>
      <w:r>
        <w:rPr>
          <w:rFonts w:hint="eastAsia"/>
        </w:rPr>
        <w:t>被试</w:t>
      </w:r>
    </w:p>
    <w:p w14:paraId="73510BA5" w14:textId="4424C9F7" w:rsidR="00653280" w:rsidRPr="005A0586" w:rsidRDefault="000776D7" w:rsidP="00E524C3">
      <w:pPr>
        <w:pStyle w:val="ad"/>
        <w:spacing w:line="360" w:lineRule="auto"/>
        <w:ind w:firstLine="420"/>
        <w:rPr>
          <w:rFonts w:eastAsia="华文细黑"/>
        </w:rPr>
      </w:pPr>
      <w:r w:rsidRPr="005A0586">
        <w:rPr>
          <w:rFonts w:eastAsia="华文细黑" w:hint="eastAsia"/>
        </w:rPr>
        <w:t>心理系学生浙江大学心理系</w:t>
      </w:r>
      <w:r w:rsidR="00DC0C08" w:rsidRPr="005A0586">
        <w:rPr>
          <w:rFonts w:eastAsia="华文细黑" w:hint="eastAsia"/>
        </w:rPr>
        <w:t>2022</w:t>
      </w:r>
      <w:r w:rsidRPr="005A0586">
        <w:rPr>
          <w:rFonts w:eastAsia="华文细黑" w:hint="eastAsia"/>
        </w:rPr>
        <w:t>级</w:t>
      </w:r>
      <w:r w:rsidR="00CC0519" w:rsidRPr="005A0586">
        <w:rPr>
          <w:rFonts w:eastAsia="华文细黑" w:hint="eastAsia"/>
        </w:rPr>
        <w:t>本科生</w:t>
      </w:r>
      <w:r w:rsidR="00DC0C08" w:rsidRPr="005A0586">
        <w:rPr>
          <w:rFonts w:eastAsia="华文细黑" w:hint="eastAsia"/>
        </w:rPr>
        <w:t>53</w:t>
      </w:r>
      <w:r w:rsidRPr="005A0586">
        <w:rPr>
          <w:rFonts w:eastAsia="华文细黑" w:hint="eastAsia"/>
        </w:rPr>
        <w:t>人，男</w:t>
      </w:r>
      <w:r w:rsidR="009959FF" w:rsidRPr="005A0586">
        <w:rPr>
          <w:rFonts w:eastAsia="华文细黑" w:hint="eastAsia"/>
        </w:rPr>
        <w:t>2</w:t>
      </w:r>
      <w:r w:rsidR="00025F78" w:rsidRPr="005A0586">
        <w:rPr>
          <w:rFonts w:eastAsia="华文细黑" w:hint="eastAsia"/>
        </w:rPr>
        <w:t>4</w:t>
      </w:r>
      <w:r w:rsidRPr="005A0586">
        <w:rPr>
          <w:rFonts w:eastAsia="华文细黑" w:hint="eastAsia"/>
        </w:rPr>
        <w:t>人，女</w:t>
      </w:r>
      <w:r w:rsidR="009959FF" w:rsidRPr="005A0586">
        <w:rPr>
          <w:rFonts w:eastAsia="华文细黑" w:hint="eastAsia"/>
        </w:rPr>
        <w:t>2</w:t>
      </w:r>
      <w:r w:rsidR="00025F78" w:rsidRPr="005A0586">
        <w:rPr>
          <w:rFonts w:eastAsia="华文细黑" w:hint="eastAsia"/>
        </w:rPr>
        <w:t>9</w:t>
      </w:r>
      <w:r w:rsidRPr="005A0586">
        <w:rPr>
          <w:rFonts w:eastAsia="华文细黑" w:hint="eastAsia"/>
        </w:rPr>
        <w:t>人，平均年龄</w:t>
      </w:r>
      <w:r w:rsidRPr="005A0586">
        <w:rPr>
          <w:rFonts w:eastAsia="华文细黑"/>
        </w:rPr>
        <w:t>2</w:t>
      </w:r>
      <w:r w:rsidR="009959FF" w:rsidRPr="005A0586">
        <w:rPr>
          <w:rFonts w:eastAsia="华文细黑" w:hint="eastAsia"/>
        </w:rPr>
        <w:t>0</w:t>
      </w:r>
      <w:r w:rsidRPr="005A0586">
        <w:rPr>
          <w:rFonts w:eastAsia="华文细黑"/>
        </w:rPr>
        <w:t>.6</w:t>
      </w:r>
      <w:r w:rsidR="009959FF" w:rsidRPr="005A0586">
        <w:rPr>
          <w:rFonts w:eastAsia="华文细黑" w:hint="eastAsia"/>
        </w:rPr>
        <w:t>±</w:t>
      </w:r>
      <w:r w:rsidR="009959FF" w:rsidRPr="005A0586">
        <w:rPr>
          <w:rFonts w:eastAsia="华文细黑" w:hint="eastAsia"/>
        </w:rPr>
        <w:t>0.4</w:t>
      </w:r>
      <w:r w:rsidR="009959FF" w:rsidRPr="005A0586">
        <w:rPr>
          <w:rFonts w:eastAsia="华文细黑" w:hint="eastAsia"/>
        </w:rPr>
        <w:t>岁</w:t>
      </w:r>
      <w:r w:rsidRPr="005A0586">
        <w:rPr>
          <w:rFonts w:eastAsia="华文细黑" w:hint="eastAsia"/>
        </w:rPr>
        <w:t>。</w:t>
      </w:r>
    </w:p>
    <w:p w14:paraId="75C03377" w14:textId="0736F41F" w:rsidR="00083A7E" w:rsidRDefault="00083A7E" w:rsidP="00E524C3">
      <w:pPr>
        <w:pStyle w:val="2"/>
        <w:spacing w:line="360" w:lineRule="auto"/>
      </w:pPr>
      <w:r>
        <w:rPr>
          <w:rFonts w:hint="eastAsia"/>
        </w:rPr>
        <w:t>仪器和材料</w:t>
      </w:r>
    </w:p>
    <w:p w14:paraId="431954B9" w14:textId="41B96D55" w:rsidR="00CC0519" w:rsidRPr="005A0586" w:rsidRDefault="00CC0519" w:rsidP="00E524C3">
      <w:pPr>
        <w:pStyle w:val="ad"/>
        <w:spacing w:line="360" w:lineRule="auto"/>
        <w:ind w:firstLine="420"/>
        <w:rPr>
          <w:rFonts w:eastAsia="华文细黑"/>
          <w:b/>
          <w:kern w:val="2"/>
        </w:rPr>
      </w:pPr>
      <w:r w:rsidRPr="005A0586">
        <w:rPr>
          <w:rFonts w:eastAsia="华文细黑" w:hint="eastAsia"/>
        </w:rPr>
        <w:t>本研究采用杨坚于</w:t>
      </w:r>
      <w:r w:rsidRPr="005A0586">
        <w:rPr>
          <w:rFonts w:eastAsia="华文细黑" w:hint="eastAsia"/>
        </w:rPr>
        <w:t>1996</w:t>
      </w:r>
      <w:r w:rsidRPr="005A0586">
        <w:rPr>
          <w:rFonts w:eastAsia="华文细黑" w:hint="eastAsia"/>
        </w:rPr>
        <w:t>年修订的大五人格简式量表</w:t>
      </w:r>
      <w:r w:rsidRPr="005A0586">
        <w:rPr>
          <w:rFonts w:eastAsia="华文细黑" w:hint="eastAsia"/>
        </w:rPr>
        <w:t>(NEO-FFI)</w:t>
      </w:r>
      <w:r w:rsidRPr="005A0586">
        <w:rPr>
          <w:rFonts w:eastAsia="华文细黑" w:hint="eastAsia"/>
        </w:rPr>
        <w:t>。该量表共包括神经质、外倾性、开放性、宜人性、尽责性五个分量表。其中，每个分量表包含</w:t>
      </w:r>
      <w:r w:rsidRPr="005A0586">
        <w:rPr>
          <w:rFonts w:eastAsia="华文细黑" w:hint="eastAsia"/>
        </w:rPr>
        <w:t>12</w:t>
      </w:r>
      <w:r w:rsidRPr="005A0586">
        <w:rPr>
          <w:rFonts w:eastAsia="华文细黑" w:hint="eastAsia"/>
        </w:rPr>
        <w:t>道题目，总量表共计</w:t>
      </w:r>
      <w:r w:rsidRPr="005A0586">
        <w:rPr>
          <w:rFonts w:eastAsia="华文细黑" w:hint="eastAsia"/>
        </w:rPr>
        <w:t>60</w:t>
      </w:r>
      <w:r w:rsidRPr="005A0586">
        <w:rPr>
          <w:rFonts w:eastAsia="华文细黑" w:hint="eastAsia"/>
        </w:rPr>
        <w:t>道题。量表为自评量表，采用五点评分法，选项均为单项选择题。其中，</w:t>
      </w:r>
      <w:r w:rsidRPr="005A0586">
        <w:rPr>
          <w:rFonts w:eastAsia="华文细黑" w:hint="eastAsia"/>
        </w:rPr>
        <w:t>1=</w:t>
      </w:r>
      <w:r w:rsidRPr="005A0586">
        <w:rPr>
          <w:rFonts w:eastAsia="华文细黑" w:hint="eastAsia"/>
        </w:rPr>
        <w:t>“非常不同意”、</w:t>
      </w:r>
      <w:r w:rsidRPr="005A0586">
        <w:rPr>
          <w:rFonts w:eastAsia="华文细黑" w:hint="eastAsia"/>
        </w:rPr>
        <w:t>2=</w:t>
      </w:r>
      <w:r w:rsidRPr="005A0586">
        <w:rPr>
          <w:rFonts w:eastAsia="华文细黑" w:hint="eastAsia"/>
        </w:rPr>
        <w:t>“不太同意”、</w:t>
      </w:r>
      <w:r w:rsidRPr="005A0586">
        <w:rPr>
          <w:rFonts w:eastAsia="华文细黑" w:hint="eastAsia"/>
        </w:rPr>
        <w:t>3=</w:t>
      </w:r>
      <w:r w:rsidRPr="005A0586">
        <w:rPr>
          <w:rFonts w:eastAsia="华文细黑" w:hint="eastAsia"/>
        </w:rPr>
        <w:t>“有些同意”，</w:t>
      </w:r>
      <w:r w:rsidRPr="005A0586">
        <w:rPr>
          <w:rFonts w:eastAsia="华文细黑" w:hint="eastAsia"/>
        </w:rPr>
        <w:t>4=</w:t>
      </w:r>
      <w:r w:rsidRPr="005A0586">
        <w:rPr>
          <w:rFonts w:eastAsia="华文细黑" w:hint="eastAsia"/>
        </w:rPr>
        <w:t>“同意”，</w:t>
      </w:r>
      <w:r w:rsidRPr="005A0586">
        <w:rPr>
          <w:rFonts w:eastAsia="华文细黑" w:hint="eastAsia"/>
        </w:rPr>
        <w:t>5=</w:t>
      </w:r>
      <w:r w:rsidRPr="005A0586">
        <w:rPr>
          <w:rFonts w:eastAsia="华文细黑" w:hint="eastAsia"/>
        </w:rPr>
        <w:t>“完全同意”。</w:t>
      </w:r>
      <w:r w:rsidR="00505E06" w:rsidRPr="005A0586">
        <w:rPr>
          <w:rFonts w:eastAsia="华文细黑" w:hint="eastAsia"/>
        </w:rPr>
        <w:t>所有分析代码使用</w:t>
      </w:r>
      <w:r w:rsidR="00505E06" w:rsidRPr="005A0586">
        <w:rPr>
          <w:rFonts w:eastAsia="华文细黑" w:hint="eastAsia"/>
        </w:rPr>
        <w:t>python3.8</w:t>
      </w:r>
      <w:r w:rsidR="00505E06" w:rsidRPr="005A0586">
        <w:rPr>
          <w:rFonts w:eastAsia="华文细黑" w:hint="eastAsia"/>
        </w:rPr>
        <w:t>进行编写。</w:t>
      </w:r>
    </w:p>
    <w:p w14:paraId="59C078C2" w14:textId="3D500D41" w:rsidR="00DC0C08" w:rsidRPr="00DC0C08" w:rsidRDefault="000776D7" w:rsidP="00E524C3">
      <w:pPr>
        <w:pStyle w:val="2"/>
        <w:spacing w:line="360" w:lineRule="auto"/>
        <w:rPr>
          <w:rFonts w:eastAsia="宋体"/>
        </w:rPr>
      </w:pPr>
      <w:r w:rsidRPr="00951A1E">
        <w:t>实验设计与流程</w:t>
      </w:r>
    </w:p>
    <w:p w14:paraId="72672600" w14:textId="5525A1CD" w:rsidR="00653280" w:rsidRPr="005A0586" w:rsidRDefault="000776D7" w:rsidP="00E524C3">
      <w:pPr>
        <w:pStyle w:val="ad"/>
        <w:spacing w:line="360" w:lineRule="auto"/>
        <w:ind w:firstLine="420"/>
        <w:rPr>
          <w:rFonts w:eastAsia="华文细黑"/>
        </w:rPr>
      </w:pPr>
      <w:r w:rsidRPr="005A0586">
        <w:rPr>
          <w:rFonts w:eastAsia="华文细黑" w:hint="eastAsia"/>
        </w:rPr>
        <w:t>学生自行填写大五人格量表，每位学生邀请至少</w:t>
      </w:r>
      <w:r w:rsidRPr="005A0586">
        <w:rPr>
          <w:rFonts w:eastAsia="华文细黑" w:hint="eastAsia"/>
        </w:rPr>
        <w:t>1</w:t>
      </w:r>
      <w:r w:rsidRPr="005A0586">
        <w:rPr>
          <w:rFonts w:eastAsia="华文细黑" w:hint="eastAsia"/>
        </w:rPr>
        <w:t>位朋友或家属对学生的人格做出评价，他评</w:t>
      </w:r>
      <w:r w:rsidR="00DC0C08" w:rsidRPr="005A0586">
        <w:rPr>
          <w:rFonts w:eastAsia="华文细黑" w:hint="eastAsia"/>
        </w:rPr>
        <w:t>和自评的两份问卷内容一致，只有表述人称不同。</w:t>
      </w:r>
    </w:p>
    <w:p w14:paraId="358524C4" w14:textId="3F41D082" w:rsidR="00672E49" w:rsidRDefault="00672E49" w:rsidP="00E524C3">
      <w:pPr>
        <w:pStyle w:val="1"/>
        <w:spacing w:line="360" w:lineRule="auto"/>
      </w:pPr>
      <w:r>
        <w:rPr>
          <w:rFonts w:hint="eastAsia"/>
        </w:rPr>
        <w:t>结果分析</w:t>
      </w:r>
    </w:p>
    <w:p w14:paraId="320AA179" w14:textId="76B67DCE" w:rsidR="00672E49" w:rsidRDefault="00112AC9" w:rsidP="00E524C3">
      <w:pPr>
        <w:pStyle w:val="2"/>
        <w:spacing w:line="360" w:lineRule="auto"/>
      </w:pPr>
      <w:r>
        <w:rPr>
          <w:rFonts w:hint="eastAsia"/>
        </w:rPr>
        <w:t>信度分析</w:t>
      </w:r>
    </w:p>
    <w:p w14:paraId="09A105B9" w14:textId="6399A0E1" w:rsidR="0066523A" w:rsidRPr="005A0586" w:rsidRDefault="00292BBE" w:rsidP="00E524C3">
      <w:pPr>
        <w:pStyle w:val="ad"/>
        <w:spacing w:line="360" w:lineRule="auto"/>
        <w:ind w:firstLine="420"/>
        <w:rPr>
          <w:rFonts w:eastAsia="华文细黑"/>
        </w:rPr>
      </w:pPr>
      <w:r w:rsidRPr="005A0586">
        <w:rPr>
          <w:rFonts w:eastAsia="华文细黑" w:hint="eastAsia"/>
        </w:rPr>
        <w:t>使用</w:t>
      </w:r>
      <w:r w:rsidRPr="005A0586">
        <w:rPr>
          <w:rFonts w:eastAsia="华文细黑" w:hint="eastAsia"/>
        </w:rPr>
        <w:t>NEO-FFI</w:t>
      </w:r>
      <w:r w:rsidRPr="005A0586">
        <w:rPr>
          <w:rFonts w:eastAsia="华文细黑" w:hint="eastAsia"/>
        </w:rPr>
        <w:t>测量的大五人格的各个基本维度的题目数量为</w:t>
      </w:r>
      <w:r w:rsidRPr="005A0586">
        <w:rPr>
          <w:rFonts w:eastAsia="华文细黑" w:hint="eastAsia"/>
        </w:rPr>
        <w:t>12</w:t>
      </w:r>
      <w:r w:rsidRPr="005A0586">
        <w:rPr>
          <w:rFonts w:eastAsia="华文细黑" w:hint="eastAsia"/>
        </w:rPr>
        <w:t>题。</w:t>
      </w:r>
      <w:r w:rsidR="0066523A" w:rsidRPr="005A0586">
        <w:rPr>
          <w:rFonts w:eastAsia="华文细黑" w:hint="eastAsia"/>
        </w:rPr>
        <w:t>根据自评和他评</w:t>
      </w:r>
      <w:r w:rsidRPr="005A0586">
        <w:rPr>
          <w:rFonts w:eastAsia="华文细黑" w:hint="eastAsia"/>
        </w:rPr>
        <w:t>两种方式</w:t>
      </w:r>
      <w:r w:rsidR="00B35D5B" w:rsidRPr="005A0586">
        <w:rPr>
          <w:rFonts w:eastAsia="华文细黑" w:hint="eastAsia"/>
        </w:rPr>
        <w:t>的</w:t>
      </w:r>
      <w:r w:rsidR="0057174E" w:rsidRPr="005A0586">
        <w:rPr>
          <w:rFonts w:eastAsia="华文细黑" w:hint="eastAsia"/>
        </w:rPr>
        <w:t>标准化</w:t>
      </w:r>
      <w:r w:rsidR="00B35D5B" w:rsidRPr="005A0586">
        <w:rPr>
          <w:rFonts w:eastAsia="华文细黑" w:hint="eastAsia"/>
        </w:rPr>
        <w:t>数据</w:t>
      </w:r>
      <w:r w:rsidR="0066523A" w:rsidRPr="005A0586">
        <w:rPr>
          <w:rFonts w:eastAsia="华文细黑" w:hint="eastAsia"/>
        </w:rPr>
        <w:t>计算各维度的均值、标准差及内部一致性系数</w:t>
      </w:r>
      <w:r w:rsidR="0066523A" w:rsidRPr="005A0586">
        <w:rPr>
          <w:rFonts w:eastAsia="华文细黑" w:hint="eastAsia"/>
        </w:rPr>
        <w:t>(Cronbach</w:t>
      </w:r>
      <w:r w:rsidR="00082B6E" w:rsidRPr="005A0586">
        <w:rPr>
          <w:rFonts w:eastAsia="华文细黑"/>
        </w:rPr>
        <w:t>’</w:t>
      </w:r>
      <w:r w:rsidR="00082B6E" w:rsidRPr="005A0586">
        <w:rPr>
          <w:rFonts w:eastAsia="华文细黑" w:hint="eastAsia"/>
        </w:rPr>
        <w:t xml:space="preserve">s </w:t>
      </w:r>
      <w:r w:rsidR="00082B6E" w:rsidRPr="005A0586">
        <w:rPr>
          <w:rFonts w:eastAsia="华文细黑" w:cs="Times New Roman"/>
        </w:rPr>
        <w:t>α</w:t>
      </w:r>
      <w:r w:rsidR="0066523A" w:rsidRPr="005A0586">
        <w:rPr>
          <w:rFonts w:eastAsia="华文细黑" w:hint="eastAsia"/>
        </w:rPr>
        <w:t>)</w:t>
      </w:r>
      <w:r w:rsidR="0066523A" w:rsidRPr="005A0586">
        <w:rPr>
          <w:rFonts w:eastAsia="华文细黑" w:hint="eastAsia"/>
        </w:rPr>
        <w:t>，得到表</w:t>
      </w:r>
      <w:r w:rsidR="0066523A" w:rsidRPr="005A0586">
        <w:rPr>
          <w:rFonts w:eastAsia="华文细黑" w:hint="eastAsia"/>
        </w:rPr>
        <w:t>1</w:t>
      </w:r>
      <w:r w:rsidR="0066523A" w:rsidRPr="005A0586">
        <w:rPr>
          <w:rFonts w:eastAsia="华文细黑" w:hint="eastAsia"/>
        </w:rPr>
        <w:t>。从表中可以看出，</w:t>
      </w:r>
      <w:r w:rsidRPr="005A0586">
        <w:rPr>
          <w:rFonts w:eastAsia="华文细黑" w:hint="eastAsia"/>
        </w:rPr>
        <w:t>除了宜人性</w:t>
      </w:r>
      <w:r w:rsidR="0066523A" w:rsidRPr="005A0586">
        <w:rPr>
          <w:rFonts w:eastAsia="华文细黑" w:hint="eastAsia"/>
        </w:rPr>
        <w:t>量表的内部一致性系数</w:t>
      </w:r>
      <w:r w:rsidR="00F741CA" w:rsidRPr="005A0586">
        <w:rPr>
          <w:rFonts w:eastAsia="华文细黑" w:hint="eastAsia"/>
        </w:rPr>
        <w:t>较低</w:t>
      </w:r>
      <w:r w:rsidR="0066523A" w:rsidRPr="005A0586">
        <w:rPr>
          <w:rFonts w:eastAsia="华文细黑" w:hint="eastAsia"/>
        </w:rPr>
        <w:t>，</w:t>
      </w:r>
      <w:r w:rsidR="00F741CA" w:rsidRPr="005A0586">
        <w:rPr>
          <w:rFonts w:eastAsia="华文细黑" w:hint="eastAsia"/>
        </w:rPr>
        <w:t>其他</w:t>
      </w:r>
      <w:r w:rsidR="0066523A" w:rsidRPr="005A0586">
        <w:rPr>
          <w:rFonts w:eastAsia="华文细黑" w:hint="eastAsia"/>
        </w:rPr>
        <w:t>各个维度的内部一致性系数</w:t>
      </w:r>
      <w:r w:rsidR="00F741CA" w:rsidRPr="005A0586">
        <w:rPr>
          <w:rFonts w:eastAsia="华文细黑" w:hint="eastAsia"/>
        </w:rPr>
        <w:t>都大于</w:t>
      </w:r>
      <w:r w:rsidR="00F741CA" w:rsidRPr="005A0586">
        <w:rPr>
          <w:rFonts w:eastAsia="华文细黑" w:hint="eastAsia"/>
        </w:rPr>
        <w:t>0.7</w:t>
      </w:r>
      <w:r w:rsidR="00F741CA" w:rsidRPr="005A0586">
        <w:rPr>
          <w:rFonts w:eastAsia="华文细黑" w:hint="eastAsia"/>
        </w:rPr>
        <w:t>，且</w:t>
      </w:r>
      <w:r w:rsidR="00B33279" w:rsidRPr="005A0586">
        <w:rPr>
          <w:rFonts w:eastAsia="华文细黑" w:cs="Times New Roman" w:hint="eastAsia"/>
        </w:rPr>
        <w:t>Alpha</w:t>
      </w:r>
      <w:r w:rsidR="00F741CA" w:rsidRPr="005A0586">
        <w:rPr>
          <w:rFonts w:eastAsia="华文细黑" w:hint="eastAsia"/>
        </w:rPr>
        <w:t>.drop.max</w:t>
      </w:r>
      <w:r w:rsidR="00F741CA" w:rsidRPr="005A0586">
        <w:rPr>
          <w:rFonts w:eastAsia="华文细黑" w:hint="eastAsia"/>
        </w:rPr>
        <w:t>和</w:t>
      </w:r>
      <w:r w:rsidR="0057174E" w:rsidRPr="005A0586">
        <w:rPr>
          <w:rFonts w:eastAsia="华文细黑" w:hint="eastAsia"/>
        </w:rPr>
        <w:t>Cronbach</w:t>
      </w:r>
      <w:r w:rsidR="0057174E" w:rsidRPr="005A0586">
        <w:rPr>
          <w:rFonts w:eastAsia="华文细黑"/>
        </w:rPr>
        <w:t>’</w:t>
      </w:r>
      <w:r w:rsidR="0057174E" w:rsidRPr="005A0586">
        <w:rPr>
          <w:rFonts w:eastAsia="华文细黑" w:hint="eastAsia"/>
        </w:rPr>
        <w:t xml:space="preserve">s </w:t>
      </w:r>
      <w:r w:rsidR="00B33279" w:rsidRPr="005A0586">
        <w:rPr>
          <w:rFonts w:eastAsia="华文细黑" w:cs="Times New Roman"/>
        </w:rPr>
        <w:t>α</w:t>
      </w:r>
      <w:r w:rsidR="00F741CA" w:rsidRPr="005A0586">
        <w:rPr>
          <w:rFonts w:eastAsia="华文细黑" w:hint="eastAsia"/>
        </w:rPr>
        <w:t>之间</w:t>
      </w:r>
      <w:r w:rsidR="00B33279" w:rsidRPr="005A0586">
        <w:rPr>
          <w:rFonts w:eastAsia="华文细黑" w:hint="eastAsia"/>
        </w:rPr>
        <w:t>没有显著差异</w:t>
      </w:r>
      <w:r w:rsidR="00F741CA" w:rsidRPr="005A0586">
        <w:rPr>
          <w:rFonts w:eastAsia="华文细黑" w:hint="eastAsia"/>
        </w:rPr>
        <w:t>，</w:t>
      </w:r>
      <w:r w:rsidR="00B33279" w:rsidRPr="005A0586">
        <w:rPr>
          <w:rFonts w:eastAsia="华文细黑" w:hint="eastAsia"/>
        </w:rPr>
        <w:t>说明</w:t>
      </w:r>
      <w:r w:rsidR="00F741CA" w:rsidRPr="005A0586">
        <w:rPr>
          <w:rFonts w:eastAsia="华文细黑" w:hint="eastAsia"/>
        </w:rPr>
        <w:t>删掉任意条目所对应维度的</w:t>
      </w:r>
      <w:r w:rsidR="0057174E" w:rsidRPr="005A0586">
        <w:rPr>
          <w:rFonts w:eastAsia="华文细黑"/>
        </w:rPr>
        <w:t>Cronbach’s α</w:t>
      </w:r>
      <w:r w:rsidR="00F741CA" w:rsidRPr="005A0586">
        <w:rPr>
          <w:rFonts w:eastAsia="华文细黑" w:hint="eastAsia"/>
        </w:rPr>
        <w:t>都不能得到提高</w:t>
      </w:r>
      <w:r w:rsidR="0066523A" w:rsidRPr="005A0586">
        <w:rPr>
          <w:rFonts w:eastAsia="华文细黑" w:hint="eastAsia"/>
        </w:rPr>
        <w:t>；</w:t>
      </w:r>
      <w:r w:rsidR="0057174E" w:rsidRPr="005A0586">
        <w:rPr>
          <w:rFonts w:eastAsia="华文细黑" w:hint="eastAsia"/>
        </w:rPr>
        <w:t>总体而言，</w:t>
      </w:r>
      <w:r w:rsidR="0066523A" w:rsidRPr="005A0586">
        <w:rPr>
          <w:rFonts w:eastAsia="华文细黑" w:hint="eastAsia"/>
        </w:rPr>
        <w:t>上述数据说明该量表的</w:t>
      </w:r>
      <w:r w:rsidR="0057174E" w:rsidRPr="005A0586">
        <w:rPr>
          <w:rFonts w:eastAsia="华文细黑" w:hint="eastAsia"/>
        </w:rPr>
        <w:t>信度良好，具有一定的可靠性和稳定性</w:t>
      </w:r>
      <w:r w:rsidR="00AF77FB" w:rsidRPr="005A0586">
        <w:rPr>
          <w:rFonts w:eastAsia="华文细黑" w:hint="eastAsia"/>
        </w:rPr>
        <w:t>。</w:t>
      </w:r>
    </w:p>
    <w:tbl>
      <w:tblPr>
        <w:tblpPr w:leftFromText="181" w:rightFromText="181" w:topFromText="142" w:bottomFromText="142" w:vertAnchor="text" w:tblpY="1"/>
        <w:tblOverlap w:val="never"/>
        <w:tblW w:w="5000" w:type="pct"/>
        <w:tblLook w:val="04A0" w:firstRow="1" w:lastRow="0" w:firstColumn="1" w:lastColumn="0" w:noHBand="0" w:noVBand="1"/>
      </w:tblPr>
      <w:tblGrid>
        <w:gridCol w:w="1091"/>
        <w:gridCol w:w="1190"/>
        <w:gridCol w:w="1338"/>
        <w:gridCol w:w="1592"/>
        <w:gridCol w:w="297"/>
        <w:gridCol w:w="1190"/>
        <w:gridCol w:w="1338"/>
        <w:gridCol w:w="1592"/>
      </w:tblGrid>
      <w:tr w:rsidR="00B33279" w:rsidRPr="006C5626" w14:paraId="609458EA" w14:textId="77777777" w:rsidTr="00FF5DAC">
        <w:trPr>
          <w:trHeight w:val="113"/>
        </w:trPr>
        <w:tc>
          <w:tcPr>
            <w:tcW w:w="5000" w:type="pct"/>
            <w:gridSpan w:val="8"/>
            <w:tcBorders>
              <w:top w:val="nil"/>
              <w:left w:val="nil"/>
              <w:bottom w:val="single" w:sz="8" w:space="0" w:color="auto"/>
              <w:right w:val="nil"/>
            </w:tcBorders>
          </w:tcPr>
          <w:p w14:paraId="5A5A985F" w14:textId="5BCB16D3" w:rsidR="00B33279" w:rsidRPr="006C5626" w:rsidRDefault="00B33279" w:rsidP="00FF5DAC">
            <w:pPr>
              <w:widowControl/>
              <w:spacing w:after="100" w:afterAutospacing="1"/>
              <w:jc w:val="center"/>
              <w:rPr>
                <w:rFonts w:ascii="Times New Roman" w:eastAsia="华文细黑" w:hAnsi="Times New Roman" w:cs="Times New Roman"/>
                <w:b/>
                <w:bCs/>
                <w:kern w:val="0"/>
                <w:sz w:val="18"/>
                <w:szCs w:val="18"/>
              </w:rPr>
            </w:pPr>
            <w:r w:rsidRPr="00E13B2D">
              <w:rPr>
                <w:rFonts w:ascii="Times New Roman" w:eastAsia="华文细黑" w:hAnsi="Times New Roman" w:cs="Times New Roman" w:hint="eastAsia"/>
                <w:b/>
                <w:bCs/>
                <w:kern w:val="0"/>
                <w:sz w:val="18"/>
                <w:szCs w:val="18"/>
              </w:rPr>
              <w:lastRenderedPageBreak/>
              <w:t>表</w:t>
            </w:r>
            <w:r w:rsidRPr="00E13B2D">
              <w:rPr>
                <w:rFonts w:ascii="Times New Roman" w:eastAsia="华文细黑" w:hAnsi="Times New Roman" w:cs="Times New Roman" w:hint="eastAsia"/>
                <w:b/>
                <w:bCs/>
                <w:kern w:val="0"/>
                <w:sz w:val="18"/>
                <w:szCs w:val="18"/>
              </w:rPr>
              <w:t>1 NEO-FFI</w:t>
            </w:r>
            <w:r w:rsidRPr="00E13B2D">
              <w:rPr>
                <w:rFonts w:ascii="Times New Roman" w:eastAsia="华文细黑" w:hAnsi="Times New Roman" w:cs="Times New Roman" w:hint="eastAsia"/>
                <w:b/>
                <w:bCs/>
                <w:kern w:val="0"/>
                <w:sz w:val="18"/>
                <w:szCs w:val="18"/>
              </w:rPr>
              <w:t>各人格维度得分及内部一致性系数表</w:t>
            </w:r>
          </w:p>
        </w:tc>
      </w:tr>
      <w:tr w:rsidR="00B33279" w:rsidRPr="006C5626" w14:paraId="33C51B34" w14:textId="77777777" w:rsidTr="00FF5DAC">
        <w:trPr>
          <w:trHeight w:val="113"/>
        </w:trPr>
        <w:tc>
          <w:tcPr>
            <w:tcW w:w="566" w:type="pct"/>
            <w:tcBorders>
              <w:left w:val="nil"/>
              <w:right w:val="nil"/>
            </w:tcBorders>
            <w:shd w:val="clear" w:color="auto" w:fill="auto"/>
            <w:noWrap/>
            <w:vAlign w:val="center"/>
            <w:hideMark/>
          </w:tcPr>
          <w:p w14:paraId="3623F222" w14:textId="77777777" w:rsidR="00B33279" w:rsidRPr="005A0586" w:rsidRDefault="00B33279" w:rsidP="00FF5DAC">
            <w:pPr>
              <w:widowControl/>
              <w:spacing w:after="100" w:afterAutospacing="1"/>
              <w:jc w:val="center"/>
              <w:rPr>
                <w:rFonts w:ascii="Times New Roman" w:eastAsia="华文细黑" w:hAnsi="Times New Roman" w:cs="Times New Roman"/>
                <w:b/>
                <w:bCs/>
                <w:kern w:val="0"/>
                <w:sz w:val="18"/>
                <w:szCs w:val="18"/>
              </w:rPr>
            </w:pPr>
          </w:p>
        </w:tc>
        <w:tc>
          <w:tcPr>
            <w:tcW w:w="2140" w:type="pct"/>
            <w:gridSpan w:val="3"/>
            <w:tcBorders>
              <w:top w:val="single" w:sz="8" w:space="0" w:color="auto"/>
              <w:left w:val="nil"/>
              <w:bottom w:val="single" w:sz="4" w:space="0" w:color="auto"/>
              <w:right w:val="nil"/>
            </w:tcBorders>
            <w:shd w:val="clear" w:color="auto" w:fill="auto"/>
            <w:noWrap/>
            <w:vAlign w:val="center"/>
            <w:hideMark/>
          </w:tcPr>
          <w:p w14:paraId="1C0CD620" w14:textId="77777777" w:rsidR="00B33279" w:rsidRPr="005A0586" w:rsidRDefault="00B33279" w:rsidP="00FF5DAC">
            <w:pPr>
              <w:widowControl/>
              <w:spacing w:after="100" w:afterAutospacing="1"/>
              <w:jc w:val="center"/>
              <w:rPr>
                <w:rFonts w:ascii="Times New Roman" w:eastAsia="华文细黑" w:hAnsi="Times New Roman" w:cs="Times New Roman"/>
                <w:kern w:val="0"/>
                <w:sz w:val="18"/>
                <w:szCs w:val="18"/>
              </w:rPr>
            </w:pPr>
            <w:r w:rsidRPr="005A0586">
              <w:rPr>
                <w:rFonts w:ascii="Times New Roman" w:eastAsia="华文细黑" w:hAnsi="Times New Roman" w:cs="Times New Roman" w:hint="eastAsia"/>
                <w:kern w:val="0"/>
                <w:sz w:val="18"/>
                <w:szCs w:val="18"/>
              </w:rPr>
              <w:t>自评</w:t>
            </w:r>
          </w:p>
        </w:tc>
        <w:tc>
          <w:tcPr>
            <w:tcW w:w="154" w:type="pct"/>
            <w:tcBorders>
              <w:left w:val="nil"/>
              <w:right w:val="nil"/>
            </w:tcBorders>
          </w:tcPr>
          <w:p w14:paraId="68815BBC" w14:textId="77777777" w:rsidR="00B33279" w:rsidRPr="005A0586" w:rsidRDefault="00B33279" w:rsidP="00FF5DAC">
            <w:pPr>
              <w:widowControl/>
              <w:spacing w:after="100" w:afterAutospacing="1"/>
              <w:jc w:val="center"/>
              <w:rPr>
                <w:rFonts w:ascii="Times New Roman" w:eastAsia="华文细黑" w:hAnsi="Times New Roman" w:cs="Times New Roman"/>
                <w:kern w:val="0"/>
                <w:sz w:val="18"/>
                <w:szCs w:val="18"/>
              </w:rPr>
            </w:pPr>
          </w:p>
        </w:tc>
        <w:tc>
          <w:tcPr>
            <w:tcW w:w="2140" w:type="pct"/>
            <w:gridSpan w:val="3"/>
            <w:tcBorders>
              <w:top w:val="single" w:sz="8" w:space="0" w:color="auto"/>
              <w:left w:val="nil"/>
              <w:bottom w:val="single" w:sz="4" w:space="0" w:color="auto"/>
              <w:right w:val="nil"/>
            </w:tcBorders>
            <w:shd w:val="clear" w:color="auto" w:fill="auto"/>
            <w:noWrap/>
            <w:vAlign w:val="center"/>
            <w:hideMark/>
          </w:tcPr>
          <w:p w14:paraId="337F3FF3" w14:textId="02E00DE2" w:rsidR="00B33279" w:rsidRPr="005A0586" w:rsidRDefault="00B33279" w:rsidP="00FF5DAC">
            <w:pPr>
              <w:widowControl/>
              <w:spacing w:after="100" w:afterAutospacing="1"/>
              <w:jc w:val="center"/>
              <w:rPr>
                <w:rFonts w:ascii="Times New Roman" w:eastAsia="华文细黑" w:hAnsi="Times New Roman" w:cs="Times New Roman"/>
                <w:kern w:val="0"/>
                <w:sz w:val="18"/>
                <w:szCs w:val="18"/>
              </w:rPr>
            </w:pPr>
            <w:r w:rsidRPr="005A0586">
              <w:rPr>
                <w:rFonts w:ascii="Times New Roman" w:eastAsia="华文细黑" w:hAnsi="Times New Roman" w:cs="Times New Roman" w:hint="eastAsia"/>
                <w:kern w:val="0"/>
                <w:sz w:val="18"/>
                <w:szCs w:val="18"/>
              </w:rPr>
              <w:t>他评</w:t>
            </w:r>
          </w:p>
        </w:tc>
      </w:tr>
      <w:tr w:rsidR="00E524C3" w:rsidRPr="006C5626" w14:paraId="6FC4F46F" w14:textId="77777777" w:rsidTr="00FF5DAC">
        <w:trPr>
          <w:trHeight w:val="113"/>
        </w:trPr>
        <w:tc>
          <w:tcPr>
            <w:tcW w:w="566" w:type="pct"/>
            <w:tcBorders>
              <w:left w:val="nil"/>
              <w:bottom w:val="single" w:sz="4" w:space="0" w:color="auto"/>
              <w:right w:val="nil"/>
            </w:tcBorders>
            <w:shd w:val="clear" w:color="auto" w:fill="auto"/>
            <w:noWrap/>
            <w:vAlign w:val="center"/>
            <w:hideMark/>
          </w:tcPr>
          <w:p w14:paraId="2BB17022" w14:textId="77777777" w:rsidR="00B33279" w:rsidRPr="005A0586" w:rsidRDefault="00B33279" w:rsidP="00FF5DAC">
            <w:pPr>
              <w:widowControl/>
              <w:spacing w:after="100" w:afterAutospacing="1"/>
              <w:jc w:val="center"/>
              <w:rPr>
                <w:rFonts w:ascii="Times New Roman" w:eastAsia="华文细黑" w:hAnsi="Times New Roman" w:cs="Times New Roman"/>
                <w:kern w:val="0"/>
                <w:sz w:val="18"/>
                <w:szCs w:val="18"/>
              </w:rPr>
            </w:pPr>
            <w:r w:rsidRPr="005A0586">
              <w:rPr>
                <w:rFonts w:ascii="Times New Roman" w:eastAsia="华文细黑" w:hAnsi="Times New Roman" w:cs="Times New Roman" w:hint="eastAsia"/>
                <w:kern w:val="0"/>
                <w:sz w:val="18"/>
                <w:szCs w:val="18"/>
              </w:rPr>
              <w:t>人格维度</w:t>
            </w:r>
          </w:p>
        </w:tc>
        <w:tc>
          <w:tcPr>
            <w:tcW w:w="618" w:type="pct"/>
            <w:tcBorders>
              <w:top w:val="single" w:sz="4" w:space="0" w:color="auto"/>
              <w:left w:val="nil"/>
              <w:bottom w:val="single" w:sz="4" w:space="0" w:color="auto"/>
              <w:right w:val="nil"/>
            </w:tcBorders>
            <w:shd w:val="clear" w:color="auto" w:fill="auto"/>
            <w:noWrap/>
            <w:vAlign w:val="center"/>
            <w:hideMark/>
          </w:tcPr>
          <w:p w14:paraId="5127A4D0" w14:textId="77777777" w:rsidR="00B33279" w:rsidRPr="005A0586" w:rsidRDefault="00B33279" w:rsidP="00FF5DAC">
            <w:pPr>
              <w:widowControl/>
              <w:spacing w:after="100" w:afterAutospacing="1"/>
              <w:jc w:val="center"/>
              <w:rPr>
                <w:rFonts w:ascii="Times New Roman" w:eastAsia="华文细黑" w:hAnsi="Times New Roman" w:cs="Times New Roman"/>
                <w:kern w:val="0"/>
                <w:sz w:val="18"/>
                <w:szCs w:val="18"/>
              </w:rPr>
            </w:pPr>
            <w:r w:rsidRPr="005A0586">
              <w:rPr>
                <w:rFonts w:ascii="Times New Roman" w:eastAsia="华文细黑" w:hAnsi="Times New Roman" w:cs="Times New Roman" w:hint="eastAsia"/>
                <w:i/>
                <w:iCs/>
                <w:kern w:val="0"/>
                <w:sz w:val="18"/>
                <w:szCs w:val="18"/>
              </w:rPr>
              <w:t>M</w:t>
            </w:r>
            <w:r w:rsidRPr="005A0586">
              <w:rPr>
                <w:rFonts w:ascii="Times New Roman" w:eastAsia="华文细黑" w:hAnsi="Times New Roman" w:cs="Times New Roman" w:hint="eastAsia"/>
                <w:kern w:val="0"/>
                <w:sz w:val="18"/>
                <w:szCs w:val="18"/>
              </w:rPr>
              <w:t>±</w:t>
            </w:r>
            <w:r w:rsidRPr="005A0586">
              <w:rPr>
                <w:rFonts w:ascii="Times New Roman" w:eastAsia="华文细黑" w:hAnsi="Times New Roman" w:cs="Times New Roman" w:hint="eastAsia"/>
                <w:i/>
                <w:iCs/>
                <w:kern w:val="0"/>
                <w:sz w:val="18"/>
                <w:szCs w:val="18"/>
              </w:rPr>
              <w:t>SD</w:t>
            </w:r>
          </w:p>
        </w:tc>
        <w:tc>
          <w:tcPr>
            <w:tcW w:w="695" w:type="pct"/>
            <w:tcBorders>
              <w:top w:val="single" w:sz="4" w:space="0" w:color="auto"/>
              <w:left w:val="nil"/>
              <w:bottom w:val="single" w:sz="4" w:space="0" w:color="auto"/>
              <w:right w:val="nil"/>
            </w:tcBorders>
            <w:shd w:val="clear" w:color="auto" w:fill="auto"/>
            <w:noWrap/>
            <w:vAlign w:val="center"/>
            <w:hideMark/>
          </w:tcPr>
          <w:p w14:paraId="78EA9EF1" w14:textId="77777777" w:rsidR="00B33279" w:rsidRPr="005A0586" w:rsidRDefault="00B33279" w:rsidP="00FF5DAC">
            <w:pPr>
              <w:widowControl/>
              <w:spacing w:after="100" w:afterAutospacing="1"/>
              <w:jc w:val="center"/>
              <w:rPr>
                <w:rFonts w:ascii="Times New Roman" w:eastAsia="华文细黑" w:hAnsi="Times New Roman" w:cs="Times New Roman"/>
                <w:kern w:val="0"/>
                <w:sz w:val="18"/>
                <w:szCs w:val="18"/>
              </w:rPr>
            </w:pPr>
            <w:r w:rsidRPr="005A0586">
              <w:rPr>
                <w:rFonts w:ascii="Times New Roman" w:eastAsia="华文细黑" w:hAnsi="Times New Roman" w:cs="Times New Roman" w:hint="eastAsia"/>
                <w:kern w:val="0"/>
                <w:sz w:val="18"/>
                <w:szCs w:val="18"/>
              </w:rPr>
              <w:t xml:space="preserve">Cronbach's </w:t>
            </w:r>
            <w:r w:rsidRPr="005A0586">
              <w:rPr>
                <w:rFonts w:ascii="Times New Roman" w:eastAsia="华文细黑" w:hAnsi="Times New Roman" w:cs="Times New Roman"/>
                <w:kern w:val="0"/>
                <w:sz w:val="18"/>
                <w:szCs w:val="18"/>
              </w:rPr>
              <w:t>α</w:t>
            </w:r>
          </w:p>
        </w:tc>
        <w:tc>
          <w:tcPr>
            <w:tcW w:w="827" w:type="pct"/>
            <w:tcBorders>
              <w:top w:val="single" w:sz="4" w:space="0" w:color="auto"/>
              <w:left w:val="nil"/>
              <w:bottom w:val="single" w:sz="4" w:space="0" w:color="auto"/>
              <w:right w:val="nil"/>
            </w:tcBorders>
            <w:shd w:val="clear" w:color="auto" w:fill="auto"/>
            <w:noWrap/>
            <w:vAlign w:val="center"/>
            <w:hideMark/>
          </w:tcPr>
          <w:p w14:paraId="5BE08C85" w14:textId="77777777" w:rsidR="00B33279" w:rsidRPr="005A0586" w:rsidRDefault="00B33279" w:rsidP="00FF5DAC">
            <w:pPr>
              <w:widowControl/>
              <w:spacing w:after="100" w:afterAutospacing="1"/>
              <w:jc w:val="center"/>
              <w:rPr>
                <w:rFonts w:ascii="Times New Roman" w:eastAsia="华文细黑" w:hAnsi="Times New Roman" w:cs="Times New Roman"/>
                <w:kern w:val="0"/>
                <w:sz w:val="18"/>
                <w:szCs w:val="18"/>
              </w:rPr>
            </w:pPr>
            <w:r w:rsidRPr="005A0586">
              <w:rPr>
                <w:rFonts w:ascii="Times New Roman" w:eastAsia="华文细黑" w:hAnsi="Times New Roman" w:cs="Times New Roman" w:hint="eastAsia"/>
                <w:kern w:val="0"/>
                <w:sz w:val="18"/>
                <w:szCs w:val="18"/>
              </w:rPr>
              <w:t>Alpha.drop.max</w:t>
            </w:r>
          </w:p>
        </w:tc>
        <w:tc>
          <w:tcPr>
            <w:tcW w:w="154" w:type="pct"/>
            <w:tcBorders>
              <w:left w:val="nil"/>
              <w:bottom w:val="single" w:sz="4" w:space="0" w:color="auto"/>
              <w:right w:val="nil"/>
            </w:tcBorders>
          </w:tcPr>
          <w:p w14:paraId="04D02F0C" w14:textId="77777777" w:rsidR="00B33279" w:rsidRPr="005A0586" w:rsidRDefault="00B33279" w:rsidP="00FF5DAC">
            <w:pPr>
              <w:widowControl/>
              <w:spacing w:after="100" w:afterAutospacing="1"/>
              <w:jc w:val="center"/>
              <w:rPr>
                <w:rFonts w:ascii="Times New Roman" w:eastAsia="华文细黑" w:hAnsi="Times New Roman" w:cs="Times New Roman"/>
                <w:i/>
                <w:iCs/>
                <w:kern w:val="0"/>
                <w:sz w:val="18"/>
                <w:szCs w:val="18"/>
              </w:rPr>
            </w:pPr>
          </w:p>
        </w:tc>
        <w:tc>
          <w:tcPr>
            <w:tcW w:w="618" w:type="pct"/>
            <w:tcBorders>
              <w:top w:val="single" w:sz="4" w:space="0" w:color="auto"/>
              <w:left w:val="nil"/>
              <w:bottom w:val="single" w:sz="4" w:space="0" w:color="auto"/>
              <w:right w:val="nil"/>
            </w:tcBorders>
            <w:shd w:val="clear" w:color="auto" w:fill="auto"/>
            <w:noWrap/>
            <w:vAlign w:val="center"/>
            <w:hideMark/>
          </w:tcPr>
          <w:p w14:paraId="507BA5A7" w14:textId="45A923D3" w:rsidR="00B33279" w:rsidRPr="005A0586" w:rsidRDefault="00B33279" w:rsidP="00FF5DAC">
            <w:pPr>
              <w:widowControl/>
              <w:spacing w:after="100" w:afterAutospacing="1"/>
              <w:jc w:val="center"/>
              <w:rPr>
                <w:rFonts w:ascii="Times New Roman" w:eastAsia="华文细黑" w:hAnsi="Times New Roman" w:cs="Times New Roman"/>
                <w:kern w:val="0"/>
                <w:sz w:val="18"/>
                <w:szCs w:val="18"/>
              </w:rPr>
            </w:pPr>
            <w:r w:rsidRPr="005A0586">
              <w:rPr>
                <w:rFonts w:ascii="Times New Roman" w:eastAsia="华文细黑" w:hAnsi="Times New Roman" w:cs="Times New Roman" w:hint="eastAsia"/>
                <w:i/>
                <w:iCs/>
                <w:kern w:val="0"/>
                <w:sz w:val="18"/>
                <w:szCs w:val="18"/>
              </w:rPr>
              <w:t>M</w:t>
            </w:r>
            <w:r w:rsidRPr="005A0586">
              <w:rPr>
                <w:rFonts w:ascii="Times New Roman" w:eastAsia="华文细黑" w:hAnsi="Times New Roman" w:cs="Times New Roman" w:hint="eastAsia"/>
                <w:kern w:val="0"/>
                <w:sz w:val="18"/>
                <w:szCs w:val="18"/>
              </w:rPr>
              <w:t>±</w:t>
            </w:r>
            <w:r w:rsidRPr="005A0586">
              <w:rPr>
                <w:rFonts w:ascii="Times New Roman" w:eastAsia="华文细黑" w:hAnsi="Times New Roman" w:cs="Times New Roman" w:hint="eastAsia"/>
                <w:i/>
                <w:iCs/>
                <w:kern w:val="0"/>
                <w:sz w:val="18"/>
                <w:szCs w:val="18"/>
              </w:rPr>
              <w:t>SD</w:t>
            </w:r>
          </w:p>
        </w:tc>
        <w:tc>
          <w:tcPr>
            <w:tcW w:w="695" w:type="pct"/>
            <w:tcBorders>
              <w:top w:val="single" w:sz="4" w:space="0" w:color="auto"/>
              <w:left w:val="nil"/>
              <w:bottom w:val="single" w:sz="4" w:space="0" w:color="auto"/>
              <w:right w:val="nil"/>
            </w:tcBorders>
            <w:shd w:val="clear" w:color="auto" w:fill="auto"/>
            <w:noWrap/>
            <w:vAlign w:val="center"/>
            <w:hideMark/>
          </w:tcPr>
          <w:p w14:paraId="328EE19E" w14:textId="77777777" w:rsidR="00B33279" w:rsidRPr="005A0586" w:rsidRDefault="00B33279" w:rsidP="00FF5DAC">
            <w:pPr>
              <w:widowControl/>
              <w:spacing w:after="100" w:afterAutospacing="1"/>
              <w:jc w:val="center"/>
              <w:rPr>
                <w:rFonts w:ascii="Times New Roman" w:eastAsia="华文细黑" w:hAnsi="Times New Roman" w:cs="Times New Roman"/>
                <w:kern w:val="0"/>
                <w:sz w:val="18"/>
                <w:szCs w:val="18"/>
              </w:rPr>
            </w:pPr>
            <w:r w:rsidRPr="005A0586">
              <w:rPr>
                <w:rFonts w:ascii="Times New Roman" w:eastAsia="华文细黑" w:hAnsi="Times New Roman" w:cs="Times New Roman" w:hint="eastAsia"/>
                <w:kern w:val="0"/>
                <w:sz w:val="18"/>
                <w:szCs w:val="18"/>
              </w:rPr>
              <w:t xml:space="preserve">Cronbach's </w:t>
            </w:r>
            <w:r w:rsidRPr="005A0586">
              <w:rPr>
                <w:rFonts w:ascii="Times New Roman" w:eastAsia="华文细黑" w:hAnsi="Times New Roman" w:cs="Times New Roman"/>
                <w:kern w:val="0"/>
                <w:sz w:val="18"/>
                <w:szCs w:val="18"/>
              </w:rPr>
              <w:t>α</w:t>
            </w:r>
          </w:p>
        </w:tc>
        <w:tc>
          <w:tcPr>
            <w:tcW w:w="827" w:type="pct"/>
            <w:tcBorders>
              <w:top w:val="single" w:sz="4" w:space="0" w:color="auto"/>
              <w:left w:val="nil"/>
              <w:bottom w:val="single" w:sz="4" w:space="0" w:color="auto"/>
              <w:right w:val="nil"/>
            </w:tcBorders>
            <w:shd w:val="clear" w:color="auto" w:fill="auto"/>
            <w:noWrap/>
            <w:vAlign w:val="center"/>
            <w:hideMark/>
          </w:tcPr>
          <w:p w14:paraId="2E723E18" w14:textId="77777777" w:rsidR="00B33279" w:rsidRPr="005A0586" w:rsidRDefault="00B33279" w:rsidP="00FF5DAC">
            <w:pPr>
              <w:widowControl/>
              <w:spacing w:after="100" w:afterAutospacing="1"/>
              <w:jc w:val="center"/>
              <w:rPr>
                <w:rFonts w:ascii="Times New Roman" w:eastAsia="华文细黑" w:hAnsi="Times New Roman" w:cs="Times New Roman"/>
                <w:kern w:val="0"/>
                <w:sz w:val="18"/>
                <w:szCs w:val="18"/>
              </w:rPr>
            </w:pPr>
            <w:r w:rsidRPr="005A0586">
              <w:rPr>
                <w:rFonts w:ascii="Times New Roman" w:eastAsia="华文细黑" w:hAnsi="Times New Roman" w:cs="Times New Roman" w:hint="eastAsia"/>
                <w:kern w:val="0"/>
                <w:sz w:val="18"/>
                <w:szCs w:val="18"/>
              </w:rPr>
              <w:t>Alpha.drop.max</w:t>
            </w:r>
          </w:p>
        </w:tc>
      </w:tr>
      <w:tr w:rsidR="00E524C3" w:rsidRPr="006C5626" w14:paraId="2CE0628A" w14:textId="77777777" w:rsidTr="00FF5DAC">
        <w:trPr>
          <w:trHeight w:val="113"/>
        </w:trPr>
        <w:tc>
          <w:tcPr>
            <w:tcW w:w="566" w:type="pct"/>
            <w:tcBorders>
              <w:top w:val="single" w:sz="4" w:space="0" w:color="auto"/>
              <w:left w:val="nil"/>
              <w:bottom w:val="nil"/>
              <w:right w:val="nil"/>
            </w:tcBorders>
            <w:shd w:val="clear" w:color="auto" w:fill="auto"/>
            <w:noWrap/>
            <w:vAlign w:val="center"/>
            <w:hideMark/>
          </w:tcPr>
          <w:p w14:paraId="71E23EBB" w14:textId="77777777" w:rsidR="00B33279" w:rsidRPr="005A0586" w:rsidRDefault="00B33279" w:rsidP="00FF5DAC">
            <w:pPr>
              <w:widowControl/>
              <w:spacing w:after="100" w:afterAutospacing="1"/>
              <w:jc w:val="center"/>
              <w:rPr>
                <w:rFonts w:ascii="Times New Roman" w:eastAsia="华文细黑" w:hAnsi="Times New Roman" w:cs="Times New Roman"/>
                <w:kern w:val="0"/>
                <w:sz w:val="18"/>
                <w:szCs w:val="18"/>
              </w:rPr>
            </w:pPr>
            <w:r w:rsidRPr="005A0586">
              <w:rPr>
                <w:rFonts w:ascii="Times New Roman" w:eastAsia="华文细黑" w:hAnsi="Times New Roman" w:cs="Times New Roman" w:hint="eastAsia"/>
                <w:kern w:val="0"/>
                <w:sz w:val="18"/>
                <w:szCs w:val="18"/>
              </w:rPr>
              <w:t>开放性</w:t>
            </w:r>
          </w:p>
        </w:tc>
        <w:tc>
          <w:tcPr>
            <w:tcW w:w="618" w:type="pct"/>
            <w:tcBorders>
              <w:top w:val="single" w:sz="4" w:space="0" w:color="auto"/>
              <w:left w:val="nil"/>
              <w:bottom w:val="nil"/>
              <w:right w:val="nil"/>
            </w:tcBorders>
            <w:shd w:val="clear" w:color="auto" w:fill="auto"/>
            <w:noWrap/>
            <w:vAlign w:val="center"/>
            <w:hideMark/>
          </w:tcPr>
          <w:p w14:paraId="0F8D883E" w14:textId="77777777" w:rsidR="00B33279" w:rsidRPr="005A0586" w:rsidRDefault="00B33279" w:rsidP="00FF5DAC">
            <w:pPr>
              <w:widowControl/>
              <w:spacing w:after="100" w:afterAutospacing="1"/>
              <w:jc w:val="center"/>
              <w:rPr>
                <w:rFonts w:ascii="Times New Roman" w:eastAsia="华文细黑" w:hAnsi="Times New Roman" w:cs="Times New Roman"/>
                <w:kern w:val="0"/>
                <w:sz w:val="18"/>
                <w:szCs w:val="18"/>
              </w:rPr>
            </w:pPr>
            <w:r w:rsidRPr="005A0586">
              <w:rPr>
                <w:rFonts w:ascii="Times New Roman" w:eastAsia="华文细黑" w:hAnsi="Times New Roman" w:cs="Times New Roman" w:hint="eastAsia"/>
                <w:kern w:val="0"/>
                <w:sz w:val="18"/>
                <w:szCs w:val="18"/>
              </w:rPr>
              <w:t>3.81</w:t>
            </w:r>
            <w:r w:rsidRPr="005A0586">
              <w:rPr>
                <w:rFonts w:ascii="Times New Roman" w:eastAsia="华文细黑" w:hAnsi="Times New Roman" w:cs="Times New Roman" w:hint="eastAsia"/>
                <w:kern w:val="0"/>
                <w:sz w:val="18"/>
                <w:szCs w:val="18"/>
              </w:rPr>
              <w:t>±</w:t>
            </w:r>
            <w:r w:rsidRPr="005A0586">
              <w:rPr>
                <w:rFonts w:ascii="Times New Roman" w:eastAsia="华文细黑" w:hAnsi="Times New Roman" w:cs="Times New Roman" w:hint="eastAsia"/>
                <w:kern w:val="0"/>
                <w:sz w:val="18"/>
                <w:szCs w:val="18"/>
              </w:rPr>
              <w:t>0.53</w:t>
            </w:r>
          </w:p>
        </w:tc>
        <w:tc>
          <w:tcPr>
            <w:tcW w:w="695" w:type="pct"/>
            <w:tcBorders>
              <w:top w:val="single" w:sz="4" w:space="0" w:color="auto"/>
              <w:left w:val="nil"/>
              <w:bottom w:val="nil"/>
              <w:right w:val="nil"/>
            </w:tcBorders>
            <w:shd w:val="clear" w:color="auto" w:fill="auto"/>
            <w:noWrap/>
            <w:vAlign w:val="center"/>
            <w:hideMark/>
          </w:tcPr>
          <w:p w14:paraId="43B07330" w14:textId="77777777" w:rsidR="00B33279" w:rsidRPr="005A0586" w:rsidRDefault="00B33279" w:rsidP="00FF5DAC">
            <w:pPr>
              <w:widowControl/>
              <w:spacing w:after="100" w:afterAutospacing="1"/>
              <w:jc w:val="center"/>
              <w:rPr>
                <w:rFonts w:ascii="Times New Roman" w:eastAsia="华文细黑" w:hAnsi="Times New Roman" w:cs="Times New Roman"/>
                <w:kern w:val="0"/>
                <w:sz w:val="18"/>
                <w:szCs w:val="18"/>
              </w:rPr>
            </w:pPr>
            <w:r w:rsidRPr="005A0586">
              <w:rPr>
                <w:rFonts w:ascii="Times New Roman" w:eastAsia="华文细黑" w:hAnsi="Times New Roman" w:cs="Times New Roman" w:hint="eastAsia"/>
                <w:kern w:val="0"/>
                <w:sz w:val="18"/>
                <w:szCs w:val="18"/>
              </w:rPr>
              <w:t>0.727</w:t>
            </w:r>
          </w:p>
        </w:tc>
        <w:tc>
          <w:tcPr>
            <w:tcW w:w="827" w:type="pct"/>
            <w:tcBorders>
              <w:top w:val="single" w:sz="4" w:space="0" w:color="auto"/>
              <w:left w:val="nil"/>
              <w:bottom w:val="nil"/>
              <w:right w:val="nil"/>
            </w:tcBorders>
            <w:shd w:val="clear" w:color="auto" w:fill="auto"/>
            <w:noWrap/>
            <w:vAlign w:val="center"/>
            <w:hideMark/>
          </w:tcPr>
          <w:p w14:paraId="633FC8E9" w14:textId="77777777" w:rsidR="00B33279" w:rsidRPr="005A0586" w:rsidRDefault="00B33279" w:rsidP="00FF5DAC">
            <w:pPr>
              <w:widowControl/>
              <w:spacing w:after="100" w:afterAutospacing="1"/>
              <w:jc w:val="center"/>
              <w:rPr>
                <w:rFonts w:ascii="Times New Roman" w:eastAsia="华文细黑" w:hAnsi="Times New Roman" w:cs="Times New Roman"/>
                <w:kern w:val="0"/>
                <w:sz w:val="18"/>
                <w:szCs w:val="18"/>
              </w:rPr>
            </w:pPr>
            <w:r w:rsidRPr="005A0586">
              <w:rPr>
                <w:rFonts w:ascii="Times New Roman" w:eastAsia="华文细黑" w:hAnsi="Times New Roman" w:cs="Times New Roman" w:hint="eastAsia"/>
                <w:kern w:val="0"/>
                <w:sz w:val="18"/>
                <w:szCs w:val="18"/>
              </w:rPr>
              <w:t>0.727</w:t>
            </w:r>
          </w:p>
        </w:tc>
        <w:tc>
          <w:tcPr>
            <w:tcW w:w="154" w:type="pct"/>
            <w:tcBorders>
              <w:top w:val="single" w:sz="4" w:space="0" w:color="auto"/>
              <w:left w:val="nil"/>
              <w:bottom w:val="nil"/>
              <w:right w:val="nil"/>
            </w:tcBorders>
          </w:tcPr>
          <w:p w14:paraId="1FB56176" w14:textId="77777777" w:rsidR="00B33279" w:rsidRPr="005A0586" w:rsidRDefault="00B33279" w:rsidP="00FF5DAC">
            <w:pPr>
              <w:widowControl/>
              <w:spacing w:after="100" w:afterAutospacing="1"/>
              <w:jc w:val="center"/>
              <w:rPr>
                <w:rFonts w:ascii="Times New Roman" w:eastAsia="华文细黑" w:hAnsi="Times New Roman" w:cs="Times New Roman"/>
                <w:kern w:val="0"/>
                <w:sz w:val="18"/>
                <w:szCs w:val="18"/>
              </w:rPr>
            </w:pPr>
          </w:p>
        </w:tc>
        <w:tc>
          <w:tcPr>
            <w:tcW w:w="618" w:type="pct"/>
            <w:tcBorders>
              <w:top w:val="single" w:sz="4" w:space="0" w:color="auto"/>
              <w:left w:val="nil"/>
              <w:bottom w:val="nil"/>
              <w:right w:val="nil"/>
            </w:tcBorders>
            <w:shd w:val="clear" w:color="auto" w:fill="auto"/>
            <w:noWrap/>
            <w:vAlign w:val="center"/>
            <w:hideMark/>
          </w:tcPr>
          <w:p w14:paraId="210B6FA2" w14:textId="41A98739" w:rsidR="00B33279" w:rsidRPr="005A0586" w:rsidRDefault="00B33279" w:rsidP="00FF5DAC">
            <w:pPr>
              <w:widowControl/>
              <w:spacing w:after="100" w:afterAutospacing="1"/>
              <w:jc w:val="center"/>
              <w:rPr>
                <w:rFonts w:ascii="Times New Roman" w:eastAsia="华文细黑" w:hAnsi="Times New Roman" w:cs="Times New Roman"/>
                <w:kern w:val="0"/>
                <w:sz w:val="18"/>
                <w:szCs w:val="18"/>
              </w:rPr>
            </w:pPr>
            <w:r w:rsidRPr="005A0586">
              <w:rPr>
                <w:rFonts w:ascii="Times New Roman" w:eastAsia="华文细黑" w:hAnsi="Times New Roman" w:cs="Times New Roman" w:hint="eastAsia"/>
                <w:kern w:val="0"/>
                <w:sz w:val="18"/>
                <w:szCs w:val="18"/>
              </w:rPr>
              <w:t>3.48</w:t>
            </w:r>
            <w:r w:rsidRPr="005A0586">
              <w:rPr>
                <w:rFonts w:ascii="Times New Roman" w:eastAsia="华文细黑" w:hAnsi="Times New Roman" w:cs="Times New Roman" w:hint="eastAsia"/>
                <w:kern w:val="0"/>
                <w:sz w:val="18"/>
                <w:szCs w:val="18"/>
              </w:rPr>
              <w:t>±</w:t>
            </w:r>
            <w:r w:rsidRPr="005A0586">
              <w:rPr>
                <w:rFonts w:ascii="Times New Roman" w:eastAsia="华文细黑" w:hAnsi="Times New Roman" w:cs="Times New Roman" w:hint="eastAsia"/>
                <w:kern w:val="0"/>
                <w:sz w:val="18"/>
                <w:szCs w:val="18"/>
              </w:rPr>
              <w:t>0.51</w:t>
            </w:r>
          </w:p>
        </w:tc>
        <w:tc>
          <w:tcPr>
            <w:tcW w:w="695" w:type="pct"/>
            <w:tcBorders>
              <w:top w:val="single" w:sz="4" w:space="0" w:color="auto"/>
              <w:left w:val="nil"/>
              <w:bottom w:val="nil"/>
              <w:right w:val="nil"/>
            </w:tcBorders>
            <w:shd w:val="clear" w:color="auto" w:fill="auto"/>
            <w:noWrap/>
            <w:vAlign w:val="center"/>
            <w:hideMark/>
          </w:tcPr>
          <w:p w14:paraId="4EC65D49" w14:textId="77777777" w:rsidR="00B33279" w:rsidRPr="005A0586" w:rsidRDefault="00B33279" w:rsidP="00FF5DAC">
            <w:pPr>
              <w:widowControl/>
              <w:spacing w:after="100" w:afterAutospacing="1"/>
              <w:jc w:val="center"/>
              <w:rPr>
                <w:rFonts w:ascii="Times New Roman" w:eastAsia="华文细黑" w:hAnsi="Times New Roman" w:cs="Times New Roman"/>
                <w:kern w:val="0"/>
                <w:sz w:val="18"/>
                <w:szCs w:val="18"/>
              </w:rPr>
            </w:pPr>
            <w:r w:rsidRPr="005A0586">
              <w:rPr>
                <w:rFonts w:ascii="Times New Roman" w:eastAsia="华文细黑" w:hAnsi="Times New Roman" w:cs="Times New Roman" w:hint="eastAsia"/>
                <w:kern w:val="0"/>
                <w:sz w:val="18"/>
                <w:szCs w:val="18"/>
              </w:rPr>
              <w:t>0.775</w:t>
            </w:r>
          </w:p>
        </w:tc>
        <w:tc>
          <w:tcPr>
            <w:tcW w:w="827" w:type="pct"/>
            <w:tcBorders>
              <w:top w:val="single" w:sz="4" w:space="0" w:color="auto"/>
              <w:left w:val="nil"/>
              <w:bottom w:val="nil"/>
              <w:right w:val="nil"/>
            </w:tcBorders>
            <w:shd w:val="clear" w:color="auto" w:fill="auto"/>
            <w:noWrap/>
            <w:vAlign w:val="center"/>
            <w:hideMark/>
          </w:tcPr>
          <w:p w14:paraId="2AF5A5A5" w14:textId="77777777" w:rsidR="00B33279" w:rsidRPr="005A0586" w:rsidRDefault="00B33279" w:rsidP="00FF5DAC">
            <w:pPr>
              <w:widowControl/>
              <w:spacing w:after="100" w:afterAutospacing="1"/>
              <w:jc w:val="center"/>
              <w:rPr>
                <w:rFonts w:ascii="Times New Roman" w:eastAsia="华文细黑" w:hAnsi="Times New Roman" w:cs="Times New Roman"/>
                <w:kern w:val="0"/>
                <w:sz w:val="18"/>
                <w:szCs w:val="18"/>
              </w:rPr>
            </w:pPr>
            <w:r w:rsidRPr="005A0586">
              <w:rPr>
                <w:rFonts w:ascii="Times New Roman" w:eastAsia="华文细黑" w:hAnsi="Times New Roman" w:cs="Times New Roman" w:hint="eastAsia"/>
                <w:kern w:val="0"/>
                <w:sz w:val="18"/>
                <w:szCs w:val="18"/>
              </w:rPr>
              <w:t>0.780</w:t>
            </w:r>
          </w:p>
        </w:tc>
      </w:tr>
      <w:tr w:rsidR="0054166A" w:rsidRPr="006C5626" w14:paraId="0352E01F" w14:textId="77777777" w:rsidTr="00FF5DAC">
        <w:trPr>
          <w:trHeight w:val="113"/>
        </w:trPr>
        <w:tc>
          <w:tcPr>
            <w:tcW w:w="566" w:type="pct"/>
            <w:tcBorders>
              <w:top w:val="nil"/>
              <w:left w:val="nil"/>
              <w:bottom w:val="nil"/>
              <w:right w:val="nil"/>
            </w:tcBorders>
            <w:shd w:val="clear" w:color="auto" w:fill="auto"/>
            <w:noWrap/>
            <w:vAlign w:val="center"/>
            <w:hideMark/>
          </w:tcPr>
          <w:p w14:paraId="3731196E" w14:textId="77777777" w:rsidR="00B33279" w:rsidRPr="005A0586" w:rsidRDefault="00B33279" w:rsidP="00FF5DAC">
            <w:pPr>
              <w:widowControl/>
              <w:spacing w:after="100" w:afterAutospacing="1"/>
              <w:jc w:val="center"/>
              <w:rPr>
                <w:rFonts w:ascii="Times New Roman" w:eastAsia="华文细黑" w:hAnsi="Times New Roman" w:cs="Times New Roman"/>
                <w:kern w:val="0"/>
                <w:sz w:val="18"/>
                <w:szCs w:val="18"/>
              </w:rPr>
            </w:pPr>
            <w:r w:rsidRPr="005A0586">
              <w:rPr>
                <w:rFonts w:ascii="Times New Roman" w:eastAsia="华文细黑" w:hAnsi="Times New Roman" w:cs="Times New Roman" w:hint="eastAsia"/>
                <w:kern w:val="0"/>
                <w:sz w:val="18"/>
                <w:szCs w:val="18"/>
              </w:rPr>
              <w:t>尽责性</w:t>
            </w:r>
          </w:p>
        </w:tc>
        <w:tc>
          <w:tcPr>
            <w:tcW w:w="618" w:type="pct"/>
            <w:tcBorders>
              <w:top w:val="nil"/>
              <w:left w:val="nil"/>
              <w:bottom w:val="nil"/>
              <w:right w:val="nil"/>
            </w:tcBorders>
            <w:shd w:val="clear" w:color="auto" w:fill="auto"/>
            <w:noWrap/>
            <w:vAlign w:val="center"/>
            <w:hideMark/>
          </w:tcPr>
          <w:p w14:paraId="71A96DDF" w14:textId="77777777" w:rsidR="00B33279" w:rsidRPr="005A0586" w:rsidRDefault="00B33279" w:rsidP="00FF5DAC">
            <w:pPr>
              <w:widowControl/>
              <w:spacing w:after="100" w:afterAutospacing="1"/>
              <w:jc w:val="center"/>
              <w:rPr>
                <w:rFonts w:ascii="Times New Roman" w:eastAsia="华文细黑" w:hAnsi="Times New Roman" w:cs="Times New Roman"/>
                <w:kern w:val="0"/>
                <w:sz w:val="18"/>
                <w:szCs w:val="18"/>
              </w:rPr>
            </w:pPr>
            <w:r w:rsidRPr="005A0586">
              <w:rPr>
                <w:rFonts w:ascii="Times New Roman" w:eastAsia="华文细黑" w:hAnsi="Times New Roman" w:cs="Times New Roman" w:hint="eastAsia"/>
                <w:kern w:val="0"/>
                <w:sz w:val="18"/>
                <w:szCs w:val="18"/>
              </w:rPr>
              <w:t>3.35</w:t>
            </w:r>
            <w:r w:rsidRPr="005A0586">
              <w:rPr>
                <w:rFonts w:ascii="Times New Roman" w:eastAsia="华文细黑" w:hAnsi="Times New Roman" w:cs="Times New Roman" w:hint="eastAsia"/>
                <w:kern w:val="0"/>
                <w:sz w:val="18"/>
                <w:szCs w:val="18"/>
              </w:rPr>
              <w:t>±</w:t>
            </w:r>
            <w:r w:rsidRPr="005A0586">
              <w:rPr>
                <w:rFonts w:ascii="Times New Roman" w:eastAsia="华文细黑" w:hAnsi="Times New Roman" w:cs="Times New Roman" w:hint="eastAsia"/>
                <w:kern w:val="0"/>
                <w:sz w:val="18"/>
                <w:szCs w:val="18"/>
              </w:rPr>
              <w:t>0.65</w:t>
            </w:r>
          </w:p>
        </w:tc>
        <w:tc>
          <w:tcPr>
            <w:tcW w:w="695" w:type="pct"/>
            <w:tcBorders>
              <w:top w:val="nil"/>
              <w:left w:val="nil"/>
              <w:bottom w:val="nil"/>
              <w:right w:val="nil"/>
            </w:tcBorders>
            <w:shd w:val="clear" w:color="auto" w:fill="auto"/>
            <w:noWrap/>
            <w:vAlign w:val="center"/>
            <w:hideMark/>
          </w:tcPr>
          <w:p w14:paraId="0BE8E6D8" w14:textId="77777777" w:rsidR="00B33279" w:rsidRPr="005A0586" w:rsidRDefault="00B33279" w:rsidP="00FF5DAC">
            <w:pPr>
              <w:widowControl/>
              <w:spacing w:after="100" w:afterAutospacing="1"/>
              <w:jc w:val="center"/>
              <w:rPr>
                <w:rFonts w:ascii="Times New Roman" w:eastAsia="华文细黑" w:hAnsi="Times New Roman" w:cs="Times New Roman"/>
                <w:kern w:val="0"/>
                <w:sz w:val="18"/>
                <w:szCs w:val="18"/>
              </w:rPr>
            </w:pPr>
            <w:r w:rsidRPr="005A0586">
              <w:rPr>
                <w:rFonts w:ascii="Times New Roman" w:eastAsia="华文细黑" w:hAnsi="Times New Roman" w:cs="Times New Roman" w:hint="eastAsia"/>
                <w:kern w:val="0"/>
                <w:sz w:val="18"/>
                <w:szCs w:val="18"/>
              </w:rPr>
              <w:t>0.861</w:t>
            </w:r>
          </w:p>
        </w:tc>
        <w:tc>
          <w:tcPr>
            <w:tcW w:w="827" w:type="pct"/>
            <w:tcBorders>
              <w:top w:val="nil"/>
              <w:left w:val="nil"/>
              <w:bottom w:val="nil"/>
              <w:right w:val="nil"/>
            </w:tcBorders>
            <w:shd w:val="clear" w:color="auto" w:fill="auto"/>
            <w:noWrap/>
            <w:vAlign w:val="center"/>
            <w:hideMark/>
          </w:tcPr>
          <w:p w14:paraId="00ECB66D" w14:textId="77777777" w:rsidR="00B33279" w:rsidRPr="005A0586" w:rsidRDefault="00B33279" w:rsidP="00FF5DAC">
            <w:pPr>
              <w:widowControl/>
              <w:spacing w:after="100" w:afterAutospacing="1"/>
              <w:jc w:val="center"/>
              <w:rPr>
                <w:rFonts w:ascii="Times New Roman" w:eastAsia="华文细黑" w:hAnsi="Times New Roman" w:cs="Times New Roman"/>
                <w:kern w:val="0"/>
                <w:sz w:val="18"/>
                <w:szCs w:val="18"/>
              </w:rPr>
            </w:pPr>
            <w:r w:rsidRPr="005A0586">
              <w:rPr>
                <w:rFonts w:ascii="Times New Roman" w:eastAsia="华文细黑" w:hAnsi="Times New Roman" w:cs="Times New Roman" w:hint="eastAsia"/>
                <w:kern w:val="0"/>
                <w:sz w:val="18"/>
                <w:szCs w:val="18"/>
              </w:rPr>
              <w:t>0.859</w:t>
            </w:r>
          </w:p>
        </w:tc>
        <w:tc>
          <w:tcPr>
            <w:tcW w:w="154" w:type="pct"/>
            <w:tcBorders>
              <w:top w:val="nil"/>
              <w:left w:val="nil"/>
              <w:bottom w:val="nil"/>
              <w:right w:val="nil"/>
            </w:tcBorders>
          </w:tcPr>
          <w:p w14:paraId="2861BA5A" w14:textId="77777777" w:rsidR="00B33279" w:rsidRPr="005A0586" w:rsidRDefault="00B33279" w:rsidP="00FF5DAC">
            <w:pPr>
              <w:widowControl/>
              <w:spacing w:after="100" w:afterAutospacing="1"/>
              <w:jc w:val="center"/>
              <w:rPr>
                <w:rFonts w:ascii="Times New Roman" w:eastAsia="华文细黑" w:hAnsi="Times New Roman" w:cs="Times New Roman"/>
                <w:kern w:val="0"/>
                <w:sz w:val="18"/>
                <w:szCs w:val="18"/>
              </w:rPr>
            </w:pPr>
          </w:p>
        </w:tc>
        <w:tc>
          <w:tcPr>
            <w:tcW w:w="618" w:type="pct"/>
            <w:tcBorders>
              <w:top w:val="nil"/>
              <w:left w:val="nil"/>
              <w:bottom w:val="nil"/>
              <w:right w:val="nil"/>
            </w:tcBorders>
            <w:shd w:val="clear" w:color="auto" w:fill="auto"/>
            <w:noWrap/>
            <w:vAlign w:val="center"/>
            <w:hideMark/>
          </w:tcPr>
          <w:p w14:paraId="141F31CB" w14:textId="0C68B7D9" w:rsidR="00B33279" w:rsidRPr="005A0586" w:rsidRDefault="00B33279" w:rsidP="00FF5DAC">
            <w:pPr>
              <w:widowControl/>
              <w:spacing w:after="100" w:afterAutospacing="1"/>
              <w:jc w:val="center"/>
              <w:rPr>
                <w:rFonts w:ascii="Times New Roman" w:eastAsia="华文细黑" w:hAnsi="Times New Roman" w:cs="Times New Roman"/>
                <w:kern w:val="0"/>
                <w:sz w:val="18"/>
                <w:szCs w:val="18"/>
              </w:rPr>
            </w:pPr>
            <w:r w:rsidRPr="005A0586">
              <w:rPr>
                <w:rFonts w:ascii="Times New Roman" w:eastAsia="华文细黑" w:hAnsi="Times New Roman" w:cs="Times New Roman" w:hint="eastAsia"/>
                <w:kern w:val="0"/>
                <w:sz w:val="18"/>
                <w:szCs w:val="18"/>
              </w:rPr>
              <w:t>3.51</w:t>
            </w:r>
            <w:r w:rsidRPr="005A0586">
              <w:rPr>
                <w:rFonts w:ascii="Times New Roman" w:eastAsia="华文细黑" w:hAnsi="Times New Roman" w:cs="Times New Roman" w:hint="eastAsia"/>
                <w:kern w:val="0"/>
                <w:sz w:val="18"/>
                <w:szCs w:val="18"/>
              </w:rPr>
              <w:t>±</w:t>
            </w:r>
            <w:r w:rsidRPr="005A0586">
              <w:rPr>
                <w:rFonts w:ascii="Times New Roman" w:eastAsia="华文细黑" w:hAnsi="Times New Roman" w:cs="Times New Roman" w:hint="eastAsia"/>
                <w:kern w:val="0"/>
                <w:sz w:val="18"/>
                <w:szCs w:val="18"/>
              </w:rPr>
              <w:t>0.74</w:t>
            </w:r>
          </w:p>
        </w:tc>
        <w:tc>
          <w:tcPr>
            <w:tcW w:w="695" w:type="pct"/>
            <w:tcBorders>
              <w:top w:val="nil"/>
              <w:left w:val="nil"/>
              <w:bottom w:val="nil"/>
              <w:right w:val="nil"/>
            </w:tcBorders>
            <w:shd w:val="clear" w:color="auto" w:fill="auto"/>
            <w:noWrap/>
            <w:vAlign w:val="center"/>
            <w:hideMark/>
          </w:tcPr>
          <w:p w14:paraId="0BC5E316" w14:textId="77777777" w:rsidR="00B33279" w:rsidRPr="005A0586" w:rsidRDefault="00B33279" w:rsidP="00FF5DAC">
            <w:pPr>
              <w:widowControl/>
              <w:spacing w:after="100" w:afterAutospacing="1"/>
              <w:jc w:val="center"/>
              <w:rPr>
                <w:rFonts w:ascii="Times New Roman" w:eastAsia="华文细黑" w:hAnsi="Times New Roman" w:cs="Times New Roman"/>
                <w:kern w:val="0"/>
                <w:sz w:val="18"/>
                <w:szCs w:val="18"/>
              </w:rPr>
            </w:pPr>
            <w:r w:rsidRPr="005A0586">
              <w:rPr>
                <w:rFonts w:ascii="Times New Roman" w:eastAsia="华文细黑" w:hAnsi="Times New Roman" w:cs="Times New Roman" w:hint="eastAsia"/>
                <w:kern w:val="0"/>
                <w:sz w:val="18"/>
                <w:szCs w:val="18"/>
              </w:rPr>
              <w:t>0.906</w:t>
            </w:r>
          </w:p>
        </w:tc>
        <w:tc>
          <w:tcPr>
            <w:tcW w:w="827" w:type="pct"/>
            <w:tcBorders>
              <w:top w:val="nil"/>
              <w:left w:val="nil"/>
              <w:bottom w:val="nil"/>
              <w:right w:val="nil"/>
            </w:tcBorders>
            <w:shd w:val="clear" w:color="auto" w:fill="auto"/>
            <w:noWrap/>
            <w:vAlign w:val="center"/>
            <w:hideMark/>
          </w:tcPr>
          <w:p w14:paraId="41A573A9" w14:textId="77777777" w:rsidR="00B33279" w:rsidRPr="005A0586" w:rsidRDefault="00B33279" w:rsidP="00FF5DAC">
            <w:pPr>
              <w:widowControl/>
              <w:spacing w:after="100" w:afterAutospacing="1"/>
              <w:jc w:val="center"/>
              <w:rPr>
                <w:rFonts w:ascii="Times New Roman" w:eastAsia="华文细黑" w:hAnsi="Times New Roman" w:cs="Times New Roman"/>
                <w:kern w:val="0"/>
                <w:sz w:val="18"/>
                <w:szCs w:val="18"/>
              </w:rPr>
            </w:pPr>
            <w:r w:rsidRPr="005A0586">
              <w:rPr>
                <w:rFonts w:ascii="Times New Roman" w:eastAsia="华文细黑" w:hAnsi="Times New Roman" w:cs="Times New Roman" w:hint="eastAsia"/>
                <w:kern w:val="0"/>
                <w:sz w:val="18"/>
                <w:szCs w:val="18"/>
              </w:rPr>
              <w:t>0.906</w:t>
            </w:r>
          </w:p>
        </w:tc>
      </w:tr>
      <w:tr w:rsidR="0054166A" w:rsidRPr="006C5626" w14:paraId="6183C36B" w14:textId="77777777" w:rsidTr="00FF5DAC">
        <w:trPr>
          <w:trHeight w:val="113"/>
        </w:trPr>
        <w:tc>
          <w:tcPr>
            <w:tcW w:w="566" w:type="pct"/>
            <w:tcBorders>
              <w:top w:val="nil"/>
              <w:left w:val="nil"/>
              <w:bottom w:val="nil"/>
              <w:right w:val="nil"/>
            </w:tcBorders>
            <w:shd w:val="clear" w:color="auto" w:fill="auto"/>
            <w:noWrap/>
            <w:vAlign w:val="center"/>
            <w:hideMark/>
          </w:tcPr>
          <w:p w14:paraId="1D6CA63C" w14:textId="77777777" w:rsidR="00B33279" w:rsidRPr="005A0586" w:rsidRDefault="00B33279" w:rsidP="00FF5DAC">
            <w:pPr>
              <w:widowControl/>
              <w:spacing w:after="100" w:afterAutospacing="1"/>
              <w:jc w:val="center"/>
              <w:rPr>
                <w:rFonts w:ascii="Times New Roman" w:eastAsia="华文细黑" w:hAnsi="Times New Roman" w:cs="Times New Roman"/>
                <w:kern w:val="0"/>
                <w:sz w:val="18"/>
                <w:szCs w:val="18"/>
              </w:rPr>
            </w:pPr>
            <w:r w:rsidRPr="005A0586">
              <w:rPr>
                <w:rFonts w:ascii="Times New Roman" w:eastAsia="华文细黑" w:hAnsi="Times New Roman" w:cs="Times New Roman" w:hint="eastAsia"/>
                <w:kern w:val="0"/>
                <w:sz w:val="18"/>
                <w:szCs w:val="18"/>
              </w:rPr>
              <w:t>外倾性</w:t>
            </w:r>
          </w:p>
        </w:tc>
        <w:tc>
          <w:tcPr>
            <w:tcW w:w="618" w:type="pct"/>
            <w:tcBorders>
              <w:top w:val="nil"/>
              <w:left w:val="nil"/>
              <w:bottom w:val="nil"/>
              <w:right w:val="nil"/>
            </w:tcBorders>
            <w:shd w:val="clear" w:color="auto" w:fill="auto"/>
            <w:noWrap/>
            <w:vAlign w:val="center"/>
            <w:hideMark/>
          </w:tcPr>
          <w:p w14:paraId="6C31FC47" w14:textId="77777777" w:rsidR="00B33279" w:rsidRPr="005A0586" w:rsidRDefault="00B33279" w:rsidP="00FF5DAC">
            <w:pPr>
              <w:widowControl/>
              <w:spacing w:after="100" w:afterAutospacing="1"/>
              <w:jc w:val="center"/>
              <w:rPr>
                <w:rFonts w:ascii="Times New Roman" w:eastAsia="华文细黑" w:hAnsi="Times New Roman" w:cs="Times New Roman"/>
                <w:kern w:val="0"/>
                <w:sz w:val="18"/>
                <w:szCs w:val="18"/>
              </w:rPr>
            </w:pPr>
            <w:r w:rsidRPr="005A0586">
              <w:rPr>
                <w:rFonts w:ascii="Times New Roman" w:eastAsia="华文细黑" w:hAnsi="Times New Roman" w:cs="Times New Roman" w:hint="eastAsia"/>
                <w:kern w:val="0"/>
                <w:sz w:val="18"/>
                <w:szCs w:val="18"/>
              </w:rPr>
              <w:t>3.06</w:t>
            </w:r>
            <w:r w:rsidRPr="005A0586">
              <w:rPr>
                <w:rFonts w:ascii="Times New Roman" w:eastAsia="华文细黑" w:hAnsi="Times New Roman" w:cs="Times New Roman" w:hint="eastAsia"/>
                <w:kern w:val="0"/>
                <w:sz w:val="18"/>
                <w:szCs w:val="18"/>
              </w:rPr>
              <w:t>±</w:t>
            </w:r>
            <w:r w:rsidRPr="005A0586">
              <w:rPr>
                <w:rFonts w:ascii="Times New Roman" w:eastAsia="华文细黑" w:hAnsi="Times New Roman" w:cs="Times New Roman" w:hint="eastAsia"/>
                <w:kern w:val="0"/>
                <w:sz w:val="18"/>
                <w:szCs w:val="18"/>
              </w:rPr>
              <w:t>0.69</w:t>
            </w:r>
          </w:p>
        </w:tc>
        <w:tc>
          <w:tcPr>
            <w:tcW w:w="695" w:type="pct"/>
            <w:tcBorders>
              <w:top w:val="nil"/>
              <w:left w:val="nil"/>
              <w:bottom w:val="nil"/>
              <w:right w:val="nil"/>
            </w:tcBorders>
            <w:shd w:val="clear" w:color="auto" w:fill="auto"/>
            <w:noWrap/>
            <w:vAlign w:val="center"/>
            <w:hideMark/>
          </w:tcPr>
          <w:p w14:paraId="54A80E47" w14:textId="77777777" w:rsidR="00B33279" w:rsidRPr="005A0586" w:rsidRDefault="00B33279" w:rsidP="00FF5DAC">
            <w:pPr>
              <w:widowControl/>
              <w:spacing w:after="100" w:afterAutospacing="1"/>
              <w:jc w:val="center"/>
              <w:rPr>
                <w:rFonts w:ascii="Times New Roman" w:eastAsia="华文细黑" w:hAnsi="Times New Roman" w:cs="Times New Roman"/>
                <w:kern w:val="0"/>
                <w:sz w:val="18"/>
                <w:szCs w:val="18"/>
              </w:rPr>
            </w:pPr>
            <w:r w:rsidRPr="005A0586">
              <w:rPr>
                <w:rFonts w:ascii="Times New Roman" w:eastAsia="华文细黑" w:hAnsi="Times New Roman" w:cs="Times New Roman" w:hint="eastAsia"/>
                <w:kern w:val="0"/>
                <w:sz w:val="18"/>
                <w:szCs w:val="18"/>
              </w:rPr>
              <w:t>0.852</w:t>
            </w:r>
          </w:p>
        </w:tc>
        <w:tc>
          <w:tcPr>
            <w:tcW w:w="827" w:type="pct"/>
            <w:tcBorders>
              <w:top w:val="nil"/>
              <w:left w:val="nil"/>
              <w:bottom w:val="nil"/>
              <w:right w:val="nil"/>
            </w:tcBorders>
            <w:shd w:val="clear" w:color="auto" w:fill="auto"/>
            <w:noWrap/>
            <w:vAlign w:val="center"/>
            <w:hideMark/>
          </w:tcPr>
          <w:p w14:paraId="4E389594" w14:textId="77777777" w:rsidR="00B33279" w:rsidRPr="005A0586" w:rsidRDefault="00B33279" w:rsidP="00FF5DAC">
            <w:pPr>
              <w:widowControl/>
              <w:spacing w:after="100" w:afterAutospacing="1"/>
              <w:jc w:val="center"/>
              <w:rPr>
                <w:rFonts w:ascii="Times New Roman" w:eastAsia="华文细黑" w:hAnsi="Times New Roman" w:cs="Times New Roman"/>
                <w:kern w:val="0"/>
                <w:sz w:val="18"/>
                <w:szCs w:val="18"/>
              </w:rPr>
            </w:pPr>
            <w:r w:rsidRPr="005A0586">
              <w:rPr>
                <w:rFonts w:ascii="Times New Roman" w:eastAsia="华文细黑" w:hAnsi="Times New Roman" w:cs="Times New Roman" w:hint="eastAsia"/>
                <w:kern w:val="0"/>
                <w:sz w:val="18"/>
                <w:szCs w:val="18"/>
              </w:rPr>
              <w:t>0.849</w:t>
            </w:r>
          </w:p>
        </w:tc>
        <w:tc>
          <w:tcPr>
            <w:tcW w:w="154" w:type="pct"/>
            <w:tcBorders>
              <w:top w:val="nil"/>
              <w:left w:val="nil"/>
              <w:bottom w:val="nil"/>
              <w:right w:val="nil"/>
            </w:tcBorders>
          </w:tcPr>
          <w:p w14:paraId="7CB78A9F" w14:textId="77777777" w:rsidR="00B33279" w:rsidRPr="005A0586" w:rsidRDefault="00B33279" w:rsidP="00FF5DAC">
            <w:pPr>
              <w:widowControl/>
              <w:spacing w:after="100" w:afterAutospacing="1"/>
              <w:jc w:val="center"/>
              <w:rPr>
                <w:rFonts w:ascii="Times New Roman" w:eastAsia="华文细黑" w:hAnsi="Times New Roman" w:cs="Times New Roman"/>
                <w:kern w:val="0"/>
                <w:sz w:val="18"/>
                <w:szCs w:val="18"/>
              </w:rPr>
            </w:pPr>
          </w:p>
        </w:tc>
        <w:tc>
          <w:tcPr>
            <w:tcW w:w="618" w:type="pct"/>
            <w:tcBorders>
              <w:top w:val="nil"/>
              <w:left w:val="nil"/>
              <w:bottom w:val="nil"/>
              <w:right w:val="nil"/>
            </w:tcBorders>
            <w:shd w:val="clear" w:color="auto" w:fill="auto"/>
            <w:noWrap/>
            <w:vAlign w:val="center"/>
            <w:hideMark/>
          </w:tcPr>
          <w:p w14:paraId="6BCF3C29" w14:textId="4836E337" w:rsidR="00B33279" w:rsidRPr="005A0586" w:rsidRDefault="00B33279" w:rsidP="00FF5DAC">
            <w:pPr>
              <w:widowControl/>
              <w:spacing w:after="100" w:afterAutospacing="1"/>
              <w:jc w:val="center"/>
              <w:rPr>
                <w:rFonts w:ascii="Times New Roman" w:eastAsia="华文细黑" w:hAnsi="Times New Roman" w:cs="Times New Roman"/>
                <w:kern w:val="0"/>
                <w:sz w:val="18"/>
                <w:szCs w:val="18"/>
              </w:rPr>
            </w:pPr>
            <w:r w:rsidRPr="005A0586">
              <w:rPr>
                <w:rFonts w:ascii="Times New Roman" w:eastAsia="华文细黑" w:hAnsi="Times New Roman" w:cs="Times New Roman" w:hint="eastAsia"/>
                <w:kern w:val="0"/>
                <w:sz w:val="18"/>
                <w:szCs w:val="18"/>
              </w:rPr>
              <w:t>3.22</w:t>
            </w:r>
            <w:r w:rsidRPr="005A0586">
              <w:rPr>
                <w:rFonts w:ascii="Times New Roman" w:eastAsia="华文细黑" w:hAnsi="Times New Roman" w:cs="Times New Roman" w:hint="eastAsia"/>
                <w:kern w:val="0"/>
                <w:sz w:val="18"/>
                <w:szCs w:val="18"/>
              </w:rPr>
              <w:t>±</w:t>
            </w:r>
            <w:r w:rsidRPr="005A0586">
              <w:rPr>
                <w:rFonts w:ascii="Times New Roman" w:eastAsia="华文细黑" w:hAnsi="Times New Roman" w:cs="Times New Roman" w:hint="eastAsia"/>
                <w:kern w:val="0"/>
                <w:sz w:val="18"/>
                <w:szCs w:val="18"/>
              </w:rPr>
              <w:t>0.64</w:t>
            </w:r>
          </w:p>
        </w:tc>
        <w:tc>
          <w:tcPr>
            <w:tcW w:w="695" w:type="pct"/>
            <w:tcBorders>
              <w:top w:val="nil"/>
              <w:left w:val="nil"/>
              <w:bottom w:val="nil"/>
              <w:right w:val="nil"/>
            </w:tcBorders>
            <w:shd w:val="clear" w:color="auto" w:fill="auto"/>
            <w:noWrap/>
            <w:vAlign w:val="center"/>
            <w:hideMark/>
          </w:tcPr>
          <w:p w14:paraId="0843D23B" w14:textId="77777777" w:rsidR="00B33279" w:rsidRPr="005A0586" w:rsidRDefault="00B33279" w:rsidP="00FF5DAC">
            <w:pPr>
              <w:widowControl/>
              <w:spacing w:after="100" w:afterAutospacing="1"/>
              <w:jc w:val="center"/>
              <w:rPr>
                <w:rFonts w:ascii="Times New Roman" w:eastAsia="华文细黑" w:hAnsi="Times New Roman" w:cs="Times New Roman"/>
                <w:kern w:val="0"/>
                <w:sz w:val="18"/>
                <w:szCs w:val="18"/>
              </w:rPr>
            </w:pPr>
            <w:r w:rsidRPr="005A0586">
              <w:rPr>
                <w:rFonts w:ascii="Times New Roman" w:eastAsia="华文细黑" w:hAnsi="Times New Roman" w:cs="Times New Roman" w:hint="eastAsia"/>
                <w:kern w:val="0"/>
                <w:sz w:val="18"/>
                <w:szCs w:val="18"/>
              </w:rPr>
              <w:t>0.839</w:t>
            </w:r>
          </w:p>
        </w:tc>
        <w:tc>
          <w:tcPr>
            <w:tcW w:w="827" w:type="pct"/>
            <w:tcBorders>
              <w:top w:val="nil"/>
              <w:left w:val="nil"/>
              <w:bottom w:val="nil"/>
              <w:right w:val="nil"/>
            </w:tcBorders>
            <w:shd w:val="clear" w:color="auto" w:fill="auto"/>
            <w:noWrap/>
            <w:vAlign w:val="center"/>
            <w:hideMark/>
          </w:tcPr>
          <w:p w14:paraId="2CE4D31D" w14:textId="77777777" w:rsidR="00B33279" w:rsidRPr="005A0586" w:rsidRDefault="00B33279" w:rsidP="00FF5DAC">
            <w:pPr>
              <w:widowControl/>
              <w:spacing w:after="100" w:afterAutospacing="1"/>
              <w:jc w:val="center"/>
              <w:rPr>
                <w:rFonts w:ascii="Times New Roman" w:eastAsia="华文细黑" w:hAnsi="Times New Roman" w:cs="Times New Roman"/>
                <w:kern w:val="0"/>
                <w:sz w:val="18"/>
                <w:szCs w:val="18"/>
              </w:rPr>
            </w:pPr>
            <w:r w:rsidRPr="005A0586">
              <w:rPr>
                <w:rFonts w:ascii="Times New Roman" w:eastAsia="华文细黑" w:hAnsi="Times New Roman" w:cs="Times New Roman" w:hint="eastAsia"/>
                <w:kern w:val="0"/>
                <w:sz w:val="18"/>
                <w:szCs w:val="18"/>
              </w:rPr>
              <w:t>0.845</w:t>
            </w:r>
          </w:p>
        </w:tc>
      </w:tr>
      <w:tr w:rsidR="0054166A" w:rsidRPr="006C5626" w14:paraId="516C7709" w14:textId="77777777" w:rsidTr="00FF5DAC">
        <w:trPr>
          <w:trHeight w:val="113"/>
        </w:trPr>
        <w:tc>
          <w:tcPr>
            <w:tcW w:w="566" w:type="pct"/>
            <w:tcBorders>
              <w:top w:val="nil"/>
              <w:left w:val="nil"/>
              <w:right w:val="nil"/>
            </w:tcBorders>
            <w:shd w:val="clear" w:color="auto" w:fill="auto"/>
            <w:noWrap/>
            <w:vAlign w:val="center"/>
            <w:hideMark/>
          </w:tcPr>
          <w:p w14:paraId="16ECCF71" w14:textId="77777777" w:rsidR="00B33279" w:rsidRPr="005A0586" w:rsidRDefault="00B33279" w:rsidP="00FF5DAC">
            <w:pPr>
              <w:widowControl/>
              <w:spacing w:after="100" w:afterAutospacing="1"/>
              <w:jc w:val="center"/>
              <w:rPr>
                <w:rFonts w:ascii="Times New Roman" w:eastAsia="华文细黑" w:hAnsi="Times New Roman" w:cs="Times New Roman"/>
                <w:kern w:val="0"/>
                <w:sz w:val="18"/>
                <w:szCs w:val="18"/>
              </w:rPr>
            </w:pPr>
            <w:r w:rsidRPr="005A0586">
              <w:rPr>
                <w:rFonts w:ascii="Times New Roman" w:eastAsia="华文细黑" w:hAnsi="Times New Roman" w:cs="Times New Roman" w:hint="eastAsia"/>
                <w:kern w:val="0"/>
                <w:sz w:val="18"/>
                <w:szCs w:val="18"/>
              </w:rPr>
              <w:t>宜人性</w:t>
            </w:r>
          </w:p>
        </w:tc>
        <w:tc>
          <w:tcPr>
            <w:tcW w:w="618" w:type="pct"/>
            <w:tcBorders>
              <w:top w:val="nil"/>
              <w:left w:val="nil"/>
              <w:right w:val="nil"/>
            </w:tcBorders>
            <w:shd w:val="clear" w:color="auto" w:fill="auto"/>
            <w:noWrap/>
            <w:vAlign w:val="center"/>
            <w:hideMark/>
          </w:tcPr>
          <w:p w14:paraId="15DEE74A" w14:textId="77777777" w:rsidR="00B33279" w:rsidRPr="005A0586" w:rsidRDefault="00B33279" w:rsidP="00FF5DAC">
            <w:pPr>
              <w:widowControl/>
              <w:spacing w:after="100" w:afterAutospacing="1"/>
              <w:jc w:val="center"/>
              <w:rPr>
                <w:rFonts w:ascii="Times New Roman" w:eastAsia="华文细黑" w:hAnsi="Times New Roman" w:cs="Times New Roman"/>
                <w:kern w:val="0"/>
                <w:sz w:val="18"/>
                <w:szCs w:val="18"/>
              </w:rPr>
            </w:pPr>
            <w:r w:rsidRPr="005A0586">
              <w:rPr>
                <w:rFonts w:ascii="Times New Roman" w:eastAsia="华文细黑" w:hAnsi="Times New Roman" w:cs="Times New Roman" w:hint="eastAsia"/>
                <w:kern w:val="0"/>
                <w:sz w:val="18"/>
                <w:szCs w:val="18"/>
              </w:rPr>
              <w:t>3.21</w:t>
            </w:r>
            <w:r w:rsidRPr="005A0586">
              <w:rPr>
                <w:rFonts w:ascii="Times New Roman" w:eastAsia="华文细黑" w:hAnsi="Times New Roman" w:cs="Times New Roman" w:hint="eastAsia"/>
                <w:kern w:val="0"/>
                <w:sz w:val="18"/>
                <w:szCs w:val="18"/>
              </w:rPr>
              <w:t>±</w:t>
            </w:r>
            <w:r w:rsidRPr="005A0586">
              <w:rPr>
                <w:rFonts w:ascii="Times New Roman" w:eastAsia="华文细黑" w:hAnsi="Times New Roman" w:cs="Times New Roman" w:hint="eastAsia"/>
                <w:kern w:val="0"/>
                <w:sz w:val="18"/>
                <w:szCs w:val="18"/>
              </w:rPr>
              <w:t>0.52</w:t>
            </w:r>
          </w:p>
        </w:tc>
        <w:tc>
          <w:tcPr>
            <w:tcW w:w="695" w:type="pct"/>
            <w:tcBorders>
              <w:top w:val="nil"/>
              <w:left w:val="nil"/>
              <w:right w:val="nil"/>
            </w:tcBorders>
            <w:shd w:val="clear" w:color="auto" w:fill="auto"/>
            <w:noWrap/>
            <w:vAlign w:val="center"/>
            <w:hideMark/>
          </w:tcPr>
          <w:p w14:paraId="235BAF11" w14:textId="77777777" w:rsidR="00B33279" w:rsidRPr="005A0586" w:rsidRDefault="00B33279" w:rsidP="00FF5DAC">
            <w:pPr>
              <w:widowControl/>
              <w:spacing w:after="100" w:afterAutospacing="1"/>
              <w:jc w:val="center"/>
              <w:rPr>
                <w:rFonts w:ascii="Times New Roman" w:eastAsia="华文细黑" w:hAnsi="Times New Roman" w:cs="Times New Roman"/>
                <w:kern w:val="0"/>
                <w:sz w:val="18"/>
                <w:szCs w:val="18"/>
              </w:rPr>
            </w:pPr>
            <w:r w:rsidRPr="005A0586">
              <w:rPr>
                <w:rFonts w:ascii="Times New Roman" w:eastAsia="华文细黑" w:hAnsi="Times New Roman" w:cs="Times New Roman" w:hint="eastAsia"/>
                <w:kern w:val="0"/>
                <w:sz w:val="18"/>
                <w:szCs w:val="18"/>
              </w:rPr>
              <w:t>0.652</w:t>
            </w:r>
          </w:p>
        </w:tc>
        <w:tc>
          <w:tcPr>
            <w:tcW w:w="827" w:type="pct"/>
            <w:tcBorders>
              <w:top w:val="nil"/>
              <w:left w:val="nil"/>
              <w:right w:val="nil"/>
            </w:tcBorders>
            <w:shd w:val="clear" w:color="auto" w:fill="auto"/>
            <w:noWrap/>
            <w:vAlign w:val="center"/>
            <w:hideMark/>
          </w:tcPr>
          <w:p w14:paraId="0F57E6F6" w14:textId="77777777" w:rsidR="00B33279" w:rsidRPr="005A0586" w:rsidRDefault="00B33279" w:rsidP="00FF5DAC">
            <w:pPr>
              <w:widowControl/>
              <w:spacing w:after="100" w:afterAutospacing="1"/>
              <w:jc w:val="center"/>
              <w:rPr>
                <w:rFonts w:ascii="Times New Roman" w:eastAsia="华文细黑" w:hAnsi="Times New Roman" w:cs="Times New Roman"/>
                <w:kern w:val="0"/>
                <w:sz w:val="18"/>
                <w:szCs w:val="18"/>
              </w:rPr>
            </w:pPr>
            <w:r w:rsidRPr="005A0586">
              <w:rPr>
                <w:rFonts w:ascii="Times New Roman" w:eastAsia="华文细黑" w:hAnsi="Times New Roman" w:cs="Times New Roman" w:hint="eastAsia"/>
                <w:kern w:val="0"/>
                <w:sz w:val="18"/>
                <w:szCs w:val="18"/>
              </w:rPr>
              <w:t>0.700</w:t>
            </w:r>
          </w:p>
        </w:tc>
        <w:tc>
          <w:tcPr>
            <w:tcW w:w="154" w:type="pct"/>
            <w:tcBorders>
              <w:top w:val="nil"/>
              <w:left w:val="nil"/>
              <w:right w:val="nil"/>
            </w:tcBorders>
          </w:tcPr>
          <w:p w14:paraId="4FAB9007" w14:textId="77777777" w:rsidR="00B33279" w:rsidRPr="005A0586" w:rsidRDefault="00B33279" w:rsidP="00FF5DAC">
            <w:pPr>
              <w:widowControl/>
              <w:spacing w:after="100" w:afterAutospacing="1"/>
              <w:jc w:val="center"/>
              <w:rPr>
                <w:rFonts w:ascii="Times New Roman" w:eastAsia="华文细黑" w:hAnsi="Times New Roman" w:cs="Times New Roman"/>
                <w:kern w:val="0"/>
                <w:sz w:val="18"/>
                <w:szCs w:val="18"/>
              </w:rPr>
            </w:pPr>
          </w:p>
        </w:tc>
        <w:tc>
          <w:tcPr>
            <w:tcW w:w="618" w:type="pct"/>
            <w:tcBorders>
              <w:top w:val="nil"/>
              <w:left w:val="nil"/>
              <w:right w:val="nil"/>
            </w:tcBorders>
            <w:shd w:val="clear" w:color="auto" w:fill="auto"/>
            <w:noWrap/>
            <w:vAlign w:val="center"/>
            <w:hideMark/>
          </w:tcPr>
          <w:p w14:paraId="3A441F4B" w14:textId="284DE734" w:rsidR="00B33279" w:rsidRPr="005A0586" w:rsidRDefault="00B33279" w:rsidP="00FF5DAC">
            <w:pPr>
              <w:widowControl/>
              <w:spacing w:after="100" w:afterAutospacing="1"/>
              <w:jc w:val="center"/>
              <w:rPr>
                <w:rFonts w:ascii="Times New Roman" w:eastAsia="华文细黑" w:hAnsi="Times New Roman" w:cs="Times New Roman"/>
                <w:kern w:val="0"/>
                <w:sz w:val="18"/>
                <w:szCs w:val="18"/>
              </w:rPr>
            </w:pPr>
            <w:r w:rsidRPr="005A0586">
              <w:rPr>
                <w:rFonts w:ascii="Times New Roman" w:eastAsia="华文细黑" w:hAnsi="Times New Roman" w:cs="Times New Roman" w:hint="eastAsia"/>
                <w:kern w:val="0"/>
                <w:sz w:val="18"/>
                <w:szCs w:val="18"/>
              </w:rPr>
              <w:t>3.32</w:t>
            </w:r>
            <w:r w:rsidRPr="005A0586">
              <w:rPr>
                <w:rFonts w:ascii="Times New Roman" w:eastAsia="华文细黑" w:hAnsi="Times New Roman" w:cs="Times New Roman" w:hint="eastAsia"/>
                <w:kern w:val="0"/>
                <w:sz w:val="18"/>
                <w:szCs w:val="18"/>
              </w:rPr>
              <w:t>±</w:t>
            </w:r>
            <w:r w:rsidRPr="005A0586">
              <w:rPr>
                <w:rFonts w:ascii="Times New Roman" w:eastAsia="华文细黑" w:hAnsi="Times New Roman" w:cs="Times New Roman" w:hint="eastAsia"/>
                <w:kern w:val="0"/>
                <w:sz w:val="18"/>
                <w:szCs w:val="18"/>
              </w:rPr>
              <w:t>0.49</w:t>
            </w:r>
          </w:p>
        </w:tc>
        <w:tc>
          <w:tcPr>
            <w:tcW w:w="695" w:type="pct"/>
            <w:tcBorders>
              <w:top w:val="nil"/>
              <w:left w:val="nil"/>
              <w:right w:val="nil"/>
            </w:tcBorders>
            <w:shd w:val="clear" w:color="auto" w:fill="auto"/>
            <w:noWrap/>
            <w:vAlign w:val="center"/>
            <w:hideMark/>
          </w:tcPr>
          <w:p w14:paraId="6271555D" w14:textId="77777777" w:rsidR="00B33279" w:rsidRPr="005A0586" w:rsidRDefault="00B33279" w:rsidP="00FF5DAC">
            <w:pPr>
              <w:widowControl/>
              <w:spacing w:after="100" w:afterAutospacing="1"/>
              <w:jc w:val="center"/>
              <w:rPr>
                <w:rFonts w:ascii="Times New Roman" w:eastAsia="华文细黑" w:hAnsi="Times New Roman" w:cs="Times New Roman"/>
                <w:kern w:val="0"/>
                <w:sz w:val="18"/>
                <w:szCs w:val="18"/>
              </w:rPr>
            </w:pPr>
            <w:r w:rsidRPr="005A0586">
              <w:rPr>
                <w:rFonts w:ascii="Times New Roman" w:eastAsia="华文细黑" w:hAnsi="Times New Roman" w:cs="Times New Roman" w:hint="eastAsia"/>
                <w:kern w:val="0"/>
                <w:sz w:val="18"/>
                <w:szCs w:val="18"/>
              </w:rPr>
              <w:t>0.706</w:t>
            </w:r>
          </w:p>
        </w:tc>
        <w:tc>
          <w:tcPr>
            <w:tcW w:w="827" w:type="pct"/>
            <w:tcBorders>
              <w:top w:val="nil"/>
              <w:left w:val="nil"/>
              <w:right w:val="nil"/>
            </w:tcBorders>
            <w:shd w:val="clear" w:color="auto" w:fill="auto"/>
            <w:noWrap/>
            <w:vAlign w:val="center"/>
            <w:hideMark/>
          </w:tcPr>
          <w:p w14:paraId="30E4B7D0" w14:textId="77777777" w:rsidR="00B33279" w:rsidRPr="005A0586" w:rsidRDefault="00B33279" w:rsidP="00FF5DAC">
            <w:pPr>
              <w:widowControl/>
              <w:spacing w:after="100" w:afterAutospacing="1"/>
              <w:jc w:val="center"/>
              <w:rPr>
                <w:rFonts w:ascii="Times New Roman" w:eastAsia="华文细黑" w:hAnsi="Times New Roman" w:cs="Times New Roman"/>
                <w:kern w:val="0"/>
                <w:sz w:val="18"/>
                <w:szCs w:val="18"/>
              </w:rPr>
            </w:pPr>
            <w:r w:rsidRPr="005A0586">
              <w:rPr>
                <w:rFonts w:ascii="Times New Roman" w:eastAsia="华文细黑" w:hAnsi="Times New Roman" w:cs="Times New Roman" w:hint="eastAsia"/>
                <w:kern w:val="0"/>
                <w:sz w:val="18"/>
                <w:szCs w:val="18"/>
              </w:rPr>
              <w:t>0.722</w:t>
            </w:r>
          </w:p>
        </w:tc>
      </w:tr>
      <w:tr w:rsidR="00AD1A72" w:rsidRPr="006C5626" w14:paraId="5557B0C0" w14:textId="77777777" w:rsidTr="00FF5DAC">
        <w:trPr>
          <w:trHeight w:val="113"/>
        </w:trPr>
        <w:tc>
          <w:tcPr>
            <w:tcW w:w="566" w:type="pct"/>
            <w:tcBorders>
              <w:top w:val="nil"/>
              <w:left w:val="nil"/>
              <w:bottom w:val="single" w:sz="8" w:space="0" w:color="auto"/>
              <w:right w:val="nil"/>
            </w:tcBorders>
            <w:shd w:val="clear" w:color="auto" w:fill="auto"/>
            <w:noWrap/>
            <w:vAlign w:val="center"/>
            <w:hideMark/>
          </w:tcPr>
          <w:p w14:paraId="491F7141" w14:textId="77777777" w:rsidR="00B33279" w:rsidRPr="005A0586" w:rsidRDefault="00B33279" w:rsidP="00FF5DAC">
            <w:pPr>
              <w:widowControl/>
              <w:spacing w:after="100" w:afterAutospacing="1"/>
              <w:jc w:val="center"/>
              <w:rPr>
                <w:rFonts w:ascii="Times New Roman" w:eastAsia="华文细黑" w:hAnsi="Times New Roman" w:cs="Times New Roman"/>
                <w:kern w:val="0"/>
                <w:sz w:val="18"/>
                <w:szCs w:val="18"/>
              </w:rPr>
            </w:pPr>
            <w:r w:rsidRPr="005A0586">
              <w:rPr>
                <w:rFonts w:ascii="Times New Roman" w:eastAsia="华文细黑" w:hAnsi="Times New Roman" w:cs="Times New Roman" w:hint="eastAsia"/>
                <w:kern w:val="0"/>
                <w:sz w:val="18"/>
                <w:szCs w:val="18"/>
              </w:rPr>
              <w:t>神经质</w:t>
            </w:r>
          </w:p>
        </w:tc>
        <w:tc>
          <w:tcPr>
            <w:tcW w:w="618" w:type="pct"/>
            <w:tcBorders>
              <w:top w:val="nil"/>
              <w:left w:val="nil"/>
              <w:bottom w:val="single" w:sz="8" w:space="0" w:color="auto"/>
              <w:right w:val="nil"/>
            </w:tcBorders>
            <w:shd w:val="clear" w:color="auto" w:fill="auto"/>
            <w:noWrap/>
            <w:vAlign w:val="center"/>
            <w:hideMark/>
          </w:tcPr>
          <w:p w14:paraId="5648B469" w14:textId="77777777" w:rsidR="00B33279" w:rsidRPr="005A0586" w:rsidRDefault="00B33279" w:rsidP="00FF5DAC">
            <w:pPr>
              <w:widowControl/>
              <w:spacing w:after="100" w:afterAutospacing="1"/>
              <w:jc w:val="center"/>
              <w:rPr>
                <w:rFonts w:ascii="Times New Roman" w:eastAsia="华文细黑" w:hAnsi="Times New Roman" w:cs="Times New Roman"/>
                <w:kern w:val="0"/>
                <w:sz w:val="18"/>
                <w:szCs w:val="18"/>
              </w:rPr>
            </w:pPr>
            <w:r w:rsidRPr="005A0586">
              <w:rPr>
                <w:rFonts w:ascii="Times New Roman" w:eastAsia="华文细黑" w:hAnsi="Times New Roman" w:cs="Times New Roman" w:hint="eastAsia"/>
                <w:kern w:val="0"/>
                <w:sz w:val="18"/>
                <w:szCs w:val="18"/>
              </w:rPr>
              <w:t>3.06</w:t>
            </w:r>
            <w:r w:rsidRPr="005A0586">
              <w:rPr>
                <w:rFonts w:ascii="Times New Roman" w:eastAsia="华文细黑" w:hAnsi="Times New Roman" w:cs="Times New Roman" w:hint="eastAsia"/>
                <w:kern w:val="0"/>
                <w:sz w:val="18"/>
                <w:szCs w:val="18"/>
              </w:rPr>
              <w:t>±</w:t>
            </w:r>
            <w:r w:rsidRPr="005A0586">
              <w:rPr>
                <w:rFonts w:ascii="Times New Roman" w:eastAsia="华文细黑" w:hAnsi="Times New Roman" w:cs="Times New Roman" w:hint="eastAsia"/>
                <w:kern w:val="0"/>
                <w:sz w:val="18"/>
                <w:szCs w:val="18"/>
              </w:rPr>
              <w:t>0.77</w:t>
            </w:r>
          </w:p>
        </w:tc>
        <w:tc>
          <w:tcPr>
            <w:tcW w:w="695" w:type="pct"/>
            <w:tcBorders>
              <w:top w:val="nil"/>
              <w:left w:val="nil"/>
              <w:bottom w:val="single" w:sz="8" w:space="0" w:color="auto"/>
              <w:right w:val="nil"/>
            </w:tcBorders>
            <w:shd w:val="clear" w:color="auto" w:fill="auto"/>
            <w:noWrap/>
            <w:vAlign w:val="center"/>
            <w:hideMark/>
          </w:tcPr>
          <w:p w14:paraId="3E3E0C44" w14:textId="77777777" w:rsidR="00B33279" w:rsidRPr="005A0586" w:rsidRDefault="00B33279" w:rsidP="00FF5DAC">
            <w:pPr>
              <w:widowControl/>
              <w:spacing w:after="100" w:afterAutospacing="1"/>
              <w:jc w:val="center"/>
              <w:rPr>
                <w:rFonts w:ascii="Times New Roman" w:eastAsia="华文细黑" w:hAnsi="Times New Roman" w:cs="Times New Roman"/>
                <w:kern w:val="0"/>
                <w:sz w:val="18"/>
                <w:szCs w:val="18"/>
              </w:rPr>
            </w:pPr>
            <w:r w:rsidRPr="005A0586">
              <w:rPr>
                <w:rFonts w:ascii="Times New Roman" w:eastAsia="华文细黑" w:hAnsi="Times New Roman" w:cs="Times New Roman" w:hint="eastAsia"/>
                <w:kern w:val="0"/>
                <w:sz w:val="18"/>
                <w:szCs w:val="18"/>
              </w:rPr>
              <w:t>0.886</w:t>
            </w:r>
          </w:p>
        </w:tc>
        <w:tc>
          <w:tcPr>
            <w:tcW w:w="827" w:type="pct"/>
            <w:tcBorders>
              <w:top w:val="nil"/>
              <w:left w:val="nil"/>
              <w:bottom w:val="single" w:sz="8" w:space="0" w:color="auto"/>
              <w:right w:val="nil"/>
            </w:tcBorders>
            <w:shd w:val="clear" w:color="auto" w:fill="auto"/>
            <w:noWrap/>
            <w:vAlign w:val="center"/>
            <w:hideMark/>
          </w:tcPr>
          <w:p w14:paraId="6D696AA9" w14:textId="77777777" w:rsidR="00B33279" w:rsidRPr="005A0586" w:rsidRDefault="00B33279" w:rsidP="00FF5DAC">
            <w:pPr>
              <w:widowControl/>
              <w:spacing w:after="100" w:afterAutospacing="1"/>
              <w:jc w:val="center"/>
              <w:rPr>
                <w:rFonts w:ascii="Times New Roman" w:eastAsia="华文细黑" w:hAnsi="Times New Roman" w:cs="Times New Roman"/>
                <w:kern w:val="0"/>
                <w:sz w:val="18"/>
                <w:szCs w:val="18"/>
              </w:rPr>
            </w:pPr>
            <w:r w:rsidRPr="005A0586">
              <w:rPr>
                <w:rFonts w:ascii="Times New Roman" w:eastAsia="华文细黑" w:hAnsi="Times New Roman" w:cs="Times New Roman" w:hint="eastAsia"/>
                <w:kern w:val="0"/>
                <w:sz w:val="18"/>
                <w:szCs w:val="18"/>
              </w:rPr>
              <w:t>0.885</w:t>
            </w:r>
          </w:p>
        </w:tc>
        <w:tc>
          <w:tcPr>
            <w:tcW w:w="154" w:type="pct"/>
            <w:tcBorders>
              <w:top w:val="nil"/>
              <w:left w:val="nil"/>
              <w:bottom w:val="single" w:sz="8" w:space="0" w:color="auto"/>
              <w:right w:val="nil"/>
            </w:tcBorders>
          </w:tcPr>
          <w:p w14:paraId="29441D43" w14:textId="77777777" w:rsidR="00B33279" w:rsidRPr="005A0586" w:rsidRDefault="00B33279" w:rsidP="00FF5DAC">
            <w:pPr>
              <w:widowControl/>
              <w:spacing w:after="100" w:afterAutospacing="1"/>
              <w:jc w:val="center"/>
              <w:rPr>
                <w:rFonts w:ascii="Times New Roman" w:eastAsia="华文细黑" w:hAnsi="Times New Roman" w:cs="Times New Roman"/>
                <w:kern w:val="0"/>
                <w:sz w:val="18"/>
                <w:szCs w:val="18"/>
              </w:rPr>
            </w:pPr>
          </w:p>
        </w:tc>
        <w:tc>
          <w:tcPr>
            <w:tcW w:w="618" w:type="pct"/>
            <w:tcBorders>
              <w:top w:val="nil"/>
              <w:left w:val="nil"/>
              <w:bottom w:val="single" w:sz="8" w:space="0" w:color="auto"/>
              <w:right w:val="nil"/>
            </w:tcBorders>
            <w:shd w:val="clear" w:color="auto" w:fill="auto"/>
            <w:noWrap/>
            <w:vAlign w:val="center"/>
            <w:hideMark/>
          </w:tcPr>
          <w:p w14:paraId="002DCD0F" w14:textId="03C14A18" w:rsidR="00B33279" w:rsidRPr="005A0586" w:rsidRDefault="00B33279" w:rsidP="00FF5DAC">
            <w:pPr>
              <w:widowControl/>
              <w:spacing w:after="100" w:afterAutospacing="1"/>
              <w:jc w:val="center"/>
              <w:rPr>
                <w:rFonts w:ascii="Times New Roman" w:eastAsia="华文细黑" w:hAnsi="Times New Roman" w:cs="Times New Roman"/>
                <w:kern w:val="0"/>
                <w:sz w:val="18"/>
                <w:szCs w:val="18"/>
              </w:rPr>
            </w:pPr>
            <w:r w:rsidRPr="005A0586">
              <w:rPr>
                <w:rFonts w:ascii="Times New Roman" w:eastAsia="华文细黑" w:hAnsi="Times New Roman" w:cs="Times New Roman" w:hint="eastAsia"/>
                <w:kern w:val="0"/>
                <w:sz w:val="18"/>
                <w:szCs w:val="18"/>
              </w:rPr>
              <w:t>2.87</w:t>
            </w:r>
            <w:r w:rsidRPr="005A0586">
              <w:rPr>
                <w:rFonts w:ascii="Times New Roman" w:eastAsia="华文细黑" w:hAnsi="Times New Roman" w:cs="Times New Roman" w:hint="eastAsia"/>
                <w:kern w:val="0"/>
                <w:sz w:val="18"/>
                <w:szCs w:val="18"/>
              </w:rPr>
              <w:t>±</w:t>
            </w:r>
            <w:r w:rsidRPr="005A0586">
              <w:rPr>
                <w:rFonts w:ascii="Times New Roman" w:eastAsia="华文细黑" w:hAnsi="Times New Roman" w:cs="Times New Roman" w:hint="eastAsia"/>
                <w:kern w:val="0"/>
                <w:sz w:val="18"/>
                <w:szCs w:val="18"/>
              </w:rPr>
              <w:t>0.70</w:t>
            </w:r>
          </w:p>
        </w:tc>
        <w:tc>
          <w:tcPr>
            <w:tcW w:w="695" w:type="pct"/>
            <w:tcBorders>
              <w:top w:val="nil"/>
              <w:left w:val="nil"/>
              <w:bottom w:val="single" w:sz="8" w:space="0" w:color="auto"/>
              <w:right w:val="nil"/>
            </w:tcBorders>
            <w:shd w:val="clear" w:color="auto" w:fill="auto"/>
            <w:noWrap/>
            <w:vAlign w:val="center"/>
            <w:hideMark/>
          </w:tcPr>
          <w:p w14:paraId="78206F12" w14:textId="77777777" w:rsidR="00B33279" w:rsidRPr="005A0586" w:rsidRDefault="00B33279" w:rsidP="00FF5DAC">
            <w:pPr>
              <w:widowControl/>
              <w:spacing w:after="100" w:afterAutospacing="1"/>
              <w:jc w:val="center"/>
              <w:rPr>
                <w:rFonts w:ascii="Times New Roman" w:eastAsia="华文细黑" w:hAnsi="Times New Roman" w:cs="Times New Roman"/>
                <w:kern w:val="0"/>
                <w:sz w:val="18"/>
                <w:szCs w:val="18"/>
              </w:rPr>
            </w:pPr>
            <w:r w:rsidRPr="005A0586">
              <w:rPr>
                <w:rFonts w:ascii="Times New Roman" w:eastAsia="华文细黑" w:hAnsi="Times New Roman" w:cs="Times New Roman" w:hint="eastAsia"/>
                <w:kern w:val="0"/>
                <w:sz w:val="18"/>
                <w:szCs w:val="18"/>
              </w:rPr>
              <w:t>0.882</w:t>
            </w:r>
          </w:p>
        </w:tc>
        <w:tc>
          <w:tcPr>
            <w:tcW w:w="827" w:type="pct"/>
            <w:tcBorders>
              <w:top w:val="nil"/>
              <w:left w:val="nil"/>
              <w:bottom w:val="single" w:sz="8" w:space="0" w:color="auto"/>
              <w:right w:val="nil"/>
            </w:tcBorders>
            <w:shd w:val="clear" w:color="auto" w:fill="auto"/>
            <w:noWrap/>
            <w:vAlign w:val="center"/>
            <w:hideMark/>
          </w:tcPr>
          <w:p w14:paraId="0F51EF58" w14:textId="77777777" w:rsidR="00B33279" w:rsidRPr="005A0586" w:rsidRDefault="00B33279" w:rsidP="00FF5DAC">
            <w:pPr>
              <w:widowControl/>
              <w:spacing w:after="100" w:afterAutospacing="1"/>
              <w:jc w:val="center"/>
              <w:rPr>
                <w:rFonts w:ascii="Times New Roman" w:eastAsia="华文细黑" w:hAnsi="Times New Roman" w:cs="Times New Roman"/>
                <w:kern w:val="0"/>
                <w:sz w:val="18"/>
                <w:szCs w:val="18"/>
              </w:rPr>
            </w:pPr>
            <w:r w:rsidRPr="005A0586">
              <w:rPr>
                <w:rFonts w:ascii="Times New Roman" w:eastAsia="华文细黑" w:hAnsi="Times New Roman" w:cs="Times New Roman" w:hint="eastAsia"/>
                <w:kern w:val="0"/>
                <w:sz w:val="18"/>
                <w:szCs w:val="18"/>
              </w:rPr>
              <w:t>0.880</w:t>
            </w:r>
          </w:p>
        </w:tc>
      </w:tr>
      <w:tr w:rsidR="00AD1A72" w:rsidRPr="006C5626" w14:paraId="4B39FF19" w14:textId="77777777" w:rsidTr="00FF5DAC">
        <w:trPr>
          <w:trHeight w:val="113"/>
        </w:trPr>
        <w:tc>
          <w:tcPr>
            <w:tcW w:w="5000" w:type="pct"/>
            <w:gridSpan w:val="8"/>
            <w:tcBorders>
              <w:top w:val="single" w:sz="8" w:space="0" w:color="auto"/>
              <w:left w:val="nil"/>
              <w:right w:val="nil"/>
            </w:tcBorders>
            <w:shd w:val="clear" w:color="auto" w:fill="auto"/>
            <w:noWrap/>
            <w:vAlign w:val="center"/>
          </w:tcPr>
          <w:p w14:paraId="7A027471" w14:textId="333EBA96" w:rsidR="00AD1A72" w:rsidRPr="005A0586" w:rsidRDefault="00AD1A72" w:rsidP="00FF5DAC">
            <w:pPr>
              <w:widowControl/>
              <w:spacing w:after="100" w:afterAutospacing="1"/>
              <w:jc w:val="left"/>
              <w:rPr>
                <w:rFonts w:ascii="Times New Roman" w:eastAsia="华文细黑" w:hAnsi="Times New Roman" w:cs="Times New Roman"/>
                <w:kern w:val="0"/>
                <w:sz w:val="15"/>
                <w:szCs w:val="15"/>
              </w:rPr>
            </w:pPr>
            <w:r w:rsidRPr="005A0586">
              <w:rPr>
                <w:rFonts w:ascii="Times New Roman" w:eastAsia="华文细黑" w:hAnsi="Times New Roman" w:cs="Times New Roman" w:hint="eastAsia"/>
                <w:kern w:val="0"/>
                <w:sz w:val="15"/>
                <w:szCs w:val="15"/>
              </w:rPr>
              <w:t>注：</w:t>
            </w:r>
            <w:r w:rsidRPr="005A0586">
              <w:rPr>
                <w:rFonts w:ascii="Times New Roman" w:eastAsia="华文细黑" w:hAnsi="Times New Roman" w:cs="Times New Roman" w:hint="eastAsia"/>
                <w:kern w:val="0"/>
                <w:sz w:val="15"/>
                <w:szCs w:val="15"/>
              </w:rPr>
              <w:t>Alpha.drop</w:t>
            </w:r>
            <w:r w:rsidRPr="005A0586">
              <w:rPr>
                <w:rFonts w:ascii="Times New Roman" w:eastAsia="华文细黑" w:hAnsi="Times New Roman" w:cs="Times New Roman" w:hint="eastAsia"/>
                <w:kern w:val="0"/>
                <w:sz w:val="15"/>
                <w:szCs w:val="15"/>
              </w:rPr>
              <w:t>是该人格维度下去除某个题目后</w:t>
            </w:r>
            <w:r w:rsidR="00515658" w:rsidRPr="005A0586">
              <w:rPr>
                <w:rFonts w:ascii="Times New Roman" w:eastAsia="华文细黑" w:hAnsi="Times New Roman" w:cs="Times New Roman" w:hint="eastAsia"/>
                <w:kern w:val="0"/>
                <w:sz w:val="15"/>
                <w:szCs w:val="15"/>
              </w:rPr>
              <w:t>，剩余题目</w:t>
            </w:r>
            <w:r w:rsidRPr="005A0586">
              <w:rPr>
                <w:rFonts w:ascii="Times New Roman" w:eastAsia="华文细黑" w:hAnsi="Times New Roman" w:cs="Times New Roman" w:hint="eastAsia"/>
                <w:kern w:val="0"/>
                <w:sz w:val="15"/>
                <w:szCs w:val="15"/>
              </w:rPr>
              <w:t>的</w:t>
            </w:r>
            <w:r w:rsidRPr="005A0586">
              <w:rPr>
                <w:rFonts w:ascii="Times New Roman" w:eastAsia="华文细黑" w:hAnsi="Times New Roman" w:cs="Times New Roman" w:hint="eastAsia"/>
                <w:kern w:val="0"/>
                <w:sz w:val="15"/>
                <w:szCs w:val="15"/>
              </w:rPr>
              <w:t>Cronbach</w:t>
            </w:r>
            <w:r w:rsidRPr="005A0586">
              <w:rPr>
                <w:rFonts w:ascii="Times New Roman" w:eastAsia="华文细黑" w:hAnsi="Times New Roman" w:cs="Times New Roman"/>
                <w:kern w:val="0"/>
                <w:sz w:val="15"/>
                <w:szCs w:val="15"/>
              </w:rPr>
              <w:t>’</w:t>
            </w:r>
            <w:r w:rsidRPr="005A0586">
              <w:rPr>
                <w:rFonts w:ascii="Times New Roman" w:eastAsia="华文细黑" w:hAnsi="Times New Roman" w:cs="Times New Roman" w:hint="eastAsia"/>
                <w:kern w:val="0"/>
                <w:sz w:val="15"/>
                <w:szCs w:val="15"/>
              </w:rPr>
              <w:t xml:space="preserve">s </w:t>
            </w:r>
            <w:r w:rsidRPr="005A0586">
              <w:rPr>
                <w:rFonts w:ascii="Times New Roman" w:eastAsia="华文细黑" w:hAnsi="Times New Roman" w:cs="Times New Roman"/>
                <w:kern w:val="0"/>
                <w:sz w:val="15"/>
                <w:szCs w:val="15"/>
              </w:rPr>
              <w:t>α</w:t>
            </w:r>
            <w:r w:rsidR="00515658" w:rsidRPr="005A0586">
              <w:rPr>
                <w:rFonts w:ascii="Times New Roman" w:eastAsia="华文细黑" w:hAnsi="Times New Roman" w:cs="Times New Roman" w:hint="eastAsia"/>
                <w:kern w:val="0"/>
                <w:sz w:val="15"/>
                <w:szCs w:val="15"/>
              </w:rPr>
              <w:t>，</w:t>
            </w:r>
            <w:r w:rsidR="00515658" w:rsidRPr="005A0586">
              <w:rPr>
                <w:rFonts w:ascii="Times New Roman" w:eastAsia="华文细黑" w:hAnsi="Times New Roman" w:cs="Times New Roman" w:hint="eastAsia"/>
                <w:kern w:val="0"/>
                <w:sz w:val="15"/>
                <w:szCs w:val="15"/>
              </w:rPr>
              <w:t>Alpha.drop.max</w:t>
            </w:r>
            <w:r w:rsidR="00515658" w:rsidRPr="005A0586">
              <w:rPr>
                <w:rFonts w:ascii="Times New Roman" w:eastAsia="华文细黑" w:hAnsi="Times New Roman" w:cs="Times New Roman" w:hint="eastAsia"/>
                <w:kern w:val="0"/>
                <w:sz w:val="15"/>
                <w:szCs w:val="15"/>
              </w:rPr>
              <w:t>是该维度下最大的</w:t>
            </w:r>
            <w:r w:rsidR="00515658" w:rsidRPr="005A0586">
              <w:rPr>
                <w:rFonts w:ascii="Times New Roman" w:eastAsia="华文细黑" w:hAnsi="Times New Roman" w:cs="Times New Roman" w:hint="eastAsia"/>
                <w:kern w:val="0"/>
                <w:sz w:val="15"/>
                <w:szCs w:val="15"/>
              </w:rPr>
              <w:t>Alpha.drop</w:t>
            </w:r>
            <w:r w:rsidR="00515658" w:rsidRPr="005A0586">
              <w:rPr>
                <w:rFonts w:ascii="Times New Roman" w:eastAsia="华文细黑" w:hAnsi="Times New Roman" w:cs="Times New Roman" w:hint="eastAsia"/>
                <w:kern w:val="0"/>
                <w:sz w:val="15"/>
                <w:szCs w:val="15"/>
              </w:rPr>
              <w:t>值。</w:t>
            </w:r>
          </w:p>
        </w:tc>
      </w:tr>
    </w:tbl>
    <w:p w14:paraId="269FCCDA" w14:textId="36A3718C" w:rsidR="0066523A" w:rsidRDefault="0057174E" w:rsidP="00E524C3">
      <w:pPr>
        <w:pStyle w:val="2"/>
        <w:spacing w:line="360" w:lineRule="auto"/>
      </w:pPr>
      <w:r>
        <w:rPr>
          <w:rFonts w:hint="eastAsia"/>
        </w:rPr>
        <w:t>效度分析</w:t>
      </w:r>
    </w:p>
    <w:p w14:paraId="599C595D" w14:textId="2569177B" w:rsidR="0057174E" w:rsidRPr="005A0586" w:rsidRDefault="004B2CB2" w:rsidP="00E524C3">
      <w:pPr>
        <w:pStyle w:val="ad"/>
        <w:spacing w:line="360" w:lineRule="auto"/>
        <w:ind w:firstLine="420"/>
        <w:rPr>
          <w:rFonts w:eastAsia="华文细黑"/>
        </w:rPr>
      </w:pPr>
      <w:r w:rsidRPr="005A0586">
        <w:rPr>
          <w:rFonts w:eastAsia="华文细黑" w:hint="eastAsia"/>
        </w:rPr>
        <w:t>通过</w:t>
      </w:r>
      <w:r w:rsidRPr="005A0586">
        <w:rPr>
          <w:rFonts w:eastAsia="华文细黑"/>
        </w:rPr>
        <w:t>采用多特质</w:t>
      </w:r>
      <w:r w:rsidRPr="005A0586">
        <w:rPr>
          <w:rFonts w:eastAsia="华文细黑"/>
        </w:rPr>
        <w:t>-</w:t>
      </w:r>
      <w:r w:rsidRPr="005A0586">
        <w:rPr>
          <w:rFonts w:eastAsia="华文细黑"/>
        </w:rPr>
        <w:t>多方法矩阵对</w:t>
      </w:r>
      <w:r w:rsidRPr="005A0586">
        <w:rPr>
          <w:rFonts w:eastAsia="华文细黑"/>
        </w:rPr>
        <w:t>NEO-FFI</w:t>
      </w:r>
      <w:r w:rsidRPr="005A0586">
        <w:rPr>
          <w:rFonts w:eastAsia="华文细黑"/>
        </w:rPr>
        <w:t>进行</w:t>
      </w:r>
      <w:r w:rsidR="003E586B" w:rsidRPr="005A0586">
        <w:rPr>
          <w:rFonts w:eastAsia="华文细黑" w:hint="eastAsia"/>
        </w:rPr>
        <w:t>结构</w:t>
      </w:r>
      <w:r w:rsidRPr="005A0586">
        <w:rPr>
          <w:rFonts w:eastAsia="华文细黑"/>
        </w:rPr>
        <w:t>效度检验，</w:t>
      </w:r>
      <w:r w:rsidRPr="005A0586">
        <w:rPr>
          <w:rFonts w:eastAsia="华文细黑" w:hint="eastAsia"/>
        </w:rPr>
        <w:t>其中</w:t>
      </w:r>
      <w:r w:rsidRPr="005A0586">
        <w:rPr>
          <w:rFonts w:eastAsia="华文细黑"/>
        </w:rPr>
        <w:t>信度系数采用</w:t>
      </w:r>
      <w:r w:rsidRPr="005A0586">
        <w:rPr>
          <w:rFonts w:eastAsia="华文细黑"/>
        </w:rPr>
        <w:t>Cronbach’s α</w:t>
      </w:r>
      <w:r w:rsidRPr="005A0586">
        <w:rPr>
          <w:rFonts w:eastAsia="华文细黑" w:hint="eastAsia"/>
        </w:rPr>
        <w:t>进行</w:t>
      </w:r>
      <w:r w:rsidRPr="005A0586">
        <w:rPr>
          <w:rFonts w:eastAsia="华文细黑"/>
        </w:rPr>
        <w:t>计算，其余均计算皮尔逊积差相关，结果如表</w:t>
      </w:r>
      <w:r w:rsidRPr="005A0586">
        <w:rPr>
          <w:rFonts w:eastAsia="华文细黑" w:hint="eastAsia"/>
        </w:rPr>
        <w:t>2</w:t>
      </w:r>
      <w:r w:rsidRPr="005A0586">
        <w:rPr>
          <w:rFonts w:eastAsia="华文细黑"/>
        </w:rPr>
        <w:t>所示。</w:t>
      </w:r>
    </w:p>
    <w:p w14:paraId="06E0EC2F" w14:textId="3E7DF023" w:rsidR="00541961" w:rsidRPr="005A0586" w:rsidRDefault="00AC05E2" w:rsidP="00302224">
      <w:pPr>
        <w:pStyle w:val="ad"/>
        <w:spacing w:line="360" w:lineRule="auto"/>
        <w:ind w:firstLine="420"/>
        <w:rPr>
          <w:rFonts w:eastAsia="华文细黑"/>
        </w:rPr>
      </w:pPr>
      <w:r w:rsidRPr="005A0586">
        <w:rPr>
          <w:rFonts w:eastAsia="华文细黑" w:hint="eastAsia"/>
        </w:rPr>
        <w:t>考察</w:t>
      </w:r>
      <w:r w:rsidR="00922F5C" w:rsidRPr="005A0586">
        <w:rPr>
          <w:rFonts w:eastAsia="华文细黑" w:hint="eastAsia"/>
        </w:rPr>
        <w:t>同方域的</w:t>
      </w:r>
      <w:r w:rsidR="00E524C3" w:rsidRPr="005A0586">
        <w:rPr>
          <w:rFonts w:eastAsia="华文细黑" w:hint="eastAsia"/>
        </w:rPr>
        <w:t>区分效度，</w:t>
      </w:r>
      <w:r w:rsidR="00F335CB" w:rsidRPr="005A0586">
        <w:rPr>
          <w:rFonts w:eastAsia="华文细黑" w:hint="eastAsia"/>
        </w:rPr>
        <w:t>尽责性和神经质、外倾性和神经质之间</w:t>
      </w:r>
      <w:r w:rsidR="00371DF9" w:rsidRPr="005A0586">
        <w:rPr>
          <w:rFonts w:eastAsia="华文细黑" w:hint="eastAsia"/>
        </w:rPr>
        <w:t>在自评和他评当中都</w:t>
      </w:r>
      <w:r w:rsidR="00F335CB" w:rsidRPr="005A0586">
        <w:rPr>
          <w:rFonts w:eastAsia="华文细黑" w:hint="eastAsia"/>
        </w:rPr>
        <w:t>存在显著的</w:t>
      </w:r>
      <w:r w:rsidR="00541961" w:rsidRPr="005A0586">
        <w:rPr>
          <w:rFonts w:eastAsia="华文细黑" w:hint="eastAsia"/>
        </w:rPr>
        <w:t>负</w:t>
      </w:r>
      <w:r w:rsidR="00D12BB4" w:rsidRPr="005A0586">
        <w:rPr>
          <w:rFonts w:eastAsia="华文细黑" w:hint="eastAsia"/>
        </w:rPr>
        <w:t>相关</w:t>
      </w:r>
      <w:r w:rsidR="00F335CB" w:rsidRPr="005A0586">
        <w:rPr>
          <w:rFonts w:eastAsia="华文细黑" w:hint="eastAsia"/>
        </w:rPr>
        <w:t>(</w:t>
      </w:r>
      <w:r w:rsidR="00F335CB" w:rsidRPr="005A0586">
        <w:rPr>
          <w:rFonts w:eastAsia="华文细黑" w:hint="eastAsia"/>
          <w:i/>
          <w:iCs/>
        </w:rPr>
        <w:t>p</w:t>
      </w:r>
      <w:r w:rsidR="00F335CB" w:rsidRPr="005A0586">
        <w:rPr>
          <w:rFonts w:eastAsia="华文细黑" w:hint="eastAsia"/>
        </w:rPr>
        <w:t>&lt;.01)</w:t>
      </w:r>
      <w:r w:rsidR="00371DF9" w:rsidRPr="005A0586">
        <w:rPr>
          <w:rFonts w:eastAsia="华文细黑" w:hint="eastAsia"/>
        </w:rPr>
        <w:t>；自评当中尽责性和外倾显著相关</w:t>
      </w:r>
      <w:r w:rsidR="00371DF9" w:rsidRPr="005A0586">
        <w:rPr>
          <w:rFonts w:eastAsia="华文细黑" w:hint="eastAsia"/>
        </w:rPr>
        <w:t>(</w:t>
      </w:r>
      <w:r w:rsidR="00371DF9" w:rsidRPr="005A0586">
        <w:rPr>
          <w:rFonts w:eastAsia="华文细黑" w:hint="eastAsia"/>
          <w:i/>
          <w:iCs/>
        </w:rPr>
        <w:t>p</w:t>
      </w:r>
      <w:r w:rsidR="00371DF9" w:rsidRPr="005A0586">
        <w:rPr>
          <w:rFonts w:eastAsia="华文细黑" w:hint="eastAsia"/>
        </w:rPr>
        <w:t>&lt;.01)</w:t>
      </w:r>
      <w:r w:rsidR="00371DF9" w:rsidRPr="005A0586">
        <w:rPr>
          <w:rFonts w:eastAsia="华文细黑" w:hint="eastAsia"/>
        </w:rPr>
        <w:t>；他评当中开放性和</w:t>
      </w:r>
      <w:r w:rsidR="00D12BB4" w:rsidRPr="005A0586">
        <w:rPr>
          <w:rFonts w:eastAsia="华文细黑" w:hint="eastAsia"/>
        </w:rPr>
        <w:t>其他各个维度之间的</w:t>
      </w:r>
      <w:r w:rsidR="00F335CB" w:rsidRPr="005A0586">
        <w:rPr>
          <w:rFonts w:eastAsia="华文细黑" w:hint="eastAsia"/>
        </w:rPr>
        <w:t>相关程度较弱且不显著</w:t>
      </w:r>
      <w:r w:rsidR="00216693" w:rsidRPr="005A0586">
        <w:rPr>
          <w:rFonts w:eastAsia="华文细黑" w:hint="eastAsia"/>
        </w:rPr>
        <w:t>；</w:t>
      </w:r>
      <w:r w:rsidR="00672D7F" w:rsidRPr="005A0586">
        <w:rPr>
          <w:rFonts w:eastAsia="华文细黑" w:hint="eastAsia"/>
        </w:rPr>
        <w:t>他评当中开放性和外倾性、尽责性和</w:t>
      </w:r>
      <w:r w:rsidR="00371DF9" w:rsidRPr="005A0586">
        <w:rPr>
          <w:rFonts w:eastAsia="华文细黑" w:hint="eastAsia"/>
        </w:rPr>
        <w:t>宜人性</w:t>
      </w:r>
      <w:r w:rsidR="00672D7F" w:rsidRPr="005A0586">
        <w:rPr>
          <w:rFonts w:eastAsia="华文细黑" w:hint="eastAsia"/>
        </w:rPr>
        <w:t>之间存在显著相关</w:t>
      </w:r>
      <w:r w:rsidR="00F015EE" w:rsidRPr="005A0586">
        <w:rPr>
          <w:rFonts w:eastAsia="华文细黑" w:hint="eastAsia"/>
        </w:rPr>
        <w:t>(</w:t>
      </w:r>
      <w:r w:rsidR="00F015EE" w:rsidRPr="005A0586">
        <w:rPr>
          <w:rFonts w:eastAsia="华文细黑" w:hint="eastAsia"/>
          <w:i/>
          <w:iCs/>
        </w:rPr>
        <w:t>p</w:t>
      </w:r>
      <w:r w:rsidR="00F015EE" w:rsidRPr="005A0586">
        <w:rPr>
          <w:rFonts w:eastAsia="华文细黑" w:hint="eastAsia"/>
        </w:rPr>
        <w:t>&lt;.05)</w:t>
      </w:r>
      <w:r w:rsidR="00371DF9" w:rsidRPr="005A0586">
        <w:rPr>
          <w:rFonts w:eastAsia="华文细黑" w:hint="eastAsia"/>
        </w:rPr>
        <w:t>；其余各维度之间相关关系</w:t>
      </w:r>
      <w:r w:rsidR="00CA158E" w:rsidRPr="005A0586">
        <w:rPr>
          <w:rFonts w:eastAsia="华文细黑" w:hint="eastAsia"/>
        </w:rPr>
        <w:t>较弱且不显著。</w:t>
      </w:r>
      <w:r w:rsidRPr="005A0586">
        <w:rPr>
          <w:rFonts w:eastAsia="华文细黑" w:hint="eastAsia"/>
        </w:rPr>
        <w:t>虽然相关关系显著，但是都没有达到强相关。考察</w:t>
      </w:r>
      <w:r w:rsidR="00541961" w:rsidRPr="005A0586">
        <w:rPr>
          <w:rFonts w:eastAsia="华文细黑" w:hint="eastAsia"/>
        </w:rPr>
        <w:t>异方域的区分效度，只有自评的外倾性和他评的神经质存在显著的负相关</w:t>
      </w:r>
      <w:r w:rsidR="00302224" w:rsidRPr="005A0586">
        <w:rPr>
          <w:rFonts w:eastAsia="华文细黑" w:hint="eastAsia"/>
        </w:rPr>
        <w:t>，且为弱相关</w:t>
      </w:r>
      <w:r w:rsidRPr="005A0586">
        <w:rPr>
          <w:rFonts w:eastAsia="华文细黑" w:hint="eastAsia"/>
        </w:rPr>
        <w:t>。整体来看，</w:t>
      </w:r>
      <w:r w:rsidRPr="005A0586">
        <w:rPr>
          <w:rFonts w:eastAsia="华文细黑" w:hint="eastAsia"/>
        </w:rPr>
        <w:t>NEO-FFI</w:t>
      </w:r>
      <w:r w:rsidRPr="005A0586">
        <w:rPr>
          <w:rFonts w:eastAsia="华文细黑" w:hint="eastAsia"/>
        </w:rPr>
        <w:t>的区分效度良好，可以接受</w:t>
      </w:r>
      <w:r w:rsidR="00C3524E" w:rsidRPr="005A0586">
        <w:rPr>
          <w:rFonts w:eastAsia="华文细黑" w:hint="eastAsia"/>
        </w:rPr>
        <w:t>。</w:t>
      </w:r>
    </w:p>
    <w:p w14:paraId="63E52702" w14:textId="3805EFCD" w:rsidR="00A9159F" w:rsidRPr="005A0586" w:rsidRDefault="00DD086E" w:rsidP="00E524C3">
      <w:pPr>
        <w:pStyle w:val="ad"/>
        <w:spacing w:line="360" w:lineRule="auto"/>
        <w:ind w:firstLine="420"/>
        <w:rPr>
          <w:rFonts w:eastAsia="华文细黑"/>
        </w:rPr>
      </w:pPr>
      <w:r w:rsidRPr="005A0586">
        <w:rPr>
          <w:rFonts w:eastAsia="华文细黑" w:hint="eastAsia"/>
        </w:rPr>
        <w:t>考察</w:t>
      </w:r>
      <w:r w:rsidR="003E586B" w:rsidRPr="005A0586">
        <w:rPr>
          <w:rFonts w:eastAsia="华文细黑" w:hint="eastAsia"/>
        </w:rPr>
        <w:t>会聚效度，</w:t>
      </w:r>
      <w:r w:rsidR="00326FE2" w:rsidRPr="005A0586">
        <w:rPr>
          <w:rFonts w:eastAsia="华文细黑" w:hint="eastAsia"/>
        </w:rPr>
        <w:t>神经质维度相关系数不显著</w:t>
      </w:r>
      <w:r w:rsidR="00326FE2" w:rsidRPr="005A0586">
        <w:rPr>
          <w:rFonts w:eastAsia="华文细黑" w:hint="eastAsia"/>
        </w:rPr>
        <w:t>(</w:t>
      </w:r>
      <w:r w:rsidR="00326FE2" w:rsidRPr="005A0586">
        <w:rPr>
          <w:rFonts w:eastAsia="华文细黑" w:hint="eastAsia"/>
          <w:i/>
          <w:iCs/>
        </w:rPr>
        <w:t>p</w:t>
      </w:r>
      <w:r w:rsidR="00326FE2" w:rsidRPr="005A0586">
        <w:rPr>
          <w:rFonts w:eastAsia="华文细黑" w:hint="eastAsia"/>
        </w:rPr>
        <w:t>&gt;.05)</w:t>
      </w:r>
      <w:r w:rsidR="00326FE2" w:rsidRPr="005A0586">
        <w:rPr>
          <w:rFonts w:eastAsia="华文细黑" w:hint="eastAsia"/>
        </w:rPr>
        <w:t>，其余各维度相关系数均显著</w:t>
      </w:r>
      <w:r w:rsidR="00326FE2" w:rsidRPr="005A0586">
        <w:rPr>
          <w:rFonts w:eastAsia="华文细黑" w:hint="eastAsia"/>
        </w:rPr>
        <w:t>(</w:t>
      </w:r>
      <w:r w:rsidR="00326FE2" w:rsidRPr="005A0586">
        <w:rPr>
          <w:rFonts w:eastAsia="华文细黑" w:hint="eastAsia"/>
          <w:i/>
          <w:iCs/>
        </w:rPr>
        <w:t>p</w:t>
      </w:r>
      <w:r w:rsidR="00326FE2" w:rsidRPr="005A0586">
        <w:rPr>
          <w:rFonts w:eastAsia="华文细黑" w:hint="eastAsia"/>
        </w:rPr>
        <w:t>&lt;.01)</w:t>
      </w:r>
      <w:r w:rsidRPr="005A0586">
        <w:rPr>
          <w:rFonts w:eastAsia="华文细黑" w:hint="eastAsia"/>
        </w:rPr>
        <w:t>，但</w:t>
      </w:r>
      <w:r w:rsidR="00326FE2" w:rsidRPr="005A0586">
        <w:rPr>
          <w:rFonts w:eastAsia="华文细黑" w:hint="eastAsia"/>
        </w:rPr>
        <w:t>相关系数都小于</w:t>
      </w:r>
      <w:r w:rsidR="00326FE2" w:rsidRPr="005A0586">
        <w:rPr>
          <w:rFonts w:eastAsia="华文细黑" w:hint="eastAsia"/>
        </w:rPr>
        <w:t>0.</w:t>
      </w:r>
      <w:r w:rsidRPr="005A0586">
        <w:rPr>
          <w:rFonts w:eastAsia="华文细黑" w:hint="eastAsia"/>
        </w:rPr>
        <w:t>6</w:t>
      </w:r>
      <w:r w:rsidR="00C3524E" w:rsidRPr="005A0586">
        <w:rPr>
          <w:rFonts w:eastAsia="华文细黑" w:hint="eastAsia"/>
        </w:rPr>
        <w:t>，都没有达到强相关的程度。</w:t>
      </w:r>
      <w:r w:rsidR="00326FE2" w:rsidRPr="005A0586">
        <w:rPr>
          <w:rFonts w:eastAsia="华文细黑" w:hint="eastAsia"/>
        </w:rPr>
        <w:t>因此，</w:t>
      </w:r>
      <w:r w:rsidR="00AD1A72" w:rsidRPr="005A0586">
        <w:rPr>
          <w:rFonts w:eastAsia="华文细黑" w:hint="eastAsia"/>
        </w:rPr>
        <w:t>该量表</w:t>
      </w:r>
      <w:r w:rsidR="00326FE2" w:rsidRPr="005A0586">
        <w:rPr>
          <w:rFonts w:eastAsia="华文细黑" w:hint="eastAsia"/>
        </w:rPr>
        <w:t>的会聚效度一般</w:t>
      </w:r>
      <w:r w:rsidR="00AD1A72" w:rsidRPr="005A0586">
        <w:rPr>
          <w:rFonts w:eastAsia="华文细黑" w:hint="eastAsia"/>
        </w:rPr>
        <w:t>。</w:t>
      </w:r>
    </w:p>
    <w:p w14:paraId="2399FDD9" w14:textId="02620E68" w:rsidR="00C3524E" w:rsidRPr="005A0586" w:rsidRDefault="00C3524E" w:rsidP="00E524C3">
      <w:pPr>
        <w:pStyle w:val="ad"/>
        <w:spacing w:line="360" w:lineRule="auto"/>
        <w:ind w:firstLine="420"/>
        <w:rPr>
          <w:rFonts w:eastAsia="华文细黑"/>
        </w:rPr>
      </w:pPr>
      <w:r w:rsidRPr="005A0586">
        <w:rPr>
          <w:rFonts w:eastAsia="华文细黑" w:hint="eastAsia"/>
        </w:rPr>
        <w:t>整体上来看，信度系数</w:t>
      </w:r>
      <w:r w:rsidRPr="005A0586">
        <w:rPr>
          <w:rFonts w:eastAsia="华文细黑" w:hint="eastAsia"/>
        </w:rPr>
        <w:t>&gt;</w:t>
      </w:r>
      <w:r w:rsidRPr="005A0586">
        <w:rPr>
          <w:rFonts w:eastAsia="华文细黑" w:hint="eastAsia"/>
        </w:rPr>
        <w:t>会聚效度</w:t>
      </w:r>
      <w:r w:rsidRPr="005A0586">
        <w:rPr>
          <w:rFonts w:eastAsia="华文细黑" w:hint="eastAsia"/>
        </w:rPr>
        <w:t>&gt;</w:t>
      </w:r>
      <w:r w:rsidRPr="005A0586">
        <w:rPr>
          <w:rFonts w:eastAsia="华文细黑" w:hint="eastAsia"/>
        </w:rPr>
        <w:t>区分效度</w:t>
      </w:r>
      <w:r w:rsidRPr="005A0586">
        <w:rPr>
          <w:rFonts w:eastAsia="华文细黑" w:hint="eastAsia"/>
        </w:rPr>
        <w:t>(</w:t>
      </w:r>
      <w:r w:rsidRPr="005A0586">
        <w:rPr>
          <w:rFonts w:eastAsia="华文细黑" w:hint="eastAsia"/>
        </w:rPr>
        <w:t>同方域</w:t>
      </w:r>
      <w:r w:rsidRPr="005A0586">
        <w:rPr>
          <w:rFonts w:eastAsia="华文细黑" w:hint="eastAsia"/>
        </w:rPr>
        <w:t>)&gt;</w:t>
      </w:r>
      <w:r w:rsidRPr="005A0586">
        <w:rPr>
          <w:rFonts w:eastAsia="华文细黑" w:hint="eastAsia"/>
        </w:rPr>
        <w:t>区分效度</w:t>
      </w:r>
      <w:r w:rsidRPr="005A0586">
        <w:rPr>
          <w:rFonts w:eastAsia="华文细黑" w:hint="eastAsia"/>
        </w:rPr>
        <w:t>(</w:t>
      </w:r>
      <w:r w:rsidRPr="005A0586">
        <w:rPr>
          <w:rFonts w:eastAsia="华文细黑" w:hint="eastAsia"/>
        </w:rPr>
        <w:t>异方域</w:t>
      </w:r>
      <w:r w:rsidRPr="005A0586">
        <w:rPr>
          <w:rFonts w:eastAsia="华文细黑" w:hint="eastAsia"/>
        </w:rPr>
        <w:t>)</w:t>
      </w:r>
      <w:r w:rsidRPr="005A0586">
        <w:rPr>
          <w:rFonts w:eastAsia="华文细黑" w:hint="eastAsia"/>
        </w:rPr>
        <w:t>，符合理论构想，</w:t>
      </w:r>
      <w:r w:rsidRPr="005A0586">
        <w:rPr>
          <w:rFonts w:eastAsia="华文细黑" w:hint="eastAsia"/>
        </w:rPr>
        <w:t xml:space="preserve"> </w:t>
      </w:r>
      <w:r w:rsidRPr="005A0586">
        <w:rPr>
          <w:rFonts w:eastAsia="华文细黑" w:hint="eastAsia"/>
        </w:rPr>
        <w:t>表明该量表的效度比较令人满意</w:t>
      </w:r>
      <w:r w:rsidR="00E30DE3" w:rsidRPr="005A0586">
        <w:rPr>
          <w:rFonts w:eastAsia="华文细黑" w:hint="eastAsia"/>
        </w:rPr>
        <w:t>。</w:t>
      </w:r>
    </w:p>
    <w:tbl>
      <w:tblPr>
        <w:tblpPr w:leftFromText="181" w:rightFromText="181" w:bottomFromText="142" w:vertAnchor="text" w:tblpY="1"/>
        <w:tblOverlap w:val="never"/>
        <w:tblW w:w="5000" w:type="pct"/>
        <w:tblLook w:val="04A0" w:firstRow="1" w:lastRow="0" w:firstColumn="1" w:lastColumn="0" w:noHBand="0" w:noVBand="1"/>
      </w:tblPr>
      <w:tblGrid>
        <w:gridCol w:w="950"/>
        <w:gridCol w:w="768"/>
        <w:gridCol w:w="815"/>
        <w:gridCol w:w="815"/>
        <w:gridCol w:w="815"/>
        <w:gridCol w:w="768"/>
        <w:gridCol w:w="768"/>
        <w:gridCol w:w="768"/>
        <w:gridCol w:w="815"/>
        <w:gridCol w:w="815"/>
        <w:gridCol w:w="768"/>
        <w:gridCol w:w="763"/>
      </w:tblGrid>
      <w:tr w:rsidR="00A9159F" w:rsidRPr="005A0586" w14:paraId="69935548" w14:textId="77777777" w:rsidTr="008038AE">
        <w:trPr>
          <w:trHeight w:val="20"/>
        </w:trPr>
        <w:tc>
          <w:tcPr>
            <w:tcW w:w="5000" w:type="pct"/>
            <w:gridSpan w:val="12"/>
            <w:tcBorders>
              <w:top w:val="nil"/>
              <w:left w:val="nil"/>
              <w:bottom w:val="single" w:sz="8" w:space="0" w:color="auto"/>
              <w:right w:val="nil"/>
            </w:tcBorders>
            <w:shd w:val="clear" w:color="auto" w:fill="auto"/>
            <w:noWrap/>
            <w:hideMark/>
          </w:tcPr>
          <w:p w14:paraId="3FF30854" w14:textId="69627C19" w:rsidR="00A9159F" w:rsidRPr="005A0586" w:rsidRDefault="00A9159F" w:rsidP="00FF5DAC">
            <w:pPr>
              <w:widowControl/>
              <w:jc w:val="center"/>
              <w:rPr>
                <w:rFonts w:ascii="Times New Roman" w:eastAsia="华文细黑" w:hAnsi="Times New Roman" w:cs="Times New Roman"/>
                <w:kern w:val="0"/>
                <w:sz w:val="15"/>
                <w:szCs w:val="15"/>
              </w:rPr>
            </w:pPr>
            <w:r w:rsidRPr="005A0586">
              <w:rPr>
                <w:rFonts w:ascii="Times New Roman" w:eastAsia="华文细黑" w:hAnsi="Times New Roman" w:cs="Times New Roman" w:hint="eastAsia"/>
                <w:b/>
                <w:bCs/>
                <w:kern w:val="0"/>
                <w:sz w:val="18"/>
                <w:szCs w:val="18"/>
              </w:rPr>
              <w:t>表</w:t>
            </w:r>
            <w:r w:rsidRPr="005A0586">
              <w:rPr>
                <w:rFonts w:ascii="Times New Roman" w:eastAsia="华文细黑" w:hAnsi="Times New Roman" w:cs="Times New Roman" w:hint="eastAsia"/>
                <w:b/>
                <w:bCs/>
                <w:kern w:val="0"/>
                <w:sz w:val="18"/>
                <w:szCs w:val="18"/>
              </w:rPr>
              <w:t>2 NEO-FFI</w:t>
            </w:r>
            <w:r w:rsidRPr="005A0586">
              <w:rPr>
                <w:rFonts w:ascii="Times New Roman" w:eastAsia="华文细黑" w:hAnsi="Times New Roman" w:cs="Times New Roman" w:hint="eastAsia"/>
                <w:b/>
                <w:bCs/>
                <w:kern w:val="0"/>
                <w:sz w:val="18"/>
                <w:szCs w:val="18"/>
              </w:rPr>
              <w:t>多特质</w:t>
            </w:r>
            <w:r w:rsidRPr="005A0586">
              <w:rPr>
                <w:rFonts w:ascii="Times New Roman" w:eastAsia="华文细黑" w:hAnsi="Times New Roman" w:cs="Times New Roman" w:hint="eastAsia"/>
                <w:b/>
                <w:bCs/>
                <w:kern w:val="0"/>
                <w:sz w:val="18"/>
                <w:szCs w:val="18"/>
              </w:rPr>
              <w:t>-</w:t>
            </w:r>
            <w:r w:rsidRPr="005A0586">
              <w:rPr>
                <w:rFonts w:ascii="Times New Roman" w:eastAsia="华文细黑" w:hAnsi="Times New Roman" w:cs="Times New Roman" w:hint="eastAsia"/>
                <w:b/>
                <w:bCs/>
                <w:kern w:val="0"/>
                <w:sz w:val="18"/>
                <w:szCs w:val="18"/>
              </w:rPr>
              <w:t>多方法矩阵</w:t>
            </w:r>
          </w:p>
        </w:tc>
      </w:tr>
      <w:tr w:rsidR="00A9159F" w:rsidRPr="005A0586" w14:paraId="6020DE16" w14:textId="77777777" w:rsidTr="008038AE">
        <w:trPr>
          <w:trHeight w:val="20"/>
        </w:trPr>
        <w:tc>
          <w:tcPr>
            <w:tcW w:w="494" w:type="pct"/>
            <w:vMerge w:val="restart"/>
            <w:tcBorders>
              <w:top w:val="single" w:sz="8" w:space="0" w:color="auto"/>
              <w:left w:val="nil"/>
              <w:bottom w:val="nil"/>
              <w:right w:val="nil"/>
            </w:tcBorders>
            <w:shd w:val="clear" w:color="auto" w:fill="auto"/>
            <w:noWrap/>
            <w:vAlign w:val="bottom"/>
            <w:hideMark/>
          </w:tcPr>
          <w:p w14:paraId="543B9208" w14:textId="77777777" w:rsidR="00A9159F" w:rsidRPr="005A0586" w:rsidRDefault="00A9159F" w:rsidP="00FF5DAC">
            <w:pPr>
              <w:widowControl/>
              <w:jc w:val="center"/>
              <w:rPr>
                <w:rFonts w:ascii="Times New Roman" w:eastAsia="华文细黑" w:hAnsi="Times New Roman" w:cs="宋体"/>
                <w:color w:val="000000"/>
                <w:kern w:val="0"/>
                <w:sz w:val="18"/>
                <w:szCs w:val="18"/>
              </w:rPr>
            </w:pPr>
            <w:r w:rsidRPr="005A0586">
              <w:rPr>
                <w:rFonts w:ascii="Times New Roman" w:eastAsia="华文细黑" w:hAnsi="Times New Roman" w:cs="宋体" w:hint="eastAsia"/>
                <w:color w:val="000000"/>
                <w:kern w:val="0"/>
                <w:sz w:val="18"/>
                <w:szCs w:val="18"/>
              </w:rPr>
              <w:t>评测方式</w:t>
            </w:r>
          </w:p>
        </w:tc>
        <w:tc>
          <w:tcPr>
            <w:tcW w:w="399" w:type="pct"/>
            <w:vMerge w:val="restart"/>
            <w:tcBorders>
              <w:top w:val="single" w:sz="8" w:space="0" w:color="auto"/>
              <w:left w:val="nil"/>
              <w:bottom w:val="nil"/>
              <w:right w:val="nil"/>
            </w:tcBorders>
            <w:shd w:val="clear" w:color="auto" w:fill="auto"/>
            <w:noWrap/>
            <w:vAlign w:val="bottom"/>
            <w:hideMark/>
          </w:tcPr>
          <w:p w14:paraId="0C5E25CF" w14:textId="77777777" w:rsidR="00A9159F" w:rsidRPr="005A0586" w:rsidRDefault="00A9159F" w:rsidP="00FF5DAC">
            <w:pPr>
              <w:widowControl/>
              <w:jc w:val="center"/>
              <w:rPr>
                <w:rFonts w:ascii="Times New Roman" w:eastAsia="华文细黑" w:hAnsi="Times New Roman" w:cs="宋体"/>
                <w:color w:val="000000"/>
                <w:kern w:val="0"/>
                <w:sz w:val="18"/>
                <w:szCs w:val="18"/>
              </w:rPr>
            </w:pPr>
            <w:r w:rsidRPr="005A0586">
              <w:rPr>
                <w:rFonts w:ascii="Times New Roman" w:eastAsia="华文细黑" w:hAnsi="Times New Roman" w:cs="宋体" w:hint="eastAsia"/>
                <w:color w:val="000000"/>
                <w:kern w:val="0"/>
                <w:sz w:val="18"/>
                <w:szCs w:val="18"/>
              </w:rPr>
              <w:t>维度</w:t>
            </w:r>
          </w:p>
        </w:tc>
        <w:tc>
          <w:tcPr>
            <w:tcW w:w="2066" w:type="pct"/>
            <w:gridSpan w:val="5"/>
            <w:tcBorders>
              <w:top w:val="single" w:sz="8" w:space="0" w:color="auto"/>
              <w:left w:val="nil"/>
              <w:bottom w:val="single" w:sz="4" w:space="0" w:color="auto"/>
              <w:right w:val="nil"/>
            </w:tcBorders>
            <w:shd w:val="clear" w:color="auto" w:fill="auto"/>
            <w:noWrap/>
            <w:vAlign w:val="center"/>
            <w:hideMark/>
          </w:tcPr>
          <w:p w14:paraId="12DD3511" w14:textId="77777777" w:rsidR="00A9159F" w:rsidRPr="005A0586" w:rsidRDefault="00A9159F" w:rsidP="00FF5DAC">
            <w:pPr>
              <w:widowControl/>
              <w:jc w:val="center"/>
              <w:rPr>
                <w:rFonts w:ascii="Times New Roman" w:eastAsia="华文细黑" w:hAnsi="Times New Roman" w:cs="宋体"/>
                <w:color w:val="000000"/>
                <w:kern w:val="0"/>
                <w:sz w:val="18"/>
                <w:szCs w:val="18"/>
              </w:rPr>
            </w:pPr>
            <w:r w:rsidRPr="005A0586">
              <w:rPr>
                <w:rFonts w:ascii="Times New Roman" w:eastAsia="华文细黑" w:hAnsi="Times New Roman" w:cs="宋体" w:hint="eastAsia"/>
                <w:color w:val="000000"/>
                <w:kern w:val="0"/>
                <w:sz w:val="18"/>
                <w:szCs w:val="18"/>
              </w:rPr>
              <w:t>自评</w:t>
            </w:r>
          </w:p>
        </w:tc>
        <w:tc>
          <w:tcPr>
            <w:tcW w:w="2042" w:type="pct"/>
            <w:gridSpan w:val="5"/>
            <w:tcBorders>
              <w:top w:val="single" w:sz="8" w:space="0" w:color="auto"/>
              <w:left w:val="nil"/>
              <w:bottom w:val="single" w:sz="4" w:space="0" w:color="auto"/>
              <w:right w:val="nil"/>
            </w:tcBorders>
            <w:shd w:val="clear" w:color="auto" w:fill="auto"/>
            <w:noWrap/>
            <w:vAlign w:val="center"/>
            <w:hideMark/>
          </w:tcPr>
          <w:p w14:paraId="4B498FDD" w14:textId="77777777" w:rsidR="00A9159F" w:rsidRPr="005A0586" w:rsidRDefault="00A9159F" w:rsidP="00FF5DAC">
            <w:pPr>
              <w:widowControl/>
              <w:jc w:val="center"/>
              <w:rPr>
                <w:rFonts w:ascii="Times New Roman" w:eastAsia="华文细黑" w:hAnsi="Times New Roman" w:cs="宋体"/>
                <w:color w:val="000000"/>
                <w:kern w:val="0"/>
                <w:sz w:val="18"/>
                <w:szCs w:val="18"/>
              </w:rPr>
            </w:pPr>
            <w:r w:rsidRPr="005A0586">
              <w:rPr>
                <w:rFonts w:ascii="Times New Roman" w:eastAsia="华文细黑" w:hAnsi="Times New Roman" w:cs="宋体" w:hint="eastAsia"/>
                <w:color w:val="000000"/>
                <w:kern w:val="0"/>
                <w:sz w:val="18"/>
                <w:szCs w:val="18"/>
              </w:rPr>
              <w:t>他评</w:t>
            </w:r>
          </w:p>
        </w:tc>
      </w:tr>
      <w:tr w:rsidR="0054166A" w:rsidRPr="005A0586" w14:paraId="66C0176A" w14:textId="77777777" w:rsidTr="008038AE">
        <w:trPr>
          <w:trHeight w:val="20"/>
        </w:trPr>
        <w:tc>
          <w:tcPr>
            <w:tcW w:w="494" w:type="pct"/>
            <w:vMerge/>
            <w:tcBorders>
              <w:top w:val="single" w:sz="4" w:space="0" w:color="auto"/>
              <w:left w:val="nil"/>
              <w:bottom w:val="single" w:sz="4" w:space="0" w:color="auto"/>
              <w:right w:val="nil"/>
            </w:tcBorders>
            <w:vAlign w:val="center"/>
            <w:hideMark/>
          </w:tcPr>
          <w:p w14:paraId="67F4D2CC" w14:textId="77777777" w:rsidR="00A9159F" w:rsidRPr="005A0586" w:rsidRDefault="00A9159F" w:rsidP="00FF5DAC">
            <w:pPr>
              <w:widowControl/>
              <w:jc w:val="left"/>
              <w:rPr>
                <w:rFonts w:ascii="Times New Roman" w:eastAsia="华文细黑" w:hAnsi="Times New Roman" w:cs="宋体"/>
                <w:color w:val="000000"/>
                <w:kern w:val="0"/>
                <w:sz w:val="18"/>
                <w:szCs w:val="18"/>
              </w:rPr>
            </w:pPr>
          </w:p>
        </w:tc>
        <w:tc>
          <w:tcPr>
            <w:tcW w:w="399" w:type="pct"/>
            <w:vMerge/>
            <w:tcBorders>
              <w:top w:val="single" w:sz="4" w:space="0" w:color="auto"/>
              <w:left w:val="nil"/>
              <w:bottom w:val="single" w:sz="4" w:space="0" w:color="auto"/>
              <w:right w:val="nil"/>
            </w:tcBorders>
            <w:vAlign w:val="center"/>
            <w:hideMark/>
          </w:tcPr>
          <w:p w14:paraId="3647D006" w14:textId="77777777" w:rsidR="00A9159F" w:rsidRPr="005A0586" w:rsidRDefault="00A9159F" w:rsidP="00FF5DAC">
            <w:pPr>
              <w:widowControl/>
              <w:jc w:val="left"/>
              <w:rPr>
                <w:rFonts w:ascii="Times New Roman" w:eastAsia="华文细黑" w:hAnsi="Times New Roman" w:cs="宋体"/>
                <w:color w:val="000000"/>
                <w:kern w:val="0"/>
                <w:sz w:val="18"/>
                <w:szCs w:val="18"/>
              </w:rPr>
            </w:pPr>
          </w:p>
        </w:tc>
        <w:tc>
          <w:tcPr>
            <w:tcW w:w="423" w:type="pct"/>
            <w:tcBorders>
              <w:top w:val="single" w:sz="4" w:space="0" w:color="auto"/>
              <w:left w:val="nil"/>
              <w:bottom w:val="single" w:sz="4" w:space="0" w:color="auto"/>
              <w:right w:val="nil"/>
            </w:tcBorders>
            <w:shd w:val="clear" w:color="auto" w:fill="auto"/>
            <w:noWrap/>
            <w:vAlign w:val="center"/>
            <w:hideMark/>
          </w:tcPr>
          <w:p w14:paraId="7C044FF1" w14:textId="77777777" w:rsidR="00A9159F" w:rsidRPr="005A0586" w:rsidRDefault="00A9159F" w:rsidP="00FF5DAC">
            <w:pPr>
              <w:widowControl/>
              <w:jc w:val="center"/>
              <w:rPr>
                <w:rFonts w:ascii="Times New Roman" w:eastAsia="华文细黑" w:hAnsi="Times New Roman" w:cs="宋体"/>
                <w:color w:val="000000"/>
                <w:kern w:val="0"/>
                <w:sz w:val="18"/>
                <w:szCs w:val="18"/>
              </w:rPr>
            </w:pPr>
            <w:r w:rsidRPr="005A0586">
              <w:rPr>
                <w:rFonts w:ascii="Times New Roman" w:eastAsia="华文细黑" w:hAnsi="Times New Roman" w:cs="宋体" w:hint="eastAsia"/>
                <w:color w:val="000000"/>
                <w:kern w:val="0"/>
                <w:sz w:val="18"/>
                <w:szCs w:val="18"/>
              </w:rPr>
              <w:t>开放性</w:t>
            </w:r>
          </w:p>
        </w:tc>
        <w:tc>
          <w:tcPr>
            <w:tcW w:w="423" w:type="pct"/>
            <w:tcBorders>
              <w:top w:val="single" w:sz="4" w:space="0" w:color="auto"/>
              <w:left w:val="nil"/>
              <w:bottom w:val="single" w:sz="4" w:space="0" w:color="auto"/>
              <w:right w:val="nil"/>
            </w:tcBorders>
            <w:shd w:val="clear" w:color="auto" w:fill="auto"/>
            <w:noWrap/>
            <w:vAlign w:val="center"/>
            <w:hideMark/>
          </w:tcPr>
          <w:p w14:paraId="4C7BC19E" w14:textId="77777777" w:rsidR="00A9159F" w:rsidRPr="005A0586" w:rsidRDefault="00A9159F" w:rsidP="00FF5DAC">
            <w:pPr>
              <w:widowControl/>
              <w:jc w:val="center"/>
              <w:rPr>
                <w:rFonts w:ascii="Times New Roman" w:eastAsia="华文细黑" w:hAnsi="Times New Roman" w:cs="宋体"/>
                <w:color w:val="000000"/>
                <w:kern w:val="0"/>
                <w:sz w:val="18"/>
                <w:szCs w:val="18"/>
              </w:rPr>
            </w:pPr>
            <w:r w:rsidRPr="005A0586">
              <w:rPr>
                <w:rFonts w:ascii="Times New Roman" w:eastAsia="华文细黑" w:hAnsi="Times New Roman" w:cs="宋体" w:hint="eastAsia"/>
                <w:color w:val="000000"/>
                <w:kern w:val="0"/>
                <w:sz w:val="18"/>
                <w:szCs w:val="18"/>
              </w:rPr>
              <w:t>尽责性</w:t>
            </w:r>
          </w:p>
        </w:tc>
        <w:tc>
          <w:tcPr>
            <w:tcW w:w="423" w:type="pct"/>
            <w:tcBorders>
              <w:top w:val="single" w:sz="4" w:space="0" w:color="auto"/>
              <w:left w:val="nil"/>
              <w:bottom w:val="single" w:sz="4" w:space="0" w:color="auto"/>
              <w:right w:val="nil"/>
            </w:tcBorders>
            <w:shd w:val="clear" w:color="auto" w:fill="auto"/>
            <w:noWrap/>
            <w:vAlign w:val="center"/>
            <w:hideMark/>
          </w:tcPr>
          <w:p w14:paraId="42BFA7FC" w14:textId="77777777" w:rsidR="00A9159F" w:rsidRPr="005A0586" w:rsidRDefault="00A9159F" w:rsidP="00FF5DAC">
            <w:pPr>
              <w:widowControl/>
              <w:jc w:val="center"/>
              <w:rPr>
                <w:rFonts w:ascii="Times New Roman" w:eastAsia="华文细黑" w:hAnsi="Times New Roman" w:cs="宋体"/>
                <w:color w:val="000000"/>
                <w:kern w:val="0"/>
                <w:sz w:val="18"/>
                <w:szCs w:val="18"/>
              </w:rPr>
            </w:pPr>
            <w:r w:rsidRPr="005A0586">
              <w:rPr>
                <w:rFonts w:ascii="Times New Roman" w:eastAsia="华文细黑" w:hAnsi="Times New Roman" w:cs="宋体" w:hint="eastAsia"/>
                <w:color w:val="000000"/>
                <w:kern w:val="0"/>
                <w:sz w:val="18"/>
                <w:szCs w:val="18"/>
              </w:rPr>
              <w:t>外倾性</w:t>
            </w:r>
          </w:p>
        </w:tc>
        <w:tc>
          <w:tcPr>
            <w:tcW w:w="399" w:type="pct"/>
            <w:tcBorders>
              <w:top w:val="single" w:sz="4" w:space="0" w:color="auto"/>
              <w:left w:val="nil"/>
              <w:bottom w:val="single" w:sz="4" w:space="0" w:color="auto"/>
              <w:right w:val="nil"/>
            </w:tcBorders>
            <w:shd w:val="clear" w:color="auto" w:fill="auto"/>
            <w:noWrap/>
            <w:vAlign w:val="center"/>
            <w:hideMark/>
          </w:tcPr>
          <w:p w14:paraId="4D9C435D" w14:textId="77777777" w:rsidR="00A9159F" w:rsidRPr="005A0586" w:rsidRDefault="00A9159F" w:rsidP="00FF5DAC">
            <w:pPr>
              <w:widowControl/>
              <w:jc w:val="center"/>
              <w:rPr>
                <w:rFonts w:ascii="Times New Roman" w:eastAsia="华文细黑" w:hAnsi="Times New Roman" w:cs="宋体"/>
                <w:color w:val="000000"/>
                <w:kern w:val="0"/>
                <w:sz w:val="18"/>
                <w:szCs w:val="18"/>
              </w:rPr>
            </w:pPr>
            <w:r w:rsidRPr="005A0586">
              <w:rPr>
                <w:rFonts w:ascii="Times New Roman" w:eastAsia="华文细黑" w:hAnsi="Times New Roman" w:cs="宋体" w:hint="eastAsia"/>
                <w:color w:val="000000"/>
                <w:kern w:val="0"/>
                <w:sz w:val="18"/>
                <w:szCs w:val="18"/>
              </w:rPr>
              <w:t>宜人性</w:t>
            </w:r>
          </w:p>
        </w:tc>
        <w:tc>
          <w:tcPr>
            <w:tcW w:w="399" w:type="pct"/>
            <w:tcBorders>
              <w:top w:val="single" w:sz="4" w:space="0" w:color="auto"/>
              <w:left w:val="nil"/>
              <w:bottom w:val="single" w:sz="4" w:space="0" w:color="auto"/>
              <w:right w:val="nil"/>
            </w:tcBorders>
            <w:shd w:val="clear" w:color="auto" w:fill="auto"/>
            <w:noWrap/>
            <w:vAlign w:val="center"/>
            <w:hideMark/>
          </w:tcPr>
          <w:p w14:paraId="7ED1384C" w14:textId="77777777" w:rsidR="00A9159F" w:rsidRPr="005A0586" w:rsidRDefault="00A9159F" w:rsidP="00FF5DAC">
            <w:pPr>
              <w:widowControl/>
              <w:jc w:val="center"/>
              <w:rPr>
                <w:rFonts w:ascii="Times New Roman" w:eastAsia="华文细黑" w:hAnsi="Times New Roman" w:cs="宋体"/>
                <w:color w:val="000000"/>
                <w:kern w:val="0"/>
                <w:sz w:val="18"/>
                <w:szCs w:val="18"/>
              </w:rPr>
            </w:pPr>
            <w:r w:rsidRPr="005A0586">
              <w:rPr>
                <w:rFonts w:ascii="Times New Roman" w:eastAsia="华文细黑" w:hAnsi="Times New Roman" w:cs="宋体" w:hint="eastAsia"/>
                <w:color w:val="000000"/>
                <w:kern w:val="0"/>
                <w:sz w:val="18"/>
                <w:szCs w:val="18"/>
              </w:rPr>
              <w:t>神经质</w:t>
            </w:r>
          </w:p>
        </w:tc>
        <w:tc>
          <w:tcPr>
            <w:tcW w:w="399" w:type="pct"/>
            <w:tcBorders>
              <w:top w:val="single" w:sz="4" w:space="0" w:color="auto"/>
              <w:left w:val="nil"/>
              <w:bottom w:val="single" w:sz="4" w:space="0" w:color="auto"/>
              <w:right w:val="nil"/>
            </w:tcBorders>
            <w:shd w:val="clear" w:color="auto" w:fill="auto"/>
            <w:noWrap/>
            <w:vAlign w:val="center"/>
            <w:hideMark/>
          </w:tcPr>
          <w:p w14:paraId="3B69C2EE" w14:textId="77777777" w:rsidR="00A9159F" w:rsidRPr="005A0586" w:rsidRDefault="00A9159F" w:rsidP="00FF5DAC">
            <w:pPr>
              <w:widowControl/>
              <w:jc w:val="center"/>
              <w:rPr>
                <w:rFonts w:ascii="Times New Roman" w:eastAsia="华文细黑" w:hAnsi="Times New Roman" w:cs="宋体"/>
                <w:color w:val="000000"/>
                <w:kern w:val="0"/>
                <w:sz w:val="18"/>
                <w:szCs w:val="18"/>
              </w:rPr>
            </w:pPr>
            <w:r w:rsidRPr="005A0586">
              <w:rPr>
                <w:rFonts w:ascii="Times New Roman" w:eastAsia="华文细黑" w:hAnsi="Times New Roman" w:cs="宋体" w:hint="eastAsia"/>
                <w:color w:val="000000"/>
                <w:kern w:val="0"/>
                <w:sz w:val="18"/>
                <w:szCs w:val="18"/>
              </w:rPr>
              <w:t>开放性</w:t>
            </w:r>
          </w:p>
        </w:tc>
        <w:tc>
          <w:tcPr>
            <w:tcW w:w="423" w:type="pct"/>
            <w:tcBorders>
              <w:top w:val="single" w:sz="4" w:space="0" w:color="auto"/>
              <w:left w:val="nil"/>
              <w:bottom w:val="single" w:sz="4" w:space="0" w:color="auto"/>
              <w:right w:val="nil"/>
            </w:tcBorders>
            <w:shd w:val="clear" w:color="auto" w:fill="auto"/>
            <w:noWrap/>
            <w:vAlign w:val="center"/>
            <w:hideMark/>
          </w:tcPr>
          <w:p w14:paraId="63680019" w14:textId="77777777" w:rsidR="00A9159F" w:rsidRPr="005A0586" w:rsidRDefault="00A9159F" w:rsidP="00FF5DAC">
            <w:pPr>
              <w:widowControl/>
              <w:jc w:val="center"/>
              <w:rPr>
                <w:rFonts w:ascii="Times New Roman" w:eastAsia="华文细黑" w:hAnsi="Times New Roman" w:cs="宋体"/>
                <w:color w:val="000000"/>
                <w:kern w:val="0"/>
                <w:sz w:val="18"/>
                <w:szCs w:val="18"/>
              </w:rPr>
            </w:pPr>
            <w:r w:rsidRPr="005A0586">
              <w:rPr>
                <w:rFonts w:ascii="Times New Roman" w:eastAsia="华文细黑" w:hAnsi="Times New Roman" w:cs="宋体" w:hint="eastAsia"/>
                <w:color w:val="000000"/>
                <w:kern w:val="0"/>
                <w:sz w:val="18"/>
                <w:szCs w:val="18"/>
              </w:rPr>
              <w:t>尽责性</w:t>
            </w:r>
          </w:p>
        </w:tc>
        <w:tc>
          <w:tcPr>
            <w:tcW w:w="423" w:type="pct"/>
            <w:tcBorders>
              <w:top w:val="single" w:sz="4" w:space="0" w:color="auto"/>
              <w:left w:val="nil"/>
              <w:bottom w:val="single" w:sz="4" w:space="0" w:color="auto"/>
              <w:right w:val="nil"/>
            </w:tcBorders>
            <w:shd w:val="clear" w:color="auto" w:fill="auto"/>
            <w:noWrap/>
            <w:vAlign w:val="center"/>
            <w:hideMark/>
          </w:tcPr>
          <w:p w14:paraId="27D89E8B" w14:textId="77777777" w:rsidR="00A9159F" w:rsidRPr="005A0586" w:rsidRDefault="00A9159F" w:rsidP="00FF5DAC">
            <w:pPr>
              <w:widowControl/>
              <w:jc w:val="center"/>
              <w:rPr>
                <w:rFonts w:ascii="Times New Roman" w:eastAsia="华文细黑" w:hAnsi="Times New Roman" w:cs="宋体"/>
                <w:color w:val="000000"/>
                <w:kern w:val="0"/>
                <w:sz w:val="18"/>
                <w:szCs w:val="18"/>
              </w:rPr>
            </w:pPr>
            <w:r w:rsidRPr="005A0586">
              <w:rPr>
                <w:rFonts w:ascii="Times New Roman" w:eastAsia="华文细黑" w:hAnsi="Times New Roman" w:cs="宋体" w:hint="eastAsia"/>
                <w:color w:val="000000"/>
                <w:kern w:val="0"/>
                <w:sz w:val="18"/>
                <w:szCs w:val="18"/>
              </w:rPr>
              <w:t>外倾性</w:t>
            </w:r>
          </w:p>
        </w:tc>
        <w:tc>
          <w:tcPr>
            <w:tcW w:w="399" w:type="pct"/>
            <w:tcBorders>
              <w:top w:val="single" w:sz="4" w:space="0" w:color="auto"/>
              <w:left w:val="nil"/>
              <w:bottom w:val="single" w:sz="4" w:space="0" w:color="auto"/>
              <w:right w:val="nil"/>
            </w:tcBorders>
            <w:shd w:val="clear" w:color="auto" w:fill="auto"/>
            <w:noWrap/>
            <w:vAlign w:val="center"/>
            <w:hideMark/>
          </w:tcPr>
          <w:p w14:paraId="3C46FDB5" w14:textId="77777777" w:rsidR="00A9159F" w:rsidRPr="005A0586" w:rsidRDefault="00A9159F" w:rsidP="00FF5DAC">
            <w:pPr>
              <w:widowControl/>
              <w:jc w:val="center"/>
              <w:rPr>
                <w:rFonts w:ascii="Times New Roman" w:eastAsia="华文细黑" w:hAnsi="Times New Roman" w:cs="宋体"/>
                <w:color w:val="000000"/>
                <w:kern w:val="0"/>
                <w:sz w:val="18"/>
                <w:szCs w:val="18"/>
              </w:rPr>
            </w:pPr>
            <w:r w:rsidRPr="005A0586">
              <w:rPr>
                <w:rFonts w:ascii="Times New Roman" w:eastAsia="华文细黑" w:hAnsi="Times New Roman" w:cs="宋体" w:hint="eastAsia"/>
                <w:color w:val="000000"/>
                <w:kern w:val="0"/>
                <w:sz w:val="18"/>
                <w:szCs w:val="18"/>
              </w:rPr>
              <w:t>宜人性</w:t>
            </w:r>
          </w:p>
        </w:tc>
        <w:tc>
          <w:tcPr>
            <w:tcW w:w="399" w:type="pct"/>
            <w:tcBorders>
              <w:top w:val="single" w:sz="4" w:space="0" w:color="auto"/>
              <w:left w:val="nil"/>
              <w:bottom w:val="single" w:sz="4" w:space="0" w:color="auto"/>
              <w:right w:val="nil"/>
            </w:tcBorders>
            <w:shd w:val="clear" w:color="auto" w:fill="auto"/>
            <w:noWrap/>
            <w:vAlign w:val="center"/>
            <w:hideMark/>
          </w:tcPr>
          <w:p w14:paraId="0A7FDFF9" w14:textId="77777777" w:rsidR="00A9159F" w:rsidRPr="005A0586" w:rsidRDefault="00A9159F" w:rsidP="00FF5DAC">
            <w:pPr>
              <w:widowControl/>
              <w:jc w:val="center"/>
              <w:rPr>
                <w:rFonts w:ascii="Times New Roman" w:eastAsia="华文细黑" w:hAnsi="Times New Roman" w:cs="宋体"/>
                <w:color w:val="000000"/>
                <w:kern w:val="0"/>
                <w:sz w:val="18"/>
                <w:szCs w:val="18"/>
              </w:rPr>
            </w:pPr>
            <w:r w:rsidRPr="005A0586">
              <w:rPr>
                <w:rFonts w:ascii="Times New Roman" w:eastAsia="华文细黑" w:hAnsi="Times New Roman" w:cs="宋体" w:hint="eastAsia"/>
                <w:color w:val="000000"/>
                <w:kern w:val="0"/>
                <w:sz w:val="18"/>
                <w:szCs w:val="18"/>
              </w:rPr>
              <w:t>神经质</w:t>
            </w:r>
          </w:p>
        </w:tc>
      </w:tr>
      <w:tr w:rsidR="0054166A" w:rsidRPr="005A0586" w14:paraId="63756C07" w14:textId="77777777" w:rsidTr="008038AE">
        <w:trPr>
          <w:trHeight w:val="20"/>
        </w:trPr>
        <w:tc>
          <w:tcPr>
            <w:tcW w:w="494" w:type="pct"/>
            <w:vMerge w:val="restart"/>
            <w:tcBorders>
              <w:top w:val="single" w:sz="4" w:space="0" w:color="auto"/>
              <w:left w:val="nil"/>
              <w:bottom w:val="nil"/>
              <w:right w:val="nil"/>
            </w:tcBorders>
            <w:shd w:val="clear" w:color="auto" w:fill="auto"/>
            <w:noWrap/>
            <w:vAlign w:val="center"/>
            <w:hideMark/>
          </w:tcPr>
          <w:p w14:paraId="724F340B" w14:textId="77777777" w:rsidR="00A9159F" w:rsidRPr="005A0586" w:rsidRDefault="00A9159F" w:rsidP="00FF5DAC">
            <w:pPr>
              <w:widowControl/>
              <w:jc w:val="center"/>
              <w:rPr>
                <w:rFonts w:ascii="Times New Roman" w:eastAsia="华文细黑" w:hAnsi="Times New Roman" w:cs="宋体"/>
                <w:color w:val="000000"/>
                <w:kern w:val="0"/>
                <w:sz w:val="18"/>
                <w:szCs w:val="18"/>
              </w:rPr>
            </w:pPr>
            <w:r w:rsidRPr="005A0586">
              <w:rPr>
                <w:rFonts w:ascii="Times New Roman" w:eastAsia="华文细黑" w:hAnsi="Times New Roman" w:cs="宋体" w:hint="eastAsia"/>
                <w:color w:val="000000"/>
                <w:kern w:val="0"/>
                <w:sz w:val="18"/>
                <w:szCs w:val="18"/>
              </w:rPr>
              <w:t>自评</w:t>
            </w:r>
          </w:p>
        </w:tc>
        <w:tc>
          <w:tcPr>
            <w:tcW w:w="399" w:type="pct"/>
            <w:tcBorders>
              <w:top w:val="single" w:sz="4" w:space="0" w:color="auto"/>
              <w:left w:val="nil"/>
              <w:bottom w:val="nil"/>
              <w:right w:val="nil"/>
            </w:tcBorders>
            <w:shd w:val="clear" w:color="auto" w:fill="auto"/>
            <w:noWrap/>
            <w:vAlign w:val="center"/>
            <w:hideMark/>
          </w:tcPr>
          <w:p w14:paraId="638C7178" w14:textId="77777777" w:rsidR="00A9159F" w:rsidRPr="005A0586" w:rsidRDefault="00A9159F" w:rsidP="00FF5DAC">
            <w:pPr>
              <w:widowControl/>
              <w:jc w:val="center"/>
              <w:rPr>
                <w:rFonts w:ascii="Times New Roman" w:eastAsia="华文细黑" w:hAnsi="Times New Roman" w:cs="宋体"/>
                <w:color w:val="000000"/>
                <w:kern w:val="0"/>
                <w:sz w:val="18"/>
                <w:szCs w:val="18"/>
              </w:rPr>
            </w:pPr>
            <w:r w:rsidRPr="005A0586">
              <w:rPr>
                <w:rFonts w:ascii="Times New Roman" w:eastAsia="华文细黑" w:hAnsi="Times New Roman" w:cs="宋体" w:hint="eastAsia"/>
                <w:color w:val="000000"/>
                <w:kern w:val="0"/>
                <w:sz w:val="18"/>
                <w:szCs w:val="18"/>
              </w:rPr>
              <w:t>开放性</w:t>
            </w:r>
          </w:p>
        </w:tc>
        <w:tc>
          <w:tcPr>
            <w:tcW w:w="423" w:type="pct"/>
            <w:tcBorders>
              <w:top w:val="single" w:sz="4" w:space="0" w:color="auto"/>
              <w:left w:val="nil"/>
              <w:bottom w:val="nil"/>
              <w:right w:val="nil"/>
            </w:tcBorders>
            <w:shd w:val="clear" w:color="000000" w:fill="305496"/>
            <w:noWrap/>
            <w:vAlign w:val="center"/>
            <w:hideMark/>
          </w:tcPr>
          <w:p w14:paraId="1DEA02F4" w14:textId="77777777" w:rsidR="00A9159F" w:rsidRPr="005A0586" w:rsidRDefault="00A9159F" w:rsidP="00FF5DAC">
            <w:pPr>
              <w:widowControl/>
              <w:jc w:val="center"/>
              <w:rPr>
                <w:rFonts w:ascii="Times New Roman" w:eastAsia="华文细黑" w:hAnsi="Times New Roman" w:cs="Times New Roman"/>
                <w:color w:val="FFFFFF"/>
                <w:kern w:val="0"/>
                <w:sz w:val="18"/>
                <w:szCs w:val="18"/>
              </w:rPr>
            </w:pPr>
            <w:r w:rsidRPr="005A0586">
              <w:rPr>
                <w:rFonts w:ascii="Times New Roman" w:eastAsia="华文细黑" w:hAnsi="Times New Roman" w:cs="Times New Roman"/>
                <w:color w:val="FFFFFF"/>
                <w:kern w:val="0"/>
                <w:sz w:val="18"/>
                <w:szCs w:val="18"/>
              </w:rPr>
              <w:t>0.727</w:t>
            </w:r>
          </w:p>
        </w:tc>
        <w:tc>
          <w:tcPr>
            <w:tcW w:w="423" w:type="pct"/>
            <w:tcBorders>
              <w:top w:val="single" w:sz="4" w:space="0" w:color="auto"/>
              <w:left w:val="nil"/>
              <w:bottom w:val="nil"/>
              <w:right w:val="nil"/>
            </w:tcBorders>
            <w:shd w:val="clear" w:color="auto" w:fill="auto"/>
            <w:noWrap/>
            <w:vAlign w:val="center"/>
            <w:hideMark/>
          </w:tcPr>
          <w:p w14:paraId="358015DF" w14:textId="77777777" w:rsidR="00A9159F" w:rsidRPr="005A0586" w:rsidRDefault="00A9159F" w:rsidP="00FF5DAC">
            <w:pPr>
              <w:widowControl/>
              <w:jc w:val="center"/>
              <w:rPr>
                <w:rFonts w:ascii="Times New Roman" w:eastAsia="华文细黑" w:hAnsi="Times New Roman" w:cs="Times New Roman"/>
                <w:color w:val="FFFFFF"/>
                <w:kern w:val="0"/>
                <w:sz w:val="18"/>
                <w:szCs w:val="18"/>
              </w:rPr>
            </w:pPr>
          </w:p>
        </w:tc>
        <w:tc>
          <w:tcPr>
            <w:tcW w:w="423" w:type="pct"/>
            <w:tcBorders>
              <w:top w:val="single" w:sz="4" w:space="0" w:color="auto"/>
              <w:left w:val="nil"/>
              <w:bottom w:val="nil"/>
              <w:right w:val="nil"/>
            </w:tcBorders>
            <w:shd w:val="clear" w:color="auto" w:fill="auto"/>
            <w:noWrap/>
            <w:vAlign w:val="center"/>
            <w:hideMark/>
          </w:tcPr>
          <w:p w14:paraId="0DD3CD94" w14:textId="77777777" w:rsidR="00A9159F" w:rsidRPr="005A0586" w:rsidRDefault="00A9159F" w:rsidP="00FF5DAC">
            <w:pPr>
              <w:widowControl/>
              <w:jc w:val="center"/>
              <w:rPr>
                <w:rFonts w:ascii="Times New Roman" w:eastAsia="华文细黑" w:hAnsi="Times New Roman" w:cs="Times New Roman"/>
                <w:kern w:val="0"/>
                <w:sz w:val="18"/>
                <w:szCs w:val="18"/>
              </w:rPr>
            </w:pPr>
          </w:p>
        </w:tc>
        <w:tc>
          <w:tcPr>
            <w:tcW w:w="399" w:type="pct"/>
            <w:tcBorders>
              <w:top w:val="single" w:sz="4" w:space="0" w:color="auto"/>
              <w:left w:val="nil"/>
              <w:bottom w:val="nil"/>
              <w:right w:val="nil"/>
            </w:tcBorders>
            <w:shd w:val="clear" w:color="auto" w:fill="auto"/>
            <w:noWrap/>
            <w:vAlign w:val="center"/>
            <w:hideMark/>
          </w:tcPr>
          <w:p w14:paraId="118257C6" w14:textId="77777777" w:rsidR="00A9159F" w:rsidRPr="005A0586" w:rsidRDefault="00A9159F" w:rsidP="00FF5DAC">
            <w:pPr>
              <w:widowControl/>
              <w:jc w:val="center"/>
              <w:rPr>
                <w:rFonts w:ascii="Times New Roman" w:eastAsia="华文细黑" w:hAnsi="Times New Roman" w:cs="Times New Roman"/>
                <w:kern w:val="0"/>
                <w:sz w:val="18"/>
                <w:szCs w:val="18"/>
              </w:rPr>
            </w:pPr>
          </w:p>
        </w:tc>
        <w:tc>
          <w:tcPr>
            <w:tcW w:w="399" w:type="pct"/>
            <w:tcBorders>
              <w:top w:val="single" w:sz="4" w:space="0" w:color="auto"/>
              <w:left w:val="nil"/>
              <w:bottom w:val="nil"/>
              <w:right w:val="nil"/>
            </w:tcBorders>
            <w:shd w:val="clear" w:color="auto" w:fill="auto"/>
            <w:noWrap/>
            <w:vAlign w:val="center"/>
            <w:hideMark/>
          </w:tcPr>
          <w:p w14:paraId="506DF276" w14:textId="77777777" w:rsidR="00A9159F" w:rsidRPr="005A0586" w:rsidRDefault="00A9159F" w:rsidP="00FF5DAC">
            <w:pPr>
              <w:widowControl/>
              <w:jc w:val="center"/>
              <w:rPr>
                <w:rFonts w:ascii="Times New Roman" w:eastAsia="华文细黑" w:hAnsi="Times New Roman" w:cs="Times New Roman"/>
                <w:kern w:val="0"/>
                <w:sz w:val="18"/>
                <w:szCs w:val="18"/>
              </w:rPr>
            </w:pPr>
          </w:p>
        </w:tc>
        <w:tc>
          <w:tcPr>
            <w:tcW w:w="399" w:type="pct"/>
            <w:tcBorders>
              <w:top w:val="single" w:sz="4" w:space="0" w:color="auto"/>
              <w:left w:val="nil"/>
              <w:bottom w:val="nil"/>
              <w:right w:val="nil"/>
            </w:tcBorders>
            <w:shd w:val="clear" w:color="auto" w:fill="auto"/>
            <w:noWrap/>
            <w:vAlign w:val="center"/>
            <w:hideMark/>
          </w:tcPr>
          <w:p w14:paraId="24FB872A" w14:textId="77777777" w:rsidR="00A9159F" w:rsidRPr="005A0586" w:rsidRDefault="00A9159F" w:rsidP="00FF5DAC">
            <w:pPr>
              <w:widowControl/>
              <w:jc w:val="center"/>
              <w:rPr>
                <w:rFonts w:ascii="Times New Roman" w:eastAsia="华文细黑" w:hAnsi="Times New Roman" w:cs="Times New Roman"/>
                <w:kern w:val="0"/>
                <w:sz w:val="18"/>
                <w:szCs w:val="18"/>
              </w:rPr>
            </w:pPr>
          </w:p>
        </w:tc>
        <w:tc>
          <w:tcPr>
            <w:tcW w:w="423" w:type="pct"/>
            <w:tcBorders>
              <w:top w:val="single" w:sz="4" w:space="0" w:color="auto"/>
              <w:left w:val="nil"/>
              <w:bottom w:val="nil"/>
              <w:right w:val="nil"/>
            </w:tcBorders>
            <w:shd w:val="clear" w:color="auto" w:fill="auto"/>
            <w:noWrap/>
            <w:vAlign w:val="center"/>
            <w:hideMark/>
          </w:tcPr>
          <w:p w14:paraId="607D181E" w14:textId="77777777" w:rsidR="00A9159F" w:rsidRPr="005A0586" w:rsidRDefault="00A9159F" w:rsidP="00FF5DAC">
            <w:pPr>
              <w:widowControl/>
              <w:jc w:val="center"/>
              <w:rPr>
                <w:rFonts w:ascii="Times New Roman" w:eastAsia="华文细黑" w:hAnsi="Times New Roman" w:cs="Times New Roman"/>
                <w:kern w:val="0"/>
                <w:sz w:val="18"/>
                <w:szCs w:val="18"/>
              </w:rPr>
            </w:pPr>
          </w:p>
        </w:tc>
        <w:tc>
          <w:tcPr>
            <w:tcW w:w="423" w:type="pct"/>
            <w:tcBorders>
              <w:top w:val="single" w:sz="4" w:space="0" w:color="auto"/>
              <w:left w:val="nil"/>
              <w:bottom w:val="nil"/>
              <w:right w:val="nil"/>
            </w:tcBorders>
            <w:shd w:val="clear" w:color="auto" w:fill="auto"/>
            <w:noWrap/>
            <w:vAlign w:val="center"/>
            <w:hideMark/>
          </w:tcPr>
          <w:p w14:paraId="3A132A24" w14:textId="77777777" w:rsidR="00A9159F" w:rsidRPr="005A0586" w:rsidRDefault="00A9159F" w:rsidP="00FF5DAC">
            <w:pPr>
              <w:widowControl/>
              <w:jc w:val="center"/>
              <w:rPr>
                <w:rFonts w:ascii="Times New Roman" w:eastAsia="华文细黑" w:hAnsi="Times New Roman" w:cs="Times New Roman"/>
                <w:kern w:val="0"/>
                <w:sz w:val="18"/>
                <w:szCs w:val="18"/>
              </w:rPr>
            </w:pPr>
          </w:p>
        </w:tc>
        <w:tc>
          <w:tcPr>
            <w:tcW w:w="399" w:type="pct"/>
            <w:tcBorders>
              <w:top w:val="single" w:sz="4" w:space="0" w:color="auto"/>
              <w:left w:val="nil"/>
              <w:bottom w:val="nil"/>
              <w:right w:val="nil"/>
            </w:tcBorders>
            <w:shd w:val="clear" w:color="auto" w:fill="auto"/>
            <w:noWrap/>
            <w:vAlign w:val="center"/>
            <w:hideMark/>
          </w:tcPr>
          <w:p w14:paraId="0C44687E" w14:textId="77777777" w:rsidR="00A9159F" w:rsidRPr="005A0586" w:rsidRDefault="00A9159F" w:rsidP="00FF5DAC">
            <w:pPr>
              <w:widowControl/>
              <w:jc w:val="center"/>
              <w:rPr>
                <w:rFonts w:ascii="Times New Roman" w:eastAsia="华文细黑" w:hAnsi="Times New Roman" w:cs="Times New Roman"/>
                <w:kern w:val="0"/>
                <w:sz w:val="18"/>
                <w:szCs w:val="18"/>
              </w:rPr>
            </w:pPr>
          </w:p>
        </w:tc>
        <w:tc>
          <w:tcPr>
            <w:tcW w:w="399" w:type="pct"/>
            <w:tcBorders>
              <w:top w:val="single" w:sz="4" w:space="0" w:color="auto"/>
              <w:left w:val="nil"/>
              <w:bottom w:val="nil"/>
              <w:right w:val="nil"/>
            </w:tcBorders>
            <w:shd w:val="clear" w:color="auto" w:fill="auto"/>
            <w:noWrap/>
            <w:vAlign w:val="center"/>
            <w:hideMark/>
          </w:tcPr>
          <w:p w14:paraId="37697334" w14:textId="77777777" w:rsidR="00A9159F" w:rsidRPr="005A0586" w:rsidRDefault="00A9159F" w:rsidP="00FF5DAC">
            <w:pPr>
              <w:widowControl/>
              <w:jc w:val="center"/>
              <w:rPr>
                <w:rFonts w:ascii="Times New Roman" w:eastAsia="华文细黑" w:hAnsi="Times New Roman" w:cs="Times New Roman"/>
                <w:kern w:val="0"/>
                <w:sz w:val="18"/>
                <w:szCs w:val="18"/>
              </w:rPr>
            </w:pPr>
          </w:p>
        </w:tc>
      </w:tr>
      <w:tr w:rsidR="0054166A" w:rsidRPr="005A0586" w14:paraId="3FA83527" w14:textId="77777777" w:rsidTr="008038AE">
        <w:trPr>
          <w:trHeight w:val="20"/>
        </w:trPr>
        <w:tc>
          <w:tcPr>
            <w:tcW w:w="494" w:type="pct"/>
            <w:vMerge/>
            <w:tcBorders>
              <w:top w:val="nil"/>
              <w:left w:val="nil"/>
              <w:bottom w:val="nil"/>
              <w:right w:val="nil"/>
            </w:tcBorders>
            <w:vAlign w:val="center"/>
            <w:hideMark/>
          </w:tcPr>
          <w:p w14:paraId="2ABE3617" w14:textId="77777777" w:rsidR="00A9159F" w:rsidRPr="005A0586" w:rsidRDefault="00A9159F" w:rsidP="00FF5DAC">
            <w:pPr>
              <w:widowControl/>
              <w:jc w:val="left"/>
              <w:rPr>
                <w:rFonts w:ascii="Times New Roman" w:eastAsia="华文细黑" w:hAnsi="Times New Roman" w:cs="宋体"/>
                <w:color w:val="000000"/>
                <w:kern w:val="0"/>
                <w:sz w:val="18"/>
                <w:szCs w:val="18"/>
              </w:rPr>
            </w:pPr>
          </w:p>
        </w:tc>
        <w:tc>
          <w:tcPr>
            <w:tcW w:w="399" w:type="pct"/>
            <w:tcBorders>
              <w:top w:val="nil"/>
              <w:left w:val="nil"/>
              <w:bottom w:val="nil"/>
              <w:right w:val="nil"/>
            </w:tcBorders>
            <w:shd w:val="clear" w:color="auto" w:fill="auto"/>
            <w:noWrap/>
            <w:vAlign w:val="center"/>
            <w:hideMark/>
          </w:tcPr>
          <w:p w14:paraId="5E2DD942" w14:textId="77777777" w:rsidR="00A9159F" w:rsidRPr="005A0586" w:rsidRDefault="00A9159F" w:rsidP="00FF5DAC">
            <w:pPr>
              <w:widowControl/>
              <w:jc w:val="center"/>
              <w:rPr>
                <w:rFonts w:ascii="Times New Roman" w:eastAsia="华文细黑" w:hAnsi="Times New Roman" w:cs="宋体"/>
                <w:color w:val="000000"/>
                <w:kern w:val="0"/>
                <w:sz w:val="18"/>
                <w:szCs w:val="18"/>
              </w:rPr>
            </w:pPr>
            <w:r w:rsidRPr="005A0586">
              <w:rPr>
                <w:rFonts w:ascii="Times New Roman" w:eastAsia="华文细黑" w:hAnsi="Times New Roman" w:cs="宋体" w:hint="eastAsia"/>
                <w:color w:val="000000"/>
                <w:kern w:val="0"/>
                <w:sz w:val="18"/>
                <w:szCs w:val="18"/>
              </w:rPr>
              <w:t>尽责性</w:t>
            </w:r>
          </w:p>
        </w:tc>
        <w:tc>
          <w:tcPr>
            <w:tcW w:w="423" w:type="pct"/>
            <w:tcBorders>
              <w:top w:val="nil"/>
              <w:left w:val="nil"/>
              <w:bottom w:val="nil"/>
              <w:right w:val="nil"/>
            </w:tcBorders>
            <w:shd w:val="clear" w:color="000000" w:fill="D9E1F2"/>
            <w:noWrap/>
            <w:vAlign w:val="center"/>
            <w:hideMark/>
          </w:tcPr>
          <w:p w14:paraId="1FF4AF11" w14:textId="77777777" w:rsidR="00A9159F" w:rsidRPr="005A0586" w:rsidRDefault="00A9159F" w:rsidP="00FF5DAC">
            <w:pPr>
              <w:widowControl/>
              <w:jc w:val="center"/>
              <w:rPr>
                <w:rFonts w:ascii="Times New Roman" w:eastAsia="华文细黑" w:hAnsi="Times New Roman" w:cs="Times New Roman"/>
                <w:color w:val="000000" w:themeColor="text1"/>
                <w:kern w:val="0"/>
                <w:sz w:val="18"/>
                <w:szCs w:val="18"/>
              </w:rPr>
            </w:pPr>
            <w:r w:rsidRPr="005A0586">
              <w:rPr>
                <w:rFonts w:ascii="Times New Roman" w:eastAsia="华文细黑" w:hAnsi="Times New Roman" w:cs="Times New Roman"/>
                <w:color w:val="000000" w:themeColor="text1"/>
                <w:kern w:val="0"/>
                <w:sz w:val="18"/>
                <w:szCs w:val="18"/>
              </w:rPr>
              <w:t>0.047</w:t>
            </w:r>
          </w:p>
        </w:tc>
        <w:tc>
          <w:tcPr>
            <w:tcW w:w="423" w:type="pct"/>
            <w:tcBorders>
              <w:top w:val="nil"/>
              <w:left w:val="nil"/>
              <w:bottom w:val="nil"/>
              <w:right w:val="nil"/>
            </w:tcBorders>
            <w:shd w:val="clear" w:color="000000" w:fill="305496"/>
            <w:noWrap/>
            <w:vAlign w:val="center"/>
            <w:hideMark/>
          </w:tcPr>
          <w:p w14:paraId="08ECDCD8" w14:textId="77777777" w:rsidR="00A9159F" w:rsidRPr="005A0586" w:rsidRDefault="00A9159F" w:rsidP="00FF5DAC">
            <w:pPr>
              <w:widowControl/>
              <w:jc w:val="center"/>
              <w:rPr>
                <w:rFonts w:ascii="Times New Roman" w:eastAsia="华文细黑" w:hAnsi="Times New Roman" w:cs="Times New Roman"/>
                <w:color w:val="FFFFFF"/>
                <w:kern w:val="0"/>
                <w:sz w:val="18"/>
                <w:szCs w:val="18"/>
              </w:rPr>
            </w:pPr>
            <w:r w:rsidRPr="005A0586">
              <w:rPr>
                <w:rFonts w:ascii="Times New Roman" w:eastAsia="华文细黑" w:hAnsi="Times New Roman" w:cs="Times New Roman"/>
                <w:color w:val="FFFFFF"/>
                <w:kern w:val="0"/>
                <w:sz w:val="18"/>
                <w:szCs w:val="18"/>
              </w:rPr>
              <w:t>0.861</w:t>
            </w:r>
          </w:p>
        </w:tc>
        <w:tc>
          <w:tcPr>
            <w:tcW w:w="423" w:type="pct"/>
            <w:tcBorders>
              <w:top w:val="nil"/>
              <w:left w:val="nil"/>
              <w:bottom w:val="nil"/>
              <w:right w:val="nil"/>
            </w:tcBorders>
            <w:shd w:val="clear" w:color="auto" w:fill="auto"/>
            <w:noWrap/>
            <w:vAlign w:val="center"/>
            <w:hideMark/>
          </w:tcPr>
          <w:p w14:paraId="01E110C1" w14:textId="77777777" w:rsidR="00A9159F" w:rsidRPr="005A0586" w:rsidRDefault="00A9159F" w:rsidP="00FF5DAC">
            <w:pPr>
              <w:widowControl/>
              <w:jc w:val="center"/>
              <w:rPr>
                <w:rFonts w:ascii="Times New Roman" w:eastAsia="华文细黑" w:hAnsi="Times New Roman" w:cs="Times New Roman"/>
                <w:color w:val="FFFFFF"/>
                <w:kern w:val="0"/>
                <w:sz w:val="18"/>
                <w:szCs w:val="18"/>
              </w:rPr>
            </w:pPr>
          </w:p>
        </w:tc>
        <w:tc>
          <w:tcPr>
            <w:tcW w:w="399" w:type="pct"/>
            <w:tcBorders>
              <w:top w:val="nil"/>
              <w:left w:val="nil"/>
              <w:bottom w:val="nil"/>
              <w:right w:val="nil"/>
            </w:tcBorders>
            <w:shd w:val="clear" w:color="auto" w:fill="auto"/>
            <w:noWrap/>
            <w:vAlign w:val="center"/>
            <w:hideMark/>
          </w:tcPr>
          <w:p w14:paraId="324C7E20" w14:textId="77777777" w:rsidR="00A9159F" w:rsidRPr="005A0586" w:rsidRDefault="00A9159F" w:rsidP="00FF5DAC">
            <w:pPr>
              <w:widowControl/>
              <w:jc w:val="center"/>
              <w:rPr>
                <w:rFonts w:ascii="Times New Roman" w:eastAsia="华文细黑" w:hAnsi="Times New Roman" w:cs="Times New Roman"/>
                <w:kern w:val="0"/>
                <w:sz w:val="18"/>
                <w:szCs w:val="18"/>
              </w:rPr>
            </w:pPr>
          </w:p>
        </w:tc>
        <w:tc>
          <w:tcPr>
            <w:tcW w:w="399" w:type="pct"/>
            <w:tcBorders>
              <w:top w:val="nil"/>
              <w:left w:val="nil"/>
              <w:bottom w:val="nil"/>
              <w:right w:val="nil"/>
            </w:tcBorders>
            <w:shd w:val="clear" w:color="auto" w:fill="auto"/>
            <w:noWrap/>
            <w:vAlign w:val="center"/>
            <w:hideMark/>
          </w:tcPr>
          <w:p w14:paraId="3B8F6C71" w14:textId="77777777" w:rsidR="00A9159F" w:rsidRPr="005A0586" w:rsidRDefault="00A9159F" w:rsidP="00FF5DAC">
            <w:pPr>
              <w:widowControl/>
              <w:jc w:val="center"/>
              <w:rPr>
                <w:rFonts w:ascii="Times New Roman" w:eastAsia="华文细黑" w:hAnsi="Times New Roman" w:cs="Times New Roman"/>
                <w:kern w:val="0"/>
                <w:sz w:val="18"/>
                <w:szCs w:val="18"/>
              </w:rPr>
            </w:pPr>
          </w:p>
        </w:tc>
        <w:tc>
          <w:tcPr>
            <w:tcW w:w="399" w:type="pct"/>
            <w:tcBorders>
              <w:top w:val="nil"/>
              <w:left w:val="nil"/>
              <w:bottom w:val="nil"/>
              <w:right w:val="nil"/>
            </w:tcBorders>
            <w:shd w:val="clear" w:color="auto" w:fill="auto"/>
            <w:noWrap/>
            <w:vAlign w:val="center"/>
            <w:hideMark/>
          </w:tcPr>
          <w:p w14:paraId="083FFB3A" w14:textId="77777777" w:rsidR="00A9159F" w:rsidRPr="005A0586" w:rsidRDefault="00A9159F" w:rsidP="00FF5DAC">
            <w:pPr>
              <w:widowControl/>
              <w:jc w:val="center"/>
              <w:rPr>
                <w:rFonts w:ascii="Times New Roman" w:eastAsia="华文细黑" w:hAnsi="Times New Roman" w:cs="Times New Roman"/>
                <w:kern w:val="0"/>
                <w:sz w:val="18"/>
                <w:szCs w:val="18"/>
              </w:rPr>
            </w:pPr>
          </w:p>
        </w:tc>
        <w:tc>
          <w:tcPr>
            <w:tcW w:w="423" w:type="pct"/>
            <w:tcBorders>
              <w:top w:val="nil"/>
              <w:left w:val="nil"/>
              <w:bottom w:val="nil"/>
              <w:right w:val="nil"/>
            </w:tcBorders>
            <w:shd w:val="clear" w:color="auto" w:fill="auto"/>
            <w:noWrap/>
            <w:vAlign w:val="center"/>
            <w:hideMark/>
          </w:tcPr>
          <w:p w14:paraId="1995A130" w14:textId="77777777" w:rsidR="00A9159F" w:rsidRPr="005A0586" w:rsidRDefault="00A9159F" w:rsidP="00FF5DAC">
            <w:pPr>
              <w:widowControl/>
              <w:jc w:val="center"/>
              <w:rPr>
                <w:rFonts w:ascii="Times New Roman" w:eastAsia="华文细黑" w:hAnsi="Times New Roman" w:cs="Times New Roman"/>
                <w:kern w:val="0"/>
                <w:sz w:val="18"/>
                <w:szCs w:val="18"/>
              </w:rPr>
            </w:pPr>
          </w:p>
        </w:tc>
        <w:tc>
          <w:tcPr>
            <w:tcW w:w="423" w:type="pct"/>
            <w:tcBorders>
              <w:top w:val="nil"/>
              <w:left w:val="nil"/>
              <w:bottom w:val="nil"/>
              <w:right w:val="nil"/>
            </w:tcBorders>
            <w:shd w:val="clear" w:color="auto" w:fill="auto"/>
            <w:noWrap/>
            <w:vAlign w:val="center"/>
            <w:hideMark/>
          </w:tcPr>
          <w:p w14:paraId="1C555BFF" w14:textId="77777777" w:rsidR="00A9159F" w:rsidRPr="005A0586" w:rsidRDefault="00A9159F" w:rsidP="00FF5DAC">
            <w:pPr>
              <w:widowControl/>
              <w:jc w:val="center"/>
              <w:rPr>
                <w:rFonts w:ascii="Times New Roman" w:eastAsia="华文细黑" w:hAnsi="Times New Roman" w:cs="Times New Roman"/>
                <w:kern w:val="0"/>
                <w:sz w:val="18"/>
                <w:szCs w:val="18"/>
              </w:rPr>
            </w:pPr>
          </w:p>
        </w:tc>
        <w:tc>
          <w:tcPr>
            <w:tcW w:w="399" w:type="pct"/>
            <w:tcBorders>
              <w:top w:val="nil"/>
              <w:left w:val="nil"/>
              <w:bottom w:val="nil"/>
              <w:right w:val="nil"/>
            </w:tcBorders>
            <w:shd w:val="clear" w:color="auto" w:fill="auto"/>
            <w:noWrap/>
            <w:vAlign w:val="center"/>
            <w:hideMark/>
          </w:tcPr>
          <w:p w14:paraId="11B709E6" w14:textId="77777777" w:rsidR="00A9159F" w:rsidRPr="005A0586" w:rsidRDefault="00A9159F" w:rsidP="00FF5DAC">
            <w:pPr>
              <w:widowControl/>
              <w:jc w:val="center"/>
              <w:rPr>
                <w:rFonts w:ascii="Times New Roman" w:eastAsia="华文细黑" w:hAnsi="Times New Roman" w:cs="Times New Roman"/>
                <w:kern w:val="0"/>
                <w:sz w:val="18"/>
                <w:szCs w:val="18"/>
              </w:rPr>
            </w:pPr>
          </w:p>
        </w:tc>
        <w:tc>
          <w:tcPr>
            <w:tcW w:w="399" w:type="pct"/>
            <w:tcBorders>
              <w:top w:val="nil"/>
              <w:left w:val="nil"/>
              <w:bottom w:val="nil"/>
              <w:right w:val="nil"/>
            </w:tcBorders>
            <w:shd w:val="clear" w:color="auto" w:fill="auto"/>
            <w:noWrap/>
            <w:vAlign w:val="center"/>
            <w:hideMark/>
          </w:tcPr>
          <w:p w14:paraId="3603823D" w14:textId="77777777" w:rsidR="00A9159F" w:rsidRPr="005A0586" w:rsidRDefault="00A9159F" w:rsidP="00FF5DAC">
            <w:pPr>
              <w:widowControl/>
              <w:jc w:val="center"/>
              <w:rPr>
                <w:rFonts w:ascii="Times New Roman" w:eastAsia="华文细黑" w:hAnsi="Times New Roman" w:cs="Times New Roman"/>
                <w:kern w:val="0"/>
                <w:sz w:val="18"/>
                <w:szCs w:val="18"/>
              </w:rPr>
            </w:pPr>
          </w:p>
        </w:tc>
      </w:tr>
      <w:tr w:rsidR="0054166A" w:rsidRPr="005A0586" w14:paraId="5E6D1902" w14:textId="77777777" w:rsidTr="008038AE">
        <w:trPr>
          <w:trHeight w:val="20"/>
        </w:trPr>
        <w:tc>
          <w:tcPr>
            <w:tcW w:w="494" w:type="pct"/>
            <w:vMerge/>
            <w:tcBorders>
              <w:top w:val="nil"/>
              <w:left w:val="nil"/>
              <w:bottom w:val="nil"/>
              <w:right w:val="nil"/>
            </w:tcBorders>
            <w:vAlign w:val="center"/>
            <w:hideMark/>
          </w:tcPr>
          <w:p w14:paraId="330BEE96" w14:textId="77777777" w:rsidR="00A9159F" w:rsidRPr="005A0586" w:rsidRDefault="00A9159F" w:rsidP="00FF5DAC">
            <w:pPr>
              <w:widowControl/>
              <w:jc w:val="left"/>
              <w:rPr>
                <w:rFonts w:ascii="Times New Roman" w:eastAsia="华文细黑" w:hAnsi="Times New Roman" w:cs="宋体"/>
                <w:color w:val="000000"/>
                <w:kern w:val="0"/>
                <w:sz w:val="18"/>
                <w:szCs w:val="18"/>
              </w:rPr>
            </w:pPr>
          </w:p>
        </w:tc>
        <w:tc>
          <w:tcPr>
            <w:tcW w:w="399" w:type="pct"/>
            <w:tcBorders>
              <w:top w:val="nil"/>
              <w:left w:val="nil"/>
              <w:bottom w:val="nil"/>
              <w:right w:val="nil"/>
            </w:tcBorders>
            <w:shd w:val="clear" w:color="auto" w:fill="auto"/>
            <w:noWrap/>
            <w:vAlign w:val="center"/>
            <w:hideMark/>
          </w:tcPr>
          <w:p w14:paraId="6BCCCD07" w14:textId="77777777" w:rsidR="00A9159F" w:rsidRPr="005A0586" w:rsidRDefault="00A9159F" w:rsidP="00FF5DAC">
            <w:pPr>
              <w:widowControl/>
              <w:jc w:val="center"/>
              <w:rPr>
                <w:rFonts w:ascii="Times New Roman" w:eastAsia="华文细黑" w:hAnsi="Times New Roman" w:cs="宋体"/>
                <w:color w:val="000000"/>
                <w:kern w:val="0"/>
                <w:sz w:val="18"/>
                <w:szCs w:val="18"/>
              </w:rPr>
            </w:pPr>
            <w:r w:rsidRPr="005A0586">
              <w:rPr>
                <w:rFonts w:ascii="Times New Roman" w:eastAsia="华文细黑" w:hAnsi="Times New Roman" w:cs="宋体" w:hint="eastAsia"/>
                <w:color w:val="000000"/>
                <w:kern w:val="0"/>
                <w:sz w:val="18"/>
                <w:szCs w:val="18"/>
              </w:rPr>
              <w:t>外倾性</w:t>
            </w:r>
          </w:p>
        </w:tc>
        <w:tc>
          <w:tcPr>
            <w:tcW w:w="423" w:type="pct"/>
            <w:tcBorders>
              <w:top w:val="nil"/>
              <w:left w:val="nil"/>
              <w:bottom w:val="nil"/>
              <w:right w:val="nil"/>
            </w:tcBorders>
            <w:shd w:val="clear" w:color="000000" w:fill="D9E1F2"/>
            <w:noWrap/>
            <w:vAlign w:val="center"/>
            <w:hideMark/>
          </w:tcPr>
          <w:p w14:paraId="2AE26BE6" w14:textId="77777777" w:rsidR="00A9159F" w:rsidRPr="005A0586" w:rsidRDefault="00A9159F" w:rsidP="00FF5DAC">
            <w:pPr>
              <w:widowControl/>
              <w:jc w:val="center"/>
              <w:rPr>
                <w:rFonts w:ascii="Times New Roman" w:eastAsia="华文细黑" w:hAnsi="Times New Roman" w:cs="Times New Roman"/>
                <w:color w:val="000000" w:themeColor="text1"/>
                <w:kern w:val="0"/>
                <w:sz w:val="18"/>
                <w:szCs w:val="18"/>
              </w:rPr>
            </w:pPr>
            <w:r w:rsidRPr="005A0586">
              <w:rPr>
                <w:rFonts w:ascii="Times New Roman" w:eastAsia="华文细黑" w:hAnsi="Times New Roman" w:cs="Times New Roman"/>
                <w:color w:val="000000" w:themeColor="text1"/>
                <w:kern w:val="0"/>
                <w:sz w:val="18"/>
                <w:szCs w:val="18"/>
              </w:rPr>
              <w:t>0.194</w:t>
            </w:r>
          </w:p>
        </w:tc>
        <w:tc>
          <w:tcPr>
            <w:tcW w:w="423" w:type="pct"/>
            <w:tcBorders>
              <w:top w:val="nil"/>
              <w:left w:val="nil"/>
              <w:bottom w:val="nil"/>
              <w:right w:val="nil"/>
            </w:tcBorders>
            <w:shd w:val="clear" w:color="000000" w:fill="D9E1F2"/>
            <w:noWrap/>
            <w:vAlign w:val="center"/>
            <w:hideMark/>
          </w:tcPr>
          <w:p w14:paraId="4B520ED3" w14:textId="77777777" w:rsidR="00A9159F" w:rsidRPr="005A0586" w:rsidRDefault="00A9159F" w:rsidP="00FF5DAC">
            <w:pPr>
              <w:widowControl/>
              <w:jc w:val="center"/>
              <w:rPr>
                <w:rFonts w:ascii="Times New Roman" w:eastAsia="华文细黑" w:hAnsi="Times New Roman" w:cs="Times New Roman"/>
                <w:color w:val="000000" w:themeColor="text1"/>
                <w:kern w:val="0"/>
                <w:sz w:val="18"/>
                <w:szCs w:val="18"/>
              </w:rPr>
            </w:pPr>
            <w:r w:rsidRPr="005A0586">
              <w:rPr>
                <w:rFonts w:ascii="Times New Roman" w:eastAsia="华文细黑" w:hAnsi="Times New Roman" w:cs="Times New Roman"/>
                <w:color w:val="000000" w:themeColor="text1"/>
                <w:kern w:val="0"/>
                <w:sz w:val="18"/>
                <w:szCs w:val="18"/>
              </w:rPr>
              <w:t>0.493</w:t>
            </w:r>
            <w:r w:rsidRPr="005A0586">
              <w:rPr>
                <w:rFonts w:ascii="Times New Roman" w:eastAsia="华文细黑" w:hAnsi="Times New Roman" w:cs="Times New Roman"/>
                <w:color w:val="000000" w:themeColor="text1"/>
                <w:kern w:val="0"/>
                <w:sz w:val="18"/>
                <w:szCs w:val="18"/>
                <w:vertAlign w:val="superscript"/>
              </w:rPr>
              <w:t>**</w:t>
            </w:r>
          </w:p>
        </w:tc>
        <w:tc>
          <w:tcPr>
            <w:tcW w:w="423" w:type="pct"/>
            <w:tcBorders>
              <w:top w:val="nil"/>
              <w:left w:val="nil"/>
              <w:bottom w:val="nil"/>
              <w:right w:val="nil"/>
            </w:tcBorders>
            <w:shd w:val="clear" w:color="000000" w:fill="305496"/>
            <w:noWrap/>
            <w:vAlign w:val="center"/>
            <w:hideMark/>
          </w:tcPr>
          <w:p w14:paraId="260F9E4E" w14:textId="77777777" w:rsidR="00A9159F" w:rsidRPr="005A0586" w:rsidRDefault="00A9159F" w:rsidP="00FF5DAC">
            <w:pPr>
              <w:widowControl/>
              <w:jc w:val="center"/>
              <w:rPr>
                <w:rFonts w:ascii="Times New Roman" w:eastAsia="华文细黑" w:hAnsi="Times New Roman" w:cs="Times New Roman"/>
                <w:color w:val="FFFFFF"/>
                <w:kern w:val="0"/>
                <w:sz w:val="18"/>
                <w:szCs w:val="18"/>
              </w:rPr>
            </w:pPr>
            <w:r w:rsidRPr="005A0586">
              <w:rPr>
                <w:rFonts w:ascii="Times New Roman" w:eastAsia="华文细黑" w:hAnsi="Times New Roman" w:cs="Times New Roman"/>
                <w:color w:val="FFFFFF"/>
                <w:kern w:val="0"/>
                <w:sz w:val="18"/>
                <w:szCs w:val="18"/>
              </w:rPr>
              <w:t>0.852</w:t>
            </w:r>
          </w:p>
        </w:tc>
        <w:tc>
          <w:tcPr>
            <w:tcW w:w="399" w:type="pct"/>
            <w:tcBorders>
              <w:top w:val="nil"/>
              <w:left w:val="nil"/>
              <w:bottom w:val="nil"/>
              <w:right w:val="nil"/>
            </w:tcBorders>
            <w:shd w:val="clear" w:color="auto" w:fill="auto"/>
            <w:noWrap/>
            <w:vAlign w:val="center"/>
            <w:hideMark/>
          </w:tcPr>
          <w:p w14:paraId="4038CE28" w14:textId="77777777" w:rsidR="00A9159F" w:rsidRPr="005A0586" w:rsidRDefault="00A9159F" w:rsidP="00FF5DAC">
            <w:pPr>
              <w:widowControl/>
              <w:jc w:val="center"/>
              <w:rPr>
                <w:rFonts w:ascii="Times New Roman" w:eastAsia="华文细黑" w:hAnsi="Times New Roman" w:cs="Times New Roman"/>
                <w:color w:val="FFFFFF"/>
                <w:kern w:val="0"/>
                <w:sz w:val="18"/>
                <w:szCs w:val="18"/>
              </w:rPr>
            </w:pPr>
          </w:p>
        </w:tc>
        <w:tc>
          <w:tcPr>
            <w:tcW w:w="399" w:type="pct"/>
            <w:tcBorders>
              <w:top w:val="nil"/>
              <w:left w:val="nil"/>
              <w:bottom w:val="nil"/>
              <w:right w:val="nil"/>
            </w:tcBorders>
            <w:shd w:val="clear" w:color="auto" w:fill="auto"/>
            <w:noWrap/>
            <w:vAlign w:val="center"/>
            <w:hideMark/>
          </w:tcPr>
          <w:p w14:paraId="5E49BABB" w14:textId="77777777" w:rsidR="00A9159F" w:rsidRPr="005A0586" w:rsidRDefault="00A9159F" w:rsidP="00FF5DAC">
            <w:pPr>
              <w:widowControl/>
              <w:jc w:val="center"/>
              <w:rPr>
                <w:rFonts w:ascii="Times New Roman" w:eastAsia="华文细黑" w:hAnsi="Times New Roman" w:cs="Times New Roman"/>
                <w:kern w:val="0"/>
                <w:sz w:val="18"/>
                <w:szCs w:val="18"/>
              </w:rPr>
            </w:pPr>
          </w:p>
        </w:tc>
        <w:tc>
          <w:tcPr>
            <w:tcW w:w="399" w:type="pct"/>
            <w:tcBorders>
              <w:top w:val="nil"/>
              <w:left w:val="nil"/>
              <w:bottom w:val="nil"/>
              <w:right w:val="nil"/>
            </w:tcBorders>
            <w:shd w:val="clear" w:color="auto" w:fill="auto"/>
            <w:noWrap/>
            <w:vAlign w:val="center"/>
            <w:hideMark/>
          </w:tcPr>
          <w:p w14:paraId="4D8D8ED8" w14:textId="77777777" w:rsidR="00A9159F" w:rsidRPr="005A0586" w:rsidRDefault="00A9159F" w:rsidP="00FF5DAC">
            <w:pPr>
              <w:widowControl/>
              <w:jc w:val="center"/>
              <w:rPr>
                <w:rFonts w:ascii="Times New Roman" w:eastAsia="华文细黑" w:hAnsi="Times New Roman" w:cs="Times New Roman"/>
                <w:kern w:val="0"/>
                <w:sz w:val="18"/>
                <w:szCs w:val="18"/>
              </w:rPr>
            </w:pPr>
          </w:p>
        </w:tc>
        <w:tc>
          <w:tcPr>
            <w:tcW w:w="423" w:type="pct"/>
            <w:tcBorders>
              <w:top w:val="nil"/>
              <w:left w:val="nil"/>
              <w:bottom w:val="nil"/>
              <w:right w:val="nil"/>
            </w:tcBorders>
            <w:shd w:val="clear" w:color="auto" w:fill="auto"/>
            <w:noWrap/>
            <w:vAlign w:val="center"/>
            <w:hideMark/>
          </w:tcPr>
          <w:p w14:paraId="4AADD86C" w14:textId="77777777" w:rsidR="00A9159F" w:rsidRPr="005A0586" w:rsidRDefault="00A9159F" w:rsidP="00FF5DAC">
            <w:pPr>
              <w:widowControl/>
              <w:jc w:val="center"/>
              <w:rPr>
                <w:rFonts w:ascii="Times New Roman" w:eastAsia="华文细黑" w:hAnsi="Times New Roman" w:cs="Times New Roman"/>
                <w:kern w:val="0"/>
                <w:sz w:val="18"/>
                <w:szCs w:val="18"/>
              </w:rPr>
            </w:pPr>
          </w:p>
        </w:tc>
        <w:tc>
          <w:tcPr>
            <w:tcW w:w="423" w:type="pct"/>
            <w:tcBorders>
              <w:top w:val="nil"/>
              <w:left w:val="nil"/>
              <w:bottom w:val="nil"/>
              <w:right w:val="nil"/>
            </w:tcBorders>
            <w:shd w:val="clear" w:color="auto" w:fill="auto"/>
            <w:noWrap/>
            <w:vAlign w:val="center"/>
            <w:hideMark/>
          </w:tcPr>
          <w:p w14:paraId="0A548CEA" w14:textId="77777777" w:rsidR="00A9159F" w:rsidRPr="005A0586" w:rsidRDefault="00A9159F" w:rsidP="00FF5DAC">
            <w:pPr>
              <w:widowControl/>
              <w:jc w:val="center"/>
              <w:rPr>
                <w:rFonts w:ascii="Times New Roman" w:eastAsia="华文细黑" w:hAnsi="Times New Roman" w:cs="Times New Roman"/>
                <w:kern w:val="0"/>
                <w:sz w:val="18"/>
                <w:szCs w:val="18"/>
              </w:rPr>
            </w:pPr>
          </w:p>
        </w:tc>
        <w:tc>
          <w:tcPr>
            <w:tcW w:w="399" w:type="pct"/>
            <w:tcBorders>
              <w:top w:val="nil"/>
              <w:left w:val="nil"/>
              <w:bottom w:val="nil"/>
              <w:right w:val="nil"/>
            </w:tcBorders>
            <w:shd w:val="clear" w:color="auto" w:fill="auto"/>
            <w:noWrap/>
            <w:vAlign w:val="center"/>
            <w:hideMark/>
          </w:tcPr>
          <w:p w14:paraId="68AEB323" w14:textId="77777777" w:rsidR="00A9159F" w:rsidRPr="005A0586" w:rsidRDefault="00A9159F" w:rsidP="00FF5DAC">
            <w:pPr>
              <w:widowControl/>
              <w:jc w:val="center"/>
              <w:rPr>
                <w:rFonts w:ascii="Times New Roman" w:eastAsia="华文细黑" w:hAnsi="Times New Roman" w:cs="Times New Roman"/>
                <w:kern w:val="0"/>
                <w:sz w:val="18"/>
                <w:szCs w:val="18"/>
              </w:rPr>
            </w:pPr>
          </w:p>
        </w:tc>
        <w:tc>
          <w:tcPr>
            <w:tcW w:w="399" w:type="pct"/>
            <w:tcBorders>
              <w:top w:val="nil"/>
              <w:left w:val="nil"/>
              <w:bottom w:val="nil"/>
              <w:right w:val="nil"/>
            </w:tcBorders>
            <w:shd w:val="clear" w:color="auto" w:fill="auto"/>
            <w:noWrap/>
            <w:vAlign w:val="center"/>
            <w:hideMark/>
          </w:tcPr>
          <w:p w14:paraId="111B4685" w14:textId="77777777" w:rsidR="00A9159F" w:rsidRPr="005A0586" w:rsidRDefault="00A9159F" w:rsidP="00FF5DAC">
            <w:pPr>
              <w:widowControl/>
              <w:jc w:val="center"/>
              <w:rPr>
                <w:rFonts w:ascii="Times New Roman" w:eastAsia="华文细黑" w:hAnsi="Times New Roman" w:cs="Times New Roman"/>
                <w:kern w:val="0"/>
                <w:sz w:val="18"/>
                <w:szCs w:val="18"/>
              </w:rPr>
            </w:pPr>
          </w:p>
        </w:tc>
      </w:tr>
      <w:tr w:rsidR="0054166A" w:rsidRPr="005A0586" w14:paraId="74347C89" w14:textId="77777777" w:rsidTr="008038AE">
        <w:trPr>
          <w:trHeight w:val="20"/>
        </w:trPr>
        <w:tc>
          <w:tcPr>
            <w:tcW w:w="494" w:type="pct"/>
            <w:vMerge/>
            <w:tcBorders>
              <w:top w:val="nil"/>
              <w:left w:val="nil"/>
              <w:bottom w:val="nil"/>
              <w:right w:val="nil"/>
            </w:tcBorders>
            <w:vAlign w:val="center"/>
            <w:hideMark/>
          </w:tcPr>
          <w:p w14:paraId="1A654083" w14:textId="77777777" w:rsidR="00A9159F" w:rsidRPr="005A0586" w:rsidRDefault="00A9159F" w:rsidP="00FF5DAC">
            <w:pPr>
              <w:widowControl/>
              <w:jc w:val="left"/>
              <w:rPr>
                <w:rFonts w:ascii="Times New Roman" w:eastAsia="华文细黑" w:hAnsi="Times New Roman" w:cs="宋体"/>
                <w:color w:val="000000"/>
                <w:kern w:val="0"/>
                <w:sz w:val="18"/>
                <w:szCs w:val="18"/>
              </w:rPr>
            </w:pPr>
          </w:p>
        </w:tc>
        <w:tc>
          <w:tcPr>
            <w:tcW w:w="399" w:type="pct"/>
            <w:tcBorders>
              <w:top w:val="nil"/>
              <w:left w:val="nil"/>
              <w:bottom w:val="nil"/>
              <w:right w:val="nil"/>
            </w:tcBorders>
            <w:shd w:val="clear" w:color="auto" w:fill="auto"/>
            <w:noWrap/>
            <w:vAlign w:val="center"/>
            <w:hideMark/>
          </w:tcPr>
          <w:p w14:paraId="3968B2D0" w14:textId="77777777" w:rsidR="00A9159F" w:rsidRPr="005A0586" w:rsidRDefault="00A9159F" w:rsidP="00FF5DAC">
            <w:pPr>
              <w:widowControl/>
              <w:jc w:val="center"/>
              <w:rPr>
                <w:rFonts w:ascii="Times New Roman" w:eastAsia="华文细黑" w:hAnsi="Times New Roman" w:cs="宋体"/>
                <w:color w:val="000000"/>
                <w:kern w:val="0"/>
                <w:sz w:val="18"/>
                <w:szCs w:val="18"/>
              </w:rPr>
            </w:pPr>
            <w:r w:rsidRPr="005A0586">
              <w:rPr>
                <w:rFonts w:ascii="Times New Roman" w:eastAsia="华文细黑" w:hAnsi="Times New Roman" w:cs="宋体" w:hint="eastAsia"/>
                <w:color w:val="000000"/>
                <w:kern w:val="0"/>
                <w:sz w:val="18"/>
                <w:szCs w:val="18"/>
              </w:rPr>
              <w:t>宜人性</w:t>
            </w:r>
          </w:p>
        </w:tc>
        <w:tc>
          <w:tcPr>
            <w:tcW w:w="423" w:type="pct"/>
            <w:tcBorders>
              <w:top w:val="nil"/>
              <w:left w:val="nil"/>
              <w:bottom w:val="nil"/>
              <w:right w:val="nil"/>
            </w:tcBorders>
            <w:shd w:val="clear" w:color="000000" w:fill="D9E1F2"/>
            <w:noWrap/>
            <w:vAlign w:val="center"/>
            <w:hideMark/>
          </w:tcPr>
          <w:p w14:paraId="00A0AB82" w14:textId="77777777" w:rsidR="00A9159F" w:rsidRPr="005A0586" w:rsidRDefault="00A9159F" w:rsidP="00FF5DAC">
            <w:pPr>
              <w:widowControl/>
              <w:jc w:val="center"/>
              <w:rPr>
                <w:rFonts w:ascii="Times New Roman" w:eastAsia="华文细黑" w:hAnsi="Times New Roman" w:cs="Times New Roman"/>
                <w:color w:val="000000" w:themeColor="text1"/>
                <w:kern w:val="0"/>
                <w:sz w:val="18"/>
                <w:szCs w:val="18"/>
              </w:rPr>
            </w:pPr>
            <w:r w:rsidRPr="005A0586">
              <w:rPr>
                <w:rFonts w:ascii="Times New Roman" w:eastAsia="华文细黑" w:hAnsi="Times New Roman" w:cs="Times New Roman"/>
                <w:color w:val="000000" w:themeColor="text1"/>
                <w:kern w:val="0"/>
                <w:sz w:val="18"/>
                <w:szCs w:val="18"/>
              </w:rPr>
              <w:t>0.199</w:t>
            </w:r>
          </w:p>
        </w:tc>
        <w:tc>
          <w:tcPr>
            <w:tcW w:w="423" w:type="pct"/>
            <w:tcBorders>
              <w:top w:val="nil"/>
              <w:left w:val="nil"/>
              <w:bottom w:val="nil"/>
              <w:right w:val="nil"/>
            </w:tcBorders>
            <w:shd w:val="clear" w:color="000000" w:fill="D9E1F2"/>
            <w:noWrap/>
            <w:vAlign w:val="center"/>
            <w:hideMark/>
          </w:tcPr>
          <w:p w14:paraId="2EE05AD1" w14:textId="77777777" w:rsidR="00A9159F" w:rsidRPr="005A0586" w:rsidRDefault="00A9159F" w:rsidP="00FF5DAC">
            <w:pPr>
              <w:widowControl/>
              <w:jc w:val="center"/>
              <w:rPr>
                <w:rFonts w:ascii="Times New Roman" w:eastAsia="华文细黑" w:hAnsi="Times New Roman" w:cs="Times New Roman"/>
                <w:color w:val="000000" w:themeColor="text1"/>
                <w:kern w:val="0"/>
                <w:sz w:val="18"/>
                <w:szCs w:val="18"/>
              </w:rPr>
            </w:pPr>
            <w:r w:rsidRPr="005A0586">
              <w:rPr>
                <w:rFonts w:ascii="Times New Roman" w:eastAsia="华文细黑" w:hAnsi="Times New Roman" w:cs="Times New Roman"/>
                <w:color w:val="000000" w:themeColor="text1"/>
                <w:kern w:val="0"/>
                <w:sz w:val="18"/>
                <w:szCs w:val="18"/>
              </w:rPr>
              <w:t>0.139</w:t>
            </w:r>
          </w:p>
        </w:tc>
        <w:tc>
          <w:tcPr>
            <w:tcW w:w="423" w:type="pct"/>
            <w:tcBorders>
              <w:top w:val="nil"/>
              <w:left w:val="nil"/>
              <w:bottom w:val="nil"/>
              <w:right w:val="nil"/>
            </w:tcBorders>
            <w:shd w:val="clear" w:color="000000" w:fill="D9E1F2"/>
            <w:noWrap/>
            <w:vAlign w:val="center"/>
            <w:hideMark/>
          </w:tcPr>
          <w:p w14:paraId="7008CD6E" w14:textId="77777777" w:rsidR="00A9159F" w:rsidRPr="005A0586" w:rsidRDefault="00A9159F" w:rsidP="00FF5DAC">
            <w:pPr>
              <w:widowControl/>
              <w:jc w:val="center"/>
              <w:rPr>
                <w:rFonts w:ascii="Times New Roman" w:eastAsia="华文细黑" w:hAnsi="Times New Roman" w:cs="Times New Roman"/>
                <w:color w:val="000000" w:themeColor="text1"/>
                <w:kern w:val="0"/>
                <w:sz w:val="18"/>
                <w:szCs w:val="18"/>
              </w:rPr>
            </w:pPr>
            <w:r w:rsidRPr="005A0586">
              <w:rPr>
                <w:rFonts w:ascii="Times New Roman" w:eastAsia="华文细黑" w:hAnsi="Times New Roman" w:cs="Times New Roman"/>
                <w:color w:val="000000" w:themeColor="text1"/>
                <w:kern w:val="0"/>
                <w:sz w:val="18"/>
                <w:szCs w:val="18"/>
              </w:rPr>
              <w:t>0.134</w:t>
            </w:r>
          </w:p>
        </w:tc>
        <w:tc>
          <w:tcPr>
            <w:tcW w:w="399" w:type="pct"/>
            <w:tcBorders>
              <w:top w:val="nil"/>
              <w:left w:val="nil"/>
              <w:bottom w:val="nil"/>
              <w:right w:val="nil"/>
            </w:tcBorders>
            <w:shd w:val="clear" w:color="000000" w:fill="305496"/>
            <w:noWrap/>
            <w:vAlign w:val="center"/>
            <w:hideMark/>
          </w:tcPr>
          <w:p w14:paraId="1CBDE192" w14:textId="77777777" w:rsidR="00A9159F" w:rsidRPr="005A0586" w:rsidRDefault="00A9159F" w:rsidP="00FF5DAC">
            <w:pPr>
              <w:widowControl/>
              <w:jc w:val="center"/>
              <w:rPr>
                <w:rFonts w:ascii="Times New Roman" w:eastAsia="华文细黑" w:hAnsi="Times New Roman" w:cs="Times New Roman"/>
                <w:color w:val="FFFFFF"/>
                <w:kern w:val="0"/>
                <w:sz w:val="18"/>
                <w:szCs w:val="18"/>
              </w:rPr>
            </w:pPr>
            <w:r w:rsidRPr="005A0586">
              <w:rPr>
                <w:rFonts w:ascii="Times New Roman" w:eastAsia="华文细黑" w:hAnsi="Times New Roman" w:cs="Times New Roman"/>
                <w:color w:val="FFFFFF"/>
                <w:kern w:val="0"/>
                <w:sz w:val="18"/>
                <w:szCs w:val="18"/>
              </w:rPr>
              <w:t>0.652</w:t>
            </w:r>
          </w:p>
        </w:tc>
        <w:tc>
          <w:tcPr>
            <w:tcW w:w="399" w:type="pct"/>
            <w:tcBorders>
              <w:top w:val="nil"/>
              <w:left w:val="nil"/>
              <w:bottom w:val="nil"/>
              <w:right w:val="nil"/>
            </w:tcBorders>
            <w:shd w:val="clear" w:color="auto" w:fill="auto"/>
            <w:noWrap/>
            <w:vAlign w:val="center"/>
            <w:hideMark/>
          </w:tcPr>
          <w:p w14:paraId="3B836FC9" w14:textId="77777777" w:rsidR="00A9159F" w:rsidRPr="005A0586" w:rsidRDefault="00A9159F" w:rsidP="00FF5DAC">
            <w:pPr>
              <w:widowControl/>
              <w:jc w:val="center"/>
              <w:rPr>
                <w:rFonts w:ascii="Times New Roman" w:eastAsia="华文细黑" w:hAnsi="Times New Roman" w:cs="Times New Roman"/>
                <w:color w:val="FFFFFF"/>
                <w:kern w:val="0"/>
                <w:sz w:val="18"/>
                <w:szCs w:val="18"/>
              </w:rPr>
            </w:pPr>
          </w:p>
        </w:tc>
        <w:tc>
          <w:tcPr>
            <w:tcW w:w="399" w:type="pct"/>
            <w:tcBorders>
              <w:top w:val="nil"/>
              <w:left w:val="nil"/>
              <w:bottom w:val="nil"/>
              <w:right w:val="nil"/>
            </w:tcBorders>
            <w:shd w:val="clear" w:color="auto" w:fill="auto"/>
            <w:noWrap/>
            <w:vAlign w:val="center"/>
            <w:hideMark/>
          </w:tcPr>
          <w:p w14:paraId="3C645261" w14:textId="77777777" w:rsidR="00A9159F" w:rsidRPr="005A0586" w:rsidRDefault="00A9159F" w:rsidP="00FF5DAC">
            <w:pPr>
              <w:widowControl/>
              <w:jc w:val="center"/>
              <w:rPr>
                <w:rFonts w:ascii="Times New Roman" w:eastAsia="华文细黑" w:hAnsi="Times New Roman" w:cs="Times New Roman"/>
                <w:kern w:val="0"/>
                <w:sz w:val="18"/>
                <w:szCs w:val="18"/>
              </w:rPr>
            </w:pPr>
          </w:p>
        </w:tc>
        <w:tc>
          <w:tcPr>
            <w:tcW w:w="423" w:type="pct"/>
            <w:tcBorders>
              <w:top w:val="nil"/>
              <w:left w:val="nil"/>
              <w:bottom w:val="nil"/>
              <w:right w:val="nil"/>
            </w:tcBorders>
            <w:shd w:val="clear" w:color="auto" w:fill="auto"/>
            <w:noWrap/>
            <w:vAlign w:val="center"/>
            <w:hideMark/>
          </w:tcPr>
          <w:p w14:paraId="6FB91D57" w14:textId="77777777" w:rsidR="00A9159F" w:rsidRPr="005A0586" w:rsidRDefault="00A9159F" w:rsidP="00FF5DAC">
            <w:pPr>
              <w:widowControl/>
              <w:jc w:val="center"/>
              <w:rPr>
                <w:rFonts w:ascii="Times New Roman" w:eastAsia="华文细黑" w:hAnsi="Times New Roman" w:cs="Times New Roman"/>
                <w:kern w:val="0"/>
                <w:sz w:val="18"/>
                <w:szCs w:val="18"/>
              </w:rPr>
            </w:pPr>
          </w:p>
        </w:tc>
        <w:tc>
          <w:tcPr>
            <w:tcW w:w="423" w:type="pct"/>
            <w:tcBorders>
              <w:top w:val="nil"/>
              <w:left w:val="nil"/>
              <w:bottom w:val="nil"/>
              <w:right w:val="nil"/>
            </w:tcBorders>
            <w:shd w:val="clear" w:color="auto" w:fill="auto"/>
            <w:noWrap/>
            <w:vAlign w:val="center"/>
            <w:hideMark/>
          </w:tcPr>
          <w:p w14:paraId="2BA78519" w14:textId="77777777" w:rsidR="00A9159F" w:rsidRPr="005A0586" w:rsidRDefault="00A9159F" w:rsidP="00FF5DAC">
            <w:pPr>
              <w:widowControl/>
              <w:jc w:val="center"/>
              <w:rPr>
                <w:rFonts w:ascii="Times New Roman" w:eastAsia="华文细黑" w:hAnsi="Times New Roman" w:cs="Times New Roman"/>
                <w:kern w:val="0"/>
                <w:sz w:val="18"/>
                <w:szCs w:val="18"/>
              </w:rPr>
            </w:pPr>
          </w:p>
        </w:tc>
        <w:tc>
          <w:tcPr>
            <w:tcW w:w="399" w:type="pct"/>
            <w:tcBorders>
              <w:top w:val="nil"/>
              <w:left w:val="nil"/>
              <w:bottom w:val="nil"/>
              <w:right w:val="nil"/>
            </w:tcBorders>
            <w:shd w:val="clear" w:color="auto" w:fill="auto"/>
            <w:noWrap/>
            <w:vAlign w:val="center"/>
            <w:hideMark/>
          </w:tcPr>
          <w:p w14:paraId="54A9D889" w14:textId="77777777" w:rsidR="00A9159F" w:rsidRPr="005A0586" w:rsidRDefault="00A9159F" w:rsidP="00FF5DAC">
            <w:pPr>
              <w:widowControl/>
              <w:jc w:val="center"/>
              <w:rPr>
                <w:rFonts w:ascii="Times New Roman" w:eastAsia="华文细黑" w:hAnsi="Times New Roman" w:cs="Times New Roman"/>
                <w:kern w:val="0"/>
                <w:sz w:val="18"/>
                <w:szCs w:val="18"/>
              </w:rPr>
            </w:pPr>
          </w:p>
        </w:tc>
        <w:tc>
          <w:tcPr>
            <w:tcW w:w="399" w:type="pct"/>
            <w:tcBorders>
              <w:top w:val="nil"/>
              <w:left w:val="nil"/>
              <w:bottom w:val="nil"/>
              <w:right w:val="nil"/>
            </w:tcBorders>
            <w:shd w:val="clear" w:color="auto" w:fill="auto"/>
            <w:noWrap/>
            <w:vAlign w:val="center"/>
            <w:hideMark/>
          </w:tcPr>
          <w:p w14:paraId="12E4F26A" w14:textId="77777777" w:rsidR="00A9159F" w:rsidRPr="005A0586" w:rsidRDefault="00A9159F" w:rsidP="00FF5DAC">
            <w:pPr>
              <w:widowControl/>
              <w:jc w:val="center"/>
              <w:rPr>
                <w:rFonts w:ascii="Times New Roman" w:eastAsia="华文细黑" w:hAnsi="Times New Roman" w:cs="Times New Roman"/>
                <w:kern w:val="0"/>
                <w:sz w:val="18"/>
                <w:szCs w:val="18"/>
              </w:rPr>
            </w:pPr>
          </w:p>
        </w:tc>
      </w:tr>
      <w:tr w:rsidR="00E524C3" w:rsidRPr="005A0586" w14:paraId="7616B508" w14:textId="77777777" w:rsidTr="008038AE">
        <w:trPr>
          <w:trHeight w:val="20"/>
        </w:trPr>
        <w:tc>
          <w:tcPr>
            <w:tcW w:w="494" w:type="pct"/>
            <w:vMerge/>
            <w:tcBorders>
              <w:top w:val="nil"/>
              <w:left w:val="nil"/>
              <w:right w:val="nil"/>
            </w:tcBorders>
            <w:vAlign w:val="center"/>
            <w:hideMark/>
          </w:tcPr>
          <w:p w14:paraId="1C9A7E2C" w14:textId="77777777" w:rsidR="00A9159F" w:rsidRPr="005A0586" w:rsidRDefault="00A9159F" w:rsidP="00FF5DAC">
            <w:pPr>
              <w:widowControl/>
              <w:jc w:val="left"/>
              <w:rPr>
                <w:rFonts w:ascii="Times New Roman" w:eastAsia="华文细黑" w:hAnsi="Times New Roman" w:cs="宋体"/>
                <w:color w:val="000000"/>
                <w:kern w:val="0"/>
                <w:sz w:val="18"/>
                <w:szCs w:val="18"/>
              </w:rPr>
            </w:pPr>
          </w:p>
        </w:tc>
        <w:tc>
          <w:tcPr>
            <w:tcW w:w="399" w:type="pct"/>
            <w:tcBorders>
              <w:top w:val="nil"/>
              <w:left w:val="nil"/>
              <w:right w:val="nil"/>
            </w:tcBorders>
            <w:shd w:val="clear" w:color="auto" w:fill="auto"/>
            <w:noWrap/>
            <w:vAlign w:val="center"/>
            <w:hideMark/>
          </w:tcPr>
          <w:p w14:paraId="6DE70EC3" w14:textId="77777777" w:rsidR="00A9159F" w:rsidRPr="005A0586" w:rsidRDefault="00A9159F" w:rsidP="00FF5DAC">
            <w:pPr>
              <w:widowControl/>
              <w:jc w:val="center"/>
              <w:rPr>
                <w:rFonts w:ascii="Times New Roman" w:eastAsia="华文细黑" w:hAnsi="Times New Roman" w:cs="宋体"/>
                <w:color w:val="000000"/>
                <w:kern w:val="0"/>
                <w:sz w:val="18"/>
                <w:szCs w:val="18"/>
              </w:rPr>
            </w:pPr>
            <w:r w:rsidRPr="005A0586">
              <w:rPr>
                <w:rFonts w:ascii="Times New Roman" w:eastAsia="华文细黑" w:hAnsi="Times New Roman" w:cs="宋体" w:hint="eastAsia"/>
                <w:color w:val="000000"/>
                <w:kern w:val="0"/>
                <w:sz w:val="18"/>
                <w:szCs w:val="18"/>
              </w:rPr>
              <w:t>神经质</w:t>
            </w:r>
          </w:p>
        </w:tc>
        <w:tc>
          <w:tcPr>
            <w:tcW w:w="423" w:type="pct"/>
            <w:tcBorders>
              <w:top w:val="nil"/>
              <w:left w:val="nil"/>
              <w:right w:val="nil"/>
            </w:tcBorders>
            <w:shd w:val="clear" w:color="000000" w:fill="D9E1F2"/>
            <w:noWrap/>
            <w:vAlign w:val="center"/>
            <w:hideMark/>
          </w:tcPr>
          <w:p w14:paraId="542E3232" w14:textId="77777777" w:rsidR="00A9159F" w:rsidRPr="005A0586" w:rsidRDefault="00A9159F" w:rsidP="00FF5DAC">
            <w:pPr>
              <w:widowControl/>
              <w:jc w:val="center"/>
              <w:rPr>
                <w:rFonts w:ascii="Times New Roman" w:eastAsia="华文细黑" w:hAnsi="Times New Roman" w:cs="Times New Roman"/>
                <w:color w:val="000000" w:themeColor="text1"/>
                <w:kern w:val="0"/>
                <w:sz w:val="18"/>
                <w:szCs w:val="18"/>
              </w:rPr>
            </w:pPr>
            <w:r w:rsidRPr="005A0586">
              <w:rPr>
                <w:rFonts w:ascii="Times New Roman" w:eastAsia="华文细黑" w:hAnsi="Times New Roman" w:cs="Times New Roman"/>
                <w:color w:val="000000" w:themeColor="text1"/>
                <w:kern w:val="0"/>
                <w:sz w:val="18"/>
                <w:szCs w:val="18"/>
              </w:rPr>
              <w:t>0.193</w:t>
            </w:r>
          </w:p>
        </w:tc>
        <w:tc>
          <w:tcPr>
            <w:tcW w:w="423" w:type="pct"/>
            <w:tcBorders>
              <w:top w:val="nil"/>
              <w:left w:val="nil"/>
              <w:right w:val="nil"/>
            </w:tcBorders>
            <w:shd w:val="clear" w:color="000000" w:fill="D9E1F2"/>
            <w:noWrap/>
            <w:vAlign w:val="center"/>
            <w:hideMark/>
          </w:tcPr>
          <w:p w14:paraId="0B487C9D" w14:textId="77777777" w:rsidR="00A9159F" w:rsidRPr="005A0586" w:rsidRDefault="00A9159F" w:rsidP="00FF5DAC">
            <w:pPr>
              <w:widowControl/>
              <w:jc w:val="center"/>
              <w:rPr>
                <w:rFonts w:ascii="Times New Roman" w:eastAsia="华文细黑" w:hAnsi="Times New Roman" w:cs="Times New Roman"/>
                <w:color w:val="000000" w:themeColor="text1"/>
                <w:kern w:val="0"/>
                <w:sz w:val="18"/>
                <w:szCs w:val="18"/>
              </w:rPr>
            </w:pPr>
            <w:r w:rsidRPr="005A0586">
              <w:rPr>
                <w:rFonts w:ascii="Times New Roman" w:eastAsia="华文细黑" w:hAnsi="Times New Roman" w:cs="Times New Roman"/>
                <w:color w:val="000000" w:themeColor="text1"/>
                <w:kern w:val="0"/>
                <w:sz w:val="18"/>
                <w:szCs w:val="18"/>
              </w:rPr>
              <w:t>-0.529</w:t>
            </w:r>
            <w:r w:rsidRPr="005A0586">
              <w:rPr>
                <w:rFonts w:ascii="Times New Roman" w:eastAsia="华文细黑" w:hAnsi="Times New Roman" w:cs="Times New Roman"/>
                <w:color w:val="000000" w:themeColor="text1"/>
                <w:kern w:val="0"/>
                <w:sz w:val="18"/>
                <w:szCs w:val="18"/>
                <w:vertAlign w:val="superscript"/>
              </w:rPr>
              <w:t>**</w:t>
            </w:r>
          </w:p>
        </w:tc>
        <w:tc>
          <w:tcPr>
            <w:tcW w:w="423" w:type="pct"/>
            <w:tcBorders>
              <w:top w:val="nil"/>
              <w:left w:val="nil"/>
              <w:right w:val="nil"/>
            </w:tcBorders>
            <w:shd w:val="clear" w:color="000000" w:fill="D9E1F2"/>
            <w:noWrap/>
            <w:vAlign w:val="center"/>
            <w:hideMark/>
          </w:tcPr>
          <w:p w14:paraId="76E13B58" w14:textId="77777777" w:rsidR="00A9159F" w:rsidRPr="005A0586" w:rsidRDefault="00A9159F" w:rsidP="00FF5DAC">
            <w:pPr>
              <w:widowControl/>
              <w:jc w:val="center"/>
              <w:rPr>
                <w:rFonts w:ascii="Times New Roman" w:eastAsia="华文细黑" w:hAnsi="Times New Roman" w:cs="Times New Roman"/>
                <w:color w:val="000000" w:themeColor="text1"/>
                <w:kern w:val="0"/>
                <w:sz w:val="18"/>
                <w:szCs w:val="18"/>
              </w:rPr>
            </w:pPr>
            <w:r w:rsidRPr="005A0586">
              <w:rPr>
                <w:rFonts w:ascii="Times New Roman" w:eastAsia="华文细黑" w:hAnsi="Times New Roman" w:cs="Times New Roman"/>
                <w:color w:val="000000" w:themeColor="text1"/>
                <w:kern w:val="0"/>
                <w:sz w:val="18"/>
                <w:szCs w:val="18"/>
              </w:rPr>
              <w:t>-0.383</w:t>
            </w:r>
            <w:r w:rsidRPr="005A0586">
              <w:rPr>
                <w:rFonts w:ascii="Times New Roman" w:eastAsia="华文细黑" w:hAnsi="Times New Roman" w:cs="Times New Roman"/>
                <w:color w:val="000000" w:themeColor="text1"/>
                <w:kern w:val="0"/>
                <w:sz w:val="18"/>
                <w:szCs w:val="18"/>
                <w:vertAlign w:val="superscript"/>
              </w:rPr>
              <w:t>**</w:t>
            </w:r>
          </w:p>
        </w:tc>
        <w:tc>
          <w:tcPr>
            <w:tcW w:w="399" w:type="pct"/>
            <w:tcBorders>
              <w:top w:val="nil"/>
              <w:left w:val="nil"/>
              <w:right w:val="nil"/>
            </w:tcBorders>
            <w:shd w:val="clear" w:color="000000" w:fill="D9E1F2"/>
            <w:noWrap/>
            <w:vAlign w:val="center"/>
            <w:hideMark/>
          </w:tcPr>
          <w:p w14:paraId="39AE9488" w14:textId="77777777" w:rsidR="00A9159F" w:rsidRPr="005A0586" w:rsidRDefault="00A9159F" w:rsidP="00FF5DAC">
            <w:pPr>
              <w:widowControl/>
              <w:jc w:val="center"/>
              <w:rPr>
                <w:rFonts w:ascii="Times New Roman" w:eastAsia="华文细黑" w:hAnsi="Times New Roman" w:cs="Times New Roman"/>
                <w:color w:val="000000" w:themeColor="text1"/>
                <w:kern w:val="0"/>
                <w:sz w:val="18"/>
                <w:szCs w:val="18"/>
              </w:rPr>
            </w:pPr>
            <w:r w:rsidRPr="005A0586">
              <w:rPr>
                <w:rFonts w:ascii="Times New Roman" w:eastAsia="华文细黑" w:hAnsi="Times New Roman" w:cs="Times New Roman"/>
                <w:color w:val="000000" w:themeColor="text1"/>
                <w:kern w:val="0"/>
                <w:sz w:val="18"/>
                <w:szCs w:val="18"/>
              </w:rPr>
              <w:t>-0.191</w:t>
            </w:r>
          </w:p>
        </w:tc>
        <w:tc>
          <w:tcPr>
            <w:tcW w:w="399" w:type="pct"/>
            <w:tcBorders>
              <w:top w:val="nil"/>
              <w:left w:val="nil"/>
              <w:right w:val="nil"/>
            </w:tcBorders>
            <w:shd w:val="clear" w:color="000000" w:fill="305496"/>
            <w:noWrap/>
            <w:vAlign w:val="center"/>
            <w:hideMark/>
          </w:tcPr>
          <w:p w14:paraId="7984FF18" w14:textId="77777777" w:rsidR="00A9159F" w:rsidRPr="005A0586" w:rsidRDefault="00A9159F" w:rsidP="00FF5DAC">
            <w:pPr>
              <w:widowControl/>
              <w:jc w:val="center"/>
              <w:rPr>
                <w:rFonts w:ascii="Times New Roman" w:eastAsia="华文细黑" w:hAnsi="Times New Roman" w:cs="Times New Roman"/>
                <w:color w:val="FFFFFF"/>
                <w:kern w:val="0"/>
                <w:sz w:val="18"/>
                <w:szCs w:val="18"/>
              </w:rPr>
            </w:pPr>
            <w:r w:rsidRPr="005A0586">
              <w:rPr>
                <w:rFonts w:ascii="Times New Roman" w:eastAsia="华文细黑" w:hAnsi="Times New Roman" w:cs="Times New Roman"/>
                <w:color w:val="FFFFFF"/>
                <w:kern w:val="0"/>
                <w:sz w:val="18"/>
                <w:szCs w:val="18"/>
              </w:rPr>
              <w:t>0.886</w:t>
            </w:r>
          </w:p>
        </w:tc>
        <w:tc>
          <w:tcPr>
            <w:tcW w:w="399" w:type="pct"/>
            <w:tcBorders>
              <w:top w:val="nil"/>
              <w:left w:val="nil"/>
              <w:right w:val="nil"/>
            </w:tcBorders>
            <w:shd w:val="clear" w:color="auto" w:fill="auto"/>
            <w:noWrap/>
            <w:vAlign w:val="center"/>
            <w:hideMark/>
          </w:tcPr>
          <w:p w14:paraId="7E3B25D0" w14:textId="77777777" w:rsidR="00A9159F" w:rsidRPr="005A0586" w:rsidRDefault="00A9159F" w:rsidP="00FF5DAC">
            <w:pPr>
              <w:widowControl/>
              <w:jc w:val="center"/>
              <w:rPr>
                <w:rFonts w:ascii="Times New Roman" w:eastAsia="华文细黑" w:hAnsi="Times New Roman" w:cs="Times New Roman"/>
                <w:color w:val="FFFFFF"/>
                <w:kern w:val="0"/>
                <w:sz w:val="18"/>
                <w:szCs w:val="18"/>
              </w:rPr>
            </w:pPr>
          </w:p>
        </w:tc>
        <w:tc>
          <w:tcPr>
            <w:tcW w:w="423" w:type="pct"/>
            <w:tcBorders>
              <w:top w:val="nil"/>
              <w:left w:val="nil"/>
              <w:right w:val="nil"/>
            </w:tcBorders>
            <w:shd w:val="clear" w:color="auto" w:fill="auto"/>
            <w:noWrap/>
            <w:vAlign w:val="center"/>
            <w:hideMark/>
          </w:tcPr>
          <w:p w14:paraId="3E26A48F" w14:textId="77777777" w:rsidR="00A9159F" w:rsidRPr="005A0586" w:rsidRDefault="00A9159F" w:rsidP="00FF5DAC">
            <w:pPr>
              <w:widowControl/>
              <w:jc w:val="center"/>
              <w:rPr>
                <w:rFonts w:ascii="Times New Roman" w:eastAsia="华文细黑" w:hAnsi="Times New Roman" w:cs="Times New Roman"/>
                <w:kern w:val="0"/>
                <w:sz w:val="18"/>
                <w:szCs w:val="18"/>
              </w:rPr>
            </w:pPr>
          </w:p>
        </w:tc>
        <w:tc>
          <w:tcPr>
            <w:tcW w:w="423" w:type="pct"/>
            <w:tcBorders>
              <w:top w:val="nil"/>
              <w:left w:val="nil"/>
              <w:right w:val="nil"/>
            </w:tcBorders>
            <w:shd w:val="clear" w:color="auto" w:fill="auto"/>
            <w:noWrap/>
            <w:vAlign w:val="center"/>
            <w:hideMark/>
          </w:tcPr>
          <w:p w14:paraId="6B83CF7F" w14:textId="77777777" w:rsidR="00A9159F" w:rsidRPr="005A0586" w:rsidRDefault="00A9159F" w:rsidP="00FF5DAC">
            <w:pPr>
              <w:widowControl/>
              <w:jc w:val="center"/>
              <w:rPr>
                <w:rFonts w:ascii="Times New Roman" w:eastAsia="华文细黑" w:hAnsi="Times New Roman" w:cs="Times New Roman"/>
                <w:kern w:val="0"/>
                <w:sz w:val="18"/>
                <w:szCs w:val="18"/>
              </w:rPr>
            </w:pPr>
          </w:p>
        </w:tc>
        <w:tc>
          <w:tcPr>
            <w:tcW w:w="399" w:type="pct"/>
            <w:tcBorders>
              <w:top w:val="nil"/>
              <w:left w:val="nil"/>
              <w:right w:val="nil"/>
            </w:tcBorders>
            <w:shd w:val="clear" w:color="auto" w:fill="auto"/>
            <w:noWrap/>
            <w:vAlign w:val="center"/>
            <w:hideMark/>
          </w:tcPr>
          <w:p w14:paraId="3ABC3B44" w14:textId="77777777" w:rsidR="00A9159F" w:rsidRPr="005A0586" w:rsidRDefault="00A9159F" w:rsidP="00FF5DAC">
            <w:pPr>
              <w:widowControl/>
              <w:jc w:val="center"/>
              <w:rPr>
                <w:rFonts w:ascii="Times New Roman" w:eastAsia="华文细黑" w:hAnsi="Times New Roman" w:cs="Times New Roman"/>
                <w:kern w:val="0"/>
                <w:sz w:val="18"/>
                <w:szCs w:val="18"/>
              </w:rPr>
            </w:pPr>
          </w:p>
        </w:tc>
        <w:tc>
          <w:tcPr>
            <w:tcW w:w="399" w:type="pct"/>
            <w:tcBorders>
              <w:top w:val="nil"/>
              <w:left w:val="nil"/>
              <w:right w:val="nil"/>
            </w:tcBorders>
            <w:shd w:val="clear" w:color="auto" w:fill="auto"/>
            <w:noWrap/>
            <w:vAlign w:val="center"/>
            <w:hideMark/>
          </w:tcPr>
          <w:p w14:paraId="623A6A8E" w14:textId="77777777" w:rsidR="00A9159F" w:rsidRPr="005A0586" w:rsidRDefault="00A9159F" w:rsidP="00FF5DAC">
            <w:pPr>
              <w:widowControl/>
              <w:jc w:val="center"/>
              <w:rPr>
                <w:rFonts w:ascii="Times New Roman" w:eastAsia="华文细黑" w:hAnsi="Times New Roman" w:cs="Times New Roman"/>
                <w:kern w:val="0"/>
                <w:sz w:val="18"/>
                <w:szCs w:val="18"/>
              </w:rPr>
            </w:pPr>
          </w:p>
        </w:tc>
      </w:tr>
      <w:tr w:rsidR="0054166A" w:rsidRPr="005A0586" w14:paraId="55CA3D7F" w14:textId="77777777" w:rsidTr="008038AE">
        <w:trPr>
          <w:trHeight w:val="20"/>
        </w:trPr>
        <w:tc>
          <w:tcPr>
            <w:tcW w:w="494" w:type="pct"/>
            <w:vMerge w:val="restart"/>
            <w:tcBorders>
              <w:top w:val="nil"/>
              <w:left w:val="nil"/>
              <w:bottom w:val="single" w:sz="8" w:space="0" w:color="auto"/>
              <w:right w:val="nil"/>
            </w:tcBorders>
            <w:shd w:val="clear" w:color="auto" w:fill="auto"/>
            <w:noWrap/>
            <w:vAlign w:val="center"/>
            <w:hideMark/>
          </w:tcPr>
          <w:p w14:paraId="602BDFE0" w14:textId="77777777" w:rsidR="00A9159F" w:rsidRPr="005A0586" w:rsidRDefault="00A9159F" w:rsidP="00FF5DAC">
            <w:pPr>
              <w:widowControl/>
              <w:jc w:val="center"/>
              <w:rPr>
                <w:rFonts w:ascii="Times New Roman" w:eastAsia="华文细黑" w:hAnsi="Times New Roman" w:cs="宋体"/>
                <w:color w:val="000000"/>
                <w:kern w:val="0"/>
                <w:sz w:val="18"/>
                <w:szCs w:val="18"/>
              </w:rPr>
            </w:pPr>
            <w:r w:rsidRPr="005A0586">
              <w:rPr>
                <w:rFonts w:ascii="Times New Roman" w:eastAsia="华文细黑" w:hAnsi="Times New Roman" w:cs="宋体" w:hint="eastAsia"/>
                <w:color w:val="000000"/>
                <w:kern w:val="0"/>
                <w:sz w:val="18"/>
                <w:szCs w:val="18"/>
              </w:rPr>
              <w:t>他评</w:t>
            </w:r>
          </w:p>
        </w:tc>
        <w:tc>
          <w:tcPr>
            <w:tcW w:w="399" w:type="pct"/>
            <w:tcBorders>
              <w:top w:val="nil"/>
              <w:left w:val="nil"/>
              <w:bottom w:val="nil"/>
              <w:right w:val="nil"/>
            </w:tcBorders>
            <w:shd w:val="clear" w:color="auto" w:fill="auto"/>
            <w:noWrap/>
            <w:vAlign w:val="center"/>
            <w:hideMark/>
          </w:tcPr>
          <w:p w14:paraId="0E388AD7" w14:textId="77777777" w:rsidR="00A9159F" w:rsidRPr="005A0586" w:rsidRDefault="00A9159F" w:rsidP="00FF5DAC">
            <w:pPr>
              <w:widowControl/>
              <w:jc w:val="center"/>
              <w:rPr>
                <w:rFonts w:ascii="Times New Roman" w:eastAsia="华文细黑" w:hAnsi="Times New Roman" w:cs="宋体"/>
                <w:color w:val="000000"/>
                <w:kern w:val="0"/>
                <w:sz w:val="18"/>
                <w:szCs w:val="18"/>
              </w:rPr>
            </w:pPr>
            <w:r w:rsidRPr="005A0586">
              <w:rPr>
                <w:rFonts w:ascii="Times New Roman" w:eastAsia="华文细黑" w:hAnsi="Times New Roman" w:cs="宋体" w:hint="eastAsia"/>
                <w:color w:val="000000"/>
                <w:kern w:val="0"/>
                <w:sz w:val="18"/>
                <w:szCs w:val="18"/>
              </w:rPr>
              <w:t>开放性</w:t>
            </w:r>
          </w:p>
        </w:tc>
        <w:tc>
          <w:tcPr>
            <w:tcW w:w="423" w:type="pct"/>
            <w:tcBorders>
              <w:top w:val="nil"/>
              <w:left w:val="nil"/>
              <w:bottom w:val="nil"/>
              <w:right w:val="nil"/>
            </w:tcBorders>
            <w:shd w:val="clear" w:color="000000" w:fill="8EA9DB"/>
            <w:noWrap/>
            <w:vAlign w:val="center"/>
            <w:hideMark/>
          </w:tcPr>
          <w:p w14:paraId="2A331440" w14:textId="77777777" w:rsidR="00A9159F" w:rsidRPr="005A0586" w:rsidRDefault="00A9159F" w:rsidP="00FF5DAC">
            <w:pPr>
              <w:widowControl/>
              <w:jc w:val="center"/>
              <w:rPr>
                <w:rFonts w:ascii="Times New Roman" w:eastAsia="华文细黑" w:hAnsi="Times New Roman" w:cs="Times New Roman"/>
                <w:color w:val="000000" w:themeColor="text1"/>
                <w:kern w:val="0"/>
                <w:sz w:val="18"/>
                <w:szCs w:val="18"/>
              </w:rPr>
            </w:pPr>
            <w:r w:rsidRPr="005A0586">
              <w:rPr>
                <w:rFonts w:ascii="Times New Roman" w:eastAsia="华文细黑" w:hAnsi="Times New Roman" w:cs="Times New Roman"/>
                <w:color w:val="000000" w:themeColor="text1"/>
                <w:kern w:val="0"/>
                <w:sz w:val="18"/>
                <w:szCs w:val="18"/>
              </w:rPr>
              <w:t>0.485</w:t>
            </w:r>
            <w:r w:rsidRPr="00FC7F81">
              <w:rPr>
                <w:rFonts w:ascii="Times New Roman" w:eastAsia="华文细黑" w:hAnsi="Times New Roman" w:cs="Times New Roman"/>
                <w:color w:val="000000" w:themeColor="text1"/>
                <w:kern w:val="0"/>
                <w:sz w:val="18"/>
                <w:szCs w:val="18"/>
                <w:vertAlign w:val="superscript"/>
              </w:rPr>
              <w:t>**</w:t>
            </w:r>
          </w:p>
        </w:tc>
        <w:tc>
          <w:tcPr>
            <w:tcW w:w="423" w:type="pct"/>
            <w:tcBorders>
              <w:top w:val="nil"/>
              <w:left w:val="nil"/>
              <w:bottom w:val="nil"/>
              <w:right w:val="nil"/>
            </w:tcBorders>
            <w:shd w:val="clear" w:color="auto" w:fill="auto"/>
            <w:noWrap/>
            <w:vAlign w:val="center"/>
            <w:hideMark/>
          </w:tcPr>
          <w:p w14:paraId="049CB34B" w14:textId="77777777" w:rsidR="00A9159F" w:rsidRPr="005A0586" w:rsidRDefault="00A9159F" w:rsidP="00FF5DAC">
            <w:pPr>
              <w:widowControl/>
              <w:jc w:val="center"/>
              <w:rPr>
                <w:rFonts w:ascii="Times New Roman" w:eastAsia="华文细黑" w:hAnsi="Times New Roman" w:cs="Times New Roman"/>
                <w:color w:val="000000" w:themeColor="text1"/>
                <w:kern w:val="0"/>
                <w:sz w:val="18"/>
                <w:szCs w:val="18"/>
              </w:rPr>
            </w:pPr>
            <w:r w:rsidRPr="005A0586">
              <w:rPr>
                <w:rFonts w:ascii="Times New Roman" w:eastAsia="华文细黑" w:hAnsi="Times New Roman" w:cs="Times New Roman"/>
                <w:color w:val="000000" w:themeColor="text1"/>
                <w:kern w:val="0"/>
                <w:sz w:val="18"/>
                <w:szCs w:val="18"/>
              </w:rPr>
              <w:t>0.156</w:t>
            </w:r>
          </w:p>
        </w:tc>
        <w:tc>
          <w:tcPr>
            <w:tcW w:w="423" w:type="pct"/>
            <w:tcBorders>
              <w:top w:val="nil"/>
              <w:left w:val="nil"/>
              <w:bottom w:val="nil"/>
              <w:right w:val="nil"/>
            </w:tcBorders>
            <w:shd w:val="clear" w:color="auto" w:fill="auto"/>
            <w:noWrap/>
            <w:vAlign w:val="center"/>
            <w:hideMark/>
          </w:tcPr>
          <w:p w14:paraId="0A970822" w14:textId="77777777" w:rsidR="00A9159F" w:rsidRPr="005A0586" w:rsidRDefault="00A9159F" w:rsidP="00FF5DAC">
            <w:pPr>
              <w:widowControl/>
              <w:jc w:val="center"/>
              <w:rPr>
                <w:rFonts w:ascii="Times New Roman" w:eastAsia="华文细黑" w:hAnsi="Times New Roman" w:cs="Times New Roman"/>
                <w:color w:val="000000" w:themeColor="text1"/>
                <w:kern w:val="0"/>
                <w:sz w:val="18"/>
                <w:szCs w:val="18"/>
              </w:rPr>
            </w:pPr>
            <w:r w:rsidRPr="005A0586">
              <w:rPr>
                <w:rFonts w:ascii="Times New Roman" w:eastAsia="华文细黑" w:hAnsi="Times New Roman" w:cs="Times New Roman"/>
                <w:color w:val="000000" w:themeColor="text1"/>
                <w:kern w:val="0"/>
                <w:sz w:val="18"/>
                <w:szCs w:val="18"/>
              </w:rPr>
              <w:t>0.140</w:t>
            </w:r>
          </w:p>
        </w:tc>
        <w:tc>
          <w:tcPr>
            <w:tcW w:w="399" w:type="pct"/>
            <w:tcBorders>
              <w:top w:val="nil"/>
              <w:left w:val="nil"/>
              <w:bottom w:val="nil"/>
              <w:right w:val="nil"/>
            </w:tcBorders>
            <w:shd w:val="clear" w:color="auto" w:fill="auto"/>
            <w:noWrap/>
            <w:vAlign w:val="center"/>
            <w:hideMark/>
          </w:tcPr>
          <w:p w14:paraId="5F1FC98E" w14:textId="77777777" w:rsidR="00A9159F" w:rsidRPr="005A0586" w:rsidRDefault="00A9159F" w:rsidP="00FF5DAC">
            <w:pPr>
              <w:widowControl/>
              <w:jc w:val="center"/>
              <w:rPr>
                <w:rFonts w:ascii="Times New Roman" w:eastAsia="华文细黑" w:hAnsi="Times New Roman" w:cs="Times New Roman"/>
                <w:color w:val="000000" w:themeColor="text1"/>
                <w:kern w:val="0"/>
                <w:sz w:val="18"/>
                <w:szCs w:val="18"/>
              </w:rPr>
            </w:pPr>
            <w:r w:rsidRPr="005A0586">
              <w:rPr>
                <w:rFonts w:ascii="Times New Roman" w:eastAsia="华文细黑" w:hAnsi="Times New Roman" w:cs="Times New Roman"/>
                <w:color w:val="000000" w:themeColor="text1"/>
                <w:kern w:val="0"/>
                <w:sz w:val="18"/>
                <w:szCs w:val="18"/>
              </w:rPr>
              <w:t>0.261</w:t>
            </w:r>
          </w:p>
        </w:tc>
        <w:tc>
          <w:tcPr>
            <w:tcW w:w="399" w:type="pct"/>
            <w:tcBorders>
              <w:top w:val="nil"/>
              <w:left w:val="nil"/>
              <w:bottom w:val="nil"/>
              <w:right w:val="nil"/>
            </w:tcBorders>
            <w:shd w:val="clear" w:color="auto" w:fill="auto"/>
            <w:noWrap/>
            <w:vAlign w:val="center"/>
            <w:hideMark/>
          </w:tcPr>
          <w:p w14:paraId="6184382E" w14:textId="77777777" w:rsidR="00A9159F" w:rsidRPr="005A0586" w:rsidRDefault="00A9159F" w:rsidP="00FF5DAC">
            <w:pPr>
              <w:widowControl/>
              <w:jc w:val="center"/>
              <w:rPr>
                <w:rFonts w:ascii="Times New Roman" w:eastAsia="华文细黑" w:hAnsi="Times New Roman" w:cs="Times New Roman"/>
                <w:color w:val="000000" w:themeColor="text1"/>
                <w:kern w:val="0"/>
                <w:sz w:val="18"/>
                <w:szCs w:val="18"/>
              </w:rPr>
            </w:pPr>
            <w:r w:rsidRPr="005A0586">
              <w:rPr>
                <w:rFonts w:ascii="Times New Roman" w:eastAsia="华文细黑" w:hAnsi="Times New Roman" w:cs="Times New Roman"/>
                <w:color w:val="000000" w:themeColor="text1"/>
                <w:kern w:val="0"/>
                <w:sz w:val="18"/>
                <w:szCs w:val="18"/>
              </w:rPr>
              <w:t>-0.005</w:t>
            </w:r>
          </w:p>
        </w:tc>
        <w:tc>
          <w:tcPr>
            <w:tcW w:w="399" w:type="pct"/>
            <w:tcBorders>
              <w:top w:val="nil"/>
              <w:left w:val="nil"/>
              <w:bottom w:val="nil"/>
              <w:right w:val="nil"/>
            </w:tcBorders>
            <w:shd w:val="clear" w:color="000000" w:fill="305496"/>
            <w:noWrap/>
            <w:vAlign w:val="center"/>
            <w:hideMark/>
          </w:tcPr>
          <w:p w14:paraId="286C369F" w14:textId="77777777" w:rsidR="00A9159F" w:rsidRPr="005A0586" w:rsidRDefault="00A9159F" w:rsidP="00FF5DAC">
            <w:pPr>
              <w:widowControl/>
              <w:jc w:val="center"/>
              <w:rPr>
                <w:rFonts w:ascii="Times New Roman" w:eastAsia="华文细黑" w:hAnsi="Times New Roman" w:cs="Times New Roman"/>
                <w:color w:val="FFFFFF"/>
                <w:kern w:val="0"/>
                <w:sz w:val="18"/>
                <w:szCs w:val="18"/>
              </w:rPr>
            </w:pPr>
            <w:r w:rsidRPr="005A0586">
              <w:rPr>
                <w:rFonts w:ascii="Times New Roman" w:eastAsia="华文细黑" w:hAnsi="Times New Roman" w:cs="Times New Roman"/>
                <w:color w:val="FFFFFF"/>
                <w:kern w:val="0"/>
                <w:sz w:val="18"/>
                <w:szCs w:val="18"/>
              </w:rPr>
              <w:t>0.775</w:t>
            </w:r>
          </w:p>
        </w:tc>
        <w:tc>
          <w:tcPr>
            <w:tcW w:w="423" w:type="pct"/>
            <w:tcBorders>
              <w:top w:val="nil"/>
              <w:left w:val="nil"/>
              <w:bottom w:val="nil"/>
              <w:right w:val="nil"/>
            </w:tcBorders>
            <w:shd w:val="clear" w:color="auto" w:fill="auto"/>
            <w:noWrap/>
            <w:vAlign w:val="center"/>
            <w:hideMark/>
          </w:tcPr>
          <w:p w14:paraId="5A78398B" w14:textId="77777777" w:rsidR="00A9159F" w:rsidRPr="005A0586" w:rsidRDefault="00A9159F" w:rsidP="00FF5DAC">
            <w:pPr>
              <w:widowControl/>
              <w:jc w:val="center"/>
              <w:rPr>
                <w:rFonts w:ascii="Times New Roman" w:eastAsia="华文细黑" w:hAnsi="Times New Roman" w:cs="Times New Roman"/>
                <w:color w:val="FFFFFF"/>
                <w:kern w:val="0"/>
                <w:sz w:val="18"/>
                <w:szCs w:val="18"/>
              </w:rPr>
            </w:pPr>
          </w:p>
        </w:tc>
        <w:tc>
          <w:tcPr>
            <w:tcW w:w="423" w:type="pct"/>
            <w:tcBorders>
              <w:top w:val="nil"/>
              <w:left w:val="nil"/>
              <w:bottom w:val="nil"/>
              <w:right w:val="nil"/>
            </w:tcBorders>
            <w:shd w:val="clear" w:color="auto" w:fill="auto"/>
            <w:noWrap/>
            <w:vAlign w:val="center"/>
            <w:hideMark/>
          </w:tcPr>
          <w:p w14:paraId="514463C9" w14:textId="77777777" w:rsidR="00A9159F" w:rsidRPr="005A0586" w:rsidRDefault="00A9159F" w:rsidP="00FF5DAC">
            <w:pPr>
              <w:widowControl/>
              <w:jc w:val="center"/>
              <w:rPr>
                <w:rFonts w:ascii="Times New Roman" w:eastAsia="华文细黑" w:hAnsi="Times New Roman" w:cs="Times New Roman"/>
                <w:kern w:val="0"/>
                <w:sz w:val="18"/>
                <w:szCs w:val="18"/>
              </w:rPr>
            </w:pPr>
          </w:p>
        </w:tc>
        <w:tc>
          <w:tcPr>
            <w:tcW w:w="399" w:type="pct"/>
            <w:tcBorders>
              <w:top w:val="nil"/>
              <w:left w:val="nil"/>
              <w:bottom w:val="nil"/>
              <w:right w:val="nil"/>
            </w:tcBorders>
            <w:shd w:val="clear" w:color="auto" w:fill="auto"/>
            <w:noWrap/>
            <w:vAlign w:val="center"/>
            <w:hideMark/>
          </w:tcPr>
          <w:p w14:paraId="47B4EB23" w14:textId="77777777" w:rsidR="00A9159F" w:rsidRPr="005A0586" w:rsidRDefault="00A9159F" w:rsidP="00FF5DAC">
            <w:pPr>
              <w:widowControl/>
              <w:jc w:val="center"/>
              <w:rPr>
                <w:rFonts w:ascii="Times New Roman" w:eastAsia="华文细黑" w:hAnsi="Times New Roman" w:cs="Times New Roman"/>
                <w:kern w:val="0"/>
                <w:sz w:val="18"/>
                <w:szCs w:val="18"/>
              </w:rPr>
            </w:pPr>
          </w:p>
        </w:tc>
        <w:tc>
          <w:tcPr>
            <w:tcW w:w="399" w:type="pct"/>
            <w:tcBorders>
              <w:top w:val="nil"/>
              <w:left w:val="nil"/>
              <w:bottom w:val="nil"/>
              <w:right w:val="nil"/>
            </w:tcBorders>
            <w:shd w:val="clear" w:color="auto" w:fill="auto"/>
            <w:noWrap/>
            <w:vAlign w:val="center"/>
            <w:hideMark/>
          </w:tcPr>
          <w:p w14:paraId="02AD84BF" w14:textId="77777777" w:rsidR="00A9159F" w:rsidRPr="005A0586" w:rsidRDefault="00A9159F" w:rsidP="00FF5DAC">
            <w:pPr>
              <w:widowControl/>
              <w:jc w:val="center"/>
              <w:rPr>
                <w:rFonts w:ascii="Times New Roman" w:eastAsia="华文细黑" w:hAnsi="Times New Roman" w:cs="Times New Roman"/>
                <w:kern w:val="0"/>
                <w:sz w:val="18"/>
                <w:szCs w:val="18"/>
              </w:rPr>
            </w:pPr>
          </w:p>
        </w:tc>
      </w:tr>
      <w:tr w:rsidR="0054166A" w:rsidRPr="005A0586" w14:paraId="5FCADB16" w14:textId="77777777" w:rsidTr="008038AE">
        <w:trPr>
          <w:trHeight w:val="20"/>
        </w:trPr>
        <w:tc>
          <w:tcPr>
            <w:tcW w:w="494" w:type="pct"/>
            <w:vMerge/>
            <w:tcBorders>
              <w:top w:val="nil"/>
              <w:left w:val="nil"/>
              <w:bottom w:val="single" w:sz="8" w:space="0" w:color="auto"/>
              <w:right w:val="nil"/>
            </w:tcBorders>
            <w:vAlign w:val="center"/>
            <w:hideMark/>
          </w:tcPr>
          <w:p w14:paraId="4AA60E20" w14:textId="77777777" w:rsidR="00A9159F" w:rsidRPr="005A0586" w:rsidRDefault="00A9159F" w:rsidP="00FF5DAC">
            <w:pPr>
              <w:widowControl/>
              <w:jc w:val="left"/>
              <w:rPr>
                <w:rFonts w:ascii="Times New Roman" w:eastAsia="华文细黑" w:hAnsi="Times New Roman" w:cs="宋体"/>
                <w:color w:val="000000"/>
                <w:kern w:val="0"/>
                <w:sz w:val="18"/>
                <w:szCs w:val="18"/>
              </w:rPr>
            </w:pPr>
          </w:p>
        </w:tc>
        <w:tc>
          <w:tcPr>
            <w:tcW w:w="399" w:type="pct"/>
            <w:tcBorders>
              <w:top w:val="nil"/>
              <w:left w:val="nil"/>
              <w:bottom w:val="nil"/>
              <w:right w:val="nil"/>
            </w:tcBorders>
            <w:shd w:val="clear" w:color="auto" w:fill="auto"/>
            <w:noWrap/>
            <w:vAlign w:val="center"/>
            <w:hideMark/>
          </w:tcPr>
          <w:p w14:paraId="5F78BC10" w14:textId="77777777" w:rsidR="00A9159F" w:rsidRPr="005A0586" w:rsidRDefault="00A9159F" w:rsidP="00FF5DAC">
            <w:pPr>
              <w:widowControl/>
              <w:jc w:val="center"/>
              <w:rPr>
                <w:rFonts w:ascii="Times New Roman" w:eastAsia="华文细黑" w:hAnsi="Times New Roman" w:cs="宋体"/>
                <w:color w:val="000000"/>
                <w:kern w:val="0"/>
                <w:sz w:val="18"/>
                <w:szCs w:val="18"/>
              </w:rPr>
            </w:pPr>
            <w:r w:rsidRPr="005A0586">
              <w:rPr>
                <w:rFonts w:ascii="Times New Roman" w:eastAsia="华文细黑" w:hAnsi="Times New Roman" w:cs="宋体" w:hint="eastAsia"/>
                <w:color w:val="000000"/>
                <w:kern w:val="0"/>
                <w:sz w:val="18"/>
                <w:szCs w:val="18"/>
              </w:rPr>
              <w:t>尽责性</w:t>
            </w:r>
          </w:p>
        </w:tc>
        <w:tc>
          <w:tcPr>
            <w:tcW w:w="423" w:type="pct"/>
            <w:tcBorders>
              <w:top w:val="nil"/>
              <w:left w:val="nil"/>
              <w:bottom w:val="nil"/>
              <w:right w:val="nil"/>
            </w:tcBorders>
            <w:shd w:val="clear" w:color="auto" w:fill="auto"/>
            <w:noWrap/>
            <w:vAlign w:val="center"/>
            <w:hideMark/>
          </w:tcPr>
          <w:p w14:paraId="35D394DE" w14:textId="77777777" w:rsidR="00A9159F" w:rsidRPr="005A0586" w:rsidRDefault="00A9159F" w:rsidP="00FF5DAC">
            <w:pPr>
              <w:widowControl/>
              <w:jc w:val="center"/>
              <w:rPr>
                <w:rFonts w:ascii="Times New Roman" w:eastAsia="华文细黑" w:hAnsi="Times New Roman" w:cs="Times New Roman"/>
                <w:color w:val="000000" w:themeColor="text1"/>
                <w:kern w:val="0"/>
                <w:sz w:val="18"/>
                <w:szCs w:val="18"/>
              </w:rPr>
            </w:pPr>
            <w:r w:rsidRPr="005A0586">
              <w:rPr>
                <w:rFonts w:ascii="Times New Roman" w:eastAsia="华文细黑" w:hAnsi="Times New Roman" w:cs="Times New Roman"/>
                <w:color w:val="000000" w:themeColor="text1"/>
                <w:kern w:val="0"/>
                <w:sz w:val="18"/>
                <w:szCs w:val="18"/>
              </w:rPr>
              <w:t>0.055</w:t>
            </w:r>
          </w:p>
        </w:tc>
        <w:tc>
          <w:tcPr>
            <w:tcW w:w="423" w:type="pct"/>
            <w:tcBorders>
              <w:top w:val="nil"/>
              <w:left w:val="nil"/>
              <w:bottom w:val="nil"/>
              <w:right w:val="nil"/>
            </w:tcBorders>
            <w:shd w:val="clear" w:color="000000" w:fill="8EA9DB"/>
            <w:noWrap/>
            <w:vAlign w:val="center"/>
            <w:hideMark/>
          </w:tcPr>
          <w:p w14:paraId="1102E770" w14:textId="77777777" w:rsidR="00A9159F" w:rsidRPr="005A0586" w:rsidRDefault="00A9159F" w:rsidP="00FF5DAC">
            <w:pPr>
              <w:widowControl/>
              <w:jc w:val="center"/>
              <w:rPr>
                <w:rFonts w:ascii="Times New Roman" w:eastAsia="华文细黑" w:hAnsi="Times New Roman" w:cs="Times New Roman"/>
                <w:color w:val="000000" w:themeColor="text1"/>
                <w:kern w:val="0"/>
                <w:sz w:val="18"/>
                <w:szCs w:val="18"/>
              </w:rPr>
            </w:pPr>
            <w:r w:rsidRPr="005A0586">
              <w:rPr>
                <w:rFonts w:ascii="Times New Roman" w:eastAsia="华文细黑" w:hAnsi="Times New Roman" w:cs="Times New Roman"/>
                <w:color w:val="000000" w:themeColor="text1"/>
                <w:kern w:val="0"/>
                <w:sz w:val="18"/>
                <w:szCs w:val="18"/>
              </w:rPr>
              <w:t>0.594</w:t>
            </w:r>
            <w:r w:rsidRPr="00FC7F81">
              <w:rPr>
                <w:rFonts w:ascii="Times New Roman" w:eastAsia="华文细黑" w:hAnsi="Times New Roman" w:cs="Times New Roman"/>
                <w:color w:val="000000" w:themeColor="text1"/>
                <w:kern w:val="0"/>
                <w:sz w:val="18"/>
                <w:szCs w:val="18"/>
                <w:vertAlign w:val="superscript"/>
              </w:rPr>
              <w:t>**</w:t>
            </w:r>
          </w:p>
        </w:tc>
        <w:tc>
          <w:tcPr>
            <w:tcW w:w="423" w:type="pct"/>
            <w:tcBorders>
              <w:top w:val="nil"/>
              <w:left w:val="nil"/>
              <w:bottom w:val="nil"/>
              <w:right w:val="nil"/>
            </w:tcBorders>
            <w:shd w:val="clear" w:color="auto" w:fill="auto"/>
            <w:noWrap/>
            <w:vAlign w:val="center"/>
            <w:hideMark/>
          </w:tcPr>
          <w:p w14:paraId="37755E8C" w14:textId="77777777" w:rsidR="00A9159F" w:rsidRPr="005A0586" w:rsidRDefault="00A9159F" w:rsidP="00FF5DAC">
            <w:pPr>
              <w:widowControl/>
              <w:jc w:val="center"/>
              <w:rPr>
                <w:rFonts w:ascii="Times New Roman" w:eastAsia="华文细黑" w:hAnsi="Times New Roman" w:cs="Times New Roman"/>
                <w:color w:val="000000" w:themeColor="text1"/>
                <w:kern w:val="0"/>
                <w:sz w:val="18"/>
                <w:szCs w:val="18"/>
              </w:rPr>
            </w:pPr>
            <w:r w:rsidRPr="005A0586">
              <w:rPr>
                <w:rFonts w:ascii="Times New Roman" w:eastAsia="华文细黑" w:hAnsi="Times New Roman" w:cs="Times New Roman"/>
                <w:color w:val="000000" w:themeColor="text1"/>
                <w:kern w:val="0"/>
                <w:sz w:val="18"/>
                <w:szCs w:val="18"/>
              </w:rPr>
              <w:t>0.193</w:t>
            </w:r>
          </w:p>
        </w:tc>
        <w:tc>
          <w:tcPr>
            <w:tcW w:w="399" w:type="pct"/>
            <w:tcBorders>
              <w:top w:val="nil"/>
              <w:left w:val="nil"/>
              <w:bottom w:val="nil"/>
              <w:right w:val="nil"/>
            </w:tcBorders>
            <w:shd w:val="clear" w:color="auto" w:fill="auto"/>
            <w:noWrap/>
            <w:vAlign w:val="center"/>
            <w:hideMark/>
          </w:tcPr>
          <w:p w14:paraId="2CB8F6CE" w14:textId="77777777" w:rsidR="00A9159F" w:rsidRPr="005A0586" w:rsidRDefault="00A9159F" w:rsidP="00FF5DAC">
            <w:pPr>
              <w:widowControl/>
              <w:jc w:val="center"/>
              <w:rPr>
                <w:rFonts w:ascii="Times New Roman" w:eastAsia="华文细黑" w:hAnsi="Times New Roman" w:cs="Times New Roman"/>
                <w:color w:val="000000" w:themeColor="text1"/>
                <w:kern w:val="0"/>
                <w:sz w:val="18"/>
                <w:szCs w:val="18"/>
              </w:rPr>
            </w:pPr>
            <w:r w:rsidRPr="005A0586">
              <w:rPr>
                <w:rFonts w:ascii="Times New Roman" w:eastAsia="华文细黑" w:hAnsi="Times New Roman" w:cs="Times New Roman"/>
                <w:color w:val="000000" w:themeColor="text1"/>
                <w:kern w:val="0"/>
                <w:sz w:val="18"/>
                <w:szCs w:val="18"/>
              </w:rPr>
              <w:t>0.136</w:t>
            </w:r>
          </w:p>
        </w:tc>
        <w:tc>
          <w:tcPr>
            <w:tcW w:w="399" w:type="pct"/>
            <w:tcBorders>
              <w:top w:val="nil"/>
              <w:left w:val="nil"/>
              <w:bottom w:val="nil"/>
              <w:right w:val="nil"/>
            </w:tcBorders>
            <w:shd w:val="clear" w:color="auto" w:fill="auto"/>
            <w:noWrap/>
            <w:vAlign w:val="center"/>
            <w:hideMark/>
          </w:tcPr>
          <w:p w14:paraId="4EE0FD6C" w14:textId="77777777" w:rsidR="00A9159F" w:rsidRPr="005A0586" w:rsidRDefault="00A9159F" w:rsidP="00FF5DAC">
            <w:pPr>
              <w:widowControl/>
              <w:jc w:val="center"/>
              <w:rPr>
                <w:rFonts w:ascii="Times New Roman" w:eastAsia="华文细黑" w:hAnsi="Times New Roman" w:cs="Times New Roman"/>
                <w:color w:val="000000" w:themeColor="text1"/>
                <w:kern w:val="0"/>
                <w:sz w:val="18"/>
                <w:szCs w:val="18"/>
              </w:rPr>
            </w:pPr>
            <w:r w:rsidRPr="005A0586">
              <w:rPr>
                <w:rFonts w:ascii="Times New Roman" w:eastAsia="华文细黑" w:hAnsi="Times New Roman" w:cs="Times New Roman"/>
                <w:color w:val="000000" w:themeColor="text1"/>
                <w:kern w:val="0"/>
                <w:sz w:val="18"/>
                <w:szCs w:val="18"/>
              </w:rPr>
              <w:t>-0.216</w:t>
            </w:r>
          </w:p>
        </w:tc>
        <w:tc>
          <w:tcPr>
            <w:tcW w:w="399" w:type="pct"/>
            <w:tcBorders>
              <w:top w:val="nil"/>
              <w:left w:val="nil"/>
              <w:bottom w:val="nil"/>
              <w:right w:val="nil"/>
            </w:tcBorders>
            <w:shd w:val="clear" w:color="000000" w:fill="D9E1F2"/>
            <w:noWrap/>
            <w:vAlign w:val="center"/>
            <w:hideMark/>
          </w:tcPr>
          <w:p w14:paraId="2867081B" w14:textId="77777777" w:rsidR="00A9159F" w:rsidRPr="005A0586" w:rsidRDefault="00A9159F" w:rsidP="00FF5DAC">
            <w:pPr>
              <w:widowControl/>
              <w:jc w:val="center"/>
              <w:rPr>
                <w:rFonts w:ascii="Times New Roman" w:eastAsia="华文细黑" w:hAnsi="Times New Roman" w:cs="Times New Roman"/>
                <w:color w:val="000000" w:themeColor="text1"/>
                <w:kern w:val="0"/>
                <w:sz w:val="18"/>
                <w:szCs w:val="18"/>
              </w:rPr>
            </w:pPr>
            <w:r w:rsidRPr="005A0586">
              <w:rPr>
                <w:rFonts w:ascii="Times New Roman" w:eastAsia="华文细黑" w:hAnsi="Times New Roman" w:cs="Times New Roman"/>
                <w:color w:val="000000" w:themeColor="text1"/>
                <w:kern w:val="0"/>
                <w:sz w:val="18"/>
                <w:szCs w:val="18"/>
              </w:rPr>
              <w:t>0.178</w:t>
            </w:r>
          </w:p>
        </w:tc>
        <w:tc>
          <w:tcPr>
            <w:tcW w:w="423" w:type="pct"/>
            <w:tcBorders>
              <w:top w:val="nil"/>
              <w:left w:val="nil"/>
              <w:bottom w:val="nil"/>
              <w:right w:val="nil"/>
            </w:tcBorders>
            <w:shd w:val="clear" w:color="000000" w:fill="305496"/>
            <w:noWrap/>
            <w:vAlign w:val="center"/>
            <w:hideMark/>
          </w:tcPr>
          <w:p w14:paraId="13AEAE8E" w14:textId="77777777" w:rsidR="00A9159F" w:rsidRPr="005A0586" w:rsidRDefault="00A9159F" w:rsidP="00FF5DAC">
            <w:pPr>
              <w:widowControl/>
              <w:jc w:val="center"/>
              <w:rPr>
                <w:rFonts w:ascii="Times New Roman" w:eastAsia="华文细黑" w:hAnsi="Times New Roman" w:cs="Times New Roman"/>
                <w:color w:val="FFFFFF"/>
                <w:kern w:val="0"/>
                <w:sz w:val="18"/>
                <w:szCs w:val="18"/>
              </w:rPr>
            </w:pPr>
            <w:r w:rsidRPr="005A0586">
              <w:rPr>
                <w:rFonts w:ascii="Times New Roman" w:eastAsia="华文细黑" w:hAnsi="Times New Roman" w:cs="Times New Roman"/>
                <w:color w:val="FFFFFF"/>
                <w:kern w:val="0"/>
                <w:sz w:val="18"/>
                <w:szCs w:val="18"/>
              </w:rPr>
              <w:t>0.906</w:t>
            </w:r>
          </w:p>
        </w:tc>
        <w:tc>
          <w:tcPr>
            <w:tcW w:w="423" w:type="pct"/>
            <w:tcBorders>
              <w:top w:val="nil"/>
              <w:left w:val="nil"/>
              <w:bottom w:val="nil"/>
              <w:right w:val="nil"/>
            </w:tcBorders>
            <w:shd w:val="clear" w:color="auto" w:fill="auto"/>
            <w:noWrap/>
            <w:vAlign w:val="center"/>
            <w:hideMark/>
          </w:tcPr>
          <w:p w14:paraId="2F6B40A6" w14:textId="77777777" w:rsidR="00A9159F" w:rsidRPr="005A0586" w:rsidRDefault="00A9159F" w:rsidP="00FF5DAC">
            <w:pPr>
              <w:widowControl/>
              <w:jc w:val="center"/>
              <w:rPr>
                <w:rFonts w:ascii="Times New Roman" w:eastAsia="华文细黑" w:hAnsi="Times New Roman" w:cs="Times New Roman"/>
                <w:color w:val="FFFFFF"/>
                <w:kern w:val="0"/>
                <w:sz w:val="18"/>
                <w:szCs w:val="18"/>
              </w:rPr>
            </w:pPr>
          </w:p>
        </w:tc>
        <w:tc>
          <w:tcPr>
            <w:tcW w:w="399" w:type="pct"/>
            <w:tcBorders>
              <w:top w:val="nil"/>
              <w:left w:val="nil"/>
              <w:bottom w:val="nil"/>
              <w:right w:val="nil"/>
            </w:tcBorders>
            <w:shd w:val="clear" w:color="auto" w:fill="auto"/>
            <w:noWrap/>
            <w:vAlign w:val="center"/>
            <w:hideMark/>
          </w:tcPr>
          <w:p w14:paraId="409BE996" w14:textId="77777777" w:rsidR="00A9159F" w:rsidRPr="005A0586" w:rsidRDefault="00A9159F" w:rsidP="00FF5DAC">
            <w:pPr>
              <w:widowControl/>
              <w:jc w:val="center"/>
              <w:rPr>
                <w:rFonts w:ascii="Times New Roman" w:eastAsia="华文细黑" w:hAnsi="Times New Roman" w:cs="Times New Roman"/>
                <w:kern w:val="0"/>
                <w:sz w:val="18"/>
                <w:szCs w:val="18"/>
              </w:rPr>
            </w:pPr>
          </w:p>
        </w:tc>
        <w:tc>
          <w:tcPr>
            <w:tcW w:w="399" w:type="pct"/>
            <w:tcBorders>
              <w:top w:val="nil"/>
              <w:left w:val="nil"/>
              <w:bottom w:val="nil"/>
              <w:right w:val="nil"/>
            </w:tcBorders>
            <w:shd w:val="clear" w:color="auto" w:fill="auto"/>
            <w:noWrap/>
            <w:vAlign w:val="center"/>
            <w:hideMark/>
          </w:tcPr>
          <w:p w14:paraId="385CEBB2" w14:textId="77777777" w:rsidR="00A9159F" w:rsidRPr="005A0586" w:rsidRDefault="00A9159F" w:rsidP="00FF5DAC">
            <w:pPr>
              <w:widowControl/>
              <w:jc w:val="center"/>
              <w:rPr>
                <w:rFonts w:ascii="Times New Roman" w:eastAsia="华文细黑" w:hAnsi="Times New Roman" w:cs="Times New Roman"/>
                <w:kern w:val="0"/>
                <w:sz w:val="18"/>
                <w:szCs w:val="18"/>
              </w:rPr>
            </w:pPr>
          </w:p>
        </w:tc>
      </w:tr>
      <w:tr w:rsidR="0054166A" w:rsidRPr="005A0586" w14:paraId="102A7629" w14:textId="77777777" w:rsidTr="008038AE">
        <w:trPr>
          <w:trHeight w:val="20"/>
        </w:trPr>
        <w:tc>
          <w:tcPr>
            <w:tcW w:w="494" w:type="pct"/>
            <w:vMerge/>
            <w:tcBorders>
              <w:top w:val="nil"/>
              <w:left w:val="nil"/>
              <w:bottom w:val="single" w:sz="8" w:space="0" w:color="auto"/>
              <w:right w:val="nil"/>
            </w:tcBorders>
            <w:vAlign w:val="center"/>
            <w:hideMark/>
          </w:tcPr>
          <w:p w14:paraId="0443C984" w14:textId="77777777" w:rsidR="00A9159F" w:rsidRPr="005A0586" w:rsidRDefault="00A9159F" w:rsidP="00FF5DAC">
            <w:pPr>
              <w:widowControl/>
              <w:jc w:val="left"/>
              <w:rPr>
                <w:rFonts w:ascii="Times New Roman" w:eastAsia="华文细黑" w:hAnsi="Times New Roman" w:cs="宋体"/>
                <w:color w:val="000000"/>
                <w:kern w:val="0"/>
                <w:sz w:val="18"/>
                <w:szCs w:val="18"/>
              </w:rPr>
            </w:pPr>
          </w:p>
        </w:tc>
        <w:tc>
          <w:tcPr>
            <w:tcW w:w="399" w:type="pct"/>
            <w:tcBorders>
              <w:top w:val="nil"/>
              <w:left w:val="nil"/>
              <w:bottom w:val="nil"/>
              <w:right w:val="nil"/>
            </w:tcBorders>
            <w:shd w:val="clear" w:color="auto" w:fill="auto"/>
            <w:noWrap/>
            <w:vAlign w:val="center"/>
            <w:hideMark/>
          </w:tcPr>
          <w:p w14:paraId="37967D5C" w14:textId="77777777" w:rsidR="00A9159F" w:rsidRPr="005A0586" w:rsidRDefault="00A9159F" w:rsidP="00FF5DAC">
            <w:pPr>
              <w:widowControl/>
              <w:jc w:val="center"/>
              <w:rPr>
                <w:rFonts w:ascii="Times New Roman" w:eastAsia="华文细黑" w:hAnsi="Times New Roman" w:cs="宋体"/>
                <w:color w:val="000000"/>
                <w:kern w:val="0"/>
                <w:sz w:val="18"/>
                <w:szCs w:val="18"/>
              </w:rPr>
            </w:pPr>
            <w:r w:rsidRPr="005A0586">
              <w:rPr>
                <w:rFonts w:ascii="Times New Roman" w:eastAsia="华文细黑" w:hAnsi="Times New Roman" w:cs="宋体" w:hint="eastAsia"/>
                <w:color w:val="000000"/>
                <w:kern w:val="0"/>
                <w:sz w:val="18"/>
                <w:szCs w:val="18"/>
              </w:rPr>
              <w:t>外倾性</w:t>
            </w:r>
          </w:p>
        </w:tc>
        <w:tc>
          <w:tcPr>
            <w:tcW w:w="423" w:type="pct"/>
            <w:tcBorders>
              <w:top w:val="nil"/>
              <w:left w:val="nil"/>
              <w:bottom w:val="nil"/>
              <w:right w:val="nil"/>
            </w:tcBorders>
            <w:shd w:val="clear" w:color="auto" w:fill="auto"/>
            <w:noWrap/>
            <w:vAlign w:val="center"/>
            <w:hideMark/>
          </w:tcPr>
          <w:p w14:paraId="2353F2F0" w14:textId="77777777" w:rsidR="00A9159F" w:rsidRPr="005A0586" w:rsidRDefault="00A9159F" w:rsidP="00FF5DAC">
            <w:pPr>
              <w:widowControl/>
              <w:jc w:val="center"/>
              <w:rPr>
                <w:rFonts w:ascii="Times New Roman" w:eastAsia="华文细黑" w:hAnsi="Times New Roman" w:cs="Times New Roman"/>
                <w:color w:val="000000" w:themeColor="text1"/>
                <w:kern w:val="0"/>
                <w:sz w:val="18"/>
                <w:szCs w:val="18"/>
              </w:rPr>
            </w:pPr>
            <w:r w:rsidRPr="005A0586">
              <w:rPr>
                <w:rFonts w:ascii="Times New Roman" w:eastAsia="华文细黑" w:hAnsi="Times New Roman" w:cs="Times New Roman"/>
                <w:color w:val="000000" w:themeColor="text1"/>
                <w:kern w:val="0"/>
                <w:sz w:val="18"/>
                <w:szCs w:val="18"/>
              </w:rPr>
              <w:t>0.241</w:t>
            </w:r>
          </w:p>
        </w:tc>
        <w:tc>
          <w:tcPr>
            <w:tcW w:w="423" w:type="pct"/>
            <w:tcBorders>
              <w:top w:val="nil"/>
              <w:left w:val="nil"/>
              <w:bottom w:val="nil"/>
              <w:right w:val="nil"/>
            </w:tcBorders>
            <w:shd w:val="clear" w:color="auto" w:fill="auto"/>
            <w:noWrap/>
            <w:vAlign w:val="center"/>
            <w:hideMark/>
          </w:tcPr>
          <w:p w14:paraId="669BA3B9" w14:textId="77777777" w:rsidR="00A9159F" w:rsidRPr="005A0586" w:rsidRDefault="00A9159F" w:rsidP="00FF5DAC">
            <w:pPr>
              <w:widowControl/>
              <w:jc w:val="center"/>
              <w:rPr>
                <w:rFonts w:ascii="Times New Roman" w:eastAsia="华文细黑" w:hAnsi="Times New Roman" w:cs="Times New Roman"/>
                <w:color w:val="000000" w:themeColor="text1"/>
                <w:kern w:val="0"/>
                <w:sz w:val="18"/>
                <w:szCs w:val="18"/>
              </w:rPr>
            </w:pPr>
            <w:r w:rsidRPr="005A0586">
              <w:rPr>
                <w:rFonts w:ascii="Times New Roman" w:eastAsia="华文细黑" w:hAnsi="Times New Roman" w:cs="Times New Roman"/>
                <w:color w:val="000000" w:themeColor="text1"/>
                <w:kern w:val="0"/>
                <w:sz w:val="18"/>
                <w:szCs w:val="18"/>
              </w:rPr>
              <w:t>0.234</w:t>
            </w:r>
          </w:p>
        </w:tc>
        <w:tc>
          <w:tcPr>
            <w:tcW w:w="423" w:type="pct"/>
            <w:tcBorders>
              <w:top w:val="nil"/>
              <w:left w:val="nil"/>
              <w:bottom w:val="nil"/>
              <w:right w:val="nil"/>
            </w:tcBorders>
            <w:shd w:val="clear" w:color="000000" w:fill="8EA9DB"/>
            <w:noWrap/>
            <w:vAlign w:val="center"/>
            <w:hideMark/>
          </w:tcPr>
          <w:p w14:paraId="7BE4D56F" w14:textId="77777777" w:rsidR="00A9159F" w:rsidRPr="005A0586" w:rsidRDefault="00A9159F" w:rsidP="00FF5DAC">
            <w:pPr>
              <w:widowControl/>
              <w:jc w:val="center"/>
              <w:rPr>
                <w:rFonts w:ascii="Times New Roman" w:eastAsia="华文细黑" w:hAnsi="Times New Roman" w:cs="Times New Roman"/>
                <w:color w:val="000000" w:themeColor="text1"/>
                <w:kern w:val="0"/>
                <w:sz w:val="18"/>
                <w:szCs w:val="18"/>
              </w:rPr>
            </w:pPr>
            <w:r w:rsidRPr="005A0586">
              <w:rPr>
                <w:rFonts w:ascii="Times New Roman" w:eastAsia="华文细黑" w:hAnsi="Times New Roman" w:cs="Times New Roman"/>
                <w:color w:val="000000" w:themeColor="text1"/>
                <w:kern w:val="0"/>
                <w:sz w:val="18"/>
                <w:szCs w:val="18"/>
              </w:rPr>
              <w:t>0.502</w:t>
            </w:r>
            <w:r w:rsidRPr="00FC7F81">
              <w:rPr>
                <w:rFonts w:ascii="Times New Roman" w:eastAsia="华文细黑" w:hAnsi="Times New Roman" w:cs="Times New Roman"/>
                <w:color w:val="000000" w:themeColor="text1"/>
                <w:kern w:val="0"/>
                <w:sz w:val="18"/>
                <w:szCs w:val="18"/>
                <w:vertAlign w:val="superscript"/>
              </w:rPr>
              <w:t>**</w:t>
            </w:r>
          </w:p>
        </w:tc>
        <w:tc>
          <w:tcPr>
            <w:tcW w:w="399" w:type="pct"/>
            <w:tcBorders>
              <w:top w:val="nil"/>
              <w:left w:val="nil"/>
              <w:bottom w:val="nil"/>
              <w:right w:val="nil"/>
            </w:tcBorders>
            <w:shd w:val="clear" w:color="auto" w:fill="auto"/>
            <w:noWrap/>
            <w:vAlign w:val="center"/>
            <w:hideMark/>
          </w:tcPr>
          <w:p w14:paraId="14DCEC60" w14:textId="77777777" w:rsidR="00A9159F" w:rsidRPr="005A0586" w:rsidRDefault="00A9159F" w:rsidP="00FF5DAC">
            <w:pPr>
              <w:widowControl/>
              <w:jc w:val="center"/>
              <w:rPr>
                <w:rFonts w:ascii="Times New Roman" w:eastAsia="华文细黑" w:hAnsi="Times New Roman" w:cs="Times New Roman"/>
                <w:color w:val="000000" w:themeColor="text1"/>
                <w:kern w:val="0"/>
                <w:sz w:val="18"/>
                <w:szCs w:val="18"/>
              </w:rPr>
            </w:pPr>
            <w:r w:rsidRPr="005A0586">
              <w:rPr>
                <w:rFonts w:ascii="Times New Roman" w:eastAsia="华文细黑" w:hAnsi="Times New Roman" w:cs="Times New Roman"/>
                <w:color w:val="000000" w:themeColor="text1"/>
                <w:kern w:val="0"/>
                <w:sz w:val="18"/>
                <w:szCs w:val="18"/>
              </w:rPr>
              <w:t>0.114</w:t>
            </w:r>
          </w:p>
        </w:tc>
        <w:tc>
          <w:tcPr>
            <w:tcW w:w="399" w:type="pct"/>
            <w:tcBorders>
              <w:top w:val="nil"/>
              <w:left w:val="nil"/>
              <w:bottom w:val="nil"/>
              <w:right w:val="nil"/>
            </w:tcBorders>
            <w:shd w:val="clear" w:color="auto" w:fill="auto"/>
            <w:noWrap/>
            <w:vAlign w:val="center"/>
            <w:hideMark/>
          </w:tcPr>
          <w:p w14:paraId="7A64EBD3" w14:textId="77777777" w:rsidR="00A9159F" w:rsidRPr="005A0586" w:rsidRDefault="00A9159F" w:rsidP="00FF5DAC">
            <w:pPr>
              <w:widowControl/>
              <w:jc w:val="center"/>
              <w:rPr>
                <w:rFonts w:ascii="Times New Roman" w:eastAsia="华文细黑" w:hAnsi="Times New Roman" w:cs="Times New Roman"/>
                <w:color w:val="000000" w:themeColor="text1"/>
                <w:kern w:val="0"/>
                <w:sz w:val="18"/>
                <w:szCs w:val="18"/>
              </w:rPr>
            </w:pPr>
            <w:r w:rsidRPr="005A0586">
              <w:rPr>
                <w:rFonts w:ascii="Times New Roman" w:eastAsia="华文细黑" w:hAnsi="Times New Roman" w:cs="Times New Roman"/>
                <w:color w:val="000000" w:themeColor="text1"/>
                <w:kern w:val="0"/>
                <w:sz w:val="18"/>
                <w:szCs w:val="18"/>
              </w:rPr>
              <w:t>0.042</w:t>
            </w:r>
          </w:p>
        </w:tc>
        <w:tc>
          <w:tcPr>
            <w:tcW w:w="399" w:type="pct"/>
            <w:tcBorders>
              <w:top w:val="nil"/>
              <w:left w:val="nil"/>
              <w:bottom w:val="nil"/>
              <w:right w:val="nil"/>
            </w:tcBorders>
            <w:shd w:val="clear" w:color="000000" w:fill="D9E1F2"/>
            <w:noWrap/>
            <w:vAlign w:val="center"/>
            <w:hideMark/>
          </w:tcPr>
          <w:p w14:paraId="0CB7EC66" w14:textId="77777777" w:rsidR="00A9159F" w:rsidRPr="005A0586" w:rsidRDefault="00A9159F" w:rsidP="00FF5DAC">
            <w:pPr>
              <w:widowControl/>
              <w:jc w:val="center"/>
              <w:rPr>
                <w:rFonts w:ascii="Times New Roman" w:eastAsia="华文细黑" w:hAnsi="Times New Roman" w:cs="Times New Roman"/>
                <w:color w:val="000000" w:themeColor="text1"/>
                <w:kern w:val="0"/>
                <w:sz w:val="18"/>
                <w:szCs w:val="18"/>
              </w:rPr>
            </w:pPr>
            <w:r w:rsidRPr="005A0586">
              <w:rPr>
                <w:rFonts w:ascii="Times New Roman" w:eastAsia="华文细黑" w:hAnsi="Times New Roman" w:cs="Times New Roman"/>
                <w:color w:val="000000" w:themeColor="text1"/>
                <w:kern w:val="0"/>
                <w:sz w:val="18"/>
                <w:szCs w:val="18"/>
              </w:rPr>
              <w:t>0.321</w:t>
            </w:r>
            <w:r w:rsidRPr="005A0586">
              <w:rPr>
                <w:rFonts w:ascii="Times New Roman" w:eastAsia="华文细黑" w:hAnsi="Times New Roman" w:cs="Times New Roman"/>
                <w:color w:val="000000" w:themeColor="text1"/>
                <w:kern w:val="0"/>
                <w:sz w:val="18"/>
                <w:szCs w:val="18"/>
                <w:vertAlign w:val="superscript"/>
              </w:rPr>
              <w:t>*</w:t>
            </w:r>
          </w:p>
        </w:tc>
        <w:tc>
          <w:tcPr>
            <w:tcW w:w="423" w:type="pct"/>
            <w:tcBorders>
              <w:top w:val="nil"/>
              <w:left w:val="nil"/>
              <w:bottom w:val="nil"/>
              <w:right w:val="nil"/>
            </w:tcBorders>
            <w:shd w:val="clear" w:color="000000" w:fill="D9E1F2"/>
            <w:noWrap/>
            <w:vAlign w:val="center"/>
            <w:hideMark/>
          </w:tcPr>
          <w:p w14:paraId="06F4CA84" w14:textId="77777777" w:rsidR="00A9159F" w:rsidRPr="005A0586" w:rsidRDefault="00A9159F" w:rsidP="00FF5DAC">
            <w:pPr>
              <w:widowControl/>
              <w:jc w:val="center"/>
              <w:rPr>
                <w:rFonts w:ascii="Times New Roman" w:eastAsia="华文细黑" w:hAnsi="Times New Roman" w:cs="Times New Roman"/>
                <w:color w:val="000000" w:themeColor="text1"/>
                <w:kern w:val="0"/>
                <w:sz w:val="18"/>
                <w:szCs w:val="18"/>
              </w:rPr>
            </w:pPr>
            <w:r w:rsidRPr="005A0586">
              <w:rPr>
                <w:rFonts w:ascii="Times New Roman" w:eastAsia="华文细黑" w:hAnsi="Times New Roman" w:cs="Times New Roman"/>
                <w:color w:val="000000" w:themeColor="text1"/>
                <w:kern w:val="0"/>
                <w:sz w:val="18"/>
                <w:szCs w:val="18"/>
              </w:rPr>
              <w:t>0.111</w:t>
            </w:r>
          </w:p>
        </w:tc>
        <w:tc>
          <w:tcPr>
            <w:tcW w:w="423" w:type="pct"/>
            <w:tcBorders>
              <w:top w:val="nil"/>
              <w:left w:val="nil"/>
              <w:bottom w:val="nil"/>
              <w:right w:val="nil"/>
            </w:tcBorders>
            <w:shd w:val="clear" w:color="000000" w:fill="305496"/>
            <w:noWrap/>
            <w:vAlign w:val="center"/>
            <w:hideMark/>
          </w:tcPr>
          <w:p w14:paraId="7809EC09" w14:textId="77777777" w:rsidR="00A9159F" w:rsidRPr="005A0586" w:rsidRDefault="00A9159F" w:rsidP="00FF5DAC">
            <w:pPr>
              <w:widowControl/>
              <w:jc w:val="center"/>
              <w:rPr>
                <w:rFonts w:ascii="Times New Roman" w:eastAsia="华文细黑" w:hAnsi="Times New Roman" w:cs="Times New Roman"/>
                <w:color w:val="FFFFFF"/>
                <w:kern w:val="0"/>
                <w:sz w:val="18"/>
                <w:szCs w:val="18"/>
              </w:rPr>
            </w:pPr>
            <w:r w:rsidRPr="005A0586">
              <w:rPr>
                <w:rFonts w:ascii="Times New Roman" w:eastAsia="华文细黑" w:hAnsi="Times New Roman" w:cs="Times New Roman"/>
                <w:color w:val="FFFFFF"/>
                <w:kern w:val="0"/>
                <w:sz w:val="18"/>
                <w:szCs w:val="18"/>
              </w:rPr>
              <w:t>0.839</w:t>
            </w:r>
          </w:p>
        </w:tc>
        <w:tc>
          <w:tcPr>
            <w:tcW w:w="399" w:type="pct"/>
            <w:tcBorders>
              <w:top w:val="nil"/>
              <w:left w:val="nil"/>
              <w:bottom w:val="nil"/>
              <w:right w:val="nil"/>
            </w:tcBorders>
            <w:shd w:val="clear" w:color="auto" w:fill="auto"/>
            <w:noWrap/>
            <w:vAlign w:val="center"/>
            <w:hideMark/>
          </w:tcPr>
          <w:p w14:paraId="2FB11D6A" w14:textId="77777777" w:rsidR="00A9159F" w:rsidRPr="005A0586" w:rsidRDefault="00A9159F" w:rsidP="00FF5DAC">
            <w:pPr>
              <w:widowControl/>
              <w:jc w:val="center"/>
              <w:rPr>
                <w:rFonts w:ascii="Times New Roman" w:eastAsia="华文细黑" w:hAnsi="Times New Roman" w:cs="Times New Roman"/>
                <w:color w:val="FFFFFF"/>
                <w:kern w:val="0"/>
                <w:sz w:val="18"/>
                <w:szCs w:val="18"/>
              </w:rPr>
            </w:pPr>
          </w:p>
        </w:tc>
        <w:tc>
          <w:tcPr>
            <w:tcW w:w="399" w:type="pct"/>
            <w:tcBorders>
              <w:top w:val="nil"/>
              <w:left w:val="nil"/>
              <w:bottom w:val="nil"/>
              <w:right w:val="nil"/>
            </w:tcBorders>
            <w:shd w:val="clear" w:color="auto" w:fill="auto"/>
            <w:noWrap/>
            <w:vAlign w:val="center"/>
            <w:hideMark/>
          </w:tcPr>
          <w:p w14:paraId="38C246FF" w14:textId="77777777" w:rsidR="00A9159F" w:rsidRPr="005A0586" w:rsidRDefault="00A9159F" w:rsidP="00FF5DAC">
            <w:pPr>
              <w:widowControl/>
              <w:jc w:val="center"/>
              <w:rPr>
                <w:rFonts w:ascii="Times New Roman" w:eastAsia="华文细黑" w:hAnsi="Times New Roman" w:cs="Times New Roman"/>
                <w:kern w:val="0"/>
                <w:sz w:val="18"/>
                <w:szCs w:val="18"/>
              </w:rPr>
            </w:pPr>
          </w:p>
        </w:tc>
      </w:tr>
      <w:tr w:rsidR="00E524C3" w:rsidRPr="005A0586" w14:paraId="7A83B06E" w14:textId="77777777" w:rsidTr="008038AE">
        <w:trPr>
          <w:trHeight w:val="20"/>
        </w:trPr>
        <w:tc>
          <w:tcPr>
            <w:tcW w:w="494" w:type="pct"/>
            <w:vMerge/>
            <w:tcBorders>
              <w:top w:val="nil"/>
              <w:left w:val="nil"/>
              <w:bottom w:val="single" w:sz="8" w:space="0" w:color="auto"/>
              <w:right w:val="nil"/>
            </w:tcBorders>
            <w:vAlign w:val="center"/>
            <w:hideMark/>
          </w:tcPr>
          <w:p w14:paraId="4803CE59" w14:textId="77777777" w:rsidR="00A9159F" w:rsidRPr="005A0586" w:rsidRDefault="00A9159F" w:rsidP="00FF5DAC">
            <w:pPr>
              <w:widowControl/>
              <w:jc w:val="left"/>
              <w:rPr>
                <w:rFonts w:ascii="Times New Roman" w:eastAsia="华文细黑" w:hAnsi="Times New Roman" w:cs="宋体"/>
                <w:color w:val="000000"/>
                <w:kern w:val="0"/>
                <w:sz w:val="18"/>
                <w:szCs w:val="18"/>
              </w:rPr>
            </w:pPr>
          </w:p>
        </w:tc>
        <w:tc>
          <w:tcPr>
            <w:tcW w:w="399" w:type="pct"/>
            <w:tcBorders>
              <w:top w:val="nil"/>
              <w:left w:val="nil"/>
              <w:right w:val="nil"/>
            </w:tcBorders>
            <w:shd w:val="clear" w:color="auto" w:fill="auto"/>
            <w:noWrap/>
            <w:vAlign w:val="center"/>
            <w:hideMark/>
          </w:tcPr>
          <w:p w14:paraId="551002CC" w14:textId="77777777" w:rsidR="00A9159F" w:rsidRPr="005A0586" w:rsidRDefault="00A9159F" w:rsidP="00FF5DAC">
            <w:pPr>
              <w:widowControl/>
              <w:jc w:val="center"/>
              <w:rPr>
                <w:rFonts w:ascii="Times New Roman" w:eastAsia="华文细黑" w:hAnsi="Times New Roman" w:cs="宋体"/>
                <w:color w:val="000000"/>
                <w:kern w:val="0"/>
                <w:sz w:val="18"/>
                <w:szCs w:val="18"/>
              </w:rPr>
            </w:pPr>
            <w:r w:rsidRPr="005A0586">
              <w:rPr>
                <w:rFonts w:ascii="Times New Roman" w:eastAsia="华文细黑" w:hAnsi="Times New Roman" w:cs="宋体" w:hint="eastAsia"/>
                <w:color w:val="000000"/>
                <w:kern w:val="0"/>
                <w:sz w:val="18"/>
                <w:szCs w:val="18"/>
              </w:rPr>
              <w:t>宜人性</w:t>
            </w:r>
          </w:p>
        </w:tc>
        <w:tc>
          <w:tcPr>
            <w:tcW w:w="423" w:type="pct"/>
            <w:tcBorders>
              <w:top w:val="nil"/>
              <w:left w:val="nil"/>
              <w:right w:val="nil"/>
            </w:tcBorders>
            <w:shd w:val="clear" w:color="auto" w:fill="auto"/>
            <w:noWrap/>
            <w:vAlign w:val="center"/>
            <w:hideMark/>
          </w:tcPr>
          <w:p w14:paraId="62483D79" w14:textId="77777777" w:rsidR="00A9159F" w:rsidRPr="005A0586" w:rsidRDefault="00A9159F" w:rsidP="00FF5DAC">
            <w:pPr>
              <w:widowControl/>
              <w:jc w:val="center"/>
              <w:rPr>
                <w:rFonts w:ascii="Times New Roman" w:eastAsia="华文细黑" w:hAnsi="Times New Roman" w:cs="Times New Roman"/>
                <w:color w:val="000000" w:themeColor="text1"/>
                <w:kern w:val="0"/>
                <w:sz w:val="18"/>
                <w:szCs w:val="18"/>
              </w:rPr>
            </w:pPr>
            <w:r w:rsidRPr="005A0586">
              <w:rPr>
                <w:rFonts w:ascii="Times New Roman" w:eastAsia="华文细黑" w:hAnsi="Times New Roman" w:cs="Times New Roman"/>
                <w:color w:val="000000" w:themeColor="text1"/>
                <w:kern w:val="0"/>
                <w:sz w:val="18"/>
                <w:szCs w:val="18"/>
              </w:rPr>
              <w:t>-0.064</w:t>
            </w:r>
          </w:p>
        </w:tc>
        <w:tc>
          <w:tcPr>
            <w:tcW w:w="423" w:type="pct"/>
            <w:tcBorders>
              <w:top w:val="nil"/>
              <w:left w:val="nil"/>
              <w:right w:val="nil"/>
            </w:tcBorders>
            <w:shd w:val="clear" w:color="auto" w:fill="auto"/>
            <w:noWrap/>
            <w:vAlign w:val="center"/>
            <w:hideMark/>
          </w:tcPr>
          <w:p w14:paraId="086B4458" w14:textId="77777777" w:rsidR="00A9159F" w:rsidRPr="005A0586" w:rsidRDefault="00A9159F" w:rsidP="00FF5DAC">
            <w:pPr>
              <w:widowControl/>
              <w:jc w:val="center"/>
              <w:rPr>
                <w:rFonts w:ascii="Times New Roman" w:eastAsia="华文细黑" w:hAnsi="Times New Roman" w:cs="Times New Roman"/>
                <w:color w:val="000000" w:themeColor="text1"/>
                <w:kern w:val="0"/>
                <w:sz w:val="18"/>
                <w:szCs w:val="18"/>
              </w:rPr>
            </w:pPr>
            <w:r w:rsidRPr="005A0586">
              <w:rPr>
                <w:rFonts w:ascii="Times New Roman" w:eastAsia="华文细黑" w:hAnsi="Times New Roman" w:cs="Times New Roman"/>
                <w:color w:val="000000" w:themeColor="text1"/>
                <w:kern w:val="0"/>
                <w:sz w:val="18"/>
                <w:szCs w:val="18"/>
              </w:rPr>
              <w:t>0.240</w:t>
            </w:r>
          </w:p>
        </w:tc>
        <w:tc>
          <w:tcPr>
            <w:tcW w:w="423" w:type="pct"/>
            <w:tcBorders>
              <w:top w:val="nil"/>
              <w:left w:val="nil"/>
              <w:right w:val="nil"/>
            </w:tcBorders>
            <w:shd w:val="clear" w:color="auto" w:fill="auto"/>
            <w:noWrap/>
            <w:vAlign w:val="center"/>
            <w:hideMark/>
          </w:tcPr>
          <w:p w14:paraId="1629A157" w14:textId="77777777" w:rsidR="00A9159F" w:rsidRPr="005A0586" w:rsidRDefault="00A9159F" w:rsidP="00FF5DAC">
            <w:pPr>
              <w:widowControl/>
              <w:jc w:val="center"/>
              <w:rPr>
                <w:rFonts w:ascii="Times New Roman" w:eastAsia="华文细黑" w:hAnsi="Times New Roman" w:cs="Times New Roman"/>
                <w:color w:val="000000" w:themeColor="text1"/>
                <w:kern w:val="0"/>
                <w:sz w:val="18"/>
                <w:szCs w:val="18"/>
              </w:rPr>
            </w:pPr>
            <w:r w:rsidRPr="005A0586">
              <w:rPr>
                <w:rFonts w:ascii="Times New Roman" w:eastAsia="华文细黑" w:hAnsi="Times New Roman" w:cs="Times New Roman"/>
                <w:color w:val="000000" w:themeColor="text1"/>
                <w:kern w:val="0"/>
                <w:sz w:val="18"/>
                <w:szCs w:val="18"/>
              </w:rPr>
              <w:t>-0.029</w:t>
            </w:r>
          </w:p>
        </w:tc>
        <w:tc>
          <w:tcPr>
            <w:tcW w:w="399" w:type="pct"/>
            <w:tcBorders>
              <w:top w:val="nil"/>
              <w:left w:val="nil"/>
              <w:right w:val="nil"/>
            </w:tcBorders>
            <w:shd w:val="clear" w:color="000000" w:fill="8EA9DB"/>
            <w:noWrap/>
            <w:vAlign w:val="center"/>
            <w:hideMark/>
          </w:tcPr>
          <w:p w14:paraId="561F3104" w14:textId="77777777" w:rsidR="00A9159F" w:rsidRPr="005A0586" w:rsidRDefault="00A9159F" w:rsidP="00FF5DAC">
            <w:pPr>
              <w:widowControl/>
              <w:jc w:val="center"/>
              <w:rPr>
                <w:rFonts w:ascii="Times New Roman" w:eastAsia="华文细黑" w:hAnsi="Times New Roman" w:cs="Times New Roman"/>
                <w:color w:val="000000" w:themeColor="text1"/>
                <w:kern w:val="0"/>
                <w:sz w:val="18"/>
                <w:szCs w:val="18"/>
              </w:rPr>
            </w:pPr>
            <w:r w:rsidRPr="005A0586">
              <w:rPr>
                <w:rFonts w:ascii="Times New Roman" w:eastAsia="华文细黑" w:hAnsi="Times New Roman" w:cs="Times New Roman"/>
                <w:color w:val="000000" w:themeColor="text1"/>
                <w:kern w:val="0"/>
                <w:sz w:val="18"/>
                <w:szCs w:val="18"/>
              </w:rPr>
              <w:t>0.340</w:t>
            </w:r>
            <w:r w:rsidRPr="00FC7F81">
              <w:rPr>
                <w:rFonts w:ascii="Times New Roman" w:eastAsia="华文细黑" w:hAnsi="Times New Roman" w:cs="Times New Roman"/>
                <w:color w:val="000000" w:themeColor="text1"/>
                <w:kern w:val="0"/>
                <w:sz w:val="18"/>
                <w:szCs w:val="18"/>
                <w:vertAlign w:val="superscript"/>
              </w:rPr>
              <w:t>*</w:t>
            </w:r>
          </w:p>
        </w:tc>
        <w:tc>
          <w:tcPr>
            <w:tcW w:w="399" w:type="pct"/>
            <w:tcBorders>
              <w:top w:val="nil"/>
              <w:left w:val="nil"/>
              <w:right w:val="nil"/>
            </w:tcBorders>
            <w:shd w:val="clear" w:color="auto" w:fill="auto"/>
            <w:noWrap/>
            <w:vAlign w:val="center"/>
            <w:hideMark/>
          </w:tcPr>
          <w:p w14:paraId="05A838F4" w14:textId="77777777" w:rsidR="00A9159F" w:rsidRPr="005A0586" w:rsidRDefault="00A9159F" w:rsidP="00FF5DAC">
            <w:pPr>
              <w:widowControl/>
              <w:jc w:val="center"/>
              <w:rPr>
                <w:rFonts w:ascii="Times New Roman" w:eastAsia="华文细黑" w:hAnsi="Times New Roman" w:cs="Times New Roman"/>
                <w:color w:val="000000" w:themeColor="text1"/>
                <w:kern w:val="0"/>
                <w:sz w:val="18"/>
                <w:szCs w:val="18"/>
              </w:rPr>
            </w:pPr>
            <w:r w:rsidRPr="005A0586">
              <w:rPr>
                <w:rFonts w:ascii="Times New Roman" w:eastAsia="华文细黑" w:hAnsi="Times New Roman" w:cs="Times New Roman"/>
                <w:color w:val="000000" w:themeColor="text1"/>
                <w:kern w:val="0"/>
                <w:sz w:val="18"/>
                <w:szCs w:val="18"/>
              </w:rPr>
              <w:t>-0.004</w:t>
            </w:r>
          </w:p>
        </w:tc>
        <w:tc>
          <w:tcPr>
            <w:tcW w:w="399" w:type="pct"/>
            <w:tcBorders>
              <w:top w:val="nil"/>
              <w:left w:val="nil"/>
              <w:right w:val="nil"/>
            </w:tcBorders>
            <w:shd w:val="clear" w:color="000000" w:fill="D9E1F2"/>
            <w:noWrap/>
            <w:vAlign w:val="center"/>
            <w:hideMark/>
          </w:tcPr>
          <w:p w14:paraId="219D9B98" w14:textId="77777777" w:rsidR="00A9159F" w:rsidRPr="005A0586" w:rsidRDefault="00A9159F" w:rsidP="00FF5DAC">
            <w:pPr>
              <w:widowControl/>
              <w:jc w:val="center"/>
              <w:rPr>
                <w:rFonts w:ascii="Times New Roman" w:eastAsia="华文细黑" w:hAnsi="Times New Roman" w:cs="Times New Roman"/>
                <w:color w:val="000000" w:themeColor="text1"/>
                <w:kern w:val="0"/>
                <w:sz w:val="18"/>
                <w:szCs w:val="18"/>
              </w:rPr>
            </w:pPr>
            <w:r w:rsidRPr="005A0586">
              <w:rPr>
                <w:rFonts w:ascii="Times New Roman" w:eastAsia="华文细黑" w:hAnsi="Times New Roman" w:cs="Times New Roman"/>
                <w:color w:val="000000" w:themeColor="text1"/>
                <w:kern w:val="0"/>
                <w:sz w:val="18"/>
                <w:szCs w:val="18"/>
              </w:rPr>
              <w:t>0.120</w:t>
            </w:r>
          </w:p>
        </w:tc>
        <w:tc>
          <w:tcPr>
            <w:tcW w:w="423" w:type="pct"/>
            <w:tcBorders>
              <w:top w:val="nil"/>
              <w:left w:val="nil"/>
              <w:right w:val="nil"/>
            </w:tcBorders>
            <w:shd w:val="clear" w:color="000000" w:fill="D9E1F2"/>
            <w:noWrap/>
            <w:vAlign w:val="center"/>
            <w:hideMark/>
          </w:tcPr>
          <w:p w14:paraId="3666DD7A" w14:textId="77777777" w:rsidR="00A9159F" w:rsidRPr="005A0586" w:rsidRDefault="00A9159F" w:rsidP="00FF5DAC">
            <w:pPr>
              <w:widowControl/>
              <w:jc w:val="center"/>
              <w:rPr>
                <w:rFonts w:ascii="Times New Roman" w:eastAsia="华文细黑" w:hAnsi="Times New Roman" w:cs="Times New Roman"/>
                <w:color w:val="000000" w:themeColor="text1"/>
                <w:kern w:val="0"/>
                <w:sz w:val="18"/>
                <w:szCs w:val="18"/>
              </w:rPr>
            </w:pPr>
            <w:r w:rsidRPr="005A0586">
              <w:rPr>
                <w:rFonts w:ascii="Times New Roman" w:eastAsia="华文细黑" w:hAnsi="Times New Roman" w:cs="Times New Roman"/>
                <w:color w:val="000000" w:themeColor="text1"/>
                <w:kern w:val="0"/>
                <w:sz w:val="18"/>
                <w:szCs w:val="18"/>
              </w:rPr>
              <w:t>0.313</w:t>
            </w:r>
            <w:r w:rsidRPr="005A0586">
              <w:rPr>
                <w:rFonts w:ascii="Times New Roman" w:eastAsia="华文细黑" w:hAnsi="Times New Roman" w:cs="Times New Roman"/>
                <w:color w:val="000000" w:themeColor="text1"/>
                <w:kern w:val="0"/>
                <w:sz w:val="18"/>
                <w:szCs w:val="18"/>
                <w:vertAlign w:val="superscript"/>
              </w:rPr>
              <w:t>*</w:t>
            </w:r>
          </w:p>
        </w:tc>
        <w:tc>
          <w:tcPr>
            <w:tcW w:w="423" w:type="pct"/>
            <w:tcBorders>
              <w:top w:val="nil"/>
              <w:left w:val="nil"/>
              <w:right w:val="nil"/>
            </w:tcBorders>
            <w:shd w:val="clear" w:color="000000" w:fill="D9E1F2"/>
            <w:noWrap/>
            <w:vAlign w:val="center"/>
            <w:hideMark/>
          </w:tcPr>
          <w:p w14:paraId="234B6132" w14:textId="77777777" w:rsidR="00A9159F" w:rsidRPr="005A0586" w:rsidRDefault="00A9159F" w:rsidP="00FF5DAC">
            <w:pPr>
              <w:widowControl/>
              <w:jc w:val="center"/>
              <w:rPr>
                <w:rFonts w:ascii="Times New Roman" w:eastAsia="华文细黑" w:hAnsi="Times New Roman" w:cs="Times New Roman"/>
                <w:color w:val="000000" w:themeColor="text1"/>
                <w:kern w:val="0"/>
                <w:sz w:val="18"/>
                <w:szCs w:val="18"/>
              </w:rPr>
            </w:pPr>
            <w:r w:rsidRPr="005A0586">
              <w:rPr>
                <w:rFonts w:ascii="Times New Roman" w:eastAsia="华文细黑" w:hAnsi="Times New Roman" w:cs="Times New Roman"/>
                <w:color w:val="000000" w:themeColor="text1"/>
                <w:kern w:val="0"/>
                <w:sz w:val="18"/>
                <w:szCs w:val="18"/>
              </w:rPr>
              <w:t>0.048</w:t>
            </w:r>
          </w:p>
        </w:tc>
        <w:tc>
          <w:tcPr>
            <w:tcW w:w="399" w:type="pct"/>
            <w:tcBorders>
              <w:top w:val="nil"/>
              <w:left w:val="nil"/>
              <w:right w:val="nil"/>
            </w:tcBorders>
            <w:shd w:val="clear" w:color="000000" w:fill="305496"/>
            <w:noWrap/>
            <w:vAlign w:val="center"/>
            <w:hideMark/>
          </w:tcPr>
          <w:p w14:paraId="1DDC86C5" w14:textId="77777777" w:rsidR="00A9159F" w:rsidRPr="005A0586" w:rsidRDefault="00A9159F" w:rsidP="00FF5DAC">
            <w:pPr>
              <w:widowControl/>
              <w:jc w:val="center"/>
              <w:rPr>
                <w:rFonts w:ascii="Times New Roman" w:eastAsia="华文细黑" w:hAnsi="Times New Roman" w:cs="Times New Roman"/>
                <w:color w:val="FFFFFF"/>
                <w:kern w:val="0"/>
                <w:sz w:val="18"/>
                <w:szCs w:val="18"/>
              </w:rPr>
            </w:pPr>
            <w:r w:rsidRPr="005A0586">
              <w:rPr>
                <w:rFonts w:ascii="Times New Roman" w:eastAsia="华文细黑" w:hAnsi="Times New Roman" w:cs="Times New Roman"/>
                <w:color w:val="FFFFFF"/>
                <w:kern w:val="0"/>
                <w:sz w:val="18"/>
                <w:szCs w:val="18"/>
              </w:rPr>
              <w:t>0.706</w:t>
            </w:r>
          </w:p>
        </w:tc>
        <w:tc>
          <w:tcPr>
            <w:tcW w:w="399" w:type="pct"/>
            <w:tcBorders>
              <w:top w:val="nil"/>
              <w:left w:val="nil"/>
              <w:right w:val="nil"/>
            </w:tcBorders>
            <w:shd w:val="clear" w:color="auto" w:fill="auto"/>
            <w:noWrap/>
            <w:vAlign w:val="center"/>
            <w:hideMark/>
          </w:tcPr>
          <w:p w14:paraId="302AF19C" w14:textId="77777777" w:rsidR="00A9159F" w:rsidRPr="005A0586" w:rsidRDefault="00A9159F" w:rsidP="00FF5DAC">
            <w:pPr>
              <w:widowControl/>
              <w:jc w:val="center"/>
              <w:rPr>
                <w:rFonts w:ascii="Times New Roman" w:eastAsia="华文细黑" w:hAnsi="Times New Roman" w:cs="Times New Roman"/>
                <w:color w:val="FFFFFF"/>
                <w:kern w:val="0"/>
                <w:sz w:val="18"/>
                <w:szCs w:val="18"/>
              </w:rPr>
            </w:pPr>
          </w:p>
        </w:tc>
      </w:tr>
      <w:tr w:rsidR="00E524C3" w:rsidRPr="005A0586" w14:paraId="54CCC9B5" w14:textId="77777777" w:rsidTr="008038AE">
        <w:trPr>
          <w:trHeight w:val="20"/>
        </w:trPr>
        <w:tc>
          <w:tcPr>
            <w:tcW w:w="494" w:type="pct"/>
            <w:vMerge/>
            <w:tcBorders>
              <w:top w:val="nil"/>
              <w:left w:val="nil"/>
              <w:bottom w:val="single" w:sz="8" w:space="0" w:color="auto"/>
              <w:right w:val="nil"/>
            </w:tcBorders>
            <w:vAlign w:val="center"/>
            <w:hideMark/>
          </w:tcPr>
          <w:p w14:paraId="29146619" w14:textId="77777777" w:rsidR="00A9159F" w:rsidRPr="005A0586" w:rsidRDefault="00A9159F" w:rsidP="00FF5DAC">
            <w:pPr>
              <w:widowControl/>
              <w:jc w:val="left"/>
              <w:rPr>
                <w:rFonts w:ascii="Times New Roman" w:eastAsia="华文细黑" w:hAnsi="Times New Roman" w:cs="宋体"/>
                <w:color w:val="000000"/>
                <w:kern w:val="0"/>
                <w:sz w:val="18"/>
                <w:szCs w:val="18"/>
              </w:rPr>
            </w:pPr>
          </w:p>
        </w:tc>
        <w:tc>
          <w:tcPr>
            <w:tcW w:w="399" w:type="pct"/>
            <w:tcBorders>
              <w:top w:val="nil"/>
              <w:left w:val="nil"/>
              <w:bottom w:val="single" w:sz="8" w:space="0" w:color="auto"/>
              <w:right w:val="nil"/>
            </w:tcBorders>
            <w:shd w:val="clear" w:color="auto" w:fill="auto"/>
            <w:noWrap/>
            <w:vAlign w:val="center"/>
            <w:hideMark/>
          </w:tcPr>
          <w:p w14:paraId="0E9D838F" w14:textId="77777777" w:rsidR="00A9159F" w:rsidRPr="005A0586" w:rsidRDefault="00A9159F" w:rsidP="00FF5DAC">
            <w:pPr>
              <w:widowControl/>
              <w:jc w:val="center"/>
              <w:rPr>
                <w:rFonts w:ascii="Times New Roman" w:eastAsia="华文细黑" w:hAnsi="Times New Roman" w:cs="宋体"/>
                <w:color w:val="000000"/>
                <w:kern w:val="0"/>
                <w:sz w:val="18"/>
                <w:szCs w:val="18"/>
              </w:rPr>
            </w:pPr>
            <w:r w:rsidRPr="005A0586">
              <w:rPr>
                <w:rFonts w:ascii="Times New Roman" w:eastAsia="华文细黑" w:hAnsi="Times New Roman" w:cs="宋体" w:hint="eastAsia"/>
                <w:color w:val="000000"/>
                <w:kern w:val="0"/>
                <w:sz w:val="18"/>
                <w:szCs w:val="18"/>
              </w:rPr>
              <w:t>神经质</w:t>
            </w:r>
          </w:p>
        </w:tc>
        <w:tc>
          <w:tcPr>
            <w:tcW w:w="423" w:type="pct"/>
            <w:tcBorders>
              <w:top w:val="nil"/>
              <w:left w:val="nil"/>
              <w:bottom w:val="single" w:sz="8" w:space="0" w:color="auto"/>
              <w:right w:val="nil"/>
            </w:tcBorders>
            <w:shd w:val="clear" w:color="auto" w:fill="auto"/>
            <w:noWrap/>
            <w:vAlign w:val="center"/>
            <w:hideMark/>
          </w:tcPr>
          <w:p w14:paraId="4BCCBA73" w14:textId="77777777" w:rsidR="00A9159F" w:rsidRPr="005A0586" w:rsidRDefault="00A9159F" w:rsidP="00FF5DAC">
            <w:pPr>
              <w:widowControl/>
              <w:jc w:val="center"/>
              <w:rPr>
                <w:rFonts w:ascii="Times New Roman" w:eastAsia="华文细黑" w:hAnsi="Times New Roman" w:cs="Times New Roman"/>
                <w:color w:val="000000" w:themeColor="text1"/>
                <w:kern w:val="0"/>
                <w:sz w:val="18"/>
                <w:szCs w:val="18"/>
              </w:rPr>
            </w:pPr>
            <w:r w:rsidRPr="005A0586">
              <w:rPr>
                <w:rFonts w:ascii="Times New Roman" w:eastAsia="华文细黑" w:hAnsi="Times New Roman" w:cs="Times New Roman"/>
                <w:color w:val="000000" w:themeColor="text1"/>
                <w:kern w:val="0"/>
                <w:sz w:val="18"/>
                <w:szCs w:val="18"/>
              </w:rPr>
              <w:t>0.074</w:t>
            </w:r>
          </w:p>
        </w:tc>
        <w:tc>
          <w:tcPr>
            <w:tcW w:w="423" w:type="pct"/>
            <w:tcBorders>
              <w:top w:val="nil"/>
              <w:left w:val="nil"/>
              <w:bottom w:val="single" w:sz="8" w:space="0" w:color="auto"/>
              <w:right w:val="nil"/>
            </w:tcBorders>
            <w:shd w:val="clear" w:color="auto" w:fill="auto"/>
            <w:noWrap/>
            <w:vAlign w:val="center"/>
            <w:hideMark/>
          </w:tcPr>
          <w:p w14:paraId="08199BC8" w14:textId="77777777" w:rsidR="00A9159F" w:rsidRPr="005A0586" w:rsidRDefault="00A9159F" w:rsidP="00FF5DAC">
            <w:pPr>
              <w:widowControl/>
              <w:jc w:val="center"/>
              <w:rPr>
                <w:rFonts w:ascii="Times New Roman" w:eastAsia="华文细黑" w:hAnsi="Times New Roman" w:cs="Times New Roman"/>
                <w:color w:val="000000" w:themeColor="text1"/>
                <w:kern w:val="0"/>
                <w:sz w:val="18"/>
                <w:szCs w:val="18"/>
              </w:rPr>
            </w:pPr>
            <w:r w:rsidRPr="005A0586">
              <w:rPr>
                <w:rFonts w:ascii="Times New Roman" w:eastAsia="华文细黑" w:hAnsi="Times New Roman" w:cs="Times New Roman"/>
                <w:color w:val="000000" w:themeColor="text1"/>
                <w:kern w:val="0"/>
                <w:sz w:val="18"/>
                <w:szCs w:val="18"/>
              </w:rPr>
              <w:t>-0.317*</w:t>
            </w:r>
          </w:p>
        </w:tc>
        <w:tc>
          <w:tcPr>
            <w:tcW w:w="423" w:type="pct"/>
            <w:tcBorders>
              <w:top w:val="nil"/>
              <w:left w:val="nil"/>
              <w:bottom w:val="single" w:sz="8" w:space="0" w:color="auto"/>
              <w:right w:val="nil"/>
            </w:tcBorders>
            <w:shd w:val="clear" w:color="auto" w:fill="auto"/>
            <w:noWrap/>
            <w:vAlign w:val="center"/>
            <w:hideMark/>
          </w:tcPr>
          <w:p w14:paraId="5979FE81" w14:textId="77777777" w:rsidR="00A9159F" w:rsidRPr="005A0586" w:rsidRDefault="00A9159F" w:rsidP="00FF5DAC">
            <w:pPr>
              <w:widowControl/>
              <w:jc w:val="center"/>
              <w:rPr>
                <w:rFonts w:ascii="Times New Roman" w:eastAsia="华文细黑" w:hAnsi="Times New Roman" w:cs="Times New Roman"/>
                <w:color w:val="000000" w:themeColor="text1"/>
                <w:kern w:val="0"/>
                <w:sz w:val="18"/>
                <w:szCs w:val="18"/>
              </w:rPr>
            </w:pPr>
            <w:r w:rsidRPr="005A0586">
              <w:rPr>
                <w:rFonts w:ascii="Times New Roman" w:eastAsia="华文细黑" w:hAnsi="Times New Roman" w:cs="Times New Roman"/>
                <w:color w:val="000000" w:themeColor="text1"/>
                <w:kern w:val="0"/>
                <w:sz w:val="18"/>
                <w:szCs w:val="18"/>
              </w:rPr>
              <w:t>-0.251</w:t>
            </w:r>
          </w:p>
        </w:tc>
        <w:tc>
          <w:tcPr>
            <w:tcW w:w="399" w:type="pct"/>
            <w:tcBorders>
              <w:top w:val="nil"/>
              <w:left w:val="nil"/>
              <w:bottom w:val="single" w:sz="8" w:space="0" w:color="auto"/>
              <w:right w:val="nil"/>
            </w:tcBorders>
            <w:shd w:val="clear" w:color="auto" w:fill="auto"/>
            <w:noWrap/>
            <w:vAlign w:val="center"/>
            <w:hideMark/>
          </w:tcPr>
          <w:p w14:paraId="38257334" w14:textId="77777777" w:rsidR="00A9159F" w:rsidRPr="005A0586" w:rsidRDefault="00A9159F" w:rsidP="00FF5DAC">
            <w:pPr>
              <w:widowControl/>
              <w:jc w:val="center"/>
              <w:rPr>
                <w:rFonts w:ascii="Times New Roman" w:eastAsia="华文细黑" w:hAnsi="Times New Roman" w:cs="Times New Roman"/>
                <w:color w:val="000000" w:themeColor="text1"/>
                <w:kern w:val="0"/>
                <w:sz w:val="18"/>
                <w:szCs w:val="18"/>
              </w:rPr>
            </w:pPr>
            <w:r w:rsidRPr="005A0586">
              <w:rPr>
                <w:rFonts w:ascii="Times New Roman" w:eastAsia="华文细黑" w:hAnsi="Times New Roman" w:cs="Times New Roman"/>
                <w:color w:val="000000" w:themeColor="text1"/>
                <w:kern w:val="0"/>
                <w:sz w:val="18"/>
                <w:szCs w:val="18"/>
              </w:rPr>
              <w:t>0.147</w:t>
            </w:r>
          </w:p>
        </w:tc>
        <w:tc>
          <w:tcPr>
            <w:tcW w:w="399" w:type="pct"/>
            <w:tcBorders>
              <w:top w:val="nil"/>
              <w:left w:val="nil"/>
              <w:bottom w:val="single" w:sz="8" w:space="0" w:color="auto"/>
              <w:right w:val="nil"/>
            </w:tcBorders>
            <w:shd w:val="clear" w:color="000000" w:fill="8EA9DB"/>
            <w:noWrap/>
            <w:vAlign w:val="center"/>
            <w:hideMark/>
          </w:tcPr>
          <w:p w14:paraId="0FC171A7" w14:textId="77777777" w:rsidR="00A9159F" w:rsidRPr="005A0586" w:rsidRDefault="00A9159F" w:rsidP="00FF5DAC">
            <w:pPr>
              <w:widowControl/>
              <w:jc w:val="center"/>
              <w:rPr>
                <w:rFonts w:ascii="Times New Roman" w:eastAsia="华文细黑" w:hAnsi="Times New Roman" w:cs="Times New Roman"/>
                <w:color w:val="000000" w:themeColor="text1"/>
                <w:kern w:val="0"/>
                <w:sz w:val="18"/>
                <w:szCs w:val="18"/>
              </w:rPr>
            </w:pPr>
            <w:r w:rsidRPr="005A0586">
              <w:rPr>
                <w:rFonts w:ascii="Times New Roman" w:eastAsia="华文细黑" w:hAnsi="Times New Roman" w:cs="Times New Roman"/>
                <w:color w:val="000000" w:themeColor="text1"/>
                <w:kern w:val="0"/>
                <w:sz w:val="18"/>
                <w:szCs w:val="18"/>
              </w:rPr>
              <w:t>0.260</w:t>
            </w:r>
          </w:p>
        </w:tc>
        <w:tc>
          <w:tcPr>
            <w:tcW w:w="399" w:type="pct"/>
            <w:tcBorders>
              <w:top w:val="nil"/>
              <w:left w:val="nil"/>
              <w:bottom w:val="single" w:sz="8" w:space="0" w:color="auto"/>
              <w:right w:val="nil"/>
            </w:tcBorders>
            <w:shd w:val="clear" w:color="000000" w:fill="D9E1F2"/>
            <w:noWrap/>
            <w:vAlign w:val="center"/>
            <w:hideMark/>
          </w:tcPr>
          <w:p w14:paraId="0B31CC64" w14:textId="77777777" w:rsidR="00A9159F" w:rsidRPr="005A0586" w:rsidRDefault="00A9159F" w:rsidP="00FF5DAC">
            <w:pPr>
              <w:widowControl/>
              <w:jc w:val="center"/>
              <w:rPr>
                <w:rFonts w:ascii="Times New Roman" w:eastAsia="华文细黑" w:hAnsi="Times New Roman" w:cs="Times New Roman"/>
                <w:color w:val="000000" w:themeColor="text1"/>
                <w:kern w:val="0"/>
                <w:sz w:val="18"/>
                <w:szCs w:val="18"/>
              </w:rPr>
            </w:pPr>
            <w:r w:rsidRPr="005A0586">
              <w:rPr>
                <w:rFonts w:ascii="Times New Roman" w:eastAsia="华文细黑" w:hAnsi="Times New Roman" w:cs="Times New Roman"/>
                <w:color w:val="000000" w:themeColor="text1"/>
                <w:kern w:val="0"/>
                <w:sz w:val="18"/>
                <w:szCs w:val="18"/>
              </w:rPr>
              <w:t>0.010</w:t>
            </w:r>
          </w:p>
        </w:tc>
        <w:tc>
          <w:tcPr>
            <w:tcW w:w="423" w:type="pct"/>
            <w:tcBorders>
              <w:top w:val="nil"/>
              <w:left w:val="nil"/>
              <w:bottom w:val="single" w:sz="8" w:space="0" w:color="auto"/>
              <w:right w:val="nil"/>
            </w:tcBorders>
            <w:shd w:val="clear" w:color="000000" w:fill="D9E1F2"/>
            <w:noWrap/>
            <w:vAlign w:val="center"/>
            <w:hideMark/>
          </w:tcPr>
          <w:p w14:paraId="107ADF10" w14:textId="77777777" w:rsidR="00A9159F" w:rsidRPr="005A0586" w:rsidRDefault="00A9159F" w:rsidP="00FF5DAC">
            <w:pPr>
              <w:widowControl/>
              <w:jc w:val="center"/>
              <w:rPr>
                <w:rFonts w:ascii="Times New Roman" w:eastAsia="华文细黑" w:hAnsi="Times New Roman" w:cs="Times New Roman"/>
                <w:color w:val="000000" w:themeColor="text1"/>
                <w:kern w:val="0"/>
                <w:sz w:val="18"/>
                <w:szCs w:val="18"/>
              </w:rPr>
            </w:pPr>
            <w:r w:rsidRPr="005A0586">
              <w:rPr>
                <w:rFonts w:ascii="Times New Roman" w:eastAsia="华文细黑" w:hAnsi="Times New Roman" w:cs="Times New Roman"/>
                <w:color w:val="000000" w:themeColor="text1"/>
                <w:kern w:val="0"/>
                <w:sz w:val="18"/>
                <w:szCs w:val="18"/>
              </w:rPr>
              <w:t>-0.386</w:t>
            </w:r>
            <w:r w:rsidRPr="005A0586">
              <w:rPr>
                <w:rFonts w:ascii="Times New Roman" w:eastAsia="华文细黑" w:hAnsi="Times New Roman" w:cs="Times New Roman"/>
                <w:color w:val="000000" w:themeColor="text1"/>
                <w:kern w:val="0"/>
                <w:sz w:val="18"/>
                <w:szCs w:val="18"/>
                <w:vertAlign w:val="superscript"/>
              </w:rPr>
              <w:t>**</w:t>
            </w:r>
          </w:p>
        </w:tc>
        <w:tc>
          <w:tcPr>
            <w:tcW w:w="423" w:type="pct"/>
            <w:tcBorders>
              <w:top w:val="nil"/>
              <w:left w:val="nil"/>
              <w:bottom w:val="single" w:sz="8" w:space="0" w:color="auto"/>
              <w:right w:val="nil"/>
            </w:tcBorders>
            <w:shd w:val="clear" w:color="000000" w:fill="D9E1F2"/>
            <w:noWrap/>
            <w:vAlign w:val="center"/>
            <w:hideMark/>
          </w:tcPr>
          <w:p w14:paraId="54CC2E45" w14:textId="77777777" w:rsidR="00A9159F" w:rsidRPr="005A0586" w:rsidRDefault="00A9159F" w:rsidP="00FF5DAC">
            <w:pPr>
              <w:widowControl/>
              <w:jc w:val="center"/>
              <w:rPr>
                <w:rFonts w:ascii="Times New Roman" w:eastAsia="华文细黑" w:hAnsi="Times New Roman" w:cs="Times New Roman"/>
                <w:color w:val="000000" w:themeColor="text1"/>
                <w:kern w:val="0"/>
                <w:sz w:val="18"/>
                <w:szCs w:val="18"/>
              </w:rPr>
            </w:pPr>
            <w:r w:rsidRPr="005A0586">
              <w:rPr>
                <w:rFonts w:ascii="Times New Roman" w:eastAsia="华文细黑" w:hAnsi="Times New Roman" w:cs="Times New Roman"/>
                <w:color w:val="000000" w:themeColor="text1"/>
                <w:kern w:val="0"/>
                <w:sz w:val="18"/>
                <w:szCs w:val="18"/>
              </w:rPr>
              <w:t>-0.442</w:t>
            </w:r>
            <w:r w:rsidRPr="005A0586">
              <w:rPr>
                <w:rFonts w:ascii="Times New Roman" w:eastAsia="华文细黑" w:hAnsi="Times New Roman" w:cs="Times New Roman"/>
                <w:color w:val="000000" w:themeColor="text1"/>
                <w:kern w:val="0"/>
                <w:sz w:val="18"/>
                <w:szCs w:val="18"/>
                <w:vertAlign w:val="superscript"/>
              </w:rPr>
              <w:t>**</w:t>
            </w:r>
          </w:p>
        </w:tc>
        <w:tc>
          <w:tcPr>
            <w:tcW w:w="399" w:type="pct"/>
            <w:tcBorders>
              <w:top w:val="nil"/>
              <w:left w:val="nil"/>
              <w:bottom w:val="single" w:sz="8" w:space="0" w:color="auto"/>
              <w:right w:val="nil"/>
            </w:tcBorders>
            <w:shd w:val="clear" w:color="000000" w:fill="D9E1F2"/>
            <w:noWrap/>
            <w:vAlign w:val="center"/>
            <w:hideMark/>
          </w:tcPr>
          <w:p w14:paraId="3817F584" w14:textId="77777777" w:rsidR="00A9159F" w:rsidRPr="005A0586" w:rsidRDefault="00A9159F" w:rsidP="00FF5DAC">
            <w:pPr>
              <w:widowControl/>
              <w:jc w:val="center"/>
              <w:rPr>
                <w:rFonts w:ascii="Times New Roman" w:eastAsia="华文细黑" w:hAnsi="Times New Roman" w:cs="Times New Roman"/>
                <w:color w:val="000000" w:themeColor="text1"/>
                <w:kern w:val="0"/>
                <w:sz w:val="18"/>
                <w:szCs w:val="18"/>
              </w:rPr>
            </w:pPr>
            <w:r w:rsidRPr="005A0586">
              <w:rPr>
                <w:rFonts w:ascii="Times New Roman" w:eastAsia="华文细黑" w:hAnsi="Times New Roman" w:cs="Times New Roman"/>
                <w:color w:val="000000" w:themeColor="text1"/>
                <w:kern w:val="0"/>
                <w:sz w:val="18"/>
                <w:szCs w:val="18"/>
              </w:rPr>
              <w:t>-0.160</w:t>
            </w:r>
          </w:p>
        </w:tc>
        <w:tc>
          <w:tcPr>
            <w:tcW w:w="399" w:type="pct"/>
            <w:tcBorders>
              <w:top w:val="nil"/>
              <w:left w:val="nil"/>
              <w:bottom w:val="single" w:sz="8" w:space="0" w:color="auto"/>
              <w:right w:val="nil"/>
            </w:tcBorders>
            <w:shd w:val="clear" w:color="000000" w:fill="305496"/>
            <w:noWrap/>
            <w:vAlign w:val="center"/>
            <w:hideMark/>
          </w:tcPr>
          <w:p w14:paraId="0A32AABD" w14:textId="77777777" w:rsidR="00A9159F" w:rsidRPr="005A0586" w:rsidRDefault="00A9159F" w:rsidP="00FF5DAC">
            <w:pPr>
              <w:widowControl/>
              <w:jc w:val="center"/>
              <w:rPr>
                <w:rFonts w:ascii="Times New Roman" w:eastAsia="华文细黑" w:hAnsi="Times New Roman" w:cs="Times New Roman"/>
                <w:color w:val="FFFFFF"/>
                <w:kern w:val="0"/>
                <w:sz w:val="18"/>
                <w:szCs w:val="18"/>
              </w:rPr>
            </w:pPr>
            <w:r w:rsidRPr="005A0586">
              <w:rPr>
                <w:rFonts w:ascii="Times New Roman" w:eastAsia="华文细黑" w:hAnsi="Times New Roman" w:cs="Times New Roman"/>
                <w:color w:val="FFFFFF"/>
                <w:kern w:val="0"/>
                <w:sz w:val="18"/>
                <w:szCs w:val="18"/>
              </w:rPr>
              <w:t>0.882</w:t>
            </w:r>
          </w:p>
        </w:tc>
      </w:tr>
      <w:tr w:rsidR="00335DE0" w:rsidRPr="005A0586" w14:paraId="1969315C" w14:textId="77777777" w:rsidTr="008038AE">
        <w:trPr>
          <w:trHeight w:val="20"/>
        </w:trPr>
        <w:tc>
          <w:tcPr>
            <w:tcW w:w="5000" w:type="pct"/>
            <w:gridSpan w:val="12"/>
            <w:tcBorders>
              <w:top w:val="single" w:sz="8" w:space="0" w:color="auto"/>
              <w:left w:val="nil"/>
              <w:right w:val="nil"/>
            </w:tcBorders>
            <w:vAlign w:val="center"/>
          </w:tcPr>
          <w:p w14:paraId="2E62A538" w14:textId="23D14284" w:rsidR="00335DE0" w:rsidRPr="005A0586" w:rsidRDefault="00335DE0" w:rsidP="00FF5DAC">
            <w:pPr>
              <w:widowControl/>
              <w:jc w:val="left"/>
              <w:rPr>
                <w:rFonts w:ascii="Times New Roman" w:eastAsia="华文细黑" w:hAnsi="Times New Roman" w:cs="Times New Roman"/>
                <w:color w:val="000000" w:themeColor="text1"/>
                <w:kern w:val="0"/>
                <w:sz w:val="13"/>
                <w:szCs w:val="13"/>
              </w:rPr>
            </w:pPr>
            <w:r w:rsidRPr="005A0586">
              <w:rPr>
                <w:rFonts w:ascii="Times New Roman" w:eastAsia="华文细黑" w:hAnsi="Times New Roman" w:cs="Times New Roman" w:hint="eastAsia"/>
                <w:color w:val="000000" w:themeColor="text1"/>
                <w:kern w:val="0"/>
                <w:sz w:val="15"/>
                <w:szCs w:val="15"/>
              </w:rPr>
              <w:t>注：</w:t>
            </w:r>
            <w:r w:rsidRPr="00FC7F81">
              <w:rPr>
                <w:rFonts w:ascii="Times New Roman" w:eastAsia="华文细黑" w:hAnsi="Times New Roman" w:cs="Times New Roman" w:hint="eastAsia"/>
                <w:color w:val="000000" w:themeColor="text1"/>
                <w:kern w:val="0"/>
                <w:sz w:val="15"/>
                <w:szCs w:val="15"/>
                <w:vertAlign w:val="superscript"/>
              </w:rPr>
              <w:t>*</w:t>
            </w:r>
            <w:r w:rsidRPr="005A0586">
              <w:rPr>
                <w:rFonts w:ascii="Times New Roman" w:eastAsia="华文细黑" w:hAnsi="Times New Roman" w:cs="Times New Roman" w:hint="eastAsia"/>
                <w:color w:val="000000" w:themeColor="text1"/>
                <w:kern w:val="0"/>
                <w:sz w:val="15"/>
                <w:szCs w:val="15"/>
              </w:rPr>
              <w:t>：</w:t>
            </w:r>
            <w:r w:rsidRPr="005A0586">
              <w:rPr>
                <w:rFonts w:ascii="Times New Roman" w:eastAsia="华文细黑" w:hAnsi="Times New Roman" w:cs="Times New Roman" w:hint="eastAsia"/>
                <w:i/>
                <w:iCs/>
                <w:color w:val="000000" w:themeColor="text1"/>
                <w:kern w:val="0"/>
                <w:sz w:val="15"/>
                <w:szCs w:val="15"/>
              </w:rPr>
              <w:t>p</w:t>
            </w:r>
            <w:r w:rsidRPr="005A0586">
              <w:rPr>
                <w:rFonts w:ascii="Times New Roman" w:eastAsia="华文细黑" w:hAnsi="Times New Roman" w:cs="Times New Roman" w:hint="eastAsia"/>
                <w:color w:val="000000" w:themeColor="text1"/>
                <w:kern w:val="0"/>
                <w:sz w:val="15"/>
                <w:szCs w:val="15"/>
              </w:rPr>
              <w:t>&lt;.05</w:t>
            </w:r>
            <w:r w:rsidRPr="005A0586">
              <w:rPr>
                <w:rFonts w:ascii="Times New Roman" w:eastAsia="华文细黑" w:hAnsi="Times New Roman" w:cs="Times New Roman" w:hint="eastAsia"/>
                <w:color w:val="000000" w:themeColor="text1"/>
                <w:kern w:val="0"/>
                <w:sz w:val="15"/>
                <w:szCs w:val="15"/>
              </w:rPr>
              <w:t>，</w:t>
            </w:r>
            <w:r w:rsidRPr="00FC7F81">
              <w:rPr>
                <w:rFonts w:ascii="Times New Roman" w:eastAsia="华文细黑" w:hAnsi="Times New Roman" w:cs="Times New Roman" w:hint="eastAsia"/>
                <w:color w:val="000000" w:themeColor="text1"/>
                <w:kern w:val="0"/>
                <w:sz w:val="15"/>
                <w:szCs w:val="15"/>
                <w:vertAlign w:val="superscript"/>
              </w:rPr>
              <w:t>**</w:t>
            </w:r>
            <w:r w:rsidRPr="005A0586">
              <w:rPr>
                <w:rFonts w:ascii="Times New Roman" w:eastAsia="华文细黑" w:hAnsi="Times New Roman" w:cs="Times New Roman" w:hint="eastAsia"/>
                <w:color w:val="000000" w:themeColor="text1"/>
                <w:kern w:val="0"/>
                <w:sz w:val="15"/>
                <w:szCs w:val="15"/>
              </w:rPr>
              <w:t>：</w:t>
            </w:r>
            <w:r w:rsidRPr="005A0586">
              <w:rPr>
                <w:rFonts w:ascii="Times New Roman" w:eastAsia="华文细黑" w:hAnsi="Times New Roman" w:cs="Times New Roman" w:hint="eastAsia"/>
                <w:i/>
                <w:iCs/>
                <w:color w:val="000000" w:themeColor="text1"/>
                <w:kern w:val="0"/>
                <w:sz w:val="15"/>
                <w:szCs w:val="15"/>
              </w:rPr>
              <w:t>p</w:t>
            </w:r>
            <w:r w:rsidRPr="005A0586">
              <w:rPr>
                <w:rFonts w:ascii="Times New Roman" w:eastAsia="华文细黑" w:hAnsi="Times New Roman" w:cs="Times New Roman" w:hint="eastAsia"/>
                <w:color w:val="000000" w:themeColor="text1"/>
                <w:kern w:val="0"/>
                <w:sz w:val="15"/>
                <w:szCs w:val="15"/>
              </w:rPr>
              <w:t>&lt;.01</w:t>
            </w:r>
            <w:r w:rsidRPr="005A0586">
              <w:rPr>
                <w:rFonts w:ascii="Times New Roman" w:eastAsia="华文细黑" w:hAnsi="Times New Roman" w:cs="Times New Roman" w:hint="eastAsia"/>
                <w:color w:val="000000" w:themeColor="text1"/>
                <w:kern w:val="0"/>
                <w:sz w:val="15"/>
                <w:szCs w:val="15"/>
              </w:rPr>
              <w:t>。</w:t>
            </w:r>
          </w:p>
        </w:tc>
      </w:tr>
    </w:tbl>
    <w:p w14:paraId="168A539D" w14:textId="7F29CD51" w:rsidR="00653280" w:rsidRDefault="000776D7" w:rsidP="008038AE">
      <w:pPr>
        <w:pStyle w:val="2"/>
        <w:spacing w:line="360" w:lineRule="auto"/>
      </w:pPr>
      <w:r w:rsidRPr="00951A1E">
        <w:rPr>
          <w:rFonts w:hint="eastAsia"/>
        </w:rPr>
        <w:lastRenderedPageBreak/>
        <w:t>他评和自评的差异</w:t>
      </w:r>
    </w:p>
    <w:p w14:paraId="588F7FB4" w14:textId="422665C0" w:rsidR="009272B0" w:rsidRPr="00040DB5" w:rsidRDefault="009272B0" w:rsidP="008038AE">
      <w:pPr>
        <w:pStyle w:val="ad"/>
        <w:spacing w:line="360" w:lineRule="auto"/>
        <w:ind w:firstLine="420"/>
        <w:rPr>
          <w:rFonts w:eastAsia="华文细黑"/>
        </w:rPr>
      </w:pPr>
      <w:r w:rsidRPr="00040DB5">
        <w:rPr>
          <w:rFonts w:eastAsia="华文细黑" w:hint="eastAsia"/>
        </w:rPr>
        <w:t>对各个维度的自评和他评进行配对样本</w:t>
      </w:r>
      <w:r w:rsidRPr="00040DB5">
        <w:rPr>
          <w:rFonts w:eastAsia="华文细黑" w:hint="eastAsia"/>
          <w:i/>
          <w:iCs/>
        </w:rPr>
        <w:t>t</w:t>
      </w:r>
      <w:r w:rsidRPr="00040DB5">
        <w:rPr>
          <w:rFonts w:eastAsia="华文细黑" w:hint="eastAsia"/>
        </w:rPr>
        <w:t>检验</w:t>
      </w:r>
      <w:r w:rsidR="000C30E8" w:rsidRPr="00040DB5">
        <w:rPr>
          <w:rFonts w:eastAsia="华文细黑" w:hint="eastAsia"/>
        </w:rPr>
        <w:t>。结果表明（见图</w:t>
      </w:r>
      <w:r w:rsidR="000C30E8" w:rsidRPr="00040DB5">
        <w:rPr>
          <w:rFonts w:eastAsia="华文细黑" w:hint="eastAsia"/>
        </w:rPr>
        <w:t>1</w:t>
      </w:r>
      <w:r w:rsidR="000C30E8" w:rsidRPr="00040DB5">
        <w:rPr>
          <w:rFonts w:eastAsia="华文细黑" w:hint="eastAsia"/>
        </w:rPr>
        <w:t>），在开放性得分上，自评的分数显著高于他评，</w:t>
      </w:r>
      <w:r w:rsidR="00C65F1B" w:rsidRPr="00040DB5">
        <w:rPr>
          <w:rFonts w:eastAsia="华文细黑" w:hint="eastAsia"/>
          <w:i/>
          <w:iCs/>
        </w:rPr>
        <w:t>t</w:t>
      </w:r>
      <w:r w:rsidR="00C65F1B" w:rsidRPr="00040DB5">
        <w:rPr>
          <w:rFonts w:eastAsia="华文细黑" w:hint="eastAsia"/>
        </w:rPr>
        <w:t>(52)=</w:t>
      </w:r>
      <w:r w:rsidR="00C65F1B" w:rsidRPr="00040DB5">
        <w:rPr>
          <w:rFonts w:eastAsia="华文细黑"/>
        </w:rPr>
        <w:t>4.</w:t>
      </w:r>
      <w:r w:rsidR="00C65F1B" w:rsidRPr="00040DB5">
        <w:rPr>
          <w:rFonts w:eastAsia="华文细黑" w:hint="eastAsia"/>
        </w:rPr>
        <w:t>50</w:t>
      </w:r>
      <w:r w:rsidR="00C65F1B" w:rsidRPr="00040DB5">
        <w:rPr>
          <w:rFonts w:eastAsia="华文细黑" w:hint="eastAsia"/>
        </w:rPr>
        <w:t>，</w:t>
      </w:r>
      <w:r w:rsidR="00C65F1B" w:rsidRPr="00040DB5">
        <w:rPr>
          <w:rFonts w:eastAsia="华文细黑" w:hint="eastAsia"/>
          <w:i/>
          <w:iCs/>
        </w:rPr>
        <w:t>p</w:t>
      </w:r>
      <w:r w:rsidR="00C65F1B" w:rsidRPr="00040DB5">
        <w:rPr>
          <w:rFonts w:eastAsia="华文细黑" w:hint="eastAsia"/>
        </w:rPr>
        <w:t>&lt;.001</w:t>
      </w:r>
      <w:r w:rsidR="00C65F1B" w:rsidRPr="00040DB5">
        <w:rPr>
          <w:rFonts w:eastAsia="华文细黑" w:hint="eastAsia"/>
        </w:rPr>
        <w:t>，</w:t>
      </w:r>
      <w:r w:rsidR="00C65F1B" w:rsidRPr="00040DB5">
        <w:rPr>
          <w:rFonts w:eastAsia="华文细黑" w:hint="eastAsia"/>
        </w:rPr>
        <w:t>Cohen</w:t>
      </w:r>
      <w:r w:rsidR="00C65F1B" w:rsidRPr="00040DB5">
        <w:rPr>
          <w:rFonts w:eastAsia="华文细黑"/>
        </w:rPr>
        <w:t>’</w:t>
      </w:r>
      <w:r w:rsidR="00C65F1B" w:rsidRPr="00040DB5">
        <w:rPr>
          <w:rFonts w:eastAsia="华文细黑" w:hint="eastAsia"/>
        </w:rPr>
        <w:t xml:space="preserve">s </w:t>
      </w:r>
      <w:r w:rsidR="00C65F1B" w:rsidRPr="00040DB5">
        <w:rPr>
          <w:rFonts w:eastAsia="华文细黑" w:hint="eastAsia"/>
          <w:i/>
          <w:iCs/>
        </w:rPr>
        <w:t>d</w:t>
      </w:r>
      <w:r w:rsidR="00C65F1B" w:rsidRPr="00040DB5">
        <w:rPr>
          <w:rFonts w:eastAsia="华文细黑" w:hint="eastAsia"/>
        </w:rPr>
        <w:t>=</w:t>
      </w:r>
      <w:r w:rsidR="00C65F1B" w:rsidRPr="00040DB5">
        <w:rPr>
          <w:rFonts w:eastAsia="华文细黑"/>
        </w:rPr>
        <w:t>0.6</w:t>
      </w:r>
      <w:r w:rsidR="00C65F1B" w:rsidRPr="00040DB5">
        <w:rPr>
          <w:rFonts w:eastAsia="华文细黑" w:hint="eastAsia"/>
        </w:rPr>
        <w:t>2</w:t>
      </w:r>
      <w:r w:rsidR="00C65F1B" w:rsidRPr="00040DB5">
        <w:rPr>
          <w:rFonts w:eastAsia="华文细黑" w:hint="eastAsia"/>
        </w:rPr>
        <w:t>；</w:t>
      </w:r>
      <w:r w:rsidR="00037FEC" w:rsidRPr="00040DB5">
        <w:rPr>
          <w:rFonts w:eastAsia="华文细黑" w:hint="eastAsia"/>
        </w:rPr>
        <w:t>尽责性和外倾性在不同评测方式之间边缘显著，自评的分数低于他评分数；宜人性和神经质的差异不显著</w:t>
      </w:r>
      <w:r w:rsidR="00037FEC" w:rsidRPr="00040DB5">
        <w:rPr>
          <w:rFonts w:eastAsia="华文细黑" w:hint="eastAsia"/>
        </w:rPr>
        <w:t>(</w:t>
      </w:r>
      <w:r w:rsidR="00037FEC" w:rsidRPr="00040DB5">
        <w:rPr>
          <w:rFonts w:eastAsia="华文细黑" w:hint="eastAsia"/>
          <w:i/>
          <w:iCs/>
        </w:rPr>
        <w:t>p</w:t>
      </w:r>
      <w:r w:rsidR="00037FEC" w:rsidRPr="00040DB5">
        <w:rPr>
          <w:rFonts w:eastAsia="华文细黑" w:hint="eastAsia"/>
        </w:rPr>
        <w:t>&gt;.10)</w:t>
      </w:r>
      <w:r w:rsidR="00037FEC" w:rsidRPr="00040DB5">
        <w:rPr>
          <w:rFonts w:eastAsia="华文细黑" w:hint="eastAsia"/>
        </w:rPr>
        <w:t>。</w:t>
      </w:r>
    </w:p>
    <w:tbl>
      <w:tblPr>
        <w:tblStyle w:val="ac"/>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28"/>
      </w:tblGrid>
      <w:tr w:rsidR="00505E06" w14:paraId="622C5AE2" w14:textId="77777777" w:rsidTr="00C569AB">
        <w:tc>
          <w:tcPr>
            <w:tcW w:w="5000" w:type="pct"/>
            <w:vAlign w:val="center"/>
          </w:tcPr>
          <w:p w14:paraId="1204EE08" w14:textId="246F35A3" w:rsidR="00505E06" w:rsidRDefault="00A514DD" w:rsidP="008038AE">
            <w:pPr>
              <w:pStyle w:val="ad"/>
              <w:spacing w:line="360" w:lineRule="auto"/>
              <w:ind w:firstLineChars="0" w:firstLine="0"/>
              <w:jc w:val="center"/>
            </w:pPr>
            <w:r>
              <w:rPr>
                <w:rFonts w:hint="eastAsia"/>
                <w:noProof/>
              </w:rPr>
              <w:drawing>
                <wp:inline distT="0" distB="0" distL="0" distR="0" wp14:anchorId="596983A2" wp14:editId="7BE9E9A3">
                  <wp:extent cx="5057430" cy="2510523"/>
                  <wp:effectExtent l="0" t="0" r="0" b="0"/>
                  <wp:docPr id="110669888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698880" name="图片 1"/>
                          <pic:cNvPicPr/>
                        </pic:nvPicPr>
                        <pic:blipFill>
                          <a:blip r:embed="rId13">
                            <a:extLst>
                              <a:ext uri="{28A0092B-C50C-407E-A947-70E740481C1C}">
                                <a14:useLocalDpi xmlns:a14="http://schemas.microsoft.com/office/drawing/2010/main" val="0"/>
                              </a:ext>
                            </a:extLst>
                          </a:blip>
                          <a:stretch>
                            <a:fillRect/>
                          </a:stretch>
                        </pic:blipFill>
                        <pic:spPr>
                          <a:xfrm>
                            <a:off x="0" y="0"/>
                            <a:ext cx="5057430" cy="2510523"/>
                          </a:xfrm>
                          <a:prstGeom prst="rect">
                            <a:avLst/>
                          </a:prstGeom>
                        </pic:spPr>
                      </pic:pic>
                    </a:graphicData>
                  </a:graphic>
                </wp:inline>
              </w:drawing>
            </w:r>
          </w:p>
        </w:tc>
      </w:tr>
      <w:tr w:rsidR="00505E06" w14:paraId="647B2A01" w14:textId="77777777" w:rsidTr="00C569AB">
        <w:tc>
          <w:tcPr>
            <w:tcW w:w="5000" w:type="pct"/>
            <w:vAlign w:val="center"/>
          </w:tcPr>
          <w:p w14:paraId="5AA76FDC" w14:textId="38E6F608" w:rsidR="00505E06" w:rsidRPr="00C90937" w:rsidRDefault="00C90937" w:rsidP="00D97A59">
            <w:pPr>
              <w:pStyle w:val="ad"/>
              <w:ind w:firstLineChars="0" w:firstLine="0"/>
              <w:jc w:val="center"/>
              <w:rPr>
                <w:rFonts w:ascii="黑体" w:eastAsia="黑体" w:hAnsi="黑体" w:hint="eastAsia"/>
                <w:sz w:val="15"/>
                <w:szCs w:val="15"/>
              </w:rPr>
            </w:pPr>
            <w:r>
              <w:rPr>
                <w:rFonts w:ascii="黑体" w:eastAsia="黑体" w:hAnsi="黑体" w:hint="eastAsia"/>
                <w:sz w:val="15"/>
                <w:szCs w:val="15"/>
              </w:rPr>
              <w:t xml:space="preserve">图1 </w:t>
            </w:r>
            <w:r w:rsidR="00E32688">
              <w:rPr>
                <w:rFonts w:ascii="黑体" w:eastAsia="黑体" w:hAnsi="黑体" w:hint="eastAsia"/>
                <w:sz w:val="15"/>
                <w:szCs w:val="15"/>
              </w:rPr>
              <w:t>五个人格维度自评得分和他评得分柱状图</w:t>
            </w:r>
          </w:p>
        </w:tc>
      </w:tr>
      <w:tr w:rsidR="00E32688" w14:paraId="3A60A6DD" w14:textId="77777777" w:rsidTr="00C569AB">
        <w:tc>
          <w:tcPr>
            <w:tcW w:w="5000" w:type="pct"/>
            <w:vAlign w:val="center"/>
          </w:tcPr>
          <w:p w14:paraId="58A483C9" w14:textId="22714E89" w:rsidR="00E32688" w:rsidRPr="00040DB5" w:rsidRDefault="00E32688" w:rsidP="00D97A59">
            <w:pPr>
              <w:pStyle w:val="ad"/>
              <w:ind w:firstLineChars="0" w:firstLine="0"/>
              <w:jc w:val="left"/>
              <w:rPr>
                <w:rFonts w:eastAsia="华文细黑"/>
                <w:sz w:val="15"/>
                <w:szCs w:val="15"/>
              </w:rPr>
            </w:pPr>
            <w:r w:rsidRPr="00040DB5">
              <w:rPr>
                <w:rFonts w:eastAsia="华文细黑" w:hint="eastAsia"/>
                <w:sz w:val="15"/>
                <w:szCs w:val="15"/>
              </w:rPr>
              <w:t>注：</w:t>
            </w:r>
            <w:r w:rsidR="00C16190" w:rsidRPr="00FC7F81">
              <w:rPr>
                <w:rFonts w:eastAsia="华文细黑" w:cs="Times New Roman"/>
                <w:sz w:val="15"/>
                <w:szCs w:val="15"/>
                <w:vertAlign w:val="superscript"/>
              </w:rPr>
              <w:t>***</w:t>
            </w:r>
            <w:r w:rsidR="00C16190" w:rsidRPr="00040DB5">
              <w:rPr>
                <w:rFonts w:eastAsia="华文细黑" w:cs="Times New Roman"/>
                <w:sz w:val="15"/>
                <w:szCs w:val="15"/>
              </w:rPr>
              <w:t>：</w:t>
            </w:r>
            <w:r w:rsidR="00C16190" w:rsidRPr="00040DB5">
              <w:rPr>
                <w:rFonts w:eastAsia="华文细黑" w:cs="Times New Roman"/>
                <w:i/>
                <w:iCs/>
                <w:sz w:val="15"/>
                <w:szCs w:val="15"/>
              </w:rPr>
              <w:t>p</w:t>
            </w:r>
            <w:r w:rsidR="00C16190" w:rsidRPr="00040DB5">
              <w:rPr>
                <w:rFonts w:eastAsia="华文细黑" w:cs="Times New Roman"/>
                <w:sz w:val="15"/>
                <w:szCs w:val="15"/>
              </w:rPr>
              <w:t>&lt;.001</w:t>
            </w:r>
            <w:r w:rsidR="00C16190" w:rsidRPr="00040DB5">
              <w:rPr>
                <w:rFonts w:eastAsia="华文细黑" w:hint="eastAsia"/>
                <w:sz w:val="15"/>
                <w:szCs w:val="15"/>
              </w:rPr>
              <w:t>。开放性维度上，自评得分显著高于他评得分；尽责性和外倾性维度上，自评得分和他评得分的差异边缘显著。</w:t>
            </w:r>
            <w:r w:rsidR="003E7A15" w:rsidRPr="00040DB5">
              <w:rPr>
                <w:rFonts w:eastAsia="华文细黑" w:hint="eastAsia"/>
                <w:sz w:val="15"/>
                <w:szCs w:val="15"/>
              </w:rPr>
              <w:t>误差线为置信区间</w:t>
            </w:r>
            <w:r w:rsidR="003E7A15" w:rsidRPr="00040DB5">
              <w:rPr>
                <w:rFonts w:eastAsia="华文细黑" w:cs="Times New Roman"/>
                <w:sz w:val="15"/>
                <w:szCs w:val="15"/>
              </w:rPr>
              <w:t>(95%CI)</w:t>
            </w:r>
            <w:r w:rsidR="003E7A15" w:rsidRPr="00040DB5">
              <w:rPr>
                <w:rFonts w:eastAsia="华文细黑" w:cs="Times New Roman" w:hint="eastAsia"/>
                <w:sz w:val="15"/>
                <w:szCs w:val="15"/>
              </w:rPr>
              <w:t>。</w:t>
            </w:r>
          </w:p>
        </w:tc>
      </w:tr>
    </w:tbl>
    <w:p w14:paraId="53B66EC6" w14:textId="08F44498" w:rsidR="003E16CC" w:rsidRDefault="003E16CC" w:rsidP="008038AE">
      <w:pPr>
        <w:pStyle w:val="2"/>
        <w:spacing w:line="360" w:lineRule="auto"/>
      </w:pPr>
      <w:r>
        <w:rPr>
          <w:rFonts w:hint="eastAsia"/>
        </w:rPr>
        <w:t>性别</w:t>
      </w:r>
      <w:r w:rsidRPr="00951A1E">
        <w:rPr>
          <w:rFonts w:hint="eastAsia"/>
        </w:rPr>
        <w:t>差异</w:t>
      </w:r>
    </w:p>
    <w:p w14:paraId="18C47960" w14:textId="6CDB10FB" w:rsidR="003E16CC" w:rsidRPr="00040DB5" w:rsidRDefault="00037FEC" w:rsidP="008038AE">
      <w:pPr>
        <w:pStyle w:val="ad"/>
        <w:spacing w:line="360" w:lineRule="auto"/>
        <w:ind w:firstLine="420"/>
        <w:rPr>
          <w:rFonts w:eastAsia="华文细黑"/>
        </w:rPr>
      </w:pPr>
      <w:r w:rsidRPr="00040DB5">
        <w:rPr>
          <w:rFonts w:eastAsia="华文细黑" w:hint="eastAsia"/>
        </w:rPr>
        <w:t>因为他评的</w:t>
      </w:r>
      <w:r w:rsidR="00004CEF" w:rsidRPr="00040DB5">
        <w:rPr>
          <w:rFonts w:eastAsia="华文细黑" w:hint="eastAsia"/>
        </w:rPr>
        <w:t>评分者的性别</w:t>
      </w:r>
      <w:r w:rsidR="00D97A59" w:rsidRPr="00040DB5">
        <w:rPr>
          <w:rFonts w:eastAsia="华文细黑" w:hint="eastAsia"/>
        </w:rPr>
        <w:t>未知且不同</w:t>
      </w:r>
      <w:r w:rsidR="00004CEF" w:rsidRPr="00040DB5">
        <w:rPr>
          <w:rFonts w:eastAsia="华文细黑" w:hint="eastAsia"/>
        </w:rPr>
        <w:t>评分者和被评分者的关系差异较大，因此只选用自评得分来探究各个维度的性别差异。</w:t>
      </w:r>
      <w:r w:rsidR="00D269FF" w:rsidRPr="00040DB5">
        <w:rPr>
          <w:rFonts w:eastAsia="华文细黑" w:hint="eastAsia"/>
        </w:rPr>
        <w:t>对不同性别在各个维度上的评分进行独立样本</w:t>
      </w:r>
      <w:r w:rsidR="00D269FF" w:rsidRPr="00040DB5">
        <w:rPr>
          <w:rFonts w:eastAsia="华文细黑" w:hint="eastAsia"/>
          <w:i/>
          <w:iCs/>
        </w:rPr>
        <w:t>t</w:t>
      </w:r>
      <w:r w:rsidR="00D269FF" w:rsidRPr="00040DB5">
        <w:rPr>
          <w:rFonts w:eastAsia="华文细黑" w:hint="eastAsia"/>
        </w:rPr>
        <w:t>检验。结果表明（图</w:t>
      </w:r>
      <w:r w:rsidR="00D269FF" w:rsidRPr="00040DB5">
        <w:rPr>
          <w:rFonts w:eastAsia="华文细黑" w:hint="eastAsia"/>
        </w:rPr>
        <w:t>2</w:t>
      </w:r>
      <w:r w:rsidR="00D269FF" w:rsidRPr="00040DB5">
        <w:rPr>
          <w:rFonts w:eastAsia="华文细黑" w:hint="eastAsia"/>
        </w:rPr>
        <w:t>），在开放性得分上，</w:t>
      </w:r>
      <w:r w:rsidR="00384EAC" w:rsidRPr="00040DB5">
        <w:rPr>
          <w:rFonts w:eastAsia="华文细黑" w:hint="eastAsia"/>
        </w:rPr>
        <w:t>女性和男性的差异边缘显著</w:t>
      </w:r>
      <w:r w:rsidR="00D269FF" w:rsidRPr="00040DB5">
        <w:rPr>
          <w:rFonts w:eastAsia="华文细黑" w:hint="eastAsia"/>
        </w:rPr>
        <w:t>，</w:t>
      </w:r>
      <w:r w:rsidR="00D269FF" w:rsidRPr="00040DB5">
        <w:rPr>
          <w:rFonts w:eastAsia="华文细黑" w:hint="eastAsia"/>
          <w:i/>
          <w:iCs/>
        </w:rPr>
        <w:t>t</w:t>
      </w:r>
      <w:r w:rsidR="00D269FF" w:rsidRPr="00040DB5">
        <w:rPr>
          <w:rFonts w:eastAsia="华文细黑" w:hint="eastAsia"/>
        </w:rPr>
        <w:t>(</w:t>
      </w:r>
      <w:r w:rsidR="00384EAC" w:rsidRPr="00040DB5">
        <w:rPr>
          <w:rFonts w:eastAsia="华文细黑" w:hint="eastAsia"/>
        </w:rPr>
        <w:t>36</w:t>
      </w:r>
      <w:r w:rsidR="00D269FF" w:rsidRPr="00040DB5">
        <w:rPr>
          <w:rFonts w:eastAsia="华文细黑" w:hint="eastAsia"/>
        </w:rPr>
        <w:t>)=</w:t>
      </w:r>
      <w:r w:rsidR="00384EAC" w:rsidRPr="00040DB5">
        <w:rPr>
          <w:rFonts w:eastAsia="华文细黑" w:hint="eastAsia"/>
        </w:rPr>
        <w:t>2.00</w:t>
      </w:r>
      <w:r w:rsidR="00D269FF" w:rsidRPr="00040DB5">
        <w:rPr>
          <w:rFonts w:eastAsia="华文细黑" w:hint="eastAsia"/>
        </w:rPr>
        <w:t>，</w:t>
      </w:r>
      <w:r w:rsidR="00D269FF" w:rsidRPr="00040DB5">
        <w:rPr>
          <w:rFonts w:eastAsia="华文细黑" w:hint="eastAsia"/>
          <w:i/>
          <w:iCs/>
        </w:rPr>
        <w:t>p</w:t>
      </w:r>
      <w:r w:rsidR="00384EAC" w:rsidRPr="00040DB5">
        <w:rPr>
          <w:rFonts w:eastAsia="华文细黑" w:hint="eastAsia"/>
        </w:rPr>
        <w:t>=.05</w:t>
      </w:r>
      <w:r w:rsidR="00954B23" w:rsidRPr="00040DB5">
        <w:rPr>
          <w:rFonts w:eastAsia="华文细黑" w:hint="eastAsia"/>
        </w:rPr>
        <w:t>，女性的开放性得分略微高于男性</w:t>
      </w:r>
      <w:r w:rsidR="00AC2EF5" w:rsidRPr="00040DB5">
        <w:rPr>
          <w:rFonts w:eastAsia="华文细黑" w:hint="eastAsia"/>
        </w:rPr>
        <w:t>（由于方差不齐性，统计结果经过矫正）</w:t>
      </w:r>
      <w:r w:rsidR="00D269FF" w:rsidRPr="00040DB5">
        <w:rPr>
          <w:rFonts w:eastAsia="华文细黑" w:hint="eastAsia"/>
        </w:rPr>
        <w:t>；</w:t>
      </w:r>
      <w:r w:rsidR="00AC2EF5" w:rsidRPr="00040DB5">
        <w:rPr>
          <w:rFonts w:eastAsia="华文细黑" w:hint="eastAsia"/>
        </w:rPr>
        <w:t>另外</w:t>
      </w:r>
      <w:r w:rsidR="00AC2EF5" w:rsidRPr="00040DB5">
        <w:rPr>
          <w:rFonts w:eastAsia="华文细黑" w:hint="eastAsia"/>
        </w:rPr>
        <w:t>4</w:t>
      </w:r>
      <w:r w:rsidR="00AC2EF5" w:rsidRPr="00040DB5">
        <w:rPr>
          <w:rFonts w:eastAsia="华文细黑" w:hint="eastAsia"/>
        </w:rPr>
        <w:t>个维度上不同性别之间差异不显著。</w:t>
      </w:r>
    </w:p>
    <w:tbl>
      <w:tblPr>
        <w:tblStyle w:val="ac"/>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28"/>
      </w:tblGrid>
      <w:tr w:rsidR="00C569AB" w14:paraId="1D3C118B" w14:textId="77777777" w:rsidTr="00C569AB">
        <w:tc>
          <w:tcPr>
            <w:tcW w:w="5000" w:type="pct"/>
            <w:vAlign w:val="center"/>
          </w:tcPr>
          <w:p w14:paraId="6AD8E0FC" w14:textId="77777777" w:rsidR="00C569AB" w:rsidRDefault="00C569AB" w:rsidP="008038AE">
            <w:pPr>
              <w:pStyle w:val="ad"/>
              <w:spacing w:line="360" w:lineRule="auto"/>
              <w:ind w:firstLineChars="0" w:firstLine="0"/>
              <w:jc w:val="center"/>
            </w:pPr>
            <w:r>
              <w:rPr>
                <w:rFonts w:hint="eastAsia"/>
                <w:noProof/>
              </w:rPr>
              <w:drawing>
                <wp:inline distT="0" distB="0" distL="0" distR="0" wp14:anchorId="6BBB6B5C" wp14:editId="24CCA3EB">
                  <wp:extent cx="5057430" cy="2498815"/>
                  <wp:effectExtent l="0" t="0" r="0" b="0"/>
                  <wp:docPr id="111492417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924171" name="图片 1"/>
                          <pic:cNvPicPr/>
                        </pic:nvPicPr>
                        <pic:blipFill>
                          <a:blip r:embed="rId14">
                            <a:extLst>
                              <a:ext uri="{28A0092B-C50C-407E-A947-70E740481C1C}">
                                <a14:useLocalDpi xmlns:a14="http://schemas.microsoft.com/office/drawing/2010/main" val="0"/>
                              </a:ext>
                            </a:extLst>
                          </a:blip>
                          <a:stretch>
                            <a:fillRect/>
                          </a:stretch>
                        </pic:blipFill>
                        <pic:spPr>
                          <a:xfrm>
                            <a:off x="0" y="0"/>
                            <a:ext cx="5057430" cy="2498815"/>
                          </a:xfrm>
                          <a:prstGeom prst="rect">
                            <a:avLst/>
                          </a:prstGeom>
                        </pic:spPr>
                      </pic:pic>
                    </a:graphicData>
                  </a:graphic>
                </wp:inline>
              </w:drawing>
            </w:r>
          </w:p>
        </w:tc>
      </w:tr>
      <w:tr w:rsidR="00C569AB" w14:paraId="6FDADB31" w14:textId="77777777" w:rsidTr="00C569AB">
        <w:tc>
          <w:tcPr>
            <w:tcW w:w="5000" w:type="pct"/>
            <w:vAlign w:val="center"/>
          </w:tcPr>
          <w:p w14:paraId="2479CDDA" w14:textId="16B30BE8" w:rsidR="00C569AB" w:rsidRPr="00FC7F81" w:rsidRDefault="00C569AB" w:rsidP="00D97A59">
            <w:pPr>
              <w:pStyle w:val="ad"/>
              <w:ind w:firstLineChars="0" w:firstLine="0"/>
              <w:jc w:val="center"/>
              <w:rPr>
                <w:rFonts w:ascii="times" w:eastAsia="黑体" w:hAnsi="times" w:hint="eastAsia"/>
                <w:sz w:val="15"/>
                <w:szCs w:val="15"/>
              </w:rPr>
            </w:pPr>
            <w:r w:rsidRPr="00FC7F81">
              <w:rPr>
                <w:rFonts w:ascii="times" w:eastAsia="黑体" w:hAnsi="times" w:hint="eastAsia"/>
                <w:sz w:val="15"/>
                <w:szCs w:val="15"/>
              </w:rPr>
              <w:t>图</w:t>
            </w:r>
            <w:r w:rsidRPr="00FC7F81">
              <w:rPr>
                <w:rFonts w:ascii="times" w:eastAsia="黑体" w:hAnsi="times" w:hint="eastAsia"/>
                <w:sz w:val="15"/>
                <w:szCs w:val="15"/>
              </w:rPr>
              <w:t xml:space="preserve">2 </w:t>
            </w:r>
            <w:r w:rsidRPr="00FC7F81">
              <w:rPr>
                <w:rFonts w:ascii="times" w:eastAsia="黑体" w:hAnsi="times" w:hint="eastAsia"/>
                <w:sz w:val="15"/>
                <w:szCs w:val="15"/>
              </w:rPr>
              <w:t>五个人格维度男性自评得分和女性自评得分柱状图</w:t>
            </w:r>
          </w:p>
        </w:tc>
      </w:tr>
      <w:tr w:rsidR="00C569AB" w14:paraId="3E234FDB" w14:textId="77777777" w:rsidTr="00C569AB">
        <w:tc>
          <w:tcPr>
            <w:tcW w:w="5000" w:type="pct"/>
            <w:vAlign w:val="center"/>
          </w:tcPr>
          <w:p w14:paraId="3A17CD14" w14:textId="5D51F0C7" w:rsidR="00C569AB" w:rsidRPr="00040DB5" w:rsidRDefault="00C569AB" w:rsidP="00D97A59">
            <w:pPr>
              <w:pStyle w:val="ad"/>
              <w:ind w:firstLineChars="0" w:firstLine="0"/>
              <w:jc w:val="left"/>
              <w:rPr>
                <w:rFonts w:eastAsia="华文细黑"/>
                <w:sz w:val="15"/>
                <w:szCs w:val="15"/>
              </w:rPr>
            </w:pPr>
            <w:r w:rsidRPr="00040DB5">
              <w:rPr>
                <w:rFonts w:eastAsia="华文细黑" w:hint="eastAsia"/>
                <w:sz w:val="15"/>
                <w:szCs w:val="15"/>
              </w:rPr>
              <w:t>注：开放性维度上，</w:t>
            </w:r>
            <w:r w:rsidR="003E7A15" w:rsidRPr="00040DB5">
              <w:rPr>
                <w:rFonts w:eastAsia="华文细黑" w:hint="eastAsia"/>
                <w:sz w:val="15"/>
                <w:szCs w:val="15"/>
              </w:rPr>
              <w:t>男性得分和女性得分的差异边缘显著；其他四个维度上性别差异不显著</w:t>
            </w:r>
            <w:r w:rsidRPr="00040DB5">
              <w:rPr>
                <w:rFonts w:eastAsia="华文细黑" w:hint="eastAsia"/>
                <w:sz w:val="15"/>
                <w:szCs w:val="15"/>
              </w:rPr>
              <w:t>。</w:t>
            </w:r>
            <w:r w:rsidR="003E7A15" w:rsidRPr="00040DB5">
              <w:rPr>
                <w:rFonts w:eastAsia="华文细黑" w:hint="eastAsia"/>
                <w:sz w:val="15"/>
                <w:szCs w:val="15"/>
              </w:rPr>
              <w:t>误差线为置信区间</w:t>
            </w:r>
            <w:r w:rsidR="003E7A15" w:rsidRPr="00040DB5">
              <w:rPr>
                <w:rFonts w:eastAsia="华文细黑" w:cs="Times New Roman"/>
                <w:sz w:val="15"/>
                <w:szCs w:val="15"/>
              </w:rPr>
              <w:t>(95%CI)</w:t>
            </w:r>
            <w:r w:rsidR="003E7A15" w:rsidRPr="00040DB5">
              <w:rPr>
                <w:rFonts w:eastAsia="华文细黑" w:cs="Times New Roman" w:hint="eastAsia"/>
                <w:sz w:val="15"/>
                <w:szCs w:val="15"/>
              </w:rPr>
              <w:t>。</w:t>
            </w:r>
          </w:p>
        </w:tc>
      </w:tr>
    </w:tbl>
    <w:p w14:paraId="32C80649" w14:textId="77777777" w:rsidR="00505E06" w:rsidRDefault="003E16CC" w:rsidP="008038AE">
      <w:pPr>
        <w:pStyle w:val="1"/>
        <w:spacing w:line="360" w:lineRule="auto"/>
      </w:pPr>
      <w:r>
        <w:lastRenderedPageBreak/>
        <w:t>结论</w:t>
      </w:r>
    </w:p>
    <w:p w14:paraId="288A87F6" w14:textId="0FC2ABC2" w:rsidR="00653280" w:rsidRPr="00040DB5" w:rsidRDefault="00567E10" w:rsidP="008038AE">
      <w:pPr>
        <w:pStyle w:val="ad"/>
        <w:spacing w:line="360" w:lineRule="auto"/>
        <w:ind w:firstLine="420"/>
        <w:rPr>
          <w:rFonts w:eastAsia="华文细黑"/>
        </w:rPr>
      </w:pPr>
      <w:r w:rsidRPr="00040DB5">
        <w:rPr>
          <w:rFonts w:eastAsia="华文细黑" w:hint="eastAsia"/>
        </w:rPr>
        <w:t>本研究使用</w:t>
      </w:r>
      <w:r w:rsidRPr="00040DB5">
        <w:rPr>
          <w:rFonts w:eastAsia="华文细黑" w:hint="eastAsia"/>
        </w:rPr>
        <w:t>NEO-FFI</w:t>
      </w:r>
      <w:r w:rsidRPr="00040DB5">
        <w:rPr>
          <w:rFonts w:eastAsia="华文细黑" w:hint="eastAsia"/>
        </w:rPr>
        <w:t>对</w:t>
      </w:r>
      <w:r w:rsidRPr="00040DB5">
        <w:rPr>
          <w:rFonts w:eastAsia="华文细黑" w:hint="eastAsia"/>
        </w:rPr>
        <w:t>53</w:t>
      </w:r>
      <w:r w:rsidRPr="00040DB5">
        <w:rPr>
          <w:rFonts w:eastAsia="华文细黑" w:hint="eastAsia"/>
        </w:rPr>
        <w:t>名心理系本科生进行了大五人格测验，结果显示宜人性维度内部一致性系数较低，其他四个维度内部一致性</w:t>
      </w:r>
      <w:r w:rsidR="00EC133F" w:rsidRPr="00040DB5">
        <w:rPr>
          <w:rFonts w:eastAsia="华文细黑" w:hint="eastAsia"/>
        </w:rPr>
        <w:t>较高。总体来说</w:t>
      </w:r>
      <w:r w:rsidRPr="00040DB5">
        <w:rPr>
          <w:rFonts w:eastAsia="华文细黑" w:hint="eastAsia"/>
        </w:rPr>
        <w:t>量表具有良好的可靠性和稳定性</w:t>
      </w:r>
      <w:r w:rsidR="00EC133F" w:rsidRPr="00040DB5">
        <w:rPr>
          <w:rFonts w:eastAsia="华文细黑" w:hint="eastAsia"/>
        </w:rPr>
        <w:t>，宜人性维度内部效度一致性低可能是</w:t>
      </w:r>
      <w:r w:rsidR="00CF3FB0" w:rsidRPr="00040DB5">
        <w:rPr>
          <w:rFonts w:eastAsia="华文细黑" w:hint="eastAsia"/>
        </w:rPr>
        <w:t>由于学生压力较大，不同情景的宜人性行为表现差异较大</w:t>
      </w:r>
      <w:r w:rsidR="002B61BE" w:rsidRPr="00040DB5">
        <w:rPr>
          <w:rFonts w:eastAsia="华文细黑" w:hint="eastAsia"/>
        </w:rPr>
        <w:t>；</w:t>
      </w:r>
      <w:r w:rsidR="00CF3FB0" w:rsidRPr="00040DB5">
        <w:rPr>
          <w:rFonts w:eastAsia="华文细黑" w:hint="eastAsia"/>
        </w:rPr>
        <w:t>也有可能是因为人群比较</w:t>
      </w:r>
      <w:r w:rsidR="002B61BE" w:rsidRPr="00040DB5">
        <w:rPr>
          <w:rFonts w:eastAsia="华文细黑" w:hint="eastAsia"/>
        </w:rPr>
        <w:t>特殊，方差较小；也有可能是数据量较少。</w:t>
      </w:r>
      <w:r w:rsidRPr="00040DB5">
        <w:rPr>
          <w:rFonts w:eastAsia="华文细黑" w:hint="eastAsia"/>
        </w:rPr>
        <w:t>效度分析显示，</w:t>
      </w:r>
      <w:r w:rsidRPr="00040DB5">
        <w:rPr>
          <w:rFonts w:eastAsia="华文细黑" w:hint="eastAsia"/>
        </w:rPr>
        <w:t>NEO-FFI</w:t>
      </w:r>
      <w:r w:rsidRPr="00040DB5">
        <w:rPr>
          <w:rFonts w:eastAsia="华文细黑" w:hint="eastAsia"/>
        </w:rPr>
        <w:t>的</w:t>
      </w:r>
      <w:r w:rsidR="002B61BE" w:rsidRPr="00040DB5">
        <w:rPr>
          <w:rFonts w:eastAsia="华文细黑" w:hint="eastAsia"/>
        </w:rPr>
        <w:t>同方域和异方域的</w:t>
      </w:r>
      <w:r w:rsidRPr="00040DB5">
        <w:rPr>
          <w:rFonts w:eastAsia="华文细黑" w:hint="eastAsia"/>
        </w:rPr>
        <w:t>区分效度</w:t>
      </w:r>
      <w:r w:rsidR="00D61104" w:rsidRPr="00040DB5">
        <w:rPr>
          <w:rFonts w:eastAsia="华文细黑" w:hint="eastAsia"/>
        </w:rPr>
        <w:t>较好，但是</w:t>
      </w:r>
      <w:r w:rsidRPr="00040DB5">
        <w:rPr>
          <w:rFonts w:eastAsia="华文细黑" w:hint="eastAsia"/>
        </w:rPr>
        <w:t>会聚效度</w:t>
      </w:r>
      <w:r w:rsidR="00D61104" w:rsidRPr="00040DB5">
        <w:rPr>
          <w:rFonts w:eastAsia="华文细黑" w:hint="eastAsia"/>
        </w:rPr>
        <w:t>一般，这可能是评分者不是十分了解被评分者</w:t>
      </w:r>
      <w:r w:rsidR="009860E2" w:rsidRPr="00040DB5">
        <w:rPr>
          <w:rFonts w:eastAsia="华文细黑" w:hint="eastAsia"/>
        </w:rPr>
        <w:t>导致，也可能是被评分者受评价体系或社会期望的影响，平时的行为表现更加符合社会预期，但是在自评过程中受外界影响较小。</w:t>
      </w:r>
    </w:p>
    <w:p w14:paraId="7107B77B" w14:textId="52BC0E8F" w:rsidR="00E21E4E" w:rsidRPr="00040DB5" w:rsidRDefault="00E21E4E" w:rsidP="008038AE">
      <w:pPr>
        <w:pStyle w:val="ad"/>
        <w:spacing w:line="360" w:lineRule="auto"/>
        <w:ind w:firstLine="420"/>
        <w:rPr>
          <w:rFonts w:eastAsia="华文细黑"/>
        </w:rPr>
      </w:pPr>
      <w:r w:rsidRPr="00040DB5">
        <w:rPr>
          <w:rFonts w:eastAsia="华文细黑" w:hint="eastAsia"/>
        </w:rPr>
        <w:t>在开放性得分上，自评的分数显著高于他评；尽责性和外倾性在不同评测方式之间边缘显著，自评的分数低于他评分数。这可能意味着个体在评估自己的开放性时存在自我提升的倾向，而在评估尽责性和外倾性时可能受到社会期望的影响，导致自评低于他评。</w:t>
      </w:r>
    </w:p>
    <w:p w14:paraId="6F5A5931" w14:textId="14422F5C" w:rsidR="007C0072" w:rsidRPr="00040DB5" w:rsidRDefault="00E21E4E" w:rsidP="008038AE">
      <w:pPr>
        <w:pStyle w:val="ad"/>
        <w:spacing w:line="360" w:lineRule="auto"/>
        <w:ind w:firstLine="420"/>
        <w:rPr>
          <w:rFonts w:eastAsia="华文细黑"/>
        </w:rPr>
      </w:pPr>
      <w:r w:rsidRPr="00040DB5">
        <w:rPr>
          <w:rFonts w:eastAsia="华文细黑"/>
        </w:rPr>
        <w:t>在性别差异方面，仅在开放性维度上女性得分略高于男性，其他四个维度上不同性别之间差异不显著。</w:t>
      </w:r>
      <w:r w:rsidR="00F238DE" w:rsidRPr="00040DB5">
        <w:rPr>
          <w:rFonts w:eastAsia="华文细黑" w:hint="eastAsia"/>
        </w:rPr>
        <w:t>性别之间的开放性</w:t>
      </w:r>
      <w:r w:rsidRPr="00040DB5">
        <w:rPr>
          <w:rFonts w:eastAsia="华文细黑"/>
        </w:rPr>
        <w:t>差异</w:t>
      </w:r>
      <w:r w:rsidR="00F238DE" w:rsidRPr="00040DB5">
        <w:rPr>
          <w:rFonts w:eastAsia="华文细黑" w:hint="eastAsia"/>
        </w:rPr>
        <w:t>是否稳定存在</w:t>
      </w:r>
      <w:r w:rsidRPr="00040DB5">
        <w:rPr>
          <w:rFonts w:eastAsia="华文细黑"/>
        </w:rPr>
        <w:t>，需要在未来的研究中进一步验证</w:t>
      </w:r>
      <w:r w:rsidR="00F238DE" w:rsidRPr="00040DB5">
        <w:rPr>
          <w:rFonts w:eastAsia="华文细黑" w:hint="eastAsia"/>
        </w:rPr>
        <w:t>。</w:t>
      </w:r>
    </w:p>
    <w:p w14:paraId="6E7C21CC" w14:textId="1BBFF908" w:rsidR="00C16190" w:rsidRPr="00C16190" w:rsidRDefault="00C16190" w:rsidP="009E1495">
      <w:pPr>
        <w:pStyle w:val="12"/>
        <w:spacing w:line="360" w:lineRule="auto"/>
        <w:ind w:firstLineChars="0" w:firstLine="0"/>
        <w:jc w:val="center"/>
        <w:rPr>
          <w:rFonts w:ascii="黑体" w:eastAsia="黑体" w:hAnsi="黑体" w:hint="eastAsia"/>
          <w:szCs w:val="21"/>
        </w:rPr>
      </w:pPr>
      <w:r w:rsidRPr="00C16190">
        <w:rPr>
          <w:rFonts w:ascii="黑体" w:eastAsia="黑体" w:hAnsi="黑体" w:hint="eastAsia"/>
          <w:szCs w:val="21"/>
        </w:rPr>
        <w:t>参 考 文 献</w:t>
      </w:r>
    </w:p>
    <w:p w14:paraId="4DA846E7" w14:textId="77777777" w:rsidR="00F524E1" w:rsidRPr="00040DB5" w:rsidRDefault="007C0072" w:rsidP="00040DB5">
      <w:pPr>
        <w:pStyle w:val="EndNoteBibliography"/>
        <w:spacing w:line="440" w:lineRule="exact"/>
        <w:ind w:left="360" w:hangingChars="200" w:hanging="360"/>
        <w:rPr>
          <w:rFonts w:ascii="Times New Roman" w:hAnsi="Times New Roman" w:cs="Times New Roman"/>
          <w:sz w:val="18"/>
          <w:szCs w:val="18"/>
        </w:rPr>
      </w:pPr>
      <w:r w:rsidRPr="00040DB5">
        <w:rPr>
          <w:rFonts w:ascii="华文细黑" w:eastAsia="华文细黑" w:hAnsi="华文细黑" w:hint="eastAsia"/>
          <w:sz w:val="18"/>
          <w:szCs w:val="18"/>
        </w:rPr>
        <w:fldChar w:fldCharType="begin"/>
      </w:r>
      <w:r w:rsidRPr="00040DB5">
        <w:rPr>
          <w:rFonts w:ascii="华文细黑" w:eastAsia="华文细黑" w:hAnsi="华文细黑" w:hint="eastAsia"/>
          <w:sz w:val="18"/>
          <w:szCs w:val="18"/>
        </w:rPr>
        <w:instrText xml:space="preserve"> ADDIN EN.REFLIST </w:instrText>
      </w:r>
      <w:r w:rsidRPr="00040DB5">
        <w:rPr>
          <w:rFonts w:ascii="华文细黑" w:eastAsia="华文细黑" w:hAnsi="华文细黑" w:hint="eastAsia"/>
          <w:sz w:val="18"/>
          <w:szCs w:val="18"/>
        </w:rPr>
        <w:fldChar w:fldCharType="separate"/>
      </w:r>
      <w:r w:rsidR="00F524E1" w:rsidRPr="00040DB5">
        <w:rPr>
          <w:rFonts w:ascii="Times New Roman" w:hAnsi="Times New Roman" w:cs="Times New Roman"/>
          <w:sz w:val="18"/>
          <w:szCs w:val="18"/>
        </w:rPr>
        <w:t xml:space="preserve">Allport, G. W., &amp; Odbert, H. S. (1936). Trait-names: A psycho-lexical study. </w:t>
      </w:r>
      <w:r w:rsidR="00F524E1" w:rsidRPr="00040DB5">
        <w:rPr>
          <w:rFonts w:ascii="Times New Roman" w:hAnsi="Times New Roman" w:cs="Times New Roman"/>
          <w:i/>
          <w:sz w:val="18"/>
          <w:szCs w:val="18"/>
        </w:rPr>
        <w:t>Psychological monographs</w:t>
      </w:r>
      <w:r w:rsidR="00F524E1" w:rsidRPr="00040DB5">
        <w:rPr>
          <w:rFonts w:ascii="Times New Roman" w:hAnsi="Times New Roman" w:cs="Times New Roman"/>
          <w:sz w:val="18"/>
          <w:szCs w:val="18"/>
        </w:rPr>
        <w:t>,</w:t>
      </w:r>
      <w:r w:rsidR="00F524E1" w:rsidRPr="00040DB5">
        <w:rPr>
          <w:rFonts w:ascii="Times New Roman" w:hAnsi="Times New Roman" w:cs="Times New Roman"/>
          <w:i/>
          <w:sz w:val="18"/>
          <w:szCs w:val="18"/>
        </w:rPr>
        <w:t xml:space="preserve"> 47</w:t>
      </w:r>
      <w:r w:rsidR="00F524E1" w:rsidRPr="00040DB5">
        <w:rPr>
          <w:rFonts w:ascii="Times New Roman" w:hAnsi="Times New Roman" w:cs="Times New Roman"/>
          <w:sz w:val="18"/>
          <w:szCs w:val="18"/>
        </w:rPr>
        <w:t xml:space="preserve">(1), i. </w:t>
      </w:r>
    </w:p>
    <w:p w14:paraId="05D1D289" w14:textId="77777777" w:rsidR="00F524E1" w:rsidRPr="00040DB5" w:rsidRDefault="00F524E1" w:rsidP="00040DB5">
      <w:pPr>
        <w:pStyle w:val="EndNoteBibliography"/>
        <w:spacing w:line="440" w:lineRule="exact"/>
        <w:ind w:left="360" w:hangingChars="200" w:hanging="360"/>
        <w:rPr>
          <w:rFonts w:ascii="Times New Roman" w:hAnsi="Times New Roman" w:cs="Times New Roman"/>
          <w:sz w:val="18"/>
          <w:szCs w:val="18"/>
        </w:rPr>
      </w:pPr>
      <w:r w:rsidRPr="00040DB5">
        <w:rPr>
          <w:rFonts w:ascii="Times New Roman" w:hAnsi="Times New Roman" w:cs="Times New Roman"/>
          <w:sz w:val="18"/>
          <w:szCs w:val="18"/>
        </w:rPr>
        <w:t xml:space="preserve">Cattell, R. B. (1945). The description of personality: Principles and findings in a factor analysis. </w:t>
      </w:r>
      <w:r w:rsidRPr="00040DB5">
        <w:rPr>
          <w:rFonts w:ascii="Times New Roman" w:hAnsi="Times New Roman" w:cs="Times New Roman"/>
          <w:i/>
          <w:sz w:val="18"/>
          <w:szCs w:val="18"/>
        </w:rPr>
        <w:t>The American journal of psychology</w:t>
      </w:r>
      <w:r w:rsidRPr="00040DB5">
        <w:rPr>
          <w:rFonts w:ascii="Times New Roman" w:hAnsi="Times New Roman" w:cs="Times New Roman"/>
          <w:sz w:val="18"/>
          <w:szCs w:val="18"/>
        </w:rPr>
        <w:t>,</w:t>
      </w:r>
      <w:r w:rsidRPr="00040DB5">
        <w:rPr>
          <w:rFonts w:ascii="Times New Roman" w:hAnsi="Times New Roman" w:cs="Times New Roman"/>
          <w:i/>
          <w:sz w:val="18"/>
          <w:szCs w:val="18"/>
        </w:rPr>
        <w:t xml:space="preserve"> 58</w:t>
      </w:r>
      <w:r w:rsidRPr="00040DB5">
        <w:rPr>
          <w:rFonts w:ascii="Times New Roman" w:hAnsi="Times New Roman" w:cs="Times New Roman"/>
          <w:sz w:val="18"/>
          <w:szCs w:val="18"/>
        </w:rPr>
        <w:t xml:space="preserve">(1), 69-90. </w:t>
      </w:r>
    </w:p>
    <w:p w14:paraId="0DAF882E" w14:textId="77777777" w:rsidR="00F524E1" w:rsidRPr="00040DB5" w:rsidRDefault="00F524E1" w:rsidP="00040DB5">
      <w:pPr>
        <w:pStyle w:val="EndNoteBibliography"/>
        <w:spacing w:line="440" w:lineRule="exact"/>
        <w:ind w:left="360" w:hangingChars="200" w:hanging="360"/>
        <w:rPr>
          <w:rFonts w:ascii="Times New Roman" w:hAnsi="Times New Roman" w:cs="Times New Roman"/>
          <w:sz w:val="18"/>
          <w:szCs w:val="18"/>
        </w:rPr>
      </w:pPr>
      <w:r w:rsidRPr="00040DB5">
        <w:rPr>
          <w:rFonts w:ascii="Times New Roman" w:hAnsi="Times New Roman" w:cs="Times New Roman"/>
          <w:sz w:val="18"/>
          <w:szCs w:val="18"/>
        </w:rPr>
        <w:t xml:space="preserve">Costa, P. T., &amp; McCrae, R. R. (2008). The revised neo personality inventory (neo-pi-r). </w:t>
      </w:r>
      <w:r w:rsidRPr="00040DB5">
        <w:rPr>
          <w:rFonts w:ascii="Times New Roman" w:hAnsi="Times New Roman" w:cs="Times New Roman"/>
          <w:i/>
          <w:sz w:val="18"/>
          <w:szCs w:val="18"/>
        </w:rPr>
        <w:t>The SAGE handbook of personality theory and assessment</w:t>
      </w:r>
      <w:r w:rsidRPr="00040DB5">
        <w:rPr>
          <w:rFonts w:ascii="Times New Roman" w:hAnsi="Times New Roman" w:cs="Times New Roman"/>
          <w:sz w:val="18"/>
          <w:szCs w:val="18"/>
        </w:rPr>
        <w:t>,</w:t>
      </w:r>
      <w:r w:rsidRPr="00040DB5">
        <w:rPr>
          <w:rFonts w:ascii="Times New Roman" w:hAnsi="Times New Roman" w:cs="Times New Roman"/>
          <w:i/>
          <w:sz w:val="18"/>
          <w:szCs w:val="18"/>
        </w:rPr>
        <w:t xml:space="preserve"> 2</w:t>
      </w:r>
      <w:r w:rsidRPr="00040DB5">
        <w:rPr>
          <w:rFonts w:ascii="Times New Roman" w:hAnsi="Times New Roman" w:cs="Times New Roman"/>
          <w:sz w:val="18"/>
          <w:szCs w:val="18"/>
        </w:rPr>
        <w:t xml:space="preserve">(2), 179-198. </w:t>
      </w:r>
    </w:p>
    <w:p w14:paraId="116D789B" w14:textId="77777777" w:rsidR="00F524E1" w:rsidRPr="00040DB5" w:rsidRDefault="00F524E1" w:rsidP="00040DB5">
      <w:pPr>
        <w:pStyle w:val="EndNoteBibliography"/>
        <w:spacing w:line="440" w:lineRule="exact"/>
        <w:ind w:left="360" w:hangingChars="200" w:hanging="360"/>
        <w:rPr>
          <w:rFonts w:ascii="Times New Roman" w:hAnsi="Times New Roman" w:cs="Times New Roman"/>
          <w:sz w:val="18"/>
          <w:szCs w:val="18"/>
        </w:rPr>
      </w:pPr>
      <w:r w:rsidRPr="00040DB5">
        <w:rPr>
          <w:rFonts w:ascii="Times New Roman" w:hAnsi="Times New Roman" w:cs="Times New Roman"/>
          <w:sz w:val="18"/>
          <w:szCs w:val="18"/>
        </w:rPr>
        <w:t xml:space="preserve">Fiske, D. W. (1949). Consistency of the factorial structures of personality ratings from different sources. </w:t>
      </w:r>
      <w:r w:rsidRPr="00040DB5">
        <w:rPr>
          <w:rFonts w:ascii="Times New Roman" w:hAnsi="Times New Roman" w:cs="Times New Roman"/>
          <w:i/>
          <w:sz w:val="18"/>
          <w:szCs w:val="18"/>
        </w:rPr>
        <w:t>The Journal of Abnormal and Social Psychology</w:t>
      </w:r>
      <w:r w:rsidRPr="00040DB5">
        <w:rPr>
          <w:rFonts w:ascii="Times New Roman" w:hAnsi="Times New Roman" w:cs="Times New Roman"/>
          <w:sz w:val="18"/>
          <w:szCs w:val="18"/>
        </w:rPr>
        <w:t>,</w:t>
      </w:r>
      <w:r w:rsidRPr="00040DB5">
        <w:rPr>
          <w:rFonts w:ascii="Times New Roman" w:hAnsi="Times New Roman" w:cs="Times New Roman"/>
          <w:i/>
          <w:sz w:val="18"/>
          <w:szCs w:val="18"/>
        </w:rPr>
        <w:t xml:space="preserve"> 44</w:t>
      </w:r>
      <w:r w:rsidRPr="00040DB5">
        <w:rPr>
          <w:rFonts w:ascii="Times New Roman" w:hAnsi="Times New Roman" w:cs="Times New Roman"/>
          <w:sz w:val="18"/>
          <w:szCs w:val="18"/>
        </w:rPr>
        <w:t xml:space="preserve">(3), 329. </w:t>
      </w:r>
    </w:p>
    <w:p w14:paraId="0CFAFDCF" w14:textId="77777777" w:rsidR="00F524E1" w:rsidRPr="00040DB5" w:rsidRDefault="00F524E1" w:rsidP="00040DB5">
      <w:pPr>
        <w:pStyle w:val="EndNoteBibliography"/>
        <w:spacing w:line="440" w:lineRule="exact"/>
        <w:ind w:left="360" w:hangingChars="200" w:hanging="360"/>
        <w:rPr>
          <w:rFonts w:ascii="Times New Roman" w:hAnsi="Times New Roman" w:cs="Times New Roman"/>
          <w:sz w:val="18"/>
          <w:szCs w:val="18"/>
        </w:rPr>
      </w:pPr>
      <w:r w:rsidRPr="00040DB5">
        <w:rPr>
          <w:rFonts w:ascii="Times New Roman" w:hAnsi="Times New Roman" w:cs="Times New Roman"/>
          <w:sz w:val="18"/>
          <w:szCs w:val="18"/>
        </w:rPr>
        <w:t xml:space="preserve">Gale, C. R., Hagenaars, S. P., Davies, G., Hill, W. D., Liewald, D. C., Cullen, B., Penninx, B., Boomsma, D., Pell, J., &amp; McIntosh, A. M. (2016). Pleiotropy between neuroticism and physical and mental health: findings from 108 038 men and women in UK Biobank. </w:t>
      </w:r>
      <w:r w:rsidRPr="00040DB5">
        <w:rPr>
          <w:rFonts w:ascii="Times New Roman" w:hAnsi="Times New Roman" w:cs="Times New Roman"/>
          <w:i/>
          <w:sz w:val="18"/>
          <w:szCs w:val="18"/>
        </w:rPr>
        <w:t>Translational psychiatry</w:t>
      </w:r>
      <w:r w:rsidRPr="00040DB5">
        <w:rPr>
          <w:rFonts w:ascii="Times New Roman" w:hAnsi="Times New Roman" w:cs="Times New Roman"/>
          <w:sz w:val="18"/>
          <w:szCs w:val="18"/>
        </w:rPr>
        <w:t>,</w:t>
      </w:r>
      <w:r w:rsidRPr="00040DB5">
        <w:rPr>
          <w:rFonts w:ascii="Times New Roman" w:hAnsi="Times New Roman" w:cs="Times New Roman"/>
          <w:i/>
          <w:sz w:val="18"/>
          <w:szCs w:val="18"/>
        </w:rPr>
        <w:t xml:space="preserve"> 6</w:t>
      </w:r>
      <w:r w:rsidRPr="00040DB5">
        <w:rPr>
          <w:rFonts w:ascii="Times New Roman" w:hAnsi="Times New Roman" w:cs="Times New Roman"/>
          <w:sz w:val="18"/>
          <w:szCs w:val="18"/>
        </w:rPr>
        <w:t xml:space="preserve">(4), e791-e791. </w:t>
      </w:r>
    </w:p>
    <w:p w14:paraId="09595738" w14:textId="77777777" w:rsidR="00F524E1" w:rsidRPr="00040DB5" w:rsidRDefault="00F524E1" w:rsidP="00040DB5">
      <w:pPr>
        <w:pStyle w:val="EndNoteBibliography"/>
        <w:spacing w:line="440" w:lineRule="exact"/>
        <w:ind w:left="360" w:hangingChars="200" w:hanging="360"/>
        <w:rPr>
          <w:rFonts w:ascii="Times New Roman" w:hAnsi="Times New Roman" w:cs="Times New Roman"/>
          <w:sz w:val="18"/>
          <w:szCs w:val="18"/>
        </w:rPr>
      </w:pPr>
      <w:r w:rsidRPr="00040DB5">
        <w:rPr>
          <w:rFonts w:ascii="Times New Roman" w:hAnsi="Times New Roman" w:cs="Times New Roman"/>
          <w:sz w:val="18"/>
          <w:szCs w:val="18"/>
        </w:rPr>
        <w:t xml:space="preserve">Seibert, S. E., &amp; Kraimer, M. L. (2001). The five-factor model of personality and career success. </w:t>
      </w:r>
      <w:r w:rsidRPr="00040DB5">
        <w:rPr>
          <w:rFonts w:ascii="Times New Roman" w:hAnsi="Times New Roman" w:cs="Times New Roman"/>
          <w:i/>
          <w:sz w:val="18"/>
          <w:szCs w:val="18"/>
        </w:rPr>
        <w:t>Journal of vocational behavior</w:t>
      </w:r>
      <w:r w:rsidRPr="00040DB5">
        <w:rPr>
          <w:rFonts w:ascii="Times New Roman" w:hAnsi="Times New Roman" w:cs="Times New Roman"/>
          <w:sz w:val="18"/>
          <w:szCs w:val="18"/>
        </w:rPr>
        <w:t>,</w:t>
      </w:r>
      <w:r w:rsidRPr="00040DB5">
        <w:rPr>
          <w:rFonts w:ascii="Times New Roman" w:hAnsi="Times New Roman" w:cs="Times New Roman"/>
          <w:i/>
          <w:sz w:val="18"/>
          <w:szCs w:val="18"/>
        </w:rPr>
        <w:t xml:space="preserve"> 58</w:t>
      </w:r>
      <w:r w:rsidRPr="00040DB5">
        <w:rPr>
          <w:rFonts w:ascii="Times New Roman" w:hAnsi="Times New Roman" w:cs="Times New Roman"/>
          <w:sz w:val="18"/>
          <w:szCs w:val="18"/>
        </w:rPr>
        <w:t xml:space="preserve">(1), 1-21. </w:t>
      </w:r>
    </w:p>
    <w:p w14:paraId="4B8E3235" w14:textId="77777777" w:rsidR="00F524E1" w:rsidRPr="00040DB5" w:rsidRDefault="00F524E1" w:rsidP="00040DB5">
      <w:pPr>
        <w:pStyle w:val="EndNoteBibliography"/>
        <w:spacing w:line="440" w:lineRule="exact"/>
        <w:ind w:left="360" w:hangingChars="200" w:hanging="360"/>
        <w:rPr>
          <w:rFonts w:ascii="Times New Roman" w:hAnsi="Times New Roman" w:cs="Times New Roman"/>
          <w:sz w:val="18"/>
          <w:szCs w:val="18"/>
        </w:rPr>
      </w:pPr>
      <w:r w:rsidRPr="00040DB5">
        <w:rPr>
          <w:rFonts w:ascii="Times New Roman" w:hAnsi="Times New Roman" w:cs="Times New Roman"/>
          <w:sz w:val="18"/>
          <w:szCs w:val="18"/>
        </w:rPr>
        <w:t xml:space="preserve">Tupes, E. C., &amp; Christal, R. E. (1992). Recurrent personality factors based on trait ratings. </w:t>
      </w:r>
      <w:r w:rsidRPr="00040DB5">
        <w:rPr>
          <w:rFonts w:ascii="Times New Roman" w:hAnsi="Times New Roman" w:cs="Times New Roman"/>
          <w:i/>
          <w:sz w:val="18"/>
          <w:szCs w:val="18"/>
        </w:rPr>
        <w:t>Journal of personality</w:t>
      </w:r>
      <w:r w:rsidRPr="00040DB5">
        <w:rPr>
          <w:rFonts w:ascii="Times New Roman" w:hAnsi="Times New Roman" w:cs="Times New Roman"/>
          <w:sz w:val="18"/>
          <w:szCs w:val="18"/>
        </w:rPr>
        <w:t>,</w:t>
      </w:r>
      <w:r w:rsidRPr="00040DB5">
        <w:rPr>
          <w:rFonts w:ascii="Times New Roman" w:hAnsi="Times New Roman" w:cs="Times New Roman"/>
          <w:i/>
          <w:sz w:val="18"/>
          <w:szCs w:val="18"/>
        </w:rPr>
        <w:t xml:space="preserve"> 60</w:t>
      </w:r>
      <w:r w:rsidRPr="00040DB5">
        <w:rPr>
          <w:rFonts w:ascii="Times New Roman" w:hAnsi="Times New Roman" w:cs="Times New Roman"/>
          <w:sz w:val="18"/>
          <w:szCs w:val="18"/>
        </w:rPr>
        <w:t xml:space="preserve">(2), 225-251. </w:t>
      </w:r>
    </w:p>
    <w:p w14:paraId="73F75D73" w14:textId="77777777" w:rsidR="00F524E1" w:rsidRPr="00040DB5" w:rsidRDefault="00F524E1" w:rsidP="00040DB5">
      <w:pPr>
        <w:pStyle w:val="EndNoteBibliography"/>
        <w:spacing w:line="440" w:lineRule="exact"/>
        <w:ind w:left="360" w:hangingChars="200" w:hanging="360"/>
        <w:rPr>
          <w:rFonts w:ascii="Times New Roman" w:hAnsi="Times New Roman" w:cs="Times New Roman"/>
          <w:sz w:val="18"/>
          <w:szCs w:val="18"/>
        </w:rPr>
      </w:pPr>
      <w:r w:rsidRPr="00040DB5">
        <w:rPr>
          <w:rFonts w:ascii="Times New Roman" w:hAnsi="Times New Roman" w:cs="Times New Roman"/>
          <w:sz w:val="18"/>
          <w:szCs w:val="18"/>
        </w:rPr>
        <w:t xml:space="preserve">Wang, H., Liu, Y., Wang, Z., &amp; Wang, T. (2023). The influences of the Big Five personality traits on academic achievements: Chain mediating effect based on major identity and self-efficacy. </w:t>
      </w:r>
      <w:r w:rsidRPr="00040DB5">
        <w:rPr>
          <w:rFonts w:ascii="Times New Roman" w:hAnsi="Times New Roman" w:cs="Times New Roman"/>
          <w:i/>
          <w:sz w:val="18"/>
          <w:szCs w:val="18"/>
        </w:rPr>
        <w:t>Frontiers in Psychology</w:t>
      </w:r>
      <w:r w:rsidRPr="00040DB5">
        <w:rPr>
          <w:rFonts w:ascii="Times New Roman" w:hAnsi="Times New Roman" w:cs="Times New Roman"/>
          <w:sz w:val="18"/>
          <w:szCs w:val="18"/>
        </w:rPr>
        <w:t>,</w:t>
      </w:r>
      <w:r w:rsidRPr="00040DB5">
        <w:rPr>
          <w:rFonts w:ascii="Times New Roman" w:hAnsi="Times New Roman" w:cs="Times New Roman"/>
          <w:i/>
          <w:sz w:val="18"/>
          <w:szCs w:val="18"/>
        </w:rPr>
        <w:t xml:space="preserve"> 14</w:t>
      </w:r>
      <w:r w:rsidRPr="00040DB5">
        <w:rPr>
          <w:rFonts w:ascii="Times New Roman" w:hAnsi="Times New Roman" w:cs="Times New Roman"/>
          <w:sz w:val="18"/>
          <w:szCs w:val="18"/>
        </w:rPr>
        <w:t xml:space="preserve">, 1065554. </w:t>
      </w:r>
    </w:p>
    <w:p w14:paraId="658EB1B8" w14:textId="0B60D0A8" w:rsidR="003E16CC" w:rsidRDefault="00F524E1" w:rsidP="00040DB5">
      <w:pPr>
        <w:pStyle w:val="EndNoteBibliography"/>
        <w:spacing w:line="440" w:lineRule="exact"/>
        <w:ind w:left="360" w:hangingChars="200" w:hanging="360"/>
        <w:rPr>
          <w:rFonts w:ascii="华文细黑" w:eastAsia="华文细黑" w:hAnsi="华文细黑" w:hint="eastAsia"/>
          <w:szCs w:val="21"/>
        </w:rPr>
      </w:pPr>
      <w:r w:rsidRPr="00040DB5">
        <w:rPr>
          <w:rFonts w:ascii="Times New Roman" w:hAnsi="Times New Roman" w:cs="Times New Roman"/>
          <w:sz w:val="18"/>
          <w:szCs w:val="18"/>
        </w:rPr>
        <w:t xml:space="preserve">Widiger, T. A., &amp; Oltmanns, J. R. (2017). Neuroticism is a fundamental domain of personality with enormous public health implications. </w:t>
      </w:r>
      <w:r w:rsidRPr="00040DB5">
        <w:rPr>
          <w:rFonts w:ascii="Times New Roman" w:hAnsi="Times New Roman" w:cs="Times New Roman"/>
          <w:i/>
          <w:sz w:val="18"/>
          <w:szCs w:val="18"/>
        </w:rPr>
        <w:t>World psychiatry</w:t>
      </w:r>
      <w:r w:rsidRPr="00040DB5">
        <w:rPr>
          <w:rFonts w:ascii="Times New Roman" w:hAnsi="Times New Roman" w:cs="Times New Roman"/>
          <w:sz w:val="18"/>
          <w:szCs w:val="18"/>
        </w:rPr>
        <w:t>,</w:t>
      </w:r>
      <w:r w:rsidRPr="00040DB5">
        <w:rPr>
          <w:rFonts w:ascii="Times New Roman" w:hAnsi="Times New Roman" w:cs="Times New Roman"/>
          <w:i/>
          <w:sz w:val="18"/>
          <w:szCs w:val="18"/>
        </w:rPr>
        <w:t xml:space="preserve"> 16</w:t>
      </w:r>
      <w:r w:rsidRPr="00040DB5">
        <w:rPr>
          <w:rFonts w:ascii="Times New Roman" w:hAnsi="Times New Roman" w:cs="Times New Roman"/>
          <w:sz w:val="18"/>
          <w:szCs w:val="18"/>
        </w:rPr>
        <w:t xml:space="preserve">(2), 144. </w:t>
      </w:r>
      <w:r w:rsidR="007C0072" w:rsidRPr="00040DB5">
        <w:rPr>
          <w:rFonts w:ascii="华文细黑" w:eastAsia="华文细黑" w:hAnsi="华文细黑" w:hint="eastAsia"/>
          <w:sz w:val="18"/>
          <w:szCs w:val="18"/>
        </w:rPr>
        <w:fldChar w:fldCharType="end"/>
      </w:r>
    </w:p>
    <w:sectPr w:rsidR="003E16CC" w:rsidSect="00FF5DAC">
      <w:headerReference w:type="default" r:id="rId15"/>
      <w:type w:val="continuous"/>
      <w:pgSz w:w="11906" w:h="16838"/>
      <w:pgMar w:top="1440" w:right="1247" w:bottom="1440" w:left="1247" w:header="1134"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BE5B94" w14:textId="77777777" w:rsidR="00CC0F71" w:rsidRDefault="00CC0F71" w:rsidP="00653280">
      <w:r>
        <w:separator/>
      </w:r>
    </w:p>
  </w:endnote>
  <w:endnote w:type="continuationSeparator" w:id="0">
    <w:p w14:paraId="468395E1" w14:textId="77777777" w:rsidR="00CC0F71" w:rsidRDefault="00CC0F71" w:rsidP="006532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
    <w:altName w:val="微软雅黑"/>
    <w:charset w:val="86"/>
    <w:family w:val="swiss"/>
    <w:pitch w:val="default"/>
    <w:sig w:usb0="00000000" w:usb1="00000000" w:usb2="00000010" w:usb3="00000000" w:csb0="00040000" w:csb1="00000000"/>
  </w:font>
  <w:font w:name="Times New Roman (正文 CS 字体)">
    <w:altName w:val="宋体"/>
    <w:charset w:val="86"/>
    <w:family w:val="roman"/>
    <w:pitch w:val="default"/>
  </w:font>
  <w:font w:name="黑体">
    <w:altName w:val="SimHei"/>
    <w:panose1 w:val="02010609060101010101"/>
    <w:charset w:val="86"/>
    <w:family w:val="modern"/>
    <w:pitch w:val="fixed"/>
    <w:sig w:usb0="800002BF" w:usb1="38CF7CFA" w:usb2="00000016" w:usb3="00000000" w:csb0="00040001" w:csb1="00000000"/>
  </w:font>
  <w:font w:name="华文行楷">
    <w:panose1 w:val="02010800040101010101"/>
    <w:charset w:val="86"/>
    <w:family w:val="auto"/>
    <w:pitch w:val="variable"/>
    <w:sig w:usb0="00000001" w:usb1="080F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华文细黑">
    <w:panose1 w:val="02010600040101010101"/>
    <w:charset w:val="86"/>
    <w:family w:val="auto"/>
    <w:pitch w:val="variable"/>
    <w:sig w:usb0="00000287" w:usb1="080F0000" w:usb2="00000010" w:usb3="00000000" w:csb0="0004009F" w:csb1="00000000"/>
  </w:font>
  <w:font w:name="times">
    <w:panose1 w:val="020206030504050203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B1C251" w14:textId="77777777" w:rsidR="00CC0F71" w:rsidRDefault="00CC0F71" w:rsidP="00653280">
      <w:r>
        <w:separator/>
      </w:r>
    </w:p>
  </w:footnote>
  <w:footnote w:type="continuationSeparator" w:id="0">
    <w:p w14:paraId="37D8732D" w14:textId="77777777" w:rsidR="00CC0F71" w:rsidRDefault="00CC0F71" w:rsidP="006532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0002B5" w14:textId="57761DE7" w:rsidR="00C93E3F" w:rsidRPr="00F83F5C" w:rsidRDefault="00C93E3F" w:rsidP="00F83F5C">
    <w:pPr>
      <w:pStyle w:val="a5"/>
      <w:jc w:val="left"/>
      <w:rPr>
        <w:rFonts w:eastAsia="等线"/>
        <w:sz w:val="21"/>
        <w:szCs w:val="21"/>
      </w:rPr>
    </w:pPr>
    <w:r>
      <w:t xml:space="preserve">                                                 </w:t>
    </w:r>
    <w:r>
      <w:rPr>
        <w:rFonts w:hint="eastAsia"/>
      </w:rPr>
      <w:t>认知心理学</w:t>
    </w:r>
    <w:r>
      <w:t xml:space="preserve">                                       2023</w:t>
    </w:r>
    <w:r>
      <w:rPr>
        <w:rFonts w:hint="eastAsia"/>
      </w:rPr>
      <w:t>秋冬</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E857E3" w14:textId="6FF0BDF2" w:rsidR="00AC2D71" w:rsidRPr="00E17DCA" w:rsidRDefault="00C569AB" w:rsidP="00E17DCA">
    <w:pPr>
      <w:pStyle w:val="a5"/>
    </w:pPr>
    <w:r>
      <w:rPr>
        <w:rFonts w:hint="eastAsia"/>
      </w:rPr>
      <w:t>心</w:t>
    </w:r>
    <w:r>
      <w:rPr>
        <w:rFonts w:hint="eastAsia"/>
      </w:rPr>
      <w:t xml:space="preserve"> </w:t>
    </w:r>
    <w:r>
      <w:rPr>
        <w:rFonts w:hint="eastAsia"/>
      </w:rPr>
      <w:t>测</w:t>
    </w:r>
    <w:r>
      <w:rPr>
        <w:rFonts w:hint="eastAsia"/>
      </w:rPr>
      <w:t xml:space="preserve"> </w:t>
    </w:r>
    <w:r>
      <w:rPr>
        <w:rFonts w:hint="eastAsia"/>
      </w:rPr>
      <w:t>测</w:t>
    </w:r>
    <w:r>
      <w:rPr>
        <w:rFonts w:hint="eastAsia"/>
      </w:rPr>
      <w:t xml:space="preserve"> </w:t>
    </w:r>
    <w:r>
      <w:rPr>
        <w:rFonts w:hint="eastAsia"/>
      </w:rPr>
      <w:t>量</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8F2871" w14:textId="4E2B39AB" w:rsidR="0054166A" w:rsidRPr="00D97A59" w:rsidRDefault="0054166A" w:rsidP="00E527A6"/>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5B1E94" w14:textId="77777777" w:rsidR="00D97A59" w:rsidRPr="00D97A59" w:rsidRDefault="00D97A59" w:rsidP="00D97A59">
    <w:pPr>
      <w:pStyle w:val="a5"/>
    </w:pPr>
    <w:r>
      <w:rPr>
        <w:rFonts w:hint="eastAsia"/>
      </w:rPr>
      <w:t>心</w:t>
    </w:r>
    <w:r>
      <w:rPr>
        <w:rFonts w:hint="eastAsia"/>
      </w:rPr>
      <w:t xml:space="preserve"> </w:t>
    </w:r>
    <w:r>
      <w:rPr>
        <w:rFonts w:hint="eastAsia"/>
      </w:rPr>
      <w:t>理</w:t>
    </w:r>
    <w:r>
      <w:rPr>
        <w:rFonts w:hint="eastAsia"/>
      </w:rPr>
      <w:t xml:space="preserve"> </w:t>
    </w:r>
    <w:r>
      <w:rPr>
        <w:rFonts w:hint="eastAsia"/>
      </w:rPr>
      <w:t>测</w:t>
    </w:r>
    <w:r>
      <w:rPr>
        <w:rFonts w:hint="eastAsia"/>
      </w:rPr>
      <w:t xml:space="preserve"> </w:t>
    </w:r>
    <w:r>
      <w:rPr>
        <w:rFonts w:hint="eastAsia"/>
      </w:rPr>
      <w:t>量</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1D8AC7" w14:textId="5DFD9F0F" w:rsidR="00C569AB" w:rsidRPr="00E17DCA" w:rsidRDefault="00C569AB" w:rsidP="00E17DCA">
    <w:pPr>
      <w:pStyle w:val="a5"/>
    </w:pPr>
    <w:r>
      <w:rPr>
        <w:rFonts w:hint="eastAsia"/>
      </w:rPr>
      <w:t>心</w:t>
    </w:r>
    <w:r>
      <w:rPr>
        <w:rFonts w:hint="eastAsia"/>
      </w:rPr>
      <w:t xml:space="preserve"> </w:t>
    </w:r>
    <w:r w:rsidR="00024D52">
      <w:rPr>
        <w:rFonts w:hint="eastAsia"/>
      </w:rPr>
      <w:t>理</w:t>
    </w:r>
    <w:r>
      <w:rPr>
        <w:rFonts w:hint="eastAsia"/>
      </w:rPr>
      <w:t xml:space="preserve"> </w:t>
    </w:r>
    <w:r>
      <w:rPr>
        <w:rFonts w:hint="eastAsia"/>
      </w:rPr>
      <w:t>测</w:t>
    </w:r>
    <w:r>
      <w:rPr>
        <w:rFonts w:hint="eastAsia"/>
      </w:rPr>
      <w:t xml:space="preserve"> </w:t>
    </w:r>
    <w:r>
      <w:rPr>
        <w:rFonts w:hint="eastAsia"/>
      </w:rPr>
      <w:t>量</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FC3192"/>
    <w:multiLevelType w:val="multilevel"/>
    <w:tmpl w:val="2AEC13C0"/>
    <w:lvl w:ilvl="0">
      <w:start w:val="1"/>
      <w:numFmt w:val="decimal"/>
      <w:pStyle w:val="1"/>
      <w:isLgl/>
      <w:lvlText w:val="%1"/>
      <w:lvlJc w:val="left"/>
      <w:pPr>
        <w:ind w:left="0" w:firstLine="0"/>
      </w:pPr>
      <w:rPr>
        <w:rFonts w:hint="eastAsia"/>
      </w:rPr>
    </w:lvl>
    <w:lvl w:ilvl="1">
      <w:start w:val="1"/>
      <w:numFmt w:val="decimal"/>
      <w:pStyle w:val="2"/>
      <w:isLgl/>
      <w:lvlText w:val="%1.%2"/>
      <w:lvlJc w:val="left"/>
      <w:pPr>
        <w:ind w:left="0" w:firstLine="0"/>
      </w:pPr>
      <w:rPr>
        <w:rFonts w:hint="eastAsia"/>
        <w:sz w:val="21"/>
        <w:szCs w:val="21"/>
      </w:rPr>
    </w:lvl>
    <w:lvl w:ilvl="2">
      <w:start w:val="1"/>
      <w:numFmt w:val="decimal"/>
      <w:pStyle w:val="3"/>
      <w:isLgl/>
      <w:suff w:val="space"/>
      <w:lvlText w:val="%1.%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406513F4"/>
    <w:multiLevelType w:val="multilevel"/>
    <w:tmpl w:val="406513F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4F52499F"/>
    <w:multiLevelType w:val="multilevel"/>
    <w:tmpl w:val="4F52499F"/>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53D727B4"/>
    <w:multiLevelType w:val="multilevel"/>
    <w:tmpl w:val="53D727B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 w15:restartNumberingAfterBreak="0">
    <w:nsid w:val="662F5D9B"/>
    <w:multiLevelType w:val="multilevel"/>
    <w:tmpl w:val="662F5D9B"/>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16cid:durableId="2129158909">
    <w:abstractNumId w:val="2"/>
  </w:num>
  <w:num w:numId="2" w16cid:durableId="1733694218">
    <w:abstractNumId w:val="1"/>
  </w:num>
  <w:num w:numId="3" w16cid:durableId="1987856132">
    <w:abstractNumId w:val="4"/>
  </w:num>
  <w:num w:numId="4" w16cid:durableId="3555914">
    <w:abstractNumId w:val="3"/>
  </w:num>
  <w:num w:numId="5" w16cid:durableId="1374697797">
    <w:abstractNumId w:val="0"/>
  </w:num>
  <w:num w:numId="6" w16cid:durableId="1326281425">
    <w:abstractNumId w:val="0"/>
  </w:num>
  <w:num w:numId="7" w16cid:durableId="2842407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defaultTabStop w:val="420"/>
  <w:drawingGridHorizontalSpacing w:val="105"/>
  <w:drawingGridVerticalSpacing w:val="156"/>
  <w:displayHorizontalDrawingGridEvery w:val="2"/>
  <w:displayVerticalDrawingGridEvery w:val="2"/>
  <w:noPunctuationKerning/>
  <w:characterSpacingControl w:val="compressPunctuation"/>
  <w:hdrShapeDefaults>
    <o:shapedefaults v:ext="edit" spidmax="2052"/>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Setting w:name="useWord2013TrackBottomHyphenation" w:uri="http://schemas.microsoft.com/office/word" w:val="1"/>
  </w:compat>
  <w:docVars>
    <w:docVar w:name="EN.InstantFormat" w:val="&lt;ENInstantFormat&gt;&lt;Enabled&gt;1&lt;/Enabled&gt;&lt;ScanUnformatted&gt;0&lt;/ScanUnformatted&gt;&lt;ScanChanges&gt;1&lt;/ScanChanges&gt;&lt;Suspended&gt;0&lt;/Suspended&gt;&lt;/ENInstantFormat&gt;"/>
    <w:docVar w:name="EN.Layout" w:val="&lt;ENLayout&gt;&lt;Style&gt;APA 7th&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5fsdat5vtsdv1exff0vf9po2wxs09pwwfep&quot;&gt;My EndNote Library&lt;record-ids&gt;&lt;item&gt;104&lt;/item&gt;&lt;item&gt;105&lt;/item&gt;&lt;item&gt;106&lt;/item&gt;&lt;item&gt;107&lt;/item&gt;&lt;item&gt;109&lt;/item&gt;&lt;item&gt;110&lt;/item&gt;&lt;item&gt;112&lt;/item&gt;&lt;item&gt;113&lt;/item&gt;&lt;item&gt;114&lt;/item&gt;&lt;/record-ids&gt;&lt;/item&gt;&lt;/Libraries&gt;"/>
  </w:docVars>
  <w:rsids>
    <w:rsidRoot w:val="00F52F1A"/>
    <w:rsid w:val="00002E5C"/>
    <w:rsid w:val="00004CEF"/>
    <w:rsid w:val="0000653F"/>
    <w:rsid w:val="00010BE7"/>
    <w:rsid w:val="000114C0"/>
    <w:rsid w:val="0002213C"/>
    <w:rsid w:val="00024525"/>
    <w:rsid w:val="00024D52"/>
    <w:rsid w:val="00025F78"/>
    <w:rsid w:val="0003630B"/>
    <w:rsid w:val="00037FEC"/>
    <w:rsid w:val="00040157"/>
    <w:rsid w:val="00040DB5"/>
    <w:rsid w:val="00041171"/>
    <w:rsid w:val="00044FF4"/>
    <w:rsid w:val="00046151"/>
    <w:rsid w:val="000776D7"/>
    <w:rsid w:val="000804E1"/>
    <w:rsid w:val="00082B6E"/>
    <w:rsid w:val="00083551"/>
    <w:rsid w:val="00083A7E"/>
    <w:rsid w:val="00087363"/>
    <w:rsid w:val="000A3A39"/>
    <w:rsid w:val="000B16B0"/>
    <w:rsid w:val="000B430B"/>
    <w:rsid w:val="000C30E8"/>
    <w:rsid w:val="000C3240"/>
    <w:rsid w:val="000D4B79"/>
    <w:rsid w:val="000F492E"/>
    <w:rsid w:val="000F4D01"/>
    <w:rsid w:val="000F56AF"/>
    <w:rsid w:val="000F587B"/>
    <w:rsid w:val="000F7B02"/>
    <w:rsid w:val="00102843"/>
    <w:rsid w:val="00111D66"/>
    <w:rsid w:val="00112AC9"/>
    <w:rsid w:val="00113322"/>
    <w:rsid w:val="00113736"/>
    <w:rsid w:val="00117DCB"/>
    <w:rsid w:val="0013133C"/>
    <w:rsid w:val="0015210A"/>
    <w:rsid w:val="00157C4D"/>
    <w:rsid w:val="00160401"/>
    <w:rsid w:val="00162111"/>
    <w:rsid w:val="00170129"/>
    <w:rsid w:val="00174770"/>
    <w:rsid w:val="0018302D"/>
    <w:rsid w:val="00183BD8"/>
    <w:rsid w:val="00186FA6"/>
    <w:rsid w:val="001940C0"/>
    <w:rsid w:val="00195390"/>
    <w:rsid w:val="00197236"/>
    <w:rsid w:val="001B14D0"/>
    <w:rsid w:val="001D1461"/>
    <w:rsid w:val="001D2B61"/>
    <w:rsid w:val="001E3678"/>
    <w:rsid w:val="001F437D"/>
    <w:rsid w:val="0020749D"/>
    <w:rsid w:val="00207C14"/>
    <w:rsid w:val="00216693"/>
    <w:rsid w:val="00220E79"/>
    <w:rsid w:val="0023234F"/>
    <w:rsid w:val="00243C24"/>
    <w:rsid w:val="002560D4"/>
    <w:rsid w:val="00266F82"/>
    <w:rsid w:val="0028781B"/>
    <w:rsid w:val="00292BBE"/>
    <w:rsid w:val="002A0CB9"/>
    <w:rsid w:val="002B2EB1"/>
    <w:rsid w:val="002B30A0"/>
    <w:rsid w:val="002B61BE"/>
    <w:rsid w:val="002D0CBC"/>
    <w:rsid w:val="002D0E92"/>
    <w:rsid w:val="002D6770"/>
    <w:rsid w:val="002D6E82"/>
    <w:rsid w:val="002E5BE7"/>
    <w:rsid w:val="002E5D1B"/>
    <w:rsid w:val="002F705C"/>
    <w:rsid w:val="003006FA"/>
    <w:rsid w:val="00302224"/>
    <w:rsid w:val="003036B6"/>
    <w:rsid w:val="00315045"/>
    <w:rsid w:val="003213FE"/>
    <w:rsid w:val="00326FE2"/>
    <w:rsid w:val="00332EE5"/>
    <w:rsid w:val="00335DE0"/>
    <w:rsid w:val="003456D1"/>
    <w:rsid w:val="00353BDB"/>
    <w:rsid w:val="00356207"/>
    <w:rsid w:val="00361FA9"/>
    <w:rsid w:val="00367AD3"/>
    <w:rsid w:val="003707B4"/>
    <w:rsid w:val="00371DF9"/>
    <w:rsid w:val="00376490"/>
    <w:rsid w:val="0037681A"/>
    <w:rsid w:val="00381862"/>
    <w:rsid w:val="00384470"/>
    <w:rsid w:val="00384EAC"/>
    <w:rsid w:val="003945EB"/>
    <w:rsid w:val="003974DB"/>
    <w:rsid w:val="003A422F"/>
    <w:rsid w:val="003B6066"/>
    <w:rsid w:val="003C61A1"/>
    <w:rsid w:val="003C7D0E"/>
    <w:rsid w:val="003D6080"/>
    <w:rsid w:val="003E16CC"/>
    <w:rsid w:val="003E3382"/>
    <w:rsid w:val="003E586B"/>
    <w:rsid w:val="003E7A15"/>
    <w:rsid w:val="003F574F"/>
    <w:rsid w:val="003F7BEE"/>
    <w:rsid w:val="004232C5"/>
    <w:rsid w:val="00432C93"/>
    <w:rsid w:val="00433AA7"/>
    <w:rsid w:val="00451650"/>
    <w:rsid w:val="004529E0"/>
    <w:rsid w:val="00456E67"/>
    <w:rsid w:val="004665FE"/>
    <w:rsid w:val="00473492"/>
    <w:rsid w:val="004803DD"/>
    <w:rsid w:val="00483968"/>
    <w:rsid w:val="0048478B"/>
    <w:rsid w:val="004B0BC0"/>
    <w:rsid w:val="004B2CB2"/>
    <w:rsid w:val="004B6054"/>
    <w:rsid w:val="004C7561"/>
    <w:rsid w:val="004D640A"/>
    <w:rsid w:val="004E13E8"/>
    <w:rsid w:val="004E6560"/>
    <w:rsid w:val="004E6E93"/>
    <w:rsid w:val="00505E06"/>
    <w:rsid w:val="00515658"/>
    <w:rsid w:val="0053289A"/>
    <w:rsid w:val="0054166A"/>
    <w:rsid w:val="00541961"/>
    <w:rsid w:val="005613DE"/>
    <w:rsid w:val="00564E6C"/>
    <w:rsid w:val="00566777"/>
    <w:rsid w:val="00567E10"/>
    <w:rsid w:val="0057174E"/>
    <w:rsid w:val="00575664"/>
    <w:rsid w:val="00587114"/>
    <w:rsid w:val="005A0586"/>
    <w:rsid w:val="005A546F"/>
    <w:rsid w:val="005B45E7"/>
    <w:rsid w:val="005B6C83"/>
    <w:rsid w:val="005F4398"/>
    <w:rsid w:val="00606573"/>
    <w:rsid w:val="006067C3"/>
    <w:rsid w:val="006067EA"/>
    <w:rsid w:val="006271FD"/>
    <w:rsid w:val="00627B1E"/>
    <w:rsid w:val="0064194F"/>
    <w:rsid w:val="006529B8"/>
    <w:rsid w:val="00653280"/>
    <w:rsid w:val="00655D4A"/>
    <w:rsid w:val="0066523A"/>
    <w:rsid w:val="00665E0F"/>
    <w:rsid w:val="00672D7F"/>
    <w:rsid w:val="00672E49"/>
    <w:rsid w:val="00672FD2"/>
    <w:rsid w:val="00677CB2"/>
    <w:rsid w:val="006921EE"/>
    <w:rsid w:val="00695E6E"/>
    <w:rsid w:val="006A2076"/>
    <w:rsid w:val="006A35FC"/>
    <w:rsid w:val="006A6B5D"/>
    <w:rsid w:val="006B5DC2"/>
    <w:rsid w:val="006B7054"/>
    <w:rsid w:val="006C126B"/>
    <w:rsid w:val="006C5626"/>
    <w:rsid w:val="006D1564"/>
    <w:rsid w:val="006D6DC8"/>
    <w:rsid w:val="006E25BC"/>
    <w:rsid w:val="007101FE"/>
    <w:rsid w:val="00710D0F"/>
    <w:rsid w:val="007125CB"/>
    <w:rsid w:val="0073184F"/>
    <w:rsid w:val="00731B7E"/>
    <w:rsid w:val="0073353B"/>
    <w:rsid w:val="00737B57"/>
    <w:rsid w:val="00746752"/>
    <w:rsid w:val="00756CC4"/>
    <w:rsid w:val="00770833"/>
    <w:rsid w:val="00777452"/>
    <w:rsid w:val="0078461D"/>
    <w:rsid w:val="00785305"/>
    <w:rsid w:val="00790FA9"/>
    <w:rsid w:val="007C0072"/>
    <w:rsid w:val="007C44C5"/>
    <w:rsid w:val="007E48C8"/>
    <w:rsid w:val="007E4A0F"/>
    <w:rsid w:val="007E59E1"/>
    <w:rsid w:val="007F46A0"/>
    <w:rsid w:val="007F5DD8"/>
    <w:rsid w:val="008038AE"/>
    <w:rsid w:val="00803D12"/>
    <w:rsid w:val="00822B48"/>
    <w:rsid w:val="00832C96"/>
    <w:rsid w:val="00837482"/>
    <w:rsid w:val="00852ACF"/>
    <w:rsid w:val="00854330"/>
    <w:rsid w:val="008671F7"/>
    <w:rsid w:val="00870309"/>
    <w:rsid w:val="0089293E"/>
    <w:rsid w:val="008A13BF"/>
    <w:rsid w:val="008A4F21"/>
    <w:rsid w:val="008C114E"/>
    <w:rsid w:val="008C17FD"/>
    <w:rsid w:val="008C4441"/>
    <w:rsid w:val="008D0E9F"/>
    <w:rsid w:val="008D1108"/>
    <w:rsid w:val="008E1C6D"/>
    <w:rsid w:val="008E6018"/>
    <w:rsid w:val="008F189E"/>
    <w:rsid w:val="008F218F"/>
    <w:rsid w:val="008F65A7"/>
    <w:rsid w:val="00902BB9"/>
    <w:rsid w:val="009148B6"/>
    <w:rsid w:val="00914A48"/>
    <w:rsid w:val="00922F5C"/>
    <w:rsid w:val="00925FBD"/>
    <w:rsid w:val="0092712B"/>
    <w:rsid w:val="009272B0"/>
    <w:rsid w:val="009338B4"/>
    <w:rsid w:val="00937BB6"/>
    <w:rsid w:val="00937FE6"/>
    <w:rsid w:val="00951A1E"/>
    <w:rsid w:val="00954B23"/>
    <w:rsid w:val="0095588E"/>
    <w:rsid w:val="00974004"/>
    <w:rsid w:val="009860E2"/>
    <w:rsid w:val="00992FCF"/>
    <w:rsid w:val="0099300A"/>
    <w:rsid w:val="009944D9"/>
    <w:rsid w:val="009959FF"/>
    <w:rsid w:val="009A1ED4"/>
    <w:rsid w:val="009B23CB"/>
    <w:rsid w:val="009B7A1C"/>
    <w:rsid w:val="009D18F6"/>
    <w:rsid w:val="009E1495"/>
    <w:rsid w:val="009E18D9"/>
    <w:rsid w:val="009E2A3B"/>
    <w:rsid w:val="009F21AB"/>
    <w:rsid w:val="009F335C"/>
    <w:rsid w:val="00A02C1E"/>
    <w:rsid w:val="00A07C40"/>
    <w:rsid w:val="00A15FEB"/>
    <w:rsid w:val="00A36A86"/>
    <w:rsid w:val="00A36EF5"/>
    <w:rsid w:val="00A402D8"/>
    <w:rsid w:val="00A4164F"/>
    <w:rsid w:val="00A468A6"/>
    <w:rsid w:val="00A50EE8"/>
    <w:rsid w:val="00A514DD"/>
    <w:rsid w:val="00A52CD6"/>
    <w:rsid w:val="00A718F2"/>
    <w:rsid w:val="00A72400"/>
    <w:rsid w:val="00A8294E"/>
    <w:rsid w:val="00A83635"/>
    <w:rsid w:val="00A87287"/>
    <w:rsid w:val="00A9159F"/>
    <w:rsid w:val="00AA3CFF"/>
    <w:rsid w:val="00AA652E"/>
    <w:rsid w:val="00AB00C4"/>
    <w:rsid w:val="00AC05E2"/>
    <w:rsid w:val="00AC2D71"/>
    <w:rsid w:val="00AC2EF5"/>
    <w:rsid w:val="00AC4059"/>
    <w:rsid w:val="00AC5E99"/>
    <w:rsid w:val="00AD1A72"/>
    <w:rsid w:val="00AD6A73"/>
    <w:rsid w:val="00AD6EEB"/>
    <w:rsid w:val="00AE09DA"/>
    <w:rsid w:val="00AF2F05"/>
    <w:rsid w:val="00AF77FB"/>
    <w:rsid w:val="00AF7CEC"/>
    <w:rsid w:val="00B062BD"/>
    <w:rsid w:val="00B1361E"/>
    <w:rsid w:val="00B23693"/>
    <w:rsid w:val="00B263BB"/>
    <w:rsid w:val="00B2746A"/>
    <w:rsid w:val="00B316C9"/>
    <w:rsid w:val="00B33279"/>
    <w:rsid w:val="00B35D5B"/>
    <w:rsid w:val="00B45966"/>
    <w:rsid w:val="00B4596F"/>
    <w:rsid w:val="00B469EC"/>
    <w:rsid w:val="00B52CFC"/>
    <w:rsid w:val="00B55806"/>
    <w:rsid w:val="00B62F1B"/>
    <w:rsid w:val="00B70C6B"/>
    <w:rsid w:val="00B71B59"/>
    <w:rsid w:val="00B73A62"/>
    <w:rsid w:val="00B77EB4"/>
    <w:rsid w:val="00B80FCA"/>
    <w:rsid w:val="00B92DEF"/>
    <w:rsid w:val="00B95C1C"/>
    <w:rsid w:val="00BA0C8E"/>
    <w:rsid w:val="00BB1EB6"/>
    <w:rsid w:val="00BC402C"/>
    <w:rsid w:val="00BD77BF"/>
    <w:rsid w:val="00BF3109"/>
    <w:rsid w:val="00BF606A"/>
    <w:rsid w:val="00C006ED"/>
    <w:rsid w:val="00C0735F"/>
    <w:rsid w:val="00C16190"/>
    <w:rsid w:val="00C1731D"/>
    <w:rsid w:val="00C22862"/>
    <w:rsid w:val="00C262EB"/>
    <w:rsid w:val="00C3524E"/>
    <w:rsid w:val="00C36381"/>
    <w:rsid w:val="00C36988"/>
    <w:rsid w:val="00C42413"/>
    <w:rsid w:val="00C45A45"/>
    <w:rsid w:val="00C569AB"/>
    <w:rsid w:val="00C65F1B"/>
    <w:rsid w:val="00C7178F"/>
    <w:rsid w:val="00C90937"/>
    <w:rsid w:val="00C9127F"/>
    <w:rsid w:val="00C93E3F"/>
    <w:rsid w:val="00CA158E"/>
    <w:rsid w:val="00CA2F6A"/>
    <w:rsid w:val="00CC0519"/>
    <w:rsid w:val="00CC0726"/>
    <w:rsid w:val="00CC0F71"/>
    <w:rsid w:val="00CC1FAB"/>
    <w:rsid w:val="00CC4147"/>
    <w:rsid w:val="00CC41C1"/>
    <w:rsid w:val="00CF273B"/>
    <w:rsid w:val="00CF3FB0"/>
    <w:rsid w:val="00CF430A"/>
    <w:rsid w:val="00CF4854"/>
    <w:rsid w:val="00D01AB5"/>
    <w:rsid w:val="00D02400"/>
    <w:rsid w:val="00D11CCA"/>
    <w:rsid w:val="00D11F5F"/>
    <w:rsid w:val="00D12BB4"/>
    <w:rsid w:val="00D13ECC"/>
    <w:rsid w:val="00D269FF"/>
    <w:rsid w:val="00D303EC"/>
    <w:rsid w:val="00D34C91"/>
    <w:rsid w:val="00D370F8"/>
    <w:rsid w:val="00D41165"/>
    <w:rsid w:val="00D4736C"/>
    <w:rsid w:val="00D61104"/>
    <w:rsid w:val="00D75CEF"/>
    <w:rsid w:val="00D82B75"/>
    <w:rsid w:val="00D953E7"/>
    <w:rsid w:val="00D97A59"/>
    <w:rsid w:val="00DA629B"/>
    <w:rsid w:val="00DB2A52"/>
    <w:rsid w:val="00DC0C08"/>
    <w:rsid w:val="00DC2A3C"/>
    <w:rsid w:val="00DD086E"/>
    <w:rsid w:val="00DD3913"/>
    <w:rsid w:val="00DD5EB2"/>
    <w:rsid w:val="00DE6D23"/>
    <w:rsid w:val="00DF18BC"/>
    <w:rsid w:val="00DF2D56"/>
    <w:rsid w:val="00E073A8"/>
    <w:rsid w:val="00E13B2D"/>
    <w:rsid w:val="00E1758C"/>
    <w:rsid w:val="00E17DCA"/>
    <w:rsid w:val="00E21E4E"/>
    <w:rsid w:val="00E25F8A"/>
    <w:rsid w:val="00E30DE3"/>
    <w:rsid w:val="00E32688"/>
    <w:rsid w:val="00E356A5"/>
    <w:rsid w:val="00E524C3"/>
    <w:rsid w:val="00E527A6"/>
    <w:rsid w:val="00E57307"/>
    <w:rsid w:val="00E6019B"/>
    <w:rsid w:val="00E72B70"/>
    <w:rsid w:val="00E8558C"/>
    <w:rsid w:val="00E931B7"/>
    <w:rsid w:val="00EA0D44"/>
    <w:rsid w:val="00EA36E8"/>
    <w:rsid w:val="00EA463E"/>
    <w:rsid w:val="00EC030A"/>
    <w:rsid w:val="00EC133F"/>
    <w:rsid w:val="00EF7AD6"/>
    <w:rsid w:val="00F00585"/>
    <w:rsid w:val="00F00F35"/>
    <w:rsid w:val="00F015EE"/>
    <w:rsid w:val="00F022AA"/>
    <w:rsid w:val="00F04FD8"/>
    <w:rsid w:val="00F107F6"/>
    <w:rsid w:val="00F154F3"/>
    <w:rsid w:val="00F20CEE"/>
    <w:rsid w:val="00F238DE"/>
    <w:rsid w:val="00F248C6"/>
    <w:rsid w:val="00F31E72"/>
    <w:rsid w:val="00F335CB"/>
    <w:rsid w:val="00F41C5F"/>
    <w:rsid w:val="00F524E1"/>
    <w:rsid w:val="00F52F1A"/>
    <w:rsid w:val="00F54220"/>
    <w:rsid w:val="00F63C33"/>
    <w:rsid w:val="00F741CA"/>
    <w:rsid w:val="00F867EA"/>
    <w:rsid w:val="00F8766E"/>
    <w:rsid w:val="00F93D81"/>
    <w:rsid w:val="00FA5102"/>
    <w:rsid w:val="00FB14DB"/>
    <w:rsid w:val="00FB2429"/>
    <w:rsid w:val="00FB3326"/>
    <w:rsid w:val="00FC7F81"/>
    <w:rsid w:val="00FD22FB"/>
    <w:rsid w:val="00FD286C"/>
    <w:rsid w:val="00FD29E5"/>
    <w:rsid w:val="00FD36A0"/>
    <w:rsid w:val="00FD6A05"/>
    <w:rsid w:val="00FE1B8B"/>
    <w:rsid w:val="00FE47E1"/>
    <w:rsid w:val="00FE4B35"/>
    <w:rsid w:val="00FF27BF"/>
    <w:rsid w:val="00FF395F"/>
    <w:rsid w:val="00FF43A3"/>
    <w:rsid w:val="00FF5DAC"/>
    <w:rsid w:val="04303A32"/>
    <w:rsid w:val="08B26544"/>
    <w:rsid w:val="1BC75176"/>
    <w:rsid w:val="222B754B"/>
    <w:rsid w:val="23600C19"/>
    <w:rsid w:val="2EC31F8A"/>
    <w:rsid w:val="3B484FBF"/>
    <w:rsid w:val="444C3CEC"/>
    <w:rsid w:val="518C31D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131127AA"/>
  <w14:defaultImageDpi w14:val="32767"/>
  <w15:docId w15:val="{CF424F42-A06C-41F2-A8C6-7AB88626A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qFormat="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53280"/>
    <w:pPr>
      <w:widowControl w:val="0"/>
      <w:jc w:val="both"/>
    </w:pPr>
    <w:rPr>
      <w:rFonts w:asciiTheme="minorHAnsi" w:eastAsiaTheme="minorEastAsia" w:hAnsiTheme="minorHAnsi" w:cstheme="minorBidi"/>
      <w:kern w:val="2"/>
      <w:sz w:val="21"/>
      <w:szCs w:val="22"/>
    </w:rPr>
  </w:style>
  <w:style w:type="paragraph" w:styleId="10">
    <w:name w:val="heading 1"/>
    <w:basedOn w:val="a"/>
    <w:next w:val="a"/>
    <w:link w:val="11"/>
    <w:uiPriority w:val="9"/>
    <w:qFormat/>
    <w:rsid w:val="00653280"/>
    <w:pPr>
      <w:keepNext/>
      <w:keepLines/>
      <w:spacing w:before="340" w:after="330" w:line="578" w:lineRule="auto"/>
      <w:outlineLvl w:val="0"/>
    </w:pPr>
    <w:rPr>
      <w:b/>
      <w:bCs/>
      <w:kern w:val="44"/>
      <w:sz w:val="44"/>
      <w:szCs w:val="44"/>
    </w:rPr>
  </w:style>
  <w:style w:type="paragraph" w:styleId="20">
    <w:name w:val="heading 2"/>
    <w:basedOn w:val="a"/>
    <w:next w:val="a"/>
    <w:link w:val="21"/>
    <w:uiPriority w:val="9"/>
    <w:unhideWhenUsed/>
    <w:qFormat/>
    <w:rsid w:val="0065328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0">
    <w:name w:val="heading 3"/>
    <w:basedOn w:val="a"/>
    <w:next w:val="a"/>
    <w:link w:val="31"/>
    <w:uiPriority w:val="9"/>
    <w:unhideWhenUsed/>
    <w:qFormat/>
    <w:rsid w:val="0065328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rsid w:val="00653280"/>
    <w:pPr>
      <w:tabs>
        <w:tab w:val="center" w:pos="4153"/>
        <w:tab w:val="right" w:pos="8306"/>
      </w:tabs>
      <w:snapToGrid w:val="0"/>
      <w:jc w:val="left"/>
    </w:pPr>
    <w:rPr>
      <w:sz w:val="18"/>
      <w:szCs w:val="18"/>
    </w:rPr>
  </w:style>
  <w:style w:type="paragraph" w:styleId="a5">
    <w:name w:val="header"/>
    <w:basedOn w:val="a"/>
    <w:link w:val="a6"/>
    <w:uiPriority w:val="99"/>
    <w:unhideWhenUsed/>
    <w:rsid w:val="00653280"/>
    <w:pPr>
      <w:pBdr>
        <w:bottom w:val="single" w:sz="6" w:space="1" w:color="auto"/>
      </w:pBdr>
      <w:tabs>
        <w:tab w:val="center" w:pos="4153"/>
        <w:tab w:val="right" w:pos="8306"/>
      </w:tabs>
      <w:snapToGrid w:val="0"/>
      <w:jc w:val="center"/>
    </w:pPr>
    <w:rPr>
      <w:sz w:val="18"/>
      <w:szCs w:val="18"/>
    </w:rPr>
  </w:style>
  <w:style w:type="paragraph" w:styleId="a7">
    <w:name w:val="footnote text"/>
    <w:basedOn w:val="a"/>
    <w:link w:val="a8"/>
    <w:uiPriority w:val="99"/>
    <w:unhideWhenUsed/>
    <w:qFormat/>
    <w:rsid w:val="00653280"/>
    <w:pPr>
      <w:snapToGrid w:val="0"/>
      <w:jc w:val="left"/>
    </w:pPr>
    <w:rPr>
      <w:sz w:val="18"/>
      <w:szCs w:val="18"/>
    </w:rPr>
  </w:style>
  <w:style w:type="paragraph" w:styleId="a9">
    <w:name w:val="Normal (Web)"/>
    <w:basedOn w:val="a"/>
    <w:uiPriority w:val="99"/>
    <w:unhideWhenUsed/>
    <w:rsid w:val="00653280"/>
    <w:pPr>
      <w:widowControl/>
      <w:spacing w:before="100" w:beforeAutospacing="1" w:after="100" w:afterAutospacing="1"/>
      <w:jc w:val="left"/>
    </w:pPr>
    <w:rPr>
      <w:rFonts w:ascii="宋体" w:eastAsia="宋体" w:hAnsi="宋体" w:cs="宋体"/>
      <w:kern w:val="0"/>
      <w:sz w:val="24"/>
      <w:szCs w:val="24"/>
    </w:rPr>
  </w:style>
  <w:style w:type="character" w:styleId="aa">
    <w:name w:val="Hyperlink"/>
    <w:basedOn w:val="a0"/>
    <w:uiPriority w:val="99"/>
    <w:unhideWhenUsed/>
    <w:qFormat/>
    <w:rsid w:val="00653280"/>
    <w:rPr>
      <w:color w:val="0000FF" w:themeColor="hyperlink"/>
      <w:u w:val="single"/>
    </w:rPr>
  </w:style>
  <w:style w:type="character" w:styleId="ab">
    <w:name w:val="footnote reference"/>
    <w:basedOn w:val="a0"/>
    <w:uiPriority w:val="99"/>
    <w:unhideWhenUsed/>
    <w:qFormat/>
    <w:rsid w:val="00653280"/>
    <w:rPr>
      <w:vertAlign w:val="superscript"/>
    </w:rPr>
  </w:style>
  <w:style w:type="table" w:styleId="ac">
    <w:name w:val="Table Grid"/>
    <w:basedOn w:val="a1"/>
    <w:uiPriority w:val="59"/>
    <w:qFormat/>
    <w:rsid w:val="00653280"/>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11">
    <w:name w:val="标题 1 字符"/>
    <w:basedOn w:val="a0"/>
    <w:link w:val="10"/>
    <w:uiPriority w:val="9"/>
    <w:qFormat/>
    <w:rsid w:val="00653280"/>
    <w:rPr>
      <w:b/>
      <w:bCs/>
      <w:kern w:val="44"/>
      <w:sz w:val="44"/>
      <w:szCs w:val="44"/>
    </w:rPr>
  </w:style>
  <w:style w:type="character" w:customStyle="1" w:styleId="21">
    <w:name w:val="标题 2 字符"/>
    <w:basedOn w:val="a0"/>
    <w:link w:val="20"/>
    <w:uiPriority w:val="9"/>
    <w:qFormat/>
    <w:rsid w:val="00653280"/>
    <w:rPr>
      <w:rFonts w:asciiTheme="majorHAnsi" w:eastAsiaTheme="majorEastAsia" w:hAnsiTheme="majorHAnsi" w:cstheme="majorBidi"/>
      <w:b/>
      <w:bCs/>
      <w:sz w:val="32"/>
      <w:szCs w:val="32"/>
    </w:rPr>
  </w:style>
  <w:style w:type="character" w:customStyle="1" w:styleId="31">
    <w:name w:val="标题 3 字符"/>
    <w:basedOn w:val="a0"/>
    <w:link w:val="30"/>
    <w:uiPriority w:val="9"/>
    <w:qFormat/>
    <w:rsid w:val="00653280"/>
    <w:rPr>
      <w:b/>
      <w:bCs/>
      <w:sz w:val="32"/>
      <w:szCs w:val="32"/>
    </w:rPr>
  </w:style>
  <w:style w:type="paragraph" w:customStyle="1" w:styleId="12">
    <w:name w:val="列出段落1"/>
    <w:basedOn w:val="a"/>
    <w:uiPriority w:val="34"/>
    <w:qFormat/>
    <w:rsid w:val="00653280"/>
    <w:pPr>
      <w:ind w:firstLineChars="200" w:firstLine="420"/>
    </w:pPr>
  </w:style>
  <w:style w:type="character" w:customStyle="1" w:styleId="apple-converted-space">
    <w:name w:val="apple-converted-space"/>
    <w:basedOn w:val="a0"/>
    <w:rsid w:val="00653280"/>
  </w:style>
  <w:style w:type="paragraph" w:customStyle="1" w:styleId="clstitle2">
    <w:name w:val="clstitle2"/>
    <w:basedOn w:val="a"/>
    <w:rsid w:val="00653280"/>
    <w:pPr>
      <w:widowControl/>
      <w:spacing w:before="100" w:beforeAutospacing="1" w:after="100" w:afterAutospacing="1"/>
      <w:jc w:val="left"/>
    </w:pPr>
    <w:rPr>
      <w:rFonts w:ascii="宋体" w:eastAsia="宋体" w:hAnsi="宋体" w:cs="宋体"/>
      <w:kern w:val="0"/>
      <w:sz w:val="24"/>
      <w:szCs w:val="24"/>
    </w:rPr>
  </w:style>
  <w:style w:type="character" w:customStyle="1" w:styleId="mw-headline">
    <w:name w:val="mw-headline"/>
    <w:basedOn w:val="a0"/>
    <w:rsid w:val="00653280"/>
  </w:style>
  <w:style w:type="character" w:customStyle="1" w:styleId="mw-editsection">
    <w:name w:val="mw-editsection"/>
    <w:basedOn w:val="a0"/>
    <w:qFormat/>
    <w:rsid w:val="00653280"/>
  </w:style>
  <w:style w:type="character" w:customStyle="1" w:styleId="mw-editsection-bracket">
    <w:name w:val="mw-editsection-bracket"/>
    <w:basedOn w:val="a0"/>
    <w:rsid w:val="00653280"/>
  </w:style>
  <w:style w:type="paragraph" w:customStyle="1" w:styleId="13">
    <w:name w:val="无间隔1"/>
    <w:uiPriority w:val="1"/>
    <w:qFormat/>
    <w:rsid w:val="00653280"/>
    <w:pPr>
      <w:widowControl w:val="0"/>
      <w:jc w:val="both"/>
    </w:pPr>
    <w:rPr>
      <w:rFonts w:asciiTheme="minorHAnsi" w:eastAsiaTheme="minorEastAsia" w:hAnsiTheme="minorHAnsi" w:cstheme="minorBidi"/>
      <w:kern w:val="2"/>
      <w:sz w:val="21"/>
      <w:szCs w:val="22"/>
    </w:rPr>
  </w:style>
  <w:style w:type="character" w:customStyle="1" w:styleId="a4">
    <w:name w:val="页脚 字符"/>
    <w:basedOn w:val="a0"/>
    <w:link w:val="a3"/>
    <w:uiPriority w:val="99"/>
    <w:semiHidden/>
    <w:rsid w:val="00653280"/>
    <w:rPr>
      <w:sz w:val="18"/>
      <w:szCs w:val="18"/>
    </w:rPr>
  </w:style>
  <w:style w:type="character" w:customStyle="1" w:styleId="a6">
    <w:name w:val="页眉 字符"/>
    <w:basedOn w:val="a0"/>
    <w:link w:val="a5"/>
    <w:uiPriority w:val="99"/>
    <w:semiHidden/>
    <w:rsid w:val="00653280"/>
    <w:rPr>
      <w:sz w:val="18"/>
      <w:szCs w:val="18"/>
    </w:rPr>
  </w:style>
  <w:style w:type="character" w:customStyle="1" w:styleId="a8">
    <w:name w:val="脚注文本 字符"/>
    <w:basedOn w:val="a0"/>
    <w:link w:val="a7"/>
    <w:uiPriority w:val="99"/>
    <w:semiHidden/>
    <w:rsid w:val="00653280"/>
    <w:rPr>
      <w:sz w:val="18"/>
      <w:szCs w:val="18"/>
    </w:rPr>
  </w:style>
  <w:style w:type="paragraph" w:customStyle="1" w:styleId="Default">
    <w:name w:val="Default"/>
    <w:rsid w:val="00653280"/>
    <w:pPr>
      <w:widowControl w:val="0"/>
      <w:autoSpaceDE w:val="0"/>
      <w:autoSpaceDN w:val="0"/>
      <w:adjustRightInd w:val="0"/>
    </w:pPr>
    <w:rPr>
      <w:rFonts w:ascii="....." w:eastAsia="....." w:hAnsiTheme="minorHAnsi" w:cs="....."/>
      <w:color w:val="000000"/>
      <w:sz w:val="24"/>
      <w:szCs w:val="24"/>
    </w:rPr>
  </w:style>
  <w:style w:type="table" w:customStyle="1" w:styleId="14">
    <w:name w:val="网格型1"/>
    <w:basedOn w:val="a1"/>
    <w:next w:val="ac"/>
    <w:uiPriority w:val="59"/>
    <w:rsid w:val="00C93E3F"/>
    <w:rPr>
      <w:kern w:val="2"/>
      <w:sz w:val="18"/>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实心1级"/>
    <w:basedOn w:val="a"/>
    <w:qFormat/>
    <w:rsid w:val="00C93E3F"/>
    <w:pPr>
      <w:widowControl/>
      <w:numPr>
        <w:numId w:val="7"/>
      </w:numPr>
      <w:jc w:val="left"/>
    </w:pPr>
    <w:rPr>
      <w:rFonts w:ascii="Times New Roman" w:eastAsia="宋体" w:hAnsi="Times New Roman" w:cs="Times New Roman (正文 CS 字体)"/>
      <w:b/>
      <w:sz w:val="28"/>
      <w:szCs w:val="18"/>
    </w:rPr>
  </w:style>
  <w:style w:type="paragraph" w:customStyle="1" w:styleId="2">
    <w:name w:val="实心2级"/>
    <w:basedOn w:val="a"/>
    <w:qFormat/>
    <w:rsid w:val="00C93E3F"/>
    <w:pPr>
      <w:widowControl/>
      <w:numPr>
        <w:ilvl w:val="1"/>
        <w:numId w:val="7"/>
      </w:numPr>
      <w:jc w:val="left"/>
    </w:pPr>
    <w:rPr>
      <w:rFonts w:ascii="Times New Roman" w:eastAsia="黑体" w:hAnsi="Times New Roman" w:cs="Times New Roman (正文 CS 字体)"/>
      <w:b/>
      <w:szCs w:val="18"/>
    </w:rPr>
  </w:style>
  <w:style w:type="paragraph" w:customStyle="1" w:styleId="3">
    <w:name w:val="实心3级"/>
    <w:basedOn w:val="a"/>
    <w:qFormat/>
    <w:rsid w:val="00C93E3F"/>
    <w:pPr>
      <w:widowControl/>
      <w:numPr>
        <w:ilvl w:val="2"/>
        <w:numId w:val="7"/>
      </w:numPr>
      <w:jc w:val="left"/>
    </w:pPr>
    <w:rPr>
      <w:rFonts w:ascii="Times New Roman" w:eastAsia="黑体" w:hAnsi="Times New Roman" w:cs="Times New Roman (正文 CS 字体)"/>
      <w:b/>
      <w:sz w:val="18"/>
      <w:szCs w:val="18"/>
    </w:rPr>
  </w:style>
  <w:style w:type="paragraph" w:customStyle="1" w:styleId="ad">
    <w:name w:val="实心正文"/>
    <w:basedOn w:val="a"/>
    <w:link w:val="ae"/>
    <w:qFormat/>
    <w:rsid w:val="00C93E3F"/>
    <w:pPr>
      <w:widowControl/>
      <w:ind w:firstLineChars="200" w:firstLine="200"/>
      <w:contextualSpacing/>
    </w:pPr>
    <w:rPr>
      <w:rFonts w:ascii="Times New Roman" w:eastAsia="宋体" w:hAnsi="Times New Roman" w:cs="Times New Roman (正文 CS 字体)"/>
      <w:kern w:val="0"/>
      <w:szCs w:val="18"/>
    </w:rPr>
  </w:style>
  <w:style w:type="paragraph" w:customStyle="1" w:styleId="EndNoteBibliographyTitle">
    <w:name w:val="EndNote Bibliography Title"/>
    <w:basedOn w:val="a"/>
    <w:link w:val="EndNoteBibliographyTitle0"/>
    <w:rsid w:val="007C0072"/>
    <w:pPr>
      <w:jc w:val="center"/>
    </w:pPr>
    <w:rPr>
      <w:rFonts w:ascii="Calibri" w:hAnsi="Calibri" w:cs="Calibri"/>
      <w:noProof/>
      <w:sz w:val="20"/>
    </w:rPr>
  </w:style>
  <w:style w:type="character" w:customStyle="1" w:styleId="ae">
    <w:name w:val="实心正文 字符"/>
    <w:basedOn w:val="a0"/>
    <w:link w:val="ad"/>
    <w:rsid w:val="007C0072"/>
    <w:rPr>
      <w:rFonts w:cs="Times New Roman (正文 CS 字体)"/>
      <w:sz w:val="21"/>
      <w:szCs w:val="18"/>
    </w:rPr>
  </w:style>
  <w:style w:type="character" w:customStyle="1" w:styleId="EndNoteBibliographyTitle0">
    <w:name w:val="EndNote Bibliography Title 字符"/>
    <w:basedOn w:val="ae"/>
    <w:link w:val="EndNoteBibliographyTitle"/>
    <w:rsid w:val="007C0072"/>
    <w:rPr>
      <w:rFonts w:ascii="Calibri" w:eastAsiaTheme="minorEastAsia" w:hAnsi="Calibri" w:cs="Calibri"/>
      <w:noProof/>
      <w:kern w:val="2"/>
      <w:sz w:val="21"/>
      <w:szCs w:val="22"/>
    </w:rPr>
  </w:style>
  <w:style w:type="paragraph" w:customStyle="1" w:styleId="EndNoteBibliography">
    <w:name w:val="EndNote Bibliography"/>
    <w:basedOn w:val="a"/>
    <w:link w:val="EndNoteBibliography0"/>
    <w:rsid w:val="007C0072"/>
    <w:rPr>
      <w:rFonts w:ascii="Calibri" w:hAnsi="Calibri" w:cs="Calibri"/>
      <w:noProof/>
      <w:sz w:val="20"/>
    </w:rPr>
  </w:style>
  <w:style w:type="character" w:customStyle="1" w:styleId="EndNoteBibliography0">
    <w:name w:val="EndNote Bibliography 字符"/>
    <w:basedOn w:val="ae"/>
    <w:link w:val="EndNoteBibliography"/>
    <w:rsid w:val="007C0072"/>
    <w:rPr>
      <w:rFonts w:ascii="Calibri" w:eastAsiaTheme="minorEastAsia" w:hAnsi="Calibri" w:cs="Calibri"/>
      <w:noProof/>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0417539">
      <w:bodyDiv w:val="1"/>
      <w:marLeft w:val="0"/>
      <w:marRight w:val="0"/>
      <w:marTop w:val="0"/>
      <w:marBottom w:val="0"/>
      <w:divBdr>
        <w:top w:val="none" w:sz="0" w:space="0" w:color="auto"/>
        <w:left w:val="none" w:sz="0" w:space="0" w:color="auto"/>
        <w:bottom w:val="none" w:sz="0" w:space="0" w:color="auto"/>
        <w:right w:val="none" w:sz="0" w:space="0" w:color="auto"/>
      </w:divBdr>
    </w:div>
    <w:div w:id="893124912">
      <w:bodyDiv w:val="1"/>
      <w:marLeft w:val="0"/>
      <w:marRight w:val="0"/>
      <w:marTop w:val="0"/>
      <w:marBottom w:val="0"/>
      <w:divBdr>
        <w:top w:val="none" w:sz="0" w:space="0" w:color="auto"/>
        <w:left w:val="none" w:sz="0" w:space="0" w:color="auto"/>
        <w:bottom w:val="none" w:sz="0" w:space="0" w:color="auto"/>
        <w:right w:val="none" w:sz="0" w:space="0" w:color="auto"/>
      </w:divBdr>
    </w:div>
    <w:div w:id="1080174574">
      <w:bodyDiv w:val="1"/>
      <w:marLeft w:val="0"/>
      <w:marRight w:val="0"/>
      <w:marTop w:val="0"/>
      <w:marBottom w:val="0"/>
      <w:divBdr>
        <w:top w:val="none" w:sz="0" w:space="0" w:color="auto"/>
        <w:left w:val="none" w:sz="0" w:space="0" w:color="auto"/>
        <w:bottom w:val="none" w:sz="0" w:space="0" w:color="auto"/>
        <w:right w:val="none" w:sz="0" w:space="0" w:color="auto"/>
      </w:divBdr>
    </w:div>
    <w:div w:id="1392576123">
      <w:bodyDiv w:val="1"/>
      <w:marLeft w:val="0"/>
      <w:marRight w:val="0"/>
      <w:marTop w:val="0"/>
      <w:marBottom w:val="0"/>
      <w:divBdr>
        <w:top w:val="none" w:sz="0" w:space="0" w:color="auto"/>
        <w:left w:val="none" w:sz="0" w:space="0" w:color="auto"/>
        <w:bottom w:val="none" w:sz="0" w:space="0" w:color="auto"/>
        <w:right w:val="none" w:sz="0" w:space="0" w:color="auto"/>
      </w:divBdr>
    </w:div>
    <w:div w:id="1775204242">
      <w:bodyDiv w:val="1"/>
      <w:marLeft w:val="0"/>
      <w:marRight w:val="0"/>
      <w:marTop w:val="0"/>
      <w:marBottom w:val="0"/>
      <w:divBdr>
        <w:top w:val="none" w:sz="0" w:space="0" w:color="auto"/>
        <w:left w:val="none" w:sz="0" w:space="0" w:color="auto"/>
        <w:bottom w:val="none" w:sz="0" w:space="0" w:color="auto"/>
        <w:right w:val="none" w:sz="0" w:space="0" w:color="auto"/>
      </w:divBdr>
    </w:div>
    <w:div w:id="1880433084">
      <w:bodyDiv w:val="1"/>
      <w:marLeft w:val="0"/>
      <w:marRight w:val="0"/>
      <w:marTop w:val="0"/>
      <w:marBottom w:val="0"/>
      <w:divBdr>
        <w:top w:val="none" w:sz="0" w:space="0" w:color="auto"/>
        <w:left w:val="none" w:sz="0" w:space="0" w:color="auto"/>
        <w:bottom w:val="none" w:sz="0" w:space="0" w:color="auto"/>
        <w:right w:val="none" w:sz="0" w:space="0" w:color="auto"/>
      </w:divBdr>
    </w:div>
    <w:div w:id="1972862928">
      <w:bodyDiv w:val="1"/>
      <w:marLeft w:val="0"/>
      <w:marRight w:val="0"/>
      <w:marTop w:val="0"/>
      <w:marBottom w:val="0"/>
      <w:divBdr>
        <w:top w:val="none" w:sz="0" w:space="0" w:color="auto"/>
        <w:left w:val="none" w:sz="0" w:space="0" w:color="auto"/>
        <w:bottom w:val="none" w:sz="0" w:space="0" w:color="auto"/>
        <w:right w:val="none" w:sz="0" w:space="0" w:color="auto"/>
      </w:divBdr>
    </w:div>
    <w:div w:id="20997157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769</TotalTime>
  <Pages>7</Pages>
  <Words>2099</Words>
  <Characters>11968</Characters>
  <Application>Microsoft Office Word</Application>
  <DocSecurity>0</DocSecurity>
  <Lines>99</Lines>
  <Paragraphs>28</Paragraphs>
  <ScaleCrop>false</ScaleCrop>
  <Company/>
  <LinksUpToDate>false</LinksUpToDate>
  <CharactersWithSpaces>14039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垠林</cp:lastModifiedBy>
  <cp:revision>283</cp:revision>
  <cp:lastPrinted>2024-11-17T14:50:00Z</cp:lastPrinted>
  <dcterms:created xsi:type="dcterms:W3CDTF">2017-07-25T08:03:00Z</dcterms:created>
  <dcterms:modified xsi:type="dcterms:W3CDTF">2024-11-17T14:50:00Z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