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681617"/>
    <w:bookmarkEnd w:id="0"/>
    <w:p w14:paraId="4AA1DB1E" w14:textId="1A3CE301" w:rsidR="002F1CF8" w:rsidRPr="000B34E6" w:rsidRDefault="00DD27F4" w:rsidP="009B10D0">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14:anchorId="4CA6F082" wp14:editId="462A6376">
                <wp:simplePos x="0" y="0"/>
                <wp:positionH relativeFrom="margin">
                  <wp:align>center</wp:align>
                </wp:positionH>
                <wp:positionV relativeFrom="page">
                  <wp:align>center</wp:align>
                </wp:positionV>
                <wp:extent cx="6931025" cy="10031095"/>
                <wp:effectExtent l="10160" t="12700" r="12065" b="5080"/>
                <wp:wrapNone/>
                <wp:docPr id="167063001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109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C969A5" id="AutoShape 4" o:spid="_x0000_s1026" style="position:absolute;left:0;text-align:left;margin-left:0;margin-top:0;width:545.75pt;height:789.8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" o:allowincell="f" filled="f" fillcolor="black" strokecolor="black [3213]">
                <w10:wrap anchorx="margin" anchory="page"/>
              </v:roundrect>
            </w:pict>
          </mc:Fallback>
        </mc:AlternateContent>
      </w:r>
      <w:r w:rsidR="00740AA8">
        <w:rPr>
          <w:rFonts w:ascii="华文行楷" w:eastAsia="华文行楷" w:hint="eastAsia"/>
          <w:sz w:val="72"/>
          <w:szCs w:val="72"/>
        </w:rPr>
        <w:t>信号与认知系统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14:paraId="002790E3" w14:textId="77777777" w:rsidTr="000B34E6">
        <w:tc>
          <w:tcPr>
            <w:tcW w:w="8522" w:type="dxa"/>
            <w:vAlign w:val="center"/>
          </w:tcPr>
          <w:p w14:paraId="3E5FE6D7" w14:textId="20F118A6" w:rsidR="000B34E6" w:rsidRDefault="000B34E6" w:rsidP="000B34E6">
            <w:pPr>
              <w:jc w:val="center"/>
            </w:pPr>
          </w:p>
        </w:tc>
      </w:tr>
    </w:tbl>
    <w:p w14:paraId="08EE1296" w14:textId="5C4B4928" w:rsidR="000B34E6" w:rsidRDefault="000B4ED6" w:rsidP="009B10D0">
      <w:pPr>
        <w:spacing w:afterLines="600" w:after="1872"/>
      </w:pPr>
      <w:r>
        <w:rPr>
          <w:rFonts w:hint="eastAsia"/>
          <w:noProof/>
        </w:rPr>
        <w:drawing>
          <wp:anchor distT="0" distB="0" distL="114300" distR="114300" simplePos="0" relativeHeight="251659264" behindDoc="0" locked="0" layoutInCell="1" allowOverlap="1" wp14:anchorId="3B658AE9" wp14:editId="4F426DDB">
            <wp:simplePos x="0" y="0"/>
            <wp:positionH relativeFrom="margin">
              <wp:align>center</wp:align>
            </wp:positionH>
            <wp:positionV relativeFrom="paragraph">
              <wp:posOffset>500380</wp:posOffset>
            </wp:positionV>
            <wp:extent cx="2641859" cy="2641859"/>
            <wp:effectExtent l="0" t="0" r="6350" b="6350"/>
            <wp:wrapNone/>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anchor>
        </w:drawing>
      </w:r>
    </w:p>
    <w:p w14:paraId="5E051222" w14:textId="77777777" w:rsidR="000B4ED6" w:rsidRDefault="000B4ED6" w:rsidP="009B10D0">
      <w:pPr>
        <w:spacing w:afterLines="600" w:after="1872"/>
      </w:pPr>
    </w:p>
    <w:p w14:paraId="5DD2C296" w14:textId="77777777" w:rsidR="000B4ED6" w:rsidRDefault="000B4ED6" w:rsidP="009B10D0">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0B34E6" w14:paraId="617380F2" w14:textId="77777777" w:rsidTr="000B4ED6">
        <w:trPr>
          <w:jc w:val="center"/>
        </w:trPr>
        <w:tc>
          <w:tcPr>
            <w:tcW w:w="6521" w:type="dxa"/>
          </w:tcPr>
          <w:p w14:paraId="304BA7DC" w14:textId="796F012F" w:rsidR="000B34E6" w:rsidRPr="008A0997" w:rsidRDefault="00D97B50" w:rsidP="008A0997">
            <w:pPr>
              <w:pStyle w:val="10"/>
            </w:pPr>
            <w:r w:rsidRPr="00D97B50">
              <w:rPr>
                <w:rFonts w:hint="eastAsia"/>
              </w:rPr>
              <w:t>噪音</w:t>
            </w:r>
            <w:r>
              <w:rPr>
                <w:rFonts w:hint="eastAsia"/>
              </w:rPr>
              <w:t>掩蔽</w:t>
            </w:r>
            <w:r w:rsidRPr="00D97B50">
              <w:rPr>
                <w:rFonts w:hint="eastAsia"/>
              </w:rPr>
              <w:t>下的纯音阈值及滤波影响</w:t>
            </w:r>
          </w:p>
        </w:tc>
      </w:tr>
    </w:tbl>
    <w:p w14:paraId="1BA07BBF" w14:textId="73EBFCA1" w:rsidR="000B4ED6" w:rsidRPr="000B34E6" w:rsidRDefault="000B4ED6" w:rsidP="009B10D0">
      <w:pPr>
        <w:spacing w:afterLines="300" w:after="936"/>
      </w:pPr>
      <w:r>
        <w:br/>
      </w:r>
      <w:r>
        <w:br/>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45"/>
        <w:gridCol w:w="241"/>
        <w:gridCol w:w="4368"/>
      </w:tblGrid>
      <w:tr w:rsidR="000B34E6" w14:paraId="043BC6F5" w14:textId="77777777" w:rsidTr="000C4008">
        <w:trPr>
          <w:trHeight w:val="271"/>
          <w:jc w:val="center"/>
        </w:trPr>
        <w:tc>
          <w:tcPr>
            <w:tcW w:w="1345" w:type="dxa"/>
            <w:vAlign w:val="bottom"/>
          </w:tcPr>
          <w:p w14:paraId="12B931A5" w14:textId="5823878C" w:rsidR="000B34E6" w:rsidRPr="000B34E6" w:rsidRDefault="00652178" w:rsidP="000B34E6">
            <w:pPr>
              <w:jc w:val="center"/>
              <w:rPr>
                <w:rFonts w:ascii="楷体_GB2312" w:eastAsia="楷体_GB2312" w:hAnsi="微软雅黑"/>
                <w:b/>
                <w:sz w:val="24"/>
                <w:szCs w:val="24"/>
              </w:rPr>
            </w:pPr>
            <w:r>
              <w:rPr>
                <w:rFonts w:ascii="楷体_GB2312" w:eastAsia="楷体_GB2312" w:hAnsi="微软雅黑" w:hint="eastAsia"/>
                <w:b/>
                <w:sz w:val="24"/>
                <w:szCs w:val="24"/>
              </w:rPr>
              <w:t>小组成员</w:t>
            </w:r>
          </w:p>
        </w:tc>
        <w:tc>
          <w:tcPr>
            <w:tcW w:w="241" w:type="dxa"/>
            <w:vAlign w:val="bottom"/>
          </w:tcPr>
          <w:p w14:paraId="65B241E8" w14:textId="77777777"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4368" w:type="dxa"/>
            <w:tcBorders>
              <w:bottom w:val="single" w:sz="8" w:space="0" w:color="auto"/>
            </w:tcBorders>
            <w:vAlign w:val="bottom"/>
          </w:tcPr>
          <w:p w14:paraId="02975F9D" w14:textId="3D5FEF2A" w:rsidR="000B34E6" w:rsidRPr="000B34E6" w:rsidRDefault="00652178" w:rsidP="000B34E6">
            <w:pPr>
              <w:jc w:val="center"/>
              <w:rPr>
                <w:b/>
                <w:sz w:val="24"/>
                <w:szCs w:val="24"/>
              </w:rPr>
            </w:pPr>
            <w:r>
              <w:rPr>
                <w:rFonts w:hint="eastAsia"/>
                <w:b/>
                <w:sz w:val="24"/>
                <w:szCs w:val="24"/>
              </w:rPr>
              <w:t>金楠</w:t>
            </w:r>
            <w:r>
              <w:rPr>
                <w:rFonts w:hint="eastAsia"/>
                <w:b/>
                <w:sz w:val="24"/>
                <w:szCs w:val="24"/>
              </w:rPr>
              <w:t xml:space="preserve"> </w:t>
            </w:r>
            <w:r w:rsidR="00437180">
              <w:rPr>
                <w:rFonts w:hint="eastAsia"/>
                <w:b/>
                <w:sz w:val="24"/>
                <w:szCs w:val="24"/>
              </w:rPr>
              <w:t xml:space="preserve"> </w:t>
            </w:r>
            <w:r>
              <w:rPr>
                <w:rFonts w:hint="eastAsia"/>
                <w:b/>
                <w:sz w:val="24"/>
                <w:szCs w:val="24"/>
              </w:rPr>
              <w:t>彭驰皓</w:t>
            </w:r>
            <w:r>
              <w:rPr>
                <w:rFonts w:hint="eastAsia"/>
                <w:b/>
                <w:sz w:val="24"/>
                <w:szCs w:val="24"/>
              </w:rPr>
              <w:t xml:space="preserve"> </w:t>
            </w:r>
            <w:r w:rsidR="00437180">
              <w:rPr>
                <w:rFonts w:hint="eastAsia"/>
                <w:b/>
                <w:sz w:val="24"/>
                <w:szCs w:val="24"/>
              </w:rPr>
              <w:t xml:space="preserve"> </w:t>
            </w:r>
            <w:r>
              <w:rPr>
                <w:rFonts w:hint="eastAsia"/>
                <w:b/>
                <w:sz w:val="24"/>
                <w:szCs w:val="24"/>
              </w:rPr>
              <w:t>周边</w:t>
            </w:r>
          </w:p>
        </w:tc>
      </w:tr>
      <w:tr w:rsidR="000B34E6" w14:paraId="4C0BEB59" w14:textId="77777777" w:rsidTr="000C4008">
        <w:trPr>
          <w:trHeight w:val="86"/>
          <w:jc w:val="center"/>
        </w:trPr>
        <w:tc>
          <w:tcPr>
            <w:tcW w:w="1345" w:type="dxa"/>
            <w:vAlign w:val="bottom"/>
          </w:tcPr>
          <w:p w14:paraId="044C4BF9" w14:textId="046C03D4" w:rsidR="000B34E6" w:rsidRPr="000B34E6" w:rsidRDefault="00652178" w:rsidP="000B34E6">
            <w:pPr>
              <w:jc w:val="center"/>
              <w:rPr>
                <w:rFonts w:ascii="楷体_GB2312" w:eastAsia="楷体_GB2312" w:hAnsi="微软雅黑"/>
                <w:b/>
                <w:sz w:val="24"/>
                <w:szCs w:val="24"/>
              </w:rPr>
            </w:pPr>
            <w:r>
              <w:rPr>
                <w:rFonts w:ascii="楷体_GB2312" w:eastAsia="楷体_GB2312" w:hAnsi="微软雅黑" w:hint="eastAsia"/>
                <w:b/>
                <w:sz w:val="24"/>
                <w:szCs w:val="24"/>
              </w:rPr>
              <w:t>学号</w:t>
            </w:r>
          </w:p>
        </w:tc>
        <w:tc>
          <w:tcPr>
            <w:tcW w:w="241" w:type="dxa"/>
            <w:vAlign w:val="bottom"/>
          </w:tcPr>
          <w:p w14:paraId="7E0B44F1" w14:textId="77777777"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4368" w:type="dxa"/>
            <w:tcBorders>
              <w:top w:val="single" w:sz="8" w:space="0" w:color="auto"/>
              <w:bottom w:val="single" w:sz="8" w:space="0" w:color="auto"/>
            </w:tcBorders>
            <w:vAlign w:val="bottom"/>
          </w:tcPr>
          <w:p w14:paraId="1160DD06" w14:textId="46EFA63F" w:rsidR="000B34E6" w:rsidRPr="000B34E6" w:rsidRDefault="00437180" w:rsidP="000B34E6">
            <w:pPr>
              <w:jc w:val="center"/>
              <w:rPr>
                <w:b/>
                <w:sz w:val="24"/>
                <w:szCs w:val="24"/>
              </w:rPr>
            </w:pPr>
            <w:r w:rsidRPr="00437180">
              <w:rPr>
                <w:b/>
                <w:sz w:val="24"/>
                <w:szCs w:val="24"/>
              </w:rPr>
              <w:t>3190102723</w:t>
            </w:r>
            <w:r w:rsidR="005B0B74">
              <w:rPr>
                <w:rFonts w:hint="eastAsia"/>
                <w:b/>
                <w:sz w:val="24"/>
                <w:szCs w:val="24"/>
              </w:rPr>
              <w:t xml:space="preserve"> </w:t>
            </w:r>
            <w:r>
              <w:rPr>
                <w:rFonts w:hint="eastAsia"/>
                <w:b/>
                <w:sz w:val="24"/>
                <w:szCs w:val="24"/>
              </w:rPr>
              <w:t xml:space="preserve"> </w:t>
            </w:r>
            <w:r w:rsidR="005F298A" w:rsidRPr="005F298A">
              <w:rPr>
                <w:b/>
                <w:sz w:val="24"/>
                <w:szCs w:val="24"/>
              </w:rPr>
              <w:t>3210103473</w:t>
            </w:r>
            <w:r>
              <w:rPr>
                <w:rFonts w:hint="eastAsia"/>
                <w:b/>
                <w:sz w:val="24"/>
                <w:szCs w:val="24"/>
              </w:rPr>
              <w:t xml:space="preserve"> </w:t>
            </w:r>
            <w:r w:rsidR="005B0B74">
              <w:rPr>
                <w:rFonts w:hint="eastAsia"/>
                <w:b/>
                <w:sz w:val="24"/>
                <w:szCs w:val="24"/>
              </w:rPr>
              <w:t xml:space="preserve"> 3210100436</w:t>
            </w:r>
          </w:p>
        </w:tc>
      </w:tr>
    </w:tbl>
    <w:p w14:paraId="364DA907" w14:textId="77777777" w:rsidR="000B34E6" w:rsidRPr="000C4008" w:rsidRDefault="000B34E6" w:rsidP="000B34E6">
      <w:pPr>
        <w:sectPr w:rsidR="000B34E6" w:rsidRPr="000C4008" w:rsidSect="009A6467">
          <w:headerReference w:type="default" r:id="rId9"/>
          <w:footerReference w:type="default" r:id="rId10"/>
          <w:pgSz w:w="11906" w:h="16838"/>
          <w:pgMar w:top="1440" w:right="1800" w:bottom="1440" w:left="1800" w:header="851" w:footer="992" w:gutter="0"/>
          <w:cols w:space="425"/>
          <w:titlePg/>
          <w:docGrid w:type="lines" w:linePitch="312"/>
        </w:sectPr>
      </w:pPr>
    </w:p>
    <w:p w14:paraId="422E9F76" w14:textId="18A3D4B3" w:rsidR="00740AA8" w:rsidRDefault="000B4ED6" w:rsidP="00830841">
      <w:pPr>
        <w:jc w:val="center"/>
        <w:rPr>
          <w:rFonts w:ascii="黑体" w:eastAsia="黑体" w:hAnsi="黑体" w:cs="Times New Roman"/>
          <w:sz w:val="40"/>
          <w:szCs w:val="40"/>
        </w:rPr>
      </w:pPr>
      <w:r w:rsidRPr="000B4ED6">
        <w:rPr>
          <w:rFonts w:ascii="黑体" w:eastAsia="黑体" w:hAnsi="黑体" w:cs="Times New Roman" w:hint="eastAsia"/>
          <w:sz w:val="40"/>
          <w:szCs w:val="40"/>
        </w:rPr>
        <w:lastRenderedPageBreak/>
        <w:t>噪音掩蔽下的纯音阈值及滤波影响</w:t>
      </w:r>
    </w:p>
    <w:p w14:paraId="7B7455A1" w14:textId="49DF0169" w:rsidR="00830841" w:rsidRPr="00D63EDC" w:rsidRDefault="000B4ED6" w:rsidP="00830841">
      <w:pPr>
        <w:jc w:val="center"/>
        <w:rPr>
          <w:rFonts w:ascii="仿宋" w:eastAsia="仿宋" w:hAnsi="仿宋" w:cs="Times New Roman"/>
          <w:sz w:val="28"/>
          <w:szCs w:val="28"/>
        </w:rPr>
      </w:pPr>
      <w:r>
        <w:rPr>
          <w:rFonts w:ascii="仿宋" w:eastAsia="仿宋" w:hAnsi="仿宋" w:cs="Times New Roman" w:hint="eastAsia"/>
          <w:sz w:val="28"/>
          <w:szCs w:val="28"/>
        </w:rPr>
        <w:t xml:space="preserve">金 楠,  彭驰皓,  </w:t>
      </w:r>
      <w:r w:rsidR="00830841" w:rsidRPr="00D63EDC">
        <w:rPr>
          <w:rFonts w:ascii="仿宋" w:eastAsia="仿宋" w:hAnsi="仿宋" w:cs="Times New Roman" w:hint="eastAsia"/>
          <w:sz w:val="28"/>
          <w:szCs w:val="28"/>
        </w:rPr>
        <w:t>周</w:t>
      </w:r>
      <w:r w:rsidR="00D63EDC">
        <w:rPr>
          <w:rFonts w:ascii="仿宋" w:eastAsia="仿宋" w:hAnsi="仿宋" w:cs="Times New Roman" w:hint="eastAsia"/>
          <w:sz w:val="28"/>
          <w:szCs w:val="28"/>
        </w:rPr>
        <w:t xml:space="preserve"> </w:t>
      </w:r>
      <w:r w:rsidR="00830841" w:rsidRPr="00D63EDC">
        <w:rPr>
          <w:rFonts w:ascii="仿宋" w:eastAsia="仿宋" w:hAnsi="仿宋" w:cs="Times New Roman" w:hint="eastAsia"/>
          <w:sz w:val="28"/>
          <w:szCs w:val="28"/>
        </w:rPr>
        <w:t>边</w:t>
      </w:r>
    </w:p>
    <w:p w14:paraId="174C9221" w14:textId="3978C0AD" w:rsidR="00830841" w:rsidRPr="00D63EDC" w:rsidRDefault="00830841" w:rsidP="00830841">
      <w:pPr>
        <w:spacing w:after="501"/>
        <w:ind w:left="2214" w:right="2102" w:hanging="10"/>
        <w:jc w:val="center"/>
        <w:rPr>
          <w:rFonts w:ascii="Times New Roman" w:hAnsi="Times New Roman" w:cs="Times New Roman"/>
          <w:sz w:val="16"/>
        </w:rPr>
      </w:pPr>
      <w:r w:rsidRPr="00D63EDC">
        <w:rPr>
          <w:rFonts w:ascii="Times New Roman" w:hAnsi="Times New Roman" w:cs="Times New Roman"/>
          <w:sz w:val="16"/>
        </w:rPr>
        <w:t>(</w:t>
      </w:r>
      <w:r w:rsidRPr="00D63EDC">
        <w:rPr>
          <w:rFonts w:asciiTheme="minorEastAsia" w:hAnsiTheme="minorEastAsia" w:cs="微软雅黑" w:hint="eastAsia"/>
          <w:sz w:val="16"/>
        </w:rPr>
        <w:t>浙江</w:t>
      </w:r>
      <w:r w:rsidRPr="00D63EDC">
        <w:rPr>
          <w:rFonts w:asciiTheme="minorEastAsia" w:hAnsiTheme="minorEastAsia" w:cs="微软雅黑"/>
          <w:sz w:val="16"/>
        </w:rPr>
        <w:t>大学心理与行为科学系</w:t>
      </w:r>
      <w:r w:rsidRPr="00D63EDC">
        <w:rPr>
          <w:rFonts w:asciiTheme="minorEastAsia" w:hAnsiTheme="minorEastAsia"/>
          <w:sz w:val="16"/>
        </w:rPr>
        <w:t xml:space="preserve">, </w:t>
      </w:r>
      <w:r w:rsidRPr="00D63EDC">
        <w:rPr>
          <w:rFonts w:asciiTheme="minorEastAsia" w:hAnsiTheme="minorEastAsia" w:cs="微软雅黑"/>
          <w:sz w:val="16"/>
        </w:rPr>
        <w:t>杭州</w:t>
      </w:r>
      <w:r w:rsidRPr="00D63EDC">
        <w:rPr>
          <w:rFonts w:asciiTheme="minorEastAsia" w:hAnsiTheme="minorEastAsia"/>
          <w:sz w:val="16"/>
        </w:rPr>
        <w:t xml:space="preserve"> </w:t>
      </w:r>
      <w:r w:rsidRPr="00D63EDC">
        <w:rPr>
          <w:rFonts w:ascii="Times New Roman" w:hAnsi="Times New Roman" w:cs="Times New Roman"/>
          <w:sz w:val="16"/>
        </w:rPr>
        <w:t>310058)</w:t>
      </w:r>
    </w:p>
    <w:p w14:paraId="56BA2445" w14:textId="7B7FBCA9" w:rsidR="00726EC1" w:rsidRPr="002E0189" w:rsidRDefault="00830841" w:rsidP="002E0189">
      <w:pPr>
        <w:spacing w:after="5"/>
        <w:ind w:left="227" w:right="227"/>
        <w:rPr>
          <w:rFonts w:ascii="宋体" w:hAnsi="宋体" w:cs="宋体"/>
          <w:sz w:val="18"/>
        </w:rPr>
      </w:pPr>
      <w:r w:rsidRPr="002E0189">
        <w:rPr>
          <w:rFonts w:ascii="黑体" w:eastAsia="黑体" w:hAnsi="黑体" w:cs="宋体" w:hint="eastAsia"/>
          <w:bCs/>
          <w:sz w:val="18"/>
        </w:rPr>
        <w:t xml:space="preserve">摘 </w:t>
      </w:r>
      <w:r w:rsidR="00740AD7" w:rsidRPr="002E0189">
        <w:rPr>
          <w:rFonts w:ascii="黑体" w:eastAsia="黑体" w:hAnsi="黑体" w:cs="宋体"/>
          <w:bCs/>
          <w:sz w:val="18"/>
        </w:rPr>
        <w:t xml:space="preserve"> </w:t>
      </w:r>
      <w:r w:rsidRPr="002E0189">
        <w:rPr>
          <w:rFonts w:ascii="黑体" w:eastAsia="黑体" w:hAnsi="黑体" w:cs="宋体" w:hint="eastAsia"/>
          <w:bCs/>
          <w:sz w:val="18"/>
        </w:rPr>
        <w:t>要</w:t>
      </w:r>
      <w:r w:rsidR="00726EC1" w:rsidRPr="002E0189">
        <w:rPr>
          <w:rFonts w:ascii="宋体" w:hAnsi="宋体" w:cs="宋体" w:hint="eastAsia"/>
          <w:b/>
          <w:bCs/>
          <w:sz w:val="18"/>
        </w:rPr>
        <w:t xml:space="preserve"> </w:t>
      </w:r>
      <w:r w:rsidR="002E0189" w:rsidRPr="002E0189">
        <w:rPr>
          <w:rFonts w:ascii="宋体" w:hAnsi="宋体" w:cs="宋体" w:hint="eastAsia"/>
          <w:sz w:val="18"/>
        </w:rPr>
        <w:t>纯音测听</w:t>
      </w:r>
      <w:r w:rsidR="002E0189" w:rsidRPr="002E0189">
        <w:rPr>
          <w:rFonts w:ascii="Times New Roman" w:hAnsi="Times New Roman" w:cs="Times New Roman"/>
          <w:sz w:val="18"/>
        </w:rPr>
        <w:t>(Pure Tone Audiometry, PTA)</w:t>
      </w:r>
      <w:r w:rsidR="002E0189" w:rsidRPr="002E0189">
        <w:rPr>
          <w:rFonts w:ascii="宋体" w:hAnsi="宋体" w:cs="宋体" w:hint="eastAsia"/>
          <w:sz w:val="18"/>
        </w:rPr>
        <w:t>阈值</w:t>
      </w:r>
      <w:r w:rsidR="002E0189" w:rsidRPr="002E0189">
        <w:rPr>
          <w:rFonts w:ascii="宋体" w:hAnsi="宋体" w:cs="宋体" w:hint="eastAsia"/>
          <w:sz w:val="18"/>
        </w:rPr>
        <w:t>常被医学领域用于评估听力水平，而噪音掩蔽法</w:t>
      </w:r>
      <w:r w:rsidR="00775BD9">
        <w:rPr>
          <w:rFonts w:ascii="宋体" w:hAnsi="宋体" w:cs="宋体" w:hint="eastAsia"/>
          <w:sz w:val="18"/>
        </w:rPr>
        <w:t>是测量方式的一种</w:t>
      </w:r>
      <w:r w:rsidR="002E0189" w:rsidRPr="002E0189">
        <w:rPr>
          <w:rFonts w:ascii="宋体" w:hAnsi="宋体" w:cs="宋体" w:hint="eastAsia"/>
          <w:sz w:val="18"/>
        </w:rPr>
        <w:t>。</w:t>
      </w:r>
      <w:r w:rsidR="002E0189" w:rsidRPr="002E0189">
        <w:rPr>
          <w:rFonts w:ascii="宋体" w:hAnsi="宋体" w:cs="宋体" w:hint="eastAsia"/>
          <w:sz w:val="18"/>
        </w:rPr>
        <w:t>本研究旨在探讨噪音掩蔽下的纯音阈值，</w:t>
      </w:r>
      <w:r w:rsidR="002E0189" w:rsidRPr="002E0189">
        <w:rPr>
          <w:rFonts w:ascii="宋体" w:hAnsi="宋体" w:cs="宋体" w:hint="eastAsia"/>
          <w:sz w:val="18"/>
        </w:rPr>
        <w:t>及当</w:t>
      </w:r>
      <w:r w:rsidR="002E0189" w:rsidRPr="002E0189">
        <w:rPr>
          <w:rFonts w:ascii="宋体" w:hAnsi="宋体" w:cs="宋体" w:hint="eastAsia"/>
          <w:sz w:val="18"/>
        </w:rPr>
        <w:t>给定的滤波器作用于噪音时对其与纯音阈值关系的影响</w:t>
      </w:r>
      <w:r w:rsidR="002E0189" w:rsidRPr="002E0189">
        <w:rPr>
          <w:rFonts w:ascii="宋体" w:hAnsi="宋体" w:cs="宋体" w:hint="eastAsia"/>
          <w:sz w:val="18"/>
        </w:rPr>
        <w:t>。</w:t>
      </w:r>
      <w:r w:rsidR="002E0189" w:rsidRPr="002E0189">
        <w:rPr>
          <w:rFonts w:ascii="宋体" w:hAnsi="宋体" w:cs="宋体" w:hint="eastAsia"/>
          <w:sz w:val="18"/>
        </w:rPr>
        <w:t>研究采用心理物理法，精确控制声音刺激的参数，对参与者在噪音掩蔽条件下的纯音感知能力进行系统评估</w:t>
      </w:r>
      <w:r w:rsidR="002E0189" w:rsidRPr="002E0189">
        <w:rPr>
          <w:rFonts w:ascii="宋体" w:hAnsi="宋体" w:cs="宋体" w:hint="eastAsia"/>
          <w:sz w:val="18"/>
        </w:rPr>
        <w:t>：</w:t>
      </w:r>
      <w:r w:rsidR="002E0189" w:rsidRPr="002E0189">
        <w:rPr>
          <w:rFonts w:ascii="宋体" w:hAnsi="宋体" w:cs="宋体" w:hint="eastAsia"/>
          <w:sz w:val="18"/>
        </w:rPr>
        <w:t>实验一比较低水平与高水平噪声掩蔽下的纯音阈值，揭示了噪声能量水平对纯音阈值影响的有限性</w:t>
      </w:r>
      <w:r w:rsidR="002E0189" w:rsidRPr="002E0189">
        <w:rPr>
          <w:rFonts w:ascii="宋体" w:hAnsi="宋体" w:cs="宋体" w:hint="eastAsia"/>
          <w:sz w:val="18"/>
        </w:rPr>
        <w:t>；</w:t>
      </w:r>
      <w:r w:rsidR="002E0189" w:rsidRPr="002E0189">
        <w:rPr>
          <w:rFonts w:ascii="宋体" w:hAnsi="宋体" w:cs="宋体" w:hint="eastAsia"/>
          <w:sz w:val="18"/>
        </w:rPr>
        <w:t>实验二则引入</w:t>
      </w:r>
      <w:r w:rsidR="002E0189" w:rsidRPr="002E0189">
        <w:rPr>
          <w:rFonts w:ascii="宋体" w:hAnsi="宋体" w:cs="宋体" w:hint="eastAsia"/>
          <w:sz w:val="18"/>
        </w:rPr>
        <w:t>不同带宽的</w:t>
      </w:r>
      <w:r w:rsidR="002E0189" w:rsidRPr="002E0189">
        <w:rPr>
          <w:rFonts w:ascii="宋体" w:hAnsi="宋体" w:cs="宋体" w:hint="eastAsia"/>
          <w:sz w:val="18"/>
        </w:rPr>
        <w:t>带通滤波器处理噪声，探讨滤波器在噪音掩蔽中的作用机制</w:t>
      </w:r>
      <w:r w:rsidR="002E0189" w:rsidRPr="002E0189">
        <w:rPr>
          <w:rFonts w:ascii="宋体" w:hAnsi="宋体" w:cs="宋体" w:hint="eastAsia"/>
          <w:sz w:val="18"/>
        </w:rPr>
        <w:t>，发现</w:t>
      </w:r>
      <w:r w:rsidR="002E0189" w:rsidRPr="002E0189">
        <w:rPr>
          <w:rFonts w:ascii="宋体" w:hAnsi="宋体" w:cs="宋体" w:hint="eastAsia"/>
          <w:sz w:val="18"/>
        </w:rPr>
        <w:t>纯音阈值呈现出显著的变化。研究结果对听力保护</w:t>
      </w:r>
      <w:r w:rsidR="002E0189" w:rsidRPr="002E0189">
        <w:rPr>
          <w:rFonts w:ascii="宋体" w:hAnsi="宋体" w:cs="宋体" w:hint="eastAsia"/>
          <w:sz w:val="18"/>
        </w:rPr>
        <w:t>计划</w:t>
      </w:r>
      <w:r w:rsidR="002E0189" w:rsidRPr="002E0189">
        <w:rPr>
          <w:rFonts w:ascii="宋体" w:hAnsi="宋体" w:cs="宋体" w:hint="eastAsia"/>
          <w:sz w:val="18"/>
        </w:rPr>
        <w:t>的制定以及相关疾病的诊断与治疗具有重要的理论和实践意义</w:t>
      </w:r>
      <w:r w:rsidR="002E0189" w:rsidRPr="002E0189">
        <w:rPr>
          <w:rFonts w:ascii="宋体" w:hAnsi="宋体" w:cs="宋体" w:hint="eastAsia"/>
          <w:sz w:val="18"/>
        </w:rPr>
        <w:t>，也</w:t>
      </w:r>
      <w:r w:rsidR="002E0189" w:rsidRPr="002E0189">
        <w:rPr>
          <w:rFonts w:ascii="宋体" w:hAnsi="宋体" w:cs="宋体" w:hint="eastAsia"/>
          <w:sz w:val="18"/>
        </w:rPr>
        <w:t>为未来听力学研究提供了新的视角和方法论指导。</w:t>
      </w:r>
    </w:p>
    <w:p w14:paraId="3235BDE7" w14:textId="211EB574" w:rsidR="00830841" w:rsidRPr="00DF48DD" w:rsidRDefault="00830841" w:rsidP="00740AD7">
      <w:pPr>
        <w:spacing w:after="5"/>
        <w:ind w:left="227" w:right="227"/>
        <w:rPr>
          <w:rFonts w:ascii="宋体" w:hAnsi="宋体" w:cs="宋体"/>
          <w:sz w:val="18"/>
        </w:rPr>
      </w:pPr>
      <w:r w:rsidRPr="00DF48DD">
        <w:rPr>
          <w:rFonts w:ascii="黑体" w:eastAsia="黑体" w:hAnsi="黑体" w:cs="宋体" w:hint="eastAsia"/>
          <w:bCs/>
          <w:sz w:val="18"/>
        </w:rPr>
        <w:t>关键词</w:t>
      </w:r>
      <w:r w:rsidRPr="00DF48DD">
        <w:rPr>
          <w:rFonts w:ascii="Times New Roman" w:hAnsi="Times New Roman" w:cs="Times New Roman" w:hint="eastAsia"/>
          <w:sz w:val="18"/>
        </w:rPr>
        <w:t xml:space="preserve"> </w:t>
      </w:r>
      <w:r w:rsidR="000B4ED6">
        <w:rPr>
          <w:rFonts w:ascii="Times New Roman" w:hAnsi="Times New Roman" w:cs="Times New Roman" w:hint="eastAsia"/>
          <w:sz w:val="18"/>
        </w:rPr>
        <w:t>噪音掩蔽</w:t>
      </w:r>
      <w:r w:rsidR="00CD55E5">
        <w:rPr>
          <w:rFonts w:ascii="Times New Roman" w:hAnsi="Times New Roman" w:cs="Times New Roman" w:hint="eastAsia"/>
          <w:sz w:val="18"/>
        </w:rPr>
        <w:t>；</w:t>
      </w:r>
      <w:r w:rsidR="000B4ED6">
        <w:rPr>
          <w:rFonts w:ascii="Times New Roman" w:hAnsi="Times New Roman" w:cs="Times New Roman" w:hint="eastAsia"/>
          <w:sz w:val="18"/>
        </w:rPr>
        <w:t>纯音阈值</w:t>
      </w:r>
      <w:r w:rsidR="00AF631B" w:rsidRPr="00DF48DD">
        <w:rPr>
          <w:rFonts w:ascii="Times New Roman" w:hAnsi="Times New Roman" w:cs="Times New Roman" w:hint="eastAsia"/>
          <w:sz w:val="18"/>
        </w:rPr>
        <w:t>；</w:t>
      </w:r>
      <w:r w:rsidR="000B4ED6">
        <w:rPr>
          <w:rFonts w:ascii="Times New Roman" w:hAnsi="Times New Roman" w:cs="Times New Roman" w:hint="eastAsia"/>
          <w:sz w:val="18"/>
        </w:rPr>
        <w:t>滤波器</w:t>
      </w:r>
    </w:p>
    <w:p w14:paraId="03A15A75" w14:textId="2FAA869D" w:rsidR="00830841" w:rsidRPr="001D7878" w:rsidRDefault="00830841" w:rsidP="00740AD7">
      <w:pPr>
        <w:spacing w:afterLines="100" w:after="312"/>
        <w:ind w:left="227" w:right="227"/>
        <w:rPr>
          <w:rFonts w:ascii="Times New Roman" w:hAnsi="Times New Roman"/>
          <w:sz w:val="18"/>
        </w:rPr>
      </w:pPr>
      <w:r w:rsidRPr="001D7878">
        <w:rPr>
          <w:rFonts w:ascii="黑体" w:eastAsia="黑体" w:hAnsi="黑体" w:cs="宋体" w:hint="eastAsia"/>
          <w:bCs/>
          <w:sz w:val="18"/>
        </w:rPr>
        <w:t>分类号</w:t>
      </w:r>
      <w:r w:rsidRPr="001D7878">
        <w:rPr>
          <w:rFonts w:ascii="宋体" w:hAnsi="宋体" w:cs="宋体" w:hint="eastAsia"/>
          <w:b/>
          <w:bCs/>
          <w:sz w:val="18"/>
        </w:rPr>
        <w:t xml:space="preserve"> </w:t>
      </w:r>
      <w:r w:rsidRPr="001D7878">
        <w:rPr>
          <w:rFonts w:ascii="Times New Roman" w:hAnsi="Times New Roman" w:cs="宋体" w:hint="eastAsia"/>
          <w:sz w:val="18"/>
        </w:rPr>
        <w:t>B84</w:t>
      </w:r>
      <w:r w:rsidR="009C48D8">
        <w:rPr>
          <w:rFonts w:ascii="Times New Roman" w:hAnsi="Times New Roman" w:cs="宋体" w:hint="eastAsia"/>
          <w:sz w:val="18"/>
        </w:rPr>
        <w:t>1</w:t>
      </w:r>
      <w:r w:rsidRPr="001D7878">
        <w:rPr>
          <w:rFonts w:ascii="宋体" w:hAnsi="宋体" w:cs="宋体" w:hint="eastAsia"/>
          <w:sz w:val="18"/>
        </w:rPr>
        <w:t>.</w:t>
      </w:r>
      <w:r w:rsidRPr="001D7878">
        <w:rPr>
          <w:rFonts w:ascii="Times New Roman" w:hAnsi="Times New Roman" w:cs="宋体" w:hint="eastAsia"/>
          <w:sz w:val="18"/>
        </w:rPr>
        <w:t>2</w:t>
      </w:r>
    </w:p>
    <w:p w14:paraId="54CB9D03" w14:textId="77777777" w:rsidR="00775BD9" w:rsidRDefault="00775BD9" w:rsidP="00013ACF">
      <w:pPr>
        <w:rPr>
          <w:rFonts w:asciiTheme="majorEastAsia" w:eastAsiaTheme="majorEastAsia" w:hAnsiTheme="majorEastAsia" w:cs="Times New Roman" w:hint="eastAsia"/>
          <w:sz w:val="28"/>
          <w:szCs w:val="28"/>
        </w:rPr>
        <w:sectPr w:rsidR="00775BD9" w:rsidSect="009A6467">
          <w:footerReference w:type="default" r:id="rId11"/>
          <w:pgSz w:w="11906" w:h="16838"/>
          <w:pgMar w:top="1440" w:right="1800" w:bottom="1440" w:left="1800" w:header="851" w:footer="992" w:gutter="0"/>
          <w:pgNumType w:start="1"/>
          <w:cols w:space="425"/>
          <w:docGrid w:type="lines" w:linePitch="312"/>
        </w:sectPr>
      </w:pPr>
    </w:p>
    <w:p w14:paraId="4F0D0907" w14:textId="48701DE2" w:rsidR="006148BA" w:rsidRDefault="006148BA" w:rsidP="00013ACF">
      <w:pPr>
        <w:rPr>
          <w:rFonts w:asciiTheme="majorEastAsia" w:eastAsiaTheme="majorEastAsia" w:hAnsiTheme="majorEastAsia"/>
          <w:sz w:val="28"/>
          <w:szCs w:val="28"/>
        </w:rPr>
      </w:pPr>
      <w:r w:rsidRPr="00D63EDC">
        <w:rPr>
          <w:rFonts w:ascii="Times New Roman" w:eastAsiaTheme="majorEastAsia" w:hAnsi="Times New Roman" w:cs="Times New Roman"/>
          <w:b/>
          <w:bCs/>
          <w:sz w:val="28"/>
          <w:szCs w:val="28"/>
        </w:rPr>
        <w:t>1</w:t>
      </w:r>
      <w:r w:rsidR="00C44582" w:rsidRPr="00D63EDC">
        <w:rPr>
          <w:rFonts w:asciiTheme="majorEastAsia" w:eastAsiaTheme="majorEastAsia" w:hAnsiTheme="majorEastAsia" w:cs="Times New Roman"/>
          <w:b/>
          <w:bCs/>
          <w:sz w:val="28"/>
          <w:szCs w:val="28"/>
        </w:rPr>
        <w:t xml:space="preserve"> </w:t>
      </w:r>
      <w:r w:rsidR="00AC2A42">
        <w:rPr>
          <w:rFonts w:asciiTheme="majorEastAsia" w:eastAsiaTheme="majorEastAsia" w:hAnsiTheme="majorEastAsia" w:hint="eastAsia"/>
          <w:sz w:val="28"/>
          <w:szCs w:val="28"/>
        </w:rPr>
        <w:t>引言</w:t>
      </w:r>
    </w:p>
    <w:p w14:paraId="629E25F0" w14:textId="3AD72654" w:rsidR="00834054" w:rsidRPr="00834054" w:rsidRDefault="00834054" w:rsidP="00834054">
      <w:pPr>
        <w:widowControl/>
        <w:rPr>
          <w:rFonts w:ascii="Times New Roman" w:eastAsia="黑体" w:hAnsi="Times New Roman"/>
          <w:b/>
          <w:bCs/>
        </w:rPr>
      </w:pPr>
      <w:r w:rsidRPr="00834054">
        <w:rPr>
          <w:rFonts w:ascii="Times New Roman" w:eastAsia="黑体" w:hAnsi="Times New Roman" w:hint="eastAsia"/>
          <w:b/>
          <w:bCs/>
        </w:rPr>
        <w:t xml:space="preserve">1.1 </w:t>
      </w:r>
      <w:r w:rsidRPr="00834054">
        <w:rPr>
          <w:rFonts w:ascii="Times New Roman" w:eastAsia="黑体" w:hAnsi="Times New Roman" w:hint="eastAsia"/>
          <w:b/>
          <w:bCs/>
        </w:rPr>
        <w:t>噪音</w:t>
      </w:r>
      <w:r w:rsidR="00B05E78">
        <w:rPr>
          <w:rFonts w:ascii="Times New Roman" w:eastAsia="黑体" w:hAnsi="Times New Roman" w:hint="eastAsia"/>
          <w:b/>
          <w:bCs/>
        </w:rPr>
        <w:t>与</w:t>
      </w:r>
      <w:r w:rsidR="009D78C6" w:rsidRPr="00B05E78">
        <w:rPr>
          <w:rFonts w:ascii="Times New Roman" w:eastAsia="黑体" w:hAnsi="Times New Roman" w:hint="eastAsia"/>
          <w:b/>
          <w:bCs/>
        </w:rPr>
        <w:t>纯音阈值</w:t>
      </w:r>
    </w:p>
    <w:p w14:paraId="431BA07D" w14:textId="2C6D1951" w:rsidR="00B05E78" w:rsidRDefault="00B05E78" w:rsidP="00834054">
      <w:pPr>
        <w:pStyle w:val="af0"/>
        <w:ind w:firstLine="420"/>
      </w:pPr>
      <w:r>
        <w:rPr>
          <w:rFonts w:hint="eastAsia"/>
        </w:rPr>
        <w:t>噪音会影响人的听力，而长期暴露在噪音环境中更是会导致听力损失</w:t>
      </w:r>
      <w:r w:rsidR="008269FA">
        <w:rPr>
          <w:rFonts w:hint="eastAsia"/>
        </w:rPr>
        <w:t>(Corso, 1959)</w:t>
      </w:r>
      <w:r w:rsidR="009D78C6">
        <w:rPr>
          <w:rFonts w:hint="eastAsia"/>
        </w:rPr>
        <w:t>。</w:t>
      </w:r>
      <w:r w:rsidR="00544B9F">
        <w:rPr>
          <w:rFonts w:hint="eastAsia"/>
        </w:rPr>
        <w:t>Lapsley Miller</w:t>
      </w:r>
      <w:r w:rsidR="00544B9F">
        <w:rPr>
          <w:rFonts w:hint="eastAsia"/>
        </w:rPr>
        <w:t>等</w:t>
      </w:r>
      <w:r w:rsidR="00544B9F">
        <w:rPr>
          <w:rFonts w:hint="eastAsia"/>
        </w:rPr>
        <w:t>(2004)</w:t>
      </w:r>
      <w:r w:rsidR="00544B9F">
        <w:rPr>
          <w:rFonts w:hint="eastAsia"/>
        </w:rPr>
        <w:t>的纵向研究</w:t>
      </w:r>
      <w:r w:rsidR="007036CB">
        <w:rPr>
          <w:rFonts w:hint="eastAsia"/>
        </w:rPr>
        <w:t>也</w:t>
      </w:r>
      <w:r w:rsidR="00544B9F">
        <w:rPr>
          <w:rFonts w:hint="eastAsia"/>
        </w:rPr>
        <w:t>考察了长期噪音暴露环境下的</w:t>
      </w:r>
      <w:r w:rsidR="007036CB">
        <w:rPr>
          <w:rFonts w:hint="eastAsia"/>
        </w:rPr>
        <w:t>听力</w:t>
      </w:r>
      <w:r w:rsidR="00544B9F">
        <w:rPr>
          <w:rFonts w:hint="eastAsia"/>
        </w:rPr>
        <w:t>恶化。事实上，</w:t>
      </w:r>
      <w:r w:rsidR="009D78C6" w:rsidRPr="009D78C6">
        <w:rPr>
          <w:rFonts w:hint="eastAsia"/>
        </w:rPr>
        <w:t>近年来人们越来越重视涉及噪音暴露导致的听力损失评估</w:t>
      </w:r>
      <w:r w:rsidR="008269FA">
        <w:rPr>
          <w:rFonts w:hint="eastAsia"/>
        </w:rPr>
        <w:t>。</w:t>
      </w:r>
      <w:r>
        <w:rPr>
          <w:rFonts w:hint="eastAsia"/>
        </w:rPr>
        <w:t>因此在医学领域，与</w:t>
      </w:r>
      <w:r w:rsidR="008269FA">
        <w:rPr>
          <w:rFonts w:hint="eastAsia"/>
        </w:rPr>
        <w:t>听力测量</w:t>
      </w:r>
      <w:r>
        <w:rPr>
          <w:rFonts w:hint="eastAsia"/>
        </w:rPr>
        <w:t>有关的话题</w:t>
      </w:r>
      <w:r w:rsidR="008269FA">
        <w:rPr>
          <w:rFonts w:hint="eastAsia"/>
        </w:rPr>
        <w:t>得到了更</w:t>
      </w:r>
      <w:r>
        <w:rPr>
          <w:rFonts w:hint="eastAsia"/>
        </w:rPr>
        <w:t>广泛</w:t>
      </w:r>
      <w:r w:rsidR="008269FA">
        <w:rPr>
          <w:rFonts w:hint="eastAsia"/>
        </w:rPr>
        <w:t>的</w:t>
      </w:r>
      <w:r>
        <w:rPr>
          <w:rFonts w:hint="eastAsia"/>
        </w:rPr>
        <w:t>研究</w:t>
      </w:r>
      <w:r w:rsidR="002E5BE6">
        <w:rPr>
          <w:rFonts w:hint="eastAsia"/>
        </w:rPr>
        <w:t>(</w:t>
      </w:r>
      <w:r w:rsidR="00544B9F">
        <w:rPr>
          <w:rFonts w:hint="eastAsia"/>
        </w:rPr>
        <w:t>Gorga et al., 2006</w:t>
      </w:r>
      <w:r w:rsidR="00560195">
        <w:rPr>
          <w:rFonts w:hint="eastAsia"/>
        </w:rPr>
        <w:t xml:space="preserve">; </w:t>
      </w:r>
      <w:r w:rsidR="00560195">
        <w:rPr>
          <w:rFonts w:hint="eastAsia"/>
        </w:rPr>
        <w:t>熊</w:t>
      </w:r>
      <w:r w:rsidR="00560195">
        <w:rPr>
          <w:rFonts w:hint="eastAsia"/>
        </w:rPr>
        <w:t xml:space="preserve"> </w:t>
      </w:r>
      <w:r w:rsidR="00560195">
        <w:rPr>
          <w:rFonts w:hint="eastAsia"/>
        </w:rPr>
        <w:t>等</w:t>
      </w:r>
      <w:r w:rsidR="00560195">
        <w:rPr>
          <w:rFonts w:hint="eastAsia"/>
        </w:rPr>
        <w:t>, 2023</w:t>
      </w:r>
      <w:r w:rsidR="00544B9F">
        <w:rPr>
          <w:rFonts w:hint="eastAsia"/>
        </w:rPr>
        <w:t xml:space="preserve">; </w:t>
      </w:r>
      <w:r w:rsidR="00297E2A">
        <w:rPr>
          <w:rFonts w:hint="eastAsia"/>
        </w:rPr>
        <w:t>周</w:t>
      </w:r>
      <w:r w:rsidR="00297E2A">
        <w:rPr>
          <w:rFonts w:hint="eastAsia"/>
        </w:rPr>
        <w:t xml:space="preserve"> </w:t>
      </w:r>
      <w:r w:rsidR="00297E2A">
        <w:rPr>
          <w:rFonts w:hint="eastAsia"/>
        </w:rPr>
        <w:t>等</w:t>
      </w:r>
      <w:r w:rsidR="00297E2A">
        <w:rPr>
          <w:rFonts w:hint="eastAsia"/>
        </w:rPr>
        <w:t>, 2017</w:t>
      </w:r>
      <w:r w:rsidR="002E5BE6">
        <w:rPr>
          <w:rFonts w:hint="eastAsia"/>
        </w:rPr>
        <w:t>)</w:t>
      </w:r>
      <w:r>
        <w:rPr>
          <w:rFonts w:hint="eastAsia"/>
        </w:rPr>
        <w:t>。</w:t>
      </w:r>
    </w:p>
    <w:p w14:paraId="1FDC569E" w14:textId="70CE4732" w:rsidR="008269FA" w:rsidRDefault="00B2141E" w:rsidP="008413C9">
      <w:pPr>
        <w:pStyle w:val="af0"/>
        <w:ind w:firstLineChars="0" w:firstLine="420"/>
      </w:pPr>
      <w:r w:rsidRPr="00B2141E">
        <w:rPr>
          <w:rFonts w:hint="eastAsia"/>
        </w:rPr>
        <w:t>听觉最基本的特征之一是可听性曲线的形状，即绝对灵敏度与声波频率有关的函数</w:t>
      </w:r>
      <w:r w:rsidRPr="00B2141E">
        <w:rPr>
          <w:rFonts w:hint="eastAsia"/>
        </w:rPr>
        <w:t>(</w:t>
      </w:r>
      <w:proofErr w:type="spellStart"/>
      <w:r w:rsidRPr="00B2141E">
        <w:rPr>
          <w:rFonts w:hint="eastAsia"/>
        </w:rPr>
        <w:t>Olsho</w:t>
      </w:r>
      <w:proofErr w:type="spellEnd"/>
      <w:r w:rsidRPr="00B2141E">
        <w:rPr>
          <w:rFonts w:hint="eastAsia"/>
        </w:rPr>
        <w:t xml:space="preserve"> et al</w:t>
      </w:r>
      <w:r w:rsidR="00830307">
        <w:rPr>
          <w:rFonts w:hint="eastAsia"/>
        </w:rPr>
        <w:t>.</w:t>
      </w:r>
      <w:r w:rsidRPr="00B2141E">
        <w:rPr>
          <w:rFonts w:hint="eastAsia"/>
        </w:rPr>
        <w:t>, 1988)</w:t>
      </w:r>
      <w:r w:rsidRPr="00B2141E">
        <w:rPr>
          <w:rFonts w:hint="eastAsia"/>
        </w:rPr>
        <w:t>。而</w:t>
      </w:r>
      <w:r>
        <w:rPr>
          <w:rFonts w:hint="eastAsia"/>
        </w:rPr>
        <w:t>各频段的</w:t>
      </w:r>
      <w:r w:rsidR="009D78C6" w:rsidRPr="00834054">
        <w:t>纯音</w:t>
      </w:r>
      <w:r w:rsidR="008F4264">
        <w:rPr>
          <w:rFonts w:hint="eastAsia"/>
        </w:rPr>
        <w:t>测听</w:t>
      </w:r>
      <w:r w:rsidR="008F4264">
        <w:rPr>
          <w:rFonts w:hint="eastAsia"/>
        </w:rPr>
        <w:t>(Pure Tone Audiometry, PTA)</w:t>
      </w:r>
      <w:r w:rsidR="009D78C6" w:rsidRPr="00834054">
        <w:t>阈值</w:t>
      </w:r>
      <w:r w:rsidR="009D78C6">
        <w:rPr>
          <w:rFonts w:hint="eastAsia"/>
        </w:rPr>
        <w:t>，</w:t>
      </w:r>
      <w:r>
        <w:rPr>
          <w:rFonts w:hint="eastAsia"/>
        </w:rPr>
        <w:t>即</w:t>
      </w:r>
      <w:r w:rsidR="009D78C6" w:rsidRPr="00834054">
        <w:t>人们能够察觉到的最小声音强度</w:t>
      </w:r>
      <w:r w:rsidR="002E5BE6">
        <w:rPr>
          <w:rFonts w:hint="eastAsia"/>
        </w:rPr>
        <w:t>，可以作为评估听力的重要指标</w:t>
      </w:r>
      <w:r w:rsidR="002E5BE6">
        <w:rPr>
          <w:rFonts w:hint="eastAsia"/>
        </w:rPr>
        <w:t>(</w:t>
      </w:r>
      <w:r w:rsidR="001A7C00">
        <w:rPr>
          <w:rFonts w:hint="eastAsia"/>
        </w:rPr>
        <w:t>杨</w:t>
      </w:r>
      <w:r w:rsidR="001A7C00">
        <w:rPr>
          <w:rFonts w:hint="eastAsia"/>
        </w:rPr>
        <w:t xml:space="preserve"> </w:t>
      </w:r>
      <w:r w:rsidR="001A7C00">
        <w:rPr>
          <w:rFonts w:hint="eastAsia"/>
        </w:rPr>
        <w:t>等</w:t>
      </w:r>
      <w:r w:rsidR="001A7C00">
        <w:rPr>
          <w:rFonts w:hint="eastAsia"/>
        </w:rPr>
        <w:t>, 2008</w:t>
      </w:r>
      <w:r w:rsidR="002E5BE6">
        <w:rPr>
          <w:rFonts w:hint="eastAsia"/>
        </w:rPr>
        <w:t>)</w:t>
      </w:r>
      <w:r w:rsidR="009D78C6" w:rsidRPr="00834054">
        <w:t>。</w:t>
      </w:r>
      <w:r w:rsidR="00F42A52">
        <w:rPr>
          <w:rFonts w:hint="eastAsia"/>
        </w:rPr>
        <w:t>测量</w:t>
      </w:r>
      <w:r w:rsidR="00F42A52" w:rsidRPr="00834054">
        <w:t>纯音阈值</w:t>
      </w:r>
      <w:r w:rsidR="00F42A52">
        <w:rPr>
          <w:rFonts w:hint="eastAsia"/>
        </w:rPr>
        <w:t>的有效方法是通过</w:t>
      </w:r>
      <w:r w:rsidR="00F42A52" w:rsidRPr="00F42A52">
        <w:rPr>
          <w:rFonts w:hint="eastAsia"/>
        </w:rPr>
        <w:t>逐步增加刺激强度来测量最低可听性</w:t>
      </w:r>
      <w:r w:rsidR="00EC741C">
        <w:rPr>
          <w:rFonts w:hint="eastAsia"/>
        </w:rPr>
        <w:t>，即上升阶梯法</w:t>
      </w:r>
      <w:r w:rsidR="00F42A52">
        <w:rPr>
          <w:rFonts w:hint="eastAsia"/>
        </w:rPr>
        <w:t>(Carhart &amp; Jerger, 1959)</w:t>
      </w:r>
      <w:r w:rsidR="00F42A52">
        <w:rPr>
          <w:rFonts w:hint="eastAsia"/>
        </w:rPr>
        <w:t>。</w:t>
      </w:r>
      <w:r w:rsidR="002E5BE6" w:rsidRPr="002E5BE6">
        <w:rPr>
          <w:rFonts w:hint="eastAsia"/>
        </w:rPr>
        <w:t>阈值被定义为在</w:t>
      </w:r>
      <w:r w:rsidR="002E5BE6">
        <w:rPr>
          <w:rFonts w:hint="eastAsia"/>
        </w:rPr>
        <w:t>一半以上</w:t>
      </w:r>
      <w:proofErr w:type="gramStart"/>
      <w:r w:rsidR="002E5BE6" w:rsidRPr="002E5BE6">
        <w:rPr>
          <w:rFonts w:hint="eastAsia"/>
        </w:rPr>
        <w:t>的</w:t>
      </w:r>
      <w:r w:rsidR="002E5BE6">
        <w:rPr>
          <w:rFonts w:hint="eastAsia"/>
        </w:rPr>
        <w:t>试次</w:t>
      </w:r>
      <w:r w:rsidR="002E5BE6" w:rsidRPr="002E5BE6">
        <w:rPr>
          <w:rFonts w:hint="eastAsia"/>
        </w:rPr>
        <w:t>中</w:t>
      </w:r>
      <w:proofErr w:type="gramEnd"/>
      <w:r w:rsidR="002E5BE6" w:rsidRPr="002E5BE6">
        <w:rPr>
          <w:rFonts w:hint="eastAsia"/>
        </w:rPr>
        <w:t>感知</w:t>
      </w:r>
      <w:r w:rsidR="002E5BE6">
        <w:rPr>
          <w:rFonts w:hint="eastAsia"/>
        </w:rPr>
        <w:t>到纯音</w:t>
      </w:r>
      <w:r w:rsidR="002E5BE6" w:rsidRPr="002E5BE6">
        <w:rPr>
          <w:rFonts w:hint="eastAsia"/>
        </w:rPr>
        <w:t>的最低</w:t>
      </w:r>
      <w:r w:rsidR="002E5BE6">
        <w:rPr>
          <w:rFonts w:hint="eastAsia"/>
        </w:rPr>
        <w:t>声音能量</w:t>
      </w:r>
      <w:r w:rsidR="002E5BE6" w:rsidRPr="002E5BE6">
        <w:rPr>
          <w:rFonts w:hint="eastAsia"/>
        </w:rPr>
        <w:t>水平</w:t>
      </w:r>
      <w:r w:rsidR="002E5BE6">
        <w:rPr>
          <w:rFonts w:hint="eastAsia"/>
        </w:rPr>
        <w:t>。</w:t>
      </w:r>
    </w:p>
    <w:p w14:paraId="4FB689F5" w14:textId="07FCBE61" w:rsidR="009D78C6" w:rsidRPr="009D78C6" w:rsidRDefault="008269FA" w:rsidP="00544B9F">
      <w:pPr>
        <w:pStyle w:val="af0"/>
        <w:ind w:firstLine="420"/>
      </w:pPr>
      <w:r>
        <w:rPr>
          <w:rFonts w:hint="eastAsia"/>
        </w:rPr>
        <w:t>在现代</w:t>
      </w:r>
      <w:r w:rsidR="00413E67">
        <w:rPr>
          <w:rFonts w:hint="eastAsia"/>
        </w:rPr>
        <w:t>技术</w:t>
      </w:r>
      <w:r>
        <w:rPr>
          <w:rFonts w:hint="eastAsia"/>
        </w:rPr>
        <w:t>条件下，</w:t>
      </w:r>
      <w:r w:rsidR="009D78C6" w:rsidRPr="00834054">
        <w:t>纯音阈值的测量方法主要有两种：主观测量和客观测量。</w:t>
      </w:r>
      <w:r>
        <w:rPr>
          <w:rFonts w:hint="eastAsia"/>
        </w:rPr>
        <w:t>前者</w:t>
      </w:r>
      <w:r w:rsidR="009D78C6" w:rsidRPr="00834054">
        <w:t>通过让被试报告是否能够听到</w:t>
      </w:r>
      <w:r>
        <w:rPr>
          <w:rFonts w:hint="eastAsia"/>
        </w:rPr>
        <w:t>纯音</w:t>
      </w:r>
      <w:r w:rsidR="009D78C6" w:rsidRPr="00834054">
        <w:t>来确定纯音阈值</w:t>
      </w:r>
      <w:r>
        <w:rPr>
          <w:rFonts w:hint="eastAsia"/>
        </w:rPr>
        <w:t>；后者</w:t>
      </w:r>
      <w:r w:rsidR="009D78C6" w:rsidRPr="00834054">
        <w:t>则是通过使用</w:t>
      </w:r>
      <w:r>
        <w:rPr>
          <w:rFonts w:hint="eastAsia"/>
        </w:rPr>
        <w:t>生物</w:t>
      </w:r>
      <w:r w:rsidR="008413C9">
        <w:rPr>
          <w:rFonts w:hint="eastAsia"/>
        </w:rPr>
        <w:t>电信号</w:t>
      </w:r>
      <w:r w:rsidR="009D78C6" w:rsidRPr="00834054">
        <w:t>仪器来</w:t>
      </w:r>
      <w:r w:rsidR="002C383E">
        <w:rPr>
          <w:rFonts w:hint="eastAsia"/>
        </w:rPr>
        <w:t>检测听觉诱发电位</w:t>
      </w:r>
      <w:r w:rsidR="008413C9">
        <w:rPr>
          <w:rFonts w:hint="eastAsia"/>
        </w:rPr>
        <w:t>(Aoyagi et al., 1994)</w:t>
      </w:r>
      <w:r w:rsidR="009D78C6" w:rsidRPr="00834054">
        <w:t>。</w:t>
      </w:r>
    </w:p>
    <w:p w14:paraId="1AE32D94" w14:textId="77777777" w:rsidR="009D78C6" w:rsidRPr="00834054" w:rsidRDefault="00834054" w:rsidP="009D78C6">
      <w:pPr>
        <w:pStyle w:val="af0"/>
        <w:ind w:firstLineChars="0" w:firstLine="0"/>
      </w:pPr>
      <w:r w:rsidRPr="00B05E78">
        <w:rPr>
          <w:rFonts w:eastAsia="黑体" w:hint="eastAsia"/>
          <w:b/>
          <w:bCs/>
        </w:rPr>
        <w:t xml:space="preserve">1.2 </w:t>
      </w:r>
      <w:r w:rsidR="009D78C6">
        <w:rPr>
          <w:rFonts w:eastAsia="黑体" w:hint="eastAsia"/>
          <w:b/>
          <w:bCs/>
        </w:rPr>
        <w:t>噪音</w:t>
      </w:r>
      <w:r w:rsidR="009D78C6" w:rsidRPr="00834054">
        <w:rPr>
          <w:rFonts w:eastAsia="黑体" w:hint="eastAsia"/>
          <w:b/>
          <w:bCs/>
        </w:rPr>
        <w:t>掩蔽</w:t>
      </w:r>
    </w:p>
    <w:p w14:paraId="7C90C581" w14:textId="41FA88A1" w:rsidR="009D78C6" w:rsidRDefault="009D78C6" w:rsidP="00B2141E">
      <w:pPr>
        <w:widowControl/>
        <w:ind w:firstLine="420"/>
        <w:rPr>
          <w:rFonts w:ascii="Times New Roman" w:eastAsia="宋体" w:hAnsi="Times New Roman" w:cs="Times New Roman (正文 CS 字体)"/>
          <w:kern w:val="0"/>
        </w:rPr>
      </w:pPr>
      <w:r w:rsidRPr="00834054">
        <w:rPr>
          <w:rFonts w:ascii="Times New Roman" w:eastAsia="宋体" w:hAnsi="Times New Roman" w:cs="Times New Roman (正文 CS 字体)"/>
          <w:kern w:val="0"/>
        </w:rPr>
        <w:t>噪音掩蔽是指在噪声环境中，人们对目标声音的感知受到干扰的现象。在噪音掩蔽下，人们对纯音的感知能力会受到影响</w:t>
      </w:r>
      <w:r w:rsidR="00B2141E">
        <w:rPr>
          <w:rFonts w:ascii="Times New Roman" w:eastAsia="宋体" w:hAnsi="Times New Roman" w:cs="Times New Roman (正文 CS 字体)" w:hint="eastAsia"/>
          <w:kern w:val="0"/>
        </w:rPr>
        <w:t>。</w:t>
      </w:r>
    </w:p>
    <w:p w14:paraId="125E0DDB" w14:textId="5E8E7DCD" w:rsidR="00006C1A" w:rsidRDefault="00006C1A" w:rsidP="00006C1A">
      <w:pPr>
        <w:pStyle w:val="af0"/>
        <w:ind w:firstLine="420"/>
      </w:pPr>
      <w:r w:rsidRPr="00834054">
        <w:t>噪音掩蔽的效果受到多种因素的影响，如噪声的强度、频率、带宽、持续时间等。其中，噪声的强度和频率是影响掩蔽效果的最主要因素之一。一般来说，噪声</w:t>
      </w:r>
      <w:r w:rsidR="00894222">
        <w:rPr>
          <w:rFonts w:hint="eastAsia"/>
        </w:rPr>
        <w:t>相对</w:t>
      </w:r>
      <w:proofErr w:type="gramStart"/>
      <w:r w:rsidR="00894222">
        <w:rPr>
          <w:rFonts w:hint="eastAsia"/>
        </w:rPr>
        <w:t>目标声</w:t>
      </w:r>
      <w:proofErr w:type="gramEnd"/>
      <w:r w:rsidRPr="00834054">
        <w:t>的强度越大，掩蔽效果越明显；噪声的频率与目标声音的频率越接近，掩蔽效果也越明显</w:t>
      </w:r>
      <w:r w:rsidR="00830307">
        <w:rPr>
          <w:rFonts w:hint="eastAsia"/>
        </w:rPr>
        <w:t>(Small, 1959)</w:t>
      </w:r>
      <w:r w:rsidRPr="00834054">
        <w:t>。</w:t>
      </w:r>
    </w:p>
    <w:p w14:paraId="331F7988" w14:textId="685913BE" w:rsidR="007036CB" w:rsidRPr="00834054" w:rsidRDefault="002B40AC" w:rsidP="002B40AC">
      <w:pPr>
        <w:pStyle w:val="af0"/>
        <w:ind w:firstLine="420"/>
      </w:pPr>
      <w:r>
        <w:rPr>
          <w:rFonts w:hint="eastAsia"/>
        </w:rPr>
        <w:t>在相当多的情况下，人类听觉系统的识别能力优于现有的自动识别技术。因此将噪音掩蔽纳入听力测验在目标识别领域十分常见，常常作为提高目标识别率的重要训练方式</w:t>
      </w:r>
      <w:r w:rsidR="00830307">
        <w:rPr>
          <w:rFonts w:hint="eastAsia"/>
        </w:rPr>
        <w:t>(</w:t>
      </w:r>
      <w:r w:rsidR="00830307" w:rsidRPr="00B2141E">
        <w:rPr>
          <w:rFonts w:hint="eastAsia"/>
        </w:rPr>
        <w:t>李</w:t>
      </w:r>
      <w:r w:rsidR="00830307" w:rsidRPr="00B2141E">
        <w:rPr>
          <w:rFonts w:hint="eastAsia"/>
        </w:rPr>
        <w:t xml:space="preserve"> </w:t>
      </w:r>
      <w:r w:rsidR="00830307">
        <w:rPr>
          <w:rFonts w:hint="eastAsia"/>
        </w:rPr>
        <w:t xml:space="preserve">&amp; </w:t>
      </w:r>
      <w:r w:rsidR="00830307">
        <w:rPr>
          <w:rFonts w:hint="eastAsia"/>
        </w:rPr>
        <w:t>孟</w:t>
      </w:r>
      <w:r w:rsidR="00830307" w:rsidRPr="00B2141E">
        <w:rPr>
          <w:rFonts w:hint="eastAsia"/>
        </w:rPr>
        <w:t>, 2014</w:t>
      </w:r>
      <w:r w:rsidR="00830307">
        <w:rPr>
          <w:rFonts w:hint="eastAsia"/>
        </w:rPr>
        <w:t>)</w:t>
      </w:r>
      <w:r>
        <w:rPr>
          <w:rFonts w:hint="eastAsia"/>
        </w:rPr>
        <w:t>。</w:t>
      </w:r>
    </w:p>
    <w:p w14:paraId="57FB35FD" w14:textId="73C04E8B" w:rsidR="00834054" w:rsidRPr="00834054" w:rsidRDefault="002B40AC" w:rsidP="002B40AC">
      <w:pPr>
        <w:widowControl/>
        <w:rPr>
          <w:rFonts w:ascii="Times New Roman" w:eastAsia="黑体" w:hAnsi="Times New Roman"/>
          <w:b/>
          <w:bCs/>
        </w:rPr>
      </w:pPr>
      <w:r w:rsidRPr="002B40AC">
        <w:rPr>
          <w:rFonts w:ascii="Times New Roman" w:eastAsia="黑体" w:hAnsi="Times New Roman" w:hint="eastAsia"/>
          <w:b/>
          <w:bCs/>
        </w:rPr>
        <w:t xml:space="preserve">1.3 </w:t>
      </w:r>
      <w:r w:rsidR="00834054" w:rsidRPr="00834054">
        <w:rPr>
          <w:rFonts w:ascii="Times New Roman" w:eastAsia="黑体" w:hAnsi="Times New Roman"/>
          <w:b/>
          <w:bCs/>
        </w:rPr>
        <w:t>噪音掩蔽下的纯音阈值</w:t>
      </w:r>
    </w:p>
    <w:p w14:paraId="7BE5A21C" w14:textId="01879E16" w:rsidR="00B05E78" w:rsidRPr="00834054" w:rsidRDefault="00830307" w:rsidP="00834054">
      <w:pPr>
        <w:pStyle w:val="af0"/>
        <w:ind w:firstLine="420"/>
      </w:pPr>
      <w:r>
        <w:rPr>
          <w:rFonts w:hint="eastAsia"/>
        </w:rPr>
        <w:t>目前，听力测试可以分为掩蔽和非掩蔽的。在临床应用层面，如果仅仅依靠非掩蔽的听力测试，难以判断听力损伤是传导性的还是神经性的</w:t>
      </w:r>
      <w:r>
        <w:rPr>
          <w:rFonts w:hint="eastAsia"/>
        </w:rPr>
        <w:t>(Wood et al., 1973)</w:t>
      </w:r>
      <w:r>
        <w:rPr>
          <w:rFonts w:hint="eastAsia"/>
        </w:rPr>
        <w:t>。因此，引入噪音掩蔽下的纯音阈值测量法十分有必要。</w:t>
      </w:r>
    </w:p>
    <w:p w14:paraId="30AABCFE" w14:textId="1C27A39E" w:rsidR="00834054" w:rsidRDefault="00834054" w:rsidP="00834054">
      <w:pPr>
        <w:pStyle w:val="af0"/>
        <w:ind w:firstLine="420"/>
      </w:pPr>
      <w:r w:rsidRPr="00834054">
        <w:t>噪音掩蔽下的纯音阈值在听觉诊断、</w:t>
      </w:r>
      <w:r w:rsidR="00830307">
        <w:rPr>
          <w:rFonts w:hint="eastAsia"/>
        </w:rPr>
        <w:t>听觉治疗、</w:t>
      </w:r>
      <w:r w:rsidRPr="00834054">
        <w:t>音频编码等领域具有重要的应用价值。医生可以通过测量患者在噪音掩蔽</w:t>
      </w:r>
      <w:r w:rsidR="00830307">
        <w:rPr>
          <w:rFonts w:hint="eastAsia"/>
        </w:rPr>
        <w:t>与无噪音掩蔽</w:t>
      </w:r>
      <w:r w:rsidRPr="00834054">
        <w:t>下的纯音阈值，来制定相应的</w:t>
      </w:r>
      <w:r w:rsidR="00830307">
        <w:rPr>
          <w:rFonts w:hint="eastAsia"/>
        </w:rPr>
        <w:t>治疗</w:t>
      </w:r>
      <w:r w:rsidRPr="00834054">
        <w:t>方案</w:t>
      </w:r>
      <w:r w:rsidR="00830307">
        <w:rPr>
          <w:rFonts w:hint="eastAsia"/>
        </w:rPr>
        <w:t>；算法</w:t>
      </w:r>
      <w:r w:rsidRPr="00834054">
        <w:t>工程师可以利用</w:t>
      </w:r>
      <w:r w:rsidR="00830307">
        <w:rPr>
          <w:rFonts w:hint="eastAsia"/>
        </w:rPr>
        <w:t>它</w:t>
      </w:r>
      <w:r w:rsidRPr="00834054">
        <w:t>来优化音频编码算法，提高音频质量。</w:t>
      </w:r>
    </w:p>
    <w:p w14:paraId="16CC6859" w14:textId="77777777" w:rsidR="00830307" w:rsidRPr="00834054" w:rsidRDefault="00830307" w:rsidP="00830307">
      <w:pPr>
        <w:pStyle w:val="af0"/>
        <w:ind w:firstLine="420"/>
      </w:pPr>
      <w:r>
        <w:rPr>
          <w:rFonts w:hint="eastAsia"/>
        </w:rPr>
        <w:t>我们预测，</w:t>
      </w:r>
      <w:r w:rsidRPr="00834054">
        <w:t>在噪音掩蔽下，纯音阈值会升高。具体来说，噪声的强度越大，纯音阈值升高的幅度也越大。</w:t>
      </w:r>
    </w:p>
    <w:p w14:paraId="480D07AB" w14:textId="29E4FCBB" w:rsidR="00830307" w:rsidRPr="00004ED4" w:rsidRDefault="00830307" w:rsidP="00004ED4">
      <w:pPr>
        <w:widowControl/>
        <w:rPr>
          <w:rFonts w:ascii="Times New Roman" w:eastAsia="黑体" w:hAnsi="Times New Roman"/>
          <w:b/>
          <w:bCs/>
        </w:rPr>
      </w:pPr>
      <w:r w:rsidRPr="00004ED4">
        <w:rPr>
          <w:rFonts w:ascii="Times New Roman" w:eastAsia="黑体" w:hAnsi="Times New Roman" w:hint="eastAsia"/>
          <w:b/>
          <w:bCs/>
        </w:rPr>
        <w:t xml:space="preserve">1.4 </w:t>
      </w:r>
      <w:r w:rsidRPr="00004ED4">
        <w:rPr>
          <w:rFonts w:ascii="Times New Roman" w:eastAsia="黑体" w:hAnsi="Times New Roman" w:hint="eastAsia"/>
          <w:b/>
          <w:bCs/>
        </w:rPr>
        <w:t>滤波器对噪音的影响</w:t>
      </w:r>
    </w:p>
    <w:p w14:paraId="7F5FCFA5" w14:textId="6B90E616" w:rsidR="003929B1" w:rsidRDefault="003929B1" w:rsidP="003929B1">
      <w:pPr>
        <w:pStyle w:val="af0"/>
        <w:ind w:firstLine="420"/>
      </w:pPr>
      <w:r>
        <w:rPr>
          <w:rFonts w:hint="eastAsia"/>
        </w:rPr>
        <w:t>滤波器常用于去除或减少信号中的噪声成分、平滑信号，也会改变信号的频域特征。将其用于掩蔽噪音上时，会改变其与纯音阈值的关系。</w:t>
      </w:r>
    </w:p>
    <w:p w14:paraId="0DED1A76" w14:textId="7F470349" w:rsidR="00830307" w:rsidRDefault="00004ED4" w:rsidP="00004ED4">
      <w:pPr>
        <w:pStyle w:val="af0"/>
        <w:ind w:firstLine="420"/>
      </w:pPr>
      <w:r>
        <w:rPr>
          <w:rFonts w:hint="eastAsia"/>
        </w:rPr>
        <w:lastRenderedPageBreak/>
        <w:t>早在</w:t>
      </w:r>
      <w:r>
        <w:rPr>
          <w:rFonts w:hint="eastAsia"/>
        </w:rPr>
        <w:t>1959</w:t>
      </w:r>
      <w:r>
        <w:rPr>
          <w:rFonts w:hint="eastAsia"/>
        </w:rPr>
        <w:t>年，</w:t>
      </w:r>
      <w:r>
        <w:rPr>
          <w:rFonts w:hint="eastAsia"/>
        </w:rPr>
        <w:t>Small</w:t>
      </w:r>
      <w:r>
        <w:rPr>
          <w:rFonts w:hint="eastAsia"/>
        </w:rPr>
        <w:t>就采用滤波的方式改变掩蔽噪音的频率，从而将其作为自变量来研究</w:t>
      </w:r>
      <w:r w:rsidRPr="00834054">
        <w:t>噪声频率与</w:t>
      </w:r>
      <w:proofErr w:type="gramStart"/>
      <w:r w:rsidRPr="00834054">
        <w:t>目标声</w:t>
      </w:r>
      <w:proofErr w:type="gramEnd"/>
      <w:r w:rsidRPr="00834054">
        <w:t>频率</w:t>
      </w:r>
      <w:r>
        <w:rPr>
          <w:rFonts w:hint="eastAsia"/>
        </w:rPr>
        <w:t>的关系对</w:t>
      </w:r>
      <w:r w:rsidRPr="00834054">
        <w:t>掩蔽效果</w:t>
      </w:r>
      <w:r>
        <w:rPr>
          <w:rFonts w:hint="eastAsia"/>
        </w:rPr>
        <w:t>的影响。</w:t>
      </w:r>
      <w:r w:rsidR="003929B1">
        <w:rPr>
          <w:rFonts w:hint="eastAsia"/>
        </w:rPr>
        <w:t>因而在我们的实验中，也会采取相似的操作。</w:t>
      </w:r>
    </w:p>
    <w:p w14:paraId="7607DA86" w14:textId="0B72182D" w:rsidR="003929B1" w:rsidRPr="003929B1" w:rsidRDefault="003929B1" w:rsidP="003929B1">
      <w:pPr>
        <w:widowControl/>
        <w:rPr>
          <w:rFonts w:ascii="Times New Roman" w:eastAsia="黑体" w:hAnsi="Times New Roman"/>
          <w:b/>
          <w:bCs/>
        </w:rPr>
      </w:pPr>
      <w:r w:rsidRPr="003929B1">
        <w:rPr>
          <w:rFonts w:ascii="Times New Roman" w:eastAsia="黑体" w:hAnsi="Times New Roman" w:hint="eastAsia"/>
          <w:b/>
          <w:bCs/>
        </w:rPr>
        <w:t xml:space="preserve">1.5 </w:t>
      </w:r>
      <w:r w:rsidRPr="003929B1">
        <w:rPr>
          <w:rFonts w:ascii="Times New Roman" w:eastAsia="黑体" w:hAnsi="Times New Roman" w:hint="eastAsia"/>
          <w:b/>
          <w:bCs/>
        </w:rPr>
        <w:t>实验目的</w:t>
      </w:r>
    </w:p>
    <w:p w14:paraId="5B513045" w14:textId="3688FA0B" w:rsidR="003929B1" w:rsidRDefault="003929B1" w:rsidP="009723AE">
      <w:pPr>
        <w:pStyle w:val="af0"/>
        <w:spacing w:after="240"/>
        <w:ind w:firstLine="420"/>
      </w:pPr>
      <w:r>
        <w:rPr>
          <w:rFonts w:hint="eastAsia"/>
        </w:rPr>
        <w:t>使用心理物理法探究</w:t>
      </w:r>
      <w:r w:rsidRPr="003929B1">
        <w:rPr>
          <w:rFonts w:hint="eastAsia"/>
        </w:rPr>
        <w:t>噪音掩蔽下的纯音阈值</w:t>
      </w:r>
      <w:r>
        <w:rPr>
          <w:rFonts w:hint="eastAsia"/>
        </w:rPr>
        <w:t>，并探讨给定的滤波器作用于噪音时对其与纯音阈值关系的影响。</w:t>
      </w:r>
    </w:p>
    <w:p w14:paraId="0D08C022" w14:textId="139C3FA7" w:rsidR="00D83AFA" w:rsidRPr="005B5CAA" w:rsidRDefault="00D83AFA" w:rsidP="00A4099C">
      <w:pPr>
        <w:rPr>
          <w:rFonts w:ascii="Times New Roman" w:hAnsi="Times New Roman"/>
          <w:sz w:val="28"/>
          <w:szCs w:val="28"/>
        </w:rPr>
      </w:pPr>
      <w:r w:rsidRPr="005B5CAA">
        <w:rPr>
          <w:rFonts w:ascii="Times New Roman" w:hAnsi="Times New Roman" w:hint="eastAsia"/>
          <w:b/>
          <w:bCs/>
          <w:sz w:val="28"/>
          <w:szCs w:val="28"/>
        </w:rPr>
        <w:t xml:space="preserve">2 </w:t>
      </w:r>
      <w:r w:rsidRPr="005B5CAA">
        <w:rPr>
          <w:rFonts w:ascii="Times New Roman" w:hAnsi="Times New Roman" w:hint="eastAsia"/>
          <w:sz w:val="28"/>
          <w:szCs w:val="28"/>
        </w:rPr>
        <w:t>方法</w:t>
      </w:r>
    </w:p>
    <w:p w14:paraId="6D653991" w14:textId="2B2E03F0" w:rsidR="00180925" w:rsidRPr="004E4926" w:rsidRDefault="002E57AA" w:rsidP="00180925">
      <w:pPr>
        <w:widowControl/>
        <w:rPr>
          <w:rFonts w:ascii="Times New Roman" w:eastAsia="黑体" w:hAnsi="Times New Roman"/>
          <w:b/>
          <w:bCs/>
          <w:color w:val="FF0000"/>
        </w:rPr>
      </w:pPr>
      <w:r>
        <w:rPr>
          <w:rFonts w:ascii="Times New Roman" w:eastAsia="黑体" w:hAnsi="Times New Roman" w:hint="eastAsia"/>
          <w:b/>
          <w:bCs/>
        </w:rPr>
        <w:t>2</w:t>
      </w:r>
      <w:r w:rsidR="00225E35" w:rsidRPr="00321EA2">
        <w:rPr>
          <w:rFonts w:ascii="Times New Roman" w:eastAsia="黑体" w:hAnsi="Times New Roman"/>
          <w:b/>
          <w:bCs/>
        </w:rPr>
        <w:t>.1</w:t>
      </w:r>
      <w:r w:rsidR="00321EA2" w:rsidRPr="00321EA2">
        <w:rPr>
          <w:rFonts w:ascii="Times New Roman" w:eastAsia="黑体" w:hAnsi="Times New Roman" w:hint="eastAsia"/>
          <w:b/>
          <w:bCs/>
        </w:rPr>
        <w:t xml:space="preserve"> </w:t>
      </w:r>
      <w:r w:rsidR="00321EA2" w:rsidRPr="00321EA2">
        <w:rPr>
          <w:rFonts w:ascii="黑体" w:eastAsia="黑体" w:hAnsi="黑体" w:cs="宋体" w:hint="eastAsia"/>
          <w:b/>
          <w:bCs/>
        </w:rPr>
        <w:t>实</w:t>
      </w:r>
      <w:r w:rsidR="00321EA2" w:rsidRPr="005B5CAA">
        <w:rPr>
          <w:rFonts w:ascii="黑体" w:eastAsia="黑体" w:hAnsi="黑体" w:cs="宋体" w:hint="eastAsia"/>
          <w:b/>
          <w:bCs/>
        </w:rPr>
        <w:t>验</w:t>
      </w:r>
      <w:proofErr w:type="gramStart"/>
      <w:r w:rsidR="00321EA2" w:rsidRPr="005B5CAA">
        <w:rPr>
          <w:rFonts w:ascii="黑体" w:eastAsia="黑体" w:hAnsi="黑体" w:cs="宋体" w:hint="eastAsia"/>
          <w:b/>
          <w:bCs/>
        </w:rPr>
        <w:t>一</w:t>
      </w:r>
      <w:proofErr w:type="gramEnd"/>
      <w:r w:rsidR="00321EA2" w:rsidRPr="005B5CAA">
        <w:rPr>
          <w:rFonts w:ascii="黑体" w:eastAsia="黑体" w:hAnsi="黑体" w:cs="宋体" w:hint="eastAsia"/>
          <w:b/>
          <w:bCs/>
        </w:rPr>
        <w:t>：</w:t>
      </w:r>
      <w:r w:rsidR="00E94481">
        <w:rPr>
          <w:rFonts w:ascii="黑体" w:eastAsia="黑体" w:hAnsi="黑体" w:cs="宋体" w:hint="eastAsia"/>
          <w:b/>
          <w:bCs/>
        </w:rPr>
        <w:t>噪音掩蔽下的纯音阈值</w:t>
      </w:r>
    </w:p>
    <w:p w14:paraId="3E44FC92" w14:textId="77777777" w:rsidR="00634B48" w:rsidRPr="00634B48" w:rsidRDefault="00634B48" w:rsidP="00634B48">
      <w:pPr>
        <w:pStyle w:val="af2"/>
        <w:widowControl/>
        <w:numPr>
          <w:ilvl w:val="0"/>
          <w:numId w:val="13"/>
        </w:numPr>
        <w:ind w:firstLineChars="0"/>
        <w:jc w:val="left"/>
        <w:rPr>
          <w:rFonts w:ascii="Times New Roman" w:eastAsia="宋体" w:hAnsi="Times New Roman" w:cs="Times New Roman (正文 CS 字体)"/>
          <w:b/>
          <w:vanish/>
          <w:sz w:val="28"/>
        </w:rPr>
      </w:pPr>
    </w:p>
    <w:p w14:paraId="75AF0B1F" w14:textId="77777777" w:rsidR="00634B48" w:rsidRPr="00634B48" w:rsidRDefault="00634B48" w:rsidP="00634B48">
      <w:pPr>
        <w:pStyle w:val="af2"/>
        <w:widowControl/>
        <w:numPr>
          <w:ilvl w:val="0"/>
          <w:numId w:val="13"/>
        </w:numPr>
        <w:ind w:firstLineChars="0"/>
        <w:jc w:val="left"/>
        <w:rPr>
          <w:rFonts w:ascii="Times New Roman" w:eastAsia="宋体" w:hAnsi="Times New Roman" w:cs="Times New Roman (正文 CS 字体)"/>
          <w:b/>
          <w:vanish/>
          <w:sz w:val="28"/>
        </w:rPr>
      </w:pPr>
    </w:p>
    <w:p w14:paraId="64580934" w14:textId="77777777" w:rsidR="00634B48" w:rsidRPr="00634B48" w:rsidRDefault="00634B48" w:rsidP="00634B48">
      <w:pPr>
        <w:pStyle w:val="af2"/>
        <w:widowControl/>
        <w:numPr>
          <w:ilvl w:val="0"/>
          <w:numId w:val="13"/>
        </w:numPr>
        <w:ind w:firstLineChars="0"/>
        <w:jc w:val="left"/>
        <w:rPr>
          <w:rFonts w:ascii="Times New Roman" w:eastAsia="宋体" w:hAnsi="Times New Roman" w:cs="Times New Roman (正文 CS 字体)"/>
          <w:b/>
          <w:vanish/>
          <w:sz w:val="28"/>
        </w:rPr>
      </w:pPr>
    </w:p>
    <w:p w14:paraId="3B9E4D78" w14:textId="77777777" w:rsidR="00634B48" w:rsidRPr="00634B48" w:rsidRDefault="00634B48" w:rsidP="00634B48">
      <w:pPr>
        <w:pStyle w:val="af2"/>
        <w:widowControl/>
        <w:numPr>
          <w:ilvl w:val="1"/>
          <w:numId w:val="13"/>
        </w:numPr>
        <w:ind w:firstLineChars="0"/>
        <w:jc w:val="left"/>
        <w:rPr>
          <w:rFonts w:ascii="Times New Roman" w:eastAsia="黑体" w:hAnsi="Times New Roman" w:cs="Times New Roman (正文 CS 字体)"/>
          <w:b/>
          <w:vanish/>
        </w:rPr>
      </w:pPr>
    </w:p>
    <w:p w14:paraId="7165E0CD" w14:textId="340307DE" w:rsidR="00634B48" w:rsidRDefault="002E57AA" w:rsidP="00634B48">
      <w:pPr>
        <w:pStyle w:val="3"/>
        <w:numPr>
          <w:ilvl w:val="0"/>
          <w:numId w:val="0"/>
        </w:numPr>
      </w:pPr>
      <w:r>
        <w:rPr>
          <w:rFonts w:hint="eastAsia"/>
        </w:rPr>
        <w:t>2</w:t>
      </w:r>
      <w:r w:rsidR="00634B48">
        <w:rPr>
          <w:rFonts w:hint="eastAsia"/>
        </w:rPr>
        <w:t xml:space="preserve">.1.1 </w:t>
      </w:r>
      <w:r w:rsidR="00634B48">
        <w:rPr>
          <w:rFonts w:hint="eastAsia"/>
        </w:rPr>
        <w:t>被试</w:t>
      </w:r>
    </w:p>
    <w:p w14:paraId="6C6E014C" w14:textId="77777777" w:rsidR="00634B48" w:rsidRPr="00203C5C" w:rsidRDefault="00634B48" w:rsidP="00634B48">
      <w:pPr>
        <w:pStyle w:val="af0"/>
        <w:ind w:firstLine="420"/>
      </w:pPr>
      <w:r>
        <w:rPr>
          <w:rFonts w:hint="eastAsia"/>
        </w:rPr>
        <w:t>实验</w:t>
      </w:r>
      <w:proofErr w:type="gramStart"/>
      <w:r>
        <w:rPr>
          <w:rFonts w:hint="eastAsia"/>
        </w:rPr>
        <w:t>一</w:t>
      </w:r>
      <w:proofErr w:type="gramEnd"/>
      <w:r>
        <w:rPr>
          <w:rFonts w:hint="eastAsia"/>
        </w:rPr>
        <w:t>参与者共</w:t>
      </w:r>
      <w:r>
        <w:rPr>
          <w:rFonts w:hint="eastAsia"/>
        </w:rPr>
        <w:t>3</w:t>
      </w:r>
      <w:r>
        <w:rPr>
          <w:rFonts w:hint="eastAsia"/>
        </w:rPr>
        <w:t>名（即本报告</w:t>
      </w:r>
      <w:r>
        <w:rPr>
          <w:rFonts w:hint="eastAsia"/>
        </w:rPr>
        <w:t>3</w:t>
      </w:r>
      <w:r>
        <w:rPr>
          <w:rFonts w:hint="eastAsia"/>
        </w:rPr>
        <w:t>名作者，</w:t>
      </w:r>
      <w:r>
        <w:rPr>
          <w:rFonts w:hint="eastAsia"/>
        </w:rPr>
        <w:t>2</w:t>
      </w:r>
      <w:r>
        <w:rPr>
          <w:rFonts w:hint="eastAsia"/>
        </w:rPr>
        <w:t>男</w:t>
      </w:r>
      <w:r>
        <w:rPr>
          <w:rFonts w:hint="eastAsia"/>
        </w:rPr>
        <w:t>1</w:t>
      </w:r>
      <w:r>
        <w:rPr>
          <w:rFonts w:hint="eastAsia"/>
        </w:rPr>
        <w:t>女），均为浙江大学心理系</w:t>
      </w:r>
      <w:r>
        <w:rPr>
          <w:rFonts w:hint="eastAsia"/>
        </w:rPr>
        <w:t>2</w:t>
      </w:r>
      <w:r>
        <w:t>1</w:t>
      </w:r>
      <w:r>
        <w:rPr>
          <w:rFonts w:hint="eastAsia"/>
        </w:rPr>
        <w:t>级本科生，年龄</w:t>
      </w:r>
      <w:r>
        <w:rPr>
          <w:rFonts w:hint="eastAsia"/>
        </w:rPr>
        <w:t>2</w:t>
      </w:r>
      <w:r>
        <w:t>1~23</w:t>
      </w:r>
      <w:r>
        <w:rPr>
          <w:rFonts w:hint="eastAsia"/>
        </w:rPr>
        <w:t>岁，</w:t>
      </w:r>
      <w:r>
        <w:t>平均年龄</w:t>
      </w:r>
      <w:r>
        <w:t>21 (±1.0)</w:t>
      </w:r>
      <w:r>
        <w:t>岁</w:t>
      </w:r>
      <w:r>
        <w:rPr>
          <w:rFonts w:hint="eastAsia"/>
        </w:rPr>
        <w:t>，</w:t>
      </w:r>
      <w:r>
        <w:t>均为右利手，无</w:t>
      </w:r>
      <w:r>
        <w:rPr>
          <w:rFonts w:hint="eastAsia"/>
        </w:rPr>
        <w:t>听力障碍，</w:t>
      </w:r>
      <w:r w:rsidRPr="0047503D">
        <w:t>无过往神经或精神疾病史等</w:t>
      </w:r>
      <w:r>
        <w:t>。</w:t>
      </w:r>
    </w:p>
    <w:p w14:paraId="53349EF1" w14:textId="62F5DAED" w:rsidR="00634B48" w:rsidRDefault="002E57AA" w:rsidP="00634B48">
      <w:pPr>
        <w:pStyle w:val="3"/>
        <w:numPr>
          <w:ilvl w:val="0"/>
          <w:numId w:val="0"/>
        </w:numPr>
      </w:pPr>
      <w:r>
        <w:rPr>
          <w:rFonts w:hint="eastAsia"/>
        </w:rPr>
        <w:t>2</w:t>
      </w:r>
      <w:r w:rsidR="00634B48">
        <w:rPr>
          <w:rFonts w:hint="eastAsia"/>
        </w:rPr>
        <w:t xml:space="preserve">.1.2 </w:t>
      </w:r>
      <w:r w:rsidR="00634B48">
        <w:rPr>
          <w:rFonts w:hint="eastAsia"/>
        </w:rPr>
        <w:t>设备与刺激</w:t>
      </w:r>
    </w:p>
    <w:p w14:paraId="24C277C4" w14:textId="3E917FAD" w:rsidR="00634B48" w:rsidRDefault="00634B48" w:rsidP="00634B48">
      <w:pPr>
        <w:pStyle w:val="af0"/>
        <w:ind w:firstLine="420"/>
      </w:pPr>
      <w:r>
        <w:rPr>
          <w:rFonts w:hint="eastAsia"/>
        </w:rPr>
        <w:t>实验一中，所有被试均在一台个人电脑上完成实验</w:t>
      </w:r>
      <w:r>
        <w:t>(</w:t>
      </w:r>
      <w:r w:rsidRPr="003635A0">
        <w:t>MacBook</w:t>
      </w:r>
      <w:r>
        <w:t xml:space="preserve"> </w:t>
      </w:r>
      <w:r w:rsidRPr="003635A0">
        <w:t>Pro</w:t>
      </w:r>
      <w:r>
        <w:t xml:space="preserve"> 2021, </w:t>
      </w:r>
      <w:r w:rsidRPr="003635A0">
        <w:t>M1 Pro</w:t>
      </w:r>
      <w:r>
        <w:t>)</w:t>
      </w:r>
      <w:r>
        <w:rPr>
          <w:rFonts w:hint="eastAsia"/>
        </w:rPr>
        <w:t>，所有刺激均由</w:t>
      </w:r>
      <w:r w:rsidR="008A3C8A">
        <w:rPr>
          <w:rFonts w:hint="eastAsia"/>
        </w:rPr>
        <w:t xml:space="preserve">MATLAB </w:t>
      </w:r>
      <w:r>
        <w:t>2022</w:t>
      </w:r>
      <w:r>
        <w:rPr>
          <w:rFonts w:hint="eastAsia"/>
        </w:rPr>
        <w:t>b</w:t>
      </w:r>
      <w:r>
        <w:rPr>
          <w:rFonts w:hint="eastAsia"/>
        </w:rPr>
        <w:t>生成。实验时系统音量设定为</w:t>
      </w:r>
      <w:r>
        <w:rPr>
          <w:rFonts w:hint="eastAsia"/>
        </w:rPr>
        <w:t>5</w:t>
      </w:r>
      <w:r>
        <w:t>0%</w:t>
      </w:r>
      <w:r>
        <w:rPr>
          <w:rFonts w:hint="eastAsia"/>
        </w:rPr>
        <w:t>。被试佩戴入耳式有线耳机</w:t>
      </w:r>
      <w:r>
        <w:rPr>
          <w:rFonts w:hint="eastAsia"/>
        </w:rPr>
        <w:t>(HUAWEI</w:t>
      </w:r>
      <w:r>
        <w:t xml:space="preserve"> </w:t>
      </w:r>
      <w:r w:rsidRPr="009A1C52">
        <w:t>CM33</w:t>
      </w:r>
      <w:r>
        <w:t>)</w:t>
      </w:r>
      <w:r>
        <w:rPr>
          <w:rFonts w:hint="eastAsia"/>
        </w:rPr>
        <w:t>在安静环境中完成实验。</w:t>
      </w:r>
    </w:p>
    <w:p w14:paraId="5379697A" w14:textId="77777777" w:rsidR="00634B48" w:rsidRDefault="00634B48" w:rsidP="00634B48">
      <w:pPr>
        <w:pStyle w:val="af0"/>
        <w:ind w:firstLine="420"/>
      </w:pPr>
      <w:r>
        <w:rPr>
          <w:rFonts w:hint="eastAsia"/>
        </w:rPr>
        <w:t>实验一中设置采样频率为</w:t>
      </w:r>
      <w:r>
        <w:rPr>
          <w:rFonts w:hint="eastAsia"/>
        </w:rPr>
        <w:t>5</w:t>
      </w:r>
      <w:r>
        <w:t>000</w:t>
      </w:r>
      <w:r>
        <w:rPr>
          <w:rFonts w:hint="eastAsia"/>
        </w:rPr>
        <w:t>Hz</w:t>
      </w:r>
      <w:r>
        <w:rPr>
          <w:rFonts w:hint="eastAsia"/>
        </w:rPr>
        <w:t>，使用到的声音刺激为高斯白噪声与正弦纯音。其中高斯白噪声时长为</w:t>
      </w:r>
      <w:r>
        <w:rPr>
          <w:rFonts w:hint="eastAsia"/>
        </w:rPr>
        <w:t>1</w:t>
      </w:r>
      <w:r>
        <w:t>000</w:t>
      </w:r>
      <w:r>
        <w:rPr>
          <w:rFonts w:hint="eastAsia"/>
        </w:rPr>
        <w:t>毫秒，幅值均值为</w:t>
      </w:r>
      <w:r>
        <w:rPr>
          <w:rFonts w:hint="eastAsia"/>
        </w:rPr>
        <w:t>0</w:t>
      </w:r>
      <w:r>
        <w:rPr>
          <w:rFonts w:hint="eastAsia"/>
        </w:rPr>
        <w:t>，标准差设有</w:t>
      </w:r>
      <w:r>
        <w:rPr>
          <w:rFonts w:hint="eastAsia"/>
        </w:rPr>
        <w:t>2</w:t>
      </w:r>
      <w:r>
        <w:rPr>
          <w:rFonts w:hint="eastAsia"/>
        </w:rPr>
        <w:t>个水平（</w:t>
      </w:r>
      <w:r>
        <w:rPr>
          <w:rFonts w:hint="eastAsia"/>
        </w:rPr>
        <w:t>0</w:t>
      </w:r>
      <w:r>
        <w:t>.6v</w:t>
      </w:r>
      <w:r>
        <w:rPr>
          <w:rFonts w:hint="eastAsia"/>
        </w:rPr>
        <w:t>与</w:t>
      </w:r>
      <w:r>
        <w:t>0.8</w:t>
      </w:r>
      <w:r>
        <w:rPr>
          <w:rFonts w:hint="eastAsia"/>
        </w:rPr>
        <w:t>v</w:t>
      </w:r>
      <w:r>
        <w:rPr>
          <w:rFonts w:hint="eastAsia"/>
        </w:rPr>
        <w:t>）——因此对应于高斯白噪声的平均功率</w:t>
      </w:r>
      <w:proofErr w:type="gramStart"/>
      <w:r>
        <w:rPr>
          <w:rFonts w:hint="eastAsia"/>
        </w:rPr>
        <w:t>亦设置</w:t>
      </w:r>
      <w:proofErr w:type="gramEnd"/>
      <w:r>
        <w:rPr>
          <w:rFonts w:hint="eastAsia"/>
        </w:rPr>
        <w:t>有两个水平（低水平噪声与高水平噪声，分别对应平均功率为</w:t>
      </w:r>
      <w:r>
        <w:rPr>
          <w:rFonts w:hint="eastAsia"/>
        </w:rPr>
        <w:t>0</w:t>
      </w:r>
      <w:r>
        <w:t>.36</w:t>
      </w:r>
      <w:r>
        <w:rPr>
          <w:rFonts w:hint="eastAsia"/>
        </w:rPr>
        <w:t>w</w:t>
      </w:r>
      <w:r>
        <w:rPr>
          <w:rFonts w:hint="eastAsia"/>
        </w:rPr>
        <w:t>和</w:t>
      </w:r>
      <w:r>
        <w:t>0.64</w:t>
      </w:r>
      <w:r>
        <w:rPr>
          <w:rFonts w:hint="eastAsia"/>
        </w:rPr>
        <w:t>w</w:t>
      </w:r>
      <w:r>
        <w:rPr>
          <w:rFonts w:hint="eastAsia"/>
        </w:rPr>
        <w:t>）。正弦纯音时长为</w:t>
      </w:r>
      <w:r>
        <w:rPr>
          <w:rFonts w:hint="eastAsia"/>
        </w:rPr>
        <w:t>1</w:t>
      </w:r>
      <w:r>
        <w:t>00</w:t>
      </w:r>
      <w:r>
        <w:rPr>
          <w:rFonts w:hint="eastAsia"/>
        </w:rPr>
        <w:t>毫秒，频率为</w:t>
      </w:r>
      <w:r>
        <w:rPr>
          <w:rFonts w:hint="eastAsia"/>
        </w:rPr>
        <w:t>1</w:t>
      </w:r>
      <w:r>
        <w:t>000</w:t>
      </w:r>
      <w:r>
        <w:rPr>
          <w:rFonts w:hint="eastAsia"/>
        </w:rPr>
        <w:t>Hz</w:t>
      </w:r>
      <w:r>
        <w:rPr>
          <w:rFonts w:hint="eastAsia"/>
        </w:rPr>
        <w:t>。在</w:t>
      </w:r>
      <w:proofErr w:type="gramStart"/>
      <w:r>
        <w:rPr>
          <w:rFonts w:hint="eastAsia"/>
        </w:rPr>
        <w:t>每个试次中</w:t>
      </w:r>
      <w:proofErr w:type="gramEnd"/>
      <w:r>
        <w:rPr>
          <w:rFonts w:hint="eastAsia"/>
        </w:rPr>
        <w:t>，将根据高斯白噪声的平均功率、纯音与噪声功率的比值，来确定纯音的功率，进而确定其振幅，具体方式如下：</w:t>
      </w:r>
    </w:p>
    <w:p w14:paraId="73D04DE6" w14:textId="77777777" w:rsidR="00634B48" w:rsidRPr="00922E77" w:rsidRDefault="00000000" w:rsidP="00634B48">
      <w:pPr>
        <w:pStyle w:val="af0"/>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puretone</m:t>
                      </m:r>
                    </m:sub>
                  </m:sSub>
                  <m:r>
                    <w:rPr>
                      <w:rFonts w:ascii="Cambria Math" w:hAnsi="Cambria Math"/>
                    </w:rPr>
                    <m:t>=PNRatio</m:t>
                  </m:r>
                  <m:r>
                    <w:rPr>
                      <w:rFonts w:ascii="MS Gothic" w:eastAsia="MS Gothic" w:hAnsi="MS Gothic" w:cs="MS Gothic" w:hint="eastAsia"/>
                    </w:rPr>
                    <m:t>*</m:t>
                  </m:r>
                  <m:sSub>
                    <m:sSubPr>
                      <m:ctrlPr>
                        <w:rPr>
                          <w:rFonts w:ascii="Cambria Math" w:hAnsi="Cambria Math"/>
                          <w:i/>
                        </w:rPr>
                      </m:ctrlPr>
                    </m:sSubPr>
                    <m:e>
                      <m:r>
                        <w:rPr>
                          <w:rFonts w:ascii="Cambria Math" w:hAnsi="Cambria Math"/>
                        </w:rPr>
                        <m:t>P</m:t>
                      </m:r>
                    </m:e>
                    <m:sub>
                      <m:r>
                        <w:rPr>
                          <w:rFonts w:ascii="Cambria Math" w:hAnsi="Cambria Math"/>
                        </w:rPr>
                        <m:t>Noise</m:t>
                      </m:r>
                    </m:sub>
                  </m:sSub>
                </m:e>
                <m:e>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puretone</m:t>
                          </m:r>
                        </m:sub>
                      </m:sSub>
                    </m:e>
                  </m:rad>
                </m:e>
                <m:e>
                  <m:r>
                    <w:rPr>
                      <w:rFonts w:ascii="Cambria Math" w:hAnsi="Cambria Math" w:hint="eastAsia"/>
                    </w:rPr>
                    <m:t>x</m:t>
                  </m:r>
                  <m:r>
                    <w:rPr>
                      <w:rFonts w:ascii="Cambria Math" w:hAnsi="Cambria Math"/>
                    </w:rPr>
                    <m:t>=Asin</m:t>
                  </m:r>
                  <m:d>
                    <m:dPr>
                      <m:ctrlPr>
                        <w:rPr>
                          <w:rFonts w:ascii="Cambria Math" w:hAnsi="Cambria Math"/>
                          <w:i/>
                        </w:rPr>
                      </m:ctrlPr>
                    </m:dPr>
                    <m:e>
                      <m:r>
                        <w:rPr>
                          <w:rFonts w:ascii="Cambria Math" w:hAnsi="Cambria Math"/>
                        </w:rPr>
                        <m:t>2πft</m:t>
                      </m:r>
                    </m:e>
                  </m:d>
                </m:e>
              </m:eqArr>
            </m:e>
          </m:d>
        </m:oMath>
      </m:oMathPara>
    </w:p>
    <w:p w14:paraId="194975EE" w14:textId="77777777" w:rsidR="00634B48" w:rsidRDefault="00634B48" w:rsidP="00634B48">
      <w:pPr>
        <w:pStyle w:val="af0"/>
        <w:ind w:firstLineChars="0" w:firstLine="0"/>
      </w:pPr>
      <w:r>
        <w:rPr>
          <w:rFonts w:hint="eastAsia"/>
        </w:rPr>
        <w:t>其中：</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puretone</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Noise</m:t>
            </m:r>
          </m:sub>
        </m:sSub>
      </m:oMath>
      <w:r>
        <w:rPr>
          <w:rFonts w:hint="eastAsia"/>
        </w:rPr>
        <w:t>分别为纯音、噪声的平均功率；</w:t>
      </w:r>
      <m:oMath>
        <m:r>
          <w:rPr>
            <w:rFonts w:ascii="Cambria Math" w:hAnsi="Cambria Math"/>
          </w:rPr>
          <m:t>PNRatio</m:t>
        </m:r>
      </m:oMath>
      <w:r>
        <w:rPr>
          <w:rFonts w:hint="eastAsia"/>
        </w:rPr>
        <w:t>为纯音与噪声平均功率的比值，其值在</w:t>
      </w:r>
      <w:proofErr w:type="gramStart"/>
      <w:r>
        <w:rPr>
          <w:rFonts w:hint="eastAsia"/>
        </w:rPr>
        <w:t>每个试次中</w:t>
      </w:r>
      <w:proofErr w:type="gramEnd"/>
      <w:r>
        <w:rPr>
          <w:rFonts w:hint="eastAsia"/>
        </w:rPr>
        <w:t>由阶梯法根据</w:t>
      </w:r>
      <w:proofErr w:type="gramStart"/>
      <w:r>
        <w:rPr>
          <w:rFonts w:hint="eastAsia"/>
        </w:rPr>
        <w:t>过往试次的</w:t>
      </w:r>
      <w:proofErr w:type="gramEnd"/>
      <w:r>
        <w:rPr>
          <w:rFonts w:hint="eastAsia"/>
        </w:rPr>
        <w:t>反应给出；</w:t>
      </w:r>
      <m:oMath>
        <m:r>
          <w:rPr>
            <w:rFonts w:ascii="Cambria Math" w:hAnsi="Cambria Math" w:hint="eastAsia"/>
          </w:rPr>
          <m:t>A</m:t>
        </m:r>
      </m:oMath>
      <w:r>
        <w:rPr>
          <w:rFonts w:hint="eastAsia"/>
        </w:rPr>
        <w:t>为纯音信号的振幅；</w:t>
      </w:r>
      <m:oMath>
        <m:r>
          <w:rPr>
            <w:rFonts w:ascii="Cambria Math" w:hAnsi="Cambria Math" w:hint="eastAsia"/>
          </w:rPr>
          <m:t>f</m:t>
        </m:r>
      </m:oMath>
      <w:r>
        <w:rPr>
          <w:rFonts w:hint="eastAsia"/>
        </w:rPr>
        <w:t>为纯音的频率</w:t>
      </w:r>
      <w:r>
        <w:rPr>
          <w:rFonts w:hint="eastAsia"/>
        </w:rPr>
        <w:t>(</w:t>
      </w:r>
      <w:r>
        <w:t>1000</w:t>
      </w:r>
      <w:r>
        <w:rPr>
          <w:rFonts w:hint="eastAsia"/>
        </w:rPr>
        <w:t>Hz</w:t>
      </w:r>
      <w:r>
        <w:t>)</w:t>
      </w:r>
      <w:r>
        <w:rPr>
          <w:rFonts w:hint="eastAsia"/>
        </w:rPr>
        <w:t>。</w:t>
      </w:r>
    </w:p>
    <w:p w14:paraId="323DEB3A" w14:textId="13043295" w:rsidR="00634B48" w:rsidRDefault="002E57AA" w:rsidP="00634B48">
      <w:pPr>
        <w:pStyle w:val="3"/>
        <w:numPr>
          <w:ilvl w:val="0"/>
          <w:numId w:val="0"/>
        </w:numPr>
      </w:pPr>
      <w:r>
        <w:rPr>
          <w:rFonts w:hint="eastAsia"/>
        </w:rPr>
        <w:t>2</w:t>
      </w:r>
      <w:r w:rsidR="00634B48">
        <w:rPr>
          <w:rFonts w:hint="eastAsia"/>
        </w:rPr>
        <w:t xml:space="preserve">.1.3 </w:t>
      </w:r>
      <w:r w:rsidR="00634B48">
        <w:rPr>
          <w:rFonts w:hint="eastAsia"/>
        </w:rPr>
        <w:t>流程</w:t>
      </w:r>
    </w:p>
    <w:p w14:paraId="0C75D9A7" w14:textId="458662A5" w:rsidR="00634B48" w:rsidRDefault="00634B48" w:rsidP="00634B48">
      <w:pPr>
        <w:pStyle w:val="af0"/>
        <w:ind w:firstLine="420"/>
      </w:pPr>
      <w:r>
        <w:rPr>
          <w:rFonts w:hint="eastAsia"/>
        </w:rPr>
        <w:t>实验</w:t>
      </w:r>
      <w:proofErr w:type="gramStart"/>
      <w:r>
        <w:rPr>
          <w:rFonts w:hint="eastAsia"/>
        </w:rPr>
        <w:t>一</w:t>
      </w:r>
      <w:proofErr w:type="gramEnd"/>
      <w:r>
        <w:rPr>
          <w:rFonts w:hint="eastAsia"/>
        </w:rPr>
        <w:t>的实验流程如图</w:t>
      </w:r>
      <w:r w:rsidR="002E57AA">
        <w:rPr>
          <w:rFonts w:hint="eastAsia"/>
        </w:rPr>
        <w:t>2-</w:t>
      </w:r>
      <w:r>
        <w:rPr>
          <w:rFonts w:hint="eastAsia"/>
        </w:rPr>
        <w:t>1</w:t>
      </w:r>
      <w:r>
        <w:rPr>
          <w:rFonts w:hint="eastAsia"/>
        </w:rPr>
        <w:t>所示。具体来说，在呈现中央注视点</w:t>
      </w:r>
      <w:r>
        <w:rPr>
          <w:rFonts w:hint="eastAsia"/>
        </w:rPr>
        <w:t>5</w:t>
      </w:r>
      <w:r>
        <w:t>00</w:t>
      </w:r>
      <w:r>
        <w:rPr>
          <w:rFonts w:hint="eastAsia"/>
        </w:rPr>
        <w:t>ms</w:t>
      </w:r>
      <w:r>
        <w:rPr>
          <w:rFonts w:hint="eastAsia"/>
        </w:rPr>
        <w:t>后，屏幕上会显示提示语“</w:t>
      </w:r>
      <w:proofErr w:type="spellStart"/>
      <w:r>
        <w:rPr>
          <w:rFonts w:hint="eastAsia"/>
        </w:rPr>
        <w:t>Plz</w:t>
      </w:r>
      <w:proofErr w:type="spellEnd"/>
      <w:r>
        <w:t xml:space="preserve"> </w:t>
      </w:r>
      <w:r>
        <w:rPr>
          <w:rFonts w:hint="eastAsia"/>
        </w:rPr>
        <w:t>Listen</w:t>
      </w:r>
      <w:r>
        <w:rPr>
          <w:rFonts w:hint="eastAsia"/>
        </w:rPr>
        <w:t>！”，并开始播放</w:t>
      </w:r>
      <w:r>
        <w:rPr>
          <w:rFonts w:hint="eastAsia"/>
        </w:rPr>
        <w:t>1</w:t>
      </w:r>
      <w:r>
        <w:t>000</w:t>
      </w:r>
      <w:r>
        <w:rPr>
          <w:rFonts w:hint="eastAsia"/>
        </w:rPr>
        <w:t>ms</w:t>
      </w:r>
      <w:r>
        <w:rPr>
          <w:rFonts w:hint="eastAsia"/>
        </w:rPr>
        <w:t>的随机某一平均功率水平（低、高）的高斯白噪声——期间，在</w:t>
      </w:r>
      <w:r>
        <w:rPr>
          <w:rFonts w:hint="eastAsia"/>
        </w:rPr>
        <w:t>4</w:t>
      </w:r>
      <w:r>
        <w:t>00</w:t>
      </w:r>
      <w:r w:rsidR="00F74168">
        <w:rPr>
          <w:rFonts w:hint="eastAsia"/>
        </w:rPr>
        <w:t>～</w:t>
      </w:r>
      <w:r>
        <w:t>600</w:t>
      </w:r>
      <w:r>
        <w:rPr>
          <w:rFonts w:hint="eastAsia"/>
        </w:rPr>
        <w:t>ms</w:t>
      </w:r>
      <w:r>
        <w:rPr>
          <w:rFonts w:hint="eastAsia"/>
        </w:rPr>
        <w:t>区间内随机某一时刻叠加播放</w:t>
      </w:r>
      <w:r>
        <w:rPr>
          <w:rFonts w:hint="eastAsia"/>
        </w:rPr>
        <w:t>1</w:t>
      </w:r>
      <w:r>
        <w:t>00</w:t>
      </w:r>
      <w:r>
        <w:rPr>
          <w:rFonts w:hint="eastAsia"/>
        </w:rPr>
        <w:t>ms</w:t>
      </w:r>
      <w:r>
        <w:rPr>
          <w:rFonts w:hint="eastAsia"/>
        </w:rPr>
        <w:t>的正弦纯音。噪声播放结束后旋即空屏</w:t>
      </w:r>
      <w:r>
        <w:rPr>
          <w:rFonts w:hint="eastAsia"/>
        </w:rPr>
        <w:t>1</w:t>
      </w:r>
      <w:r>
        <w:t>00</w:t>
      </w:r>
      <w:r>
        <w:rPr>
          <w:rFonts w:hint="eastAsia"/>
        </w:rPr>
        <w:t>ms</w:t>
      </w:r>
      <w:r>
        <w:rPr>
          <w:rFonts w:hint="eastAsia"/>
        </w:rPr>
        <w:t>，随后给出反应提示语“</w:t>
      </w:r>
      <w:r>
        <w:rPr>
          <w:rFonts w:hint="eastAsia"/>
        </w:rPr>
        <w:t>Did</w:t>
      </w:r>
      <w:r>
        <w:t xml:space="preserve"> you hear a pure tone? [ J ] for Yes; [ K ] for No</w:t>
      </w:r>
      <w:r>
        <w:rPr>
          <w:rFonts w:hint="eastAsia"/>
        </w:rPr>
        <w:t>”，被试需按键判断是否在刚刚播放的白噪声中听见简短的一声纯音。待被试按键反应后，旋即进入下一试次。</w:t>
      </w:r>
    </w:p>
    <w:p w14:paraId="202B9D62" w14:textId="77777777" w:rsidR="00634B48" w:rsidRDefault="00634B48" w:rsidP="00634B48">
      <w:pPr>
        <w:pStyle w:val="af0"/>
        <w:ind w:firstLine="420"/>
      </w:pPr>
      <w:r>
        <w:rPr>
          <w:rFonts w:hint="eastAsia"/>
        </w:rPr>
        <w:t>本实验将使用“一上一下</w:t>
      </w:r>
      <w:r>
        <w:rPr>
          <w:rFonts w:hint="eastAsia"/>
        </w:rPr>
        <w:t>(</w:t>
      </w:r>
      <w:r>
        <w:t>1-up-1-down)</w:t>
      </w:r>
      <w:r>
        <w:rPr>
          <w:rFonts w:hint="eastAsia"/>
        </w:rPr>
        <w:t>”阶梯法改变</w:t>
      </w:r>
      <w:proofErr w:type="gramStart"/>
      <w:r>
        <w:rPr>
          <w:rFonts w:hint="eastAsia"/>
        </w:rPr>
        <w:t>每个试次中</w:t>
      </w:r>
      <w:proofErr w:type="gramEnd"/>
      <w:r>
        <w:rPr>
          <w:rFonts w:hint="eastAsia"/>
        </w:rPr>
        <w:t>正弦纯音与白噪声的平均功率之比，即：若</w:t>
      </w:r>
      <w:proofErr w:type="gramStart"/>
      <w:r>
        <w:rPr>
          <w:rFonts w:hint="eastAsia"/>
        </w:rPr>
        <w:t>当前试次被试</w:t>
      </w:r>
      <w:proofErr w:type="gramEnd"/>
      <w:r>
        <w:rPr>
          <w:rFonts w:hint="eastAsia"/>
        </w:rPr>
        <w:t>报告未听见一声纯音，则增大下一试次正弦纯音与白噪声的平均功率之比；反之若</w:t>
      </w:r>
      <w:proofErr w:type="gramStart"/>
      <w:r>
        <w:rPr>
          <w:rFonts w:hint="eastAsia"/>
        </w:rPr>
        <w:t>当前试次被试</w:t>
      </w:r>
      <w:proofErr w:type="gramEnd"/>
      <w:r>
        <w:rPr>
          <w:rFonts w:hint="eastAsia"/>
        </w:rPr>
        <w:t>报告听见了一声纯音，则减小下一试次正弦纯音与白噪声的平均功率之比。因此可定义被试</w:t>
      </w:r>
      <w:r>
        <w:rPr>
          <w:rFonts w:hint="eastAsia"/>
        </w:rPr>
        <w:t>5</w:t>
      </w:r>
      <w:r>
        <w:t>0%</w:t>
      </w:r>
      <w:r>
        <w:rPr>
          <w:rFonts w:hint="eastAsia"/>
        </w:rPr>
        <w:t>概率报告听得见纯音时的，正弦纯音与白噪声的平均功率之比为纯音阈值</w:t>
      </w:r>
      <w:r>
        <w:rPr>
          <w:rFonts w:hint="eastAsia"/>
        </w:rPr>
        <w:t>(</w:t>
      </w:r>
      <w:r>
        <w:t>Pure-tone Threshold)</w:t>
      </w:r>
      <w:r>
        <w:rPr>
          <w:rFonts w:hint="eastAsia"/>
        </w:rPr>
        <w:t>。</w:t>
      </w:r>
    </w:p>
    <w:p w14:paraId="4441778B" w14:textId="3A93F846" w:rsidR="00634B48" w:rsidRDefault="00634B48" w:rsidP="00634B48">
      <w:pPr>
        <w:pStyle w:val="af0"/>
        <w:ind w:firstLine="420"/>
      </w:pPr>
      <w:r>
        <w:rPr>
          <w:rFonts w:hint="eastAsia"/>
        </w:rPr>
        <w:t>实验</w:t>
      </w:r>
      <w:proofErr w:type="gramStart"/>
      <w:r>
        <w:rPr>
          <w:rFonts w:hint="eastAsia"/>
        </w:rPr>
        <w:t>一</w:t>
      </w:r>
      <w:proofErr w:type="gramEnd"/>
      <w:r>
        <w:rPr>
          <w:rFonts w:hint="eastAsia"/>
        </w:rPr>
        <w:t>将测得两个平均功率水平（低、高）的高斯白噪声对应的纯音阈值。单个纯音阈值将通过两条交替的阶梯共同测得，一条阶梯包括</w:t>
      </w:r>
      <w:r>
        <w:rPr>
          <w:rFonts w:hint="eastAsia"/>
        </w:rPr>
        <w:t>4</w:t>
      </w:r>
      <w:r>
        <w:t>0</w:t>
      </w:r>
      <w:r>
        <w:rPr>
          <w:rFonts w:hint="eastAsia"/>
        </w:rPr>
        <w:t>个试次，因此实验一共</w:t>
      </w:r>
      <w:r>
        <w:rPr>
          <w:rFonts w:hint="eastAsia"/>
        </w:rPr>
        <w:t>2</w:t>
      </w:r>
      <w:r>
        <w:rPr>
          <w:rFonts w:hint="eastAsia"/>
        </w:rPr>
        <w:t>（噪声功率水平）</w:t>
      </w:r>
      <m:oMath>
        <m:r>
          <w:rPr>
            <w:rFonts w:ascii="Cambria Math" w:hAnsi="Cambria Math"/>
          </w:rPr>
          <m:t>×</m:t>
        </m:r>
      </m:oMath>
      <w:r>
        <w:rPr>
          <w:rFonts w:hint="eastAsia"/>
        </w:rPr>
        <w:t>2</w:t>
      </w:r>
      <w:r>
        <w:rPr>
          <w:rFonts w:hint="eastAsia"/>
        </w:rPr>
        <w:t>（阶梯）</w:t>
      </w:r>
      <m:oMath>
        <m:r>
          <w:rPr>
            <w:rFonts w:ascii="Cambria Math" w:hAnsi="Cambria Math"/>
          </w:rPr>
          <m:t>×</m:t>
        </m:r>
      </m:oMath>
      <w:r>
        <w:t>40</w:t>
      </w:r>
      <w:r>
        <w:rPr>
          <w:rFonts w:hint="eastAsia"/>
        </w:rPr>
        <w:t>试次，共计</w:t>
      </w:r>
      <w:r>
        <w:rPr>
          <w:rFonts w:hint="eastAsia"/>
        </w:rPr>
        <w:t>1</w:t>
      </w:r>
      <w:r>
        <w:t>60</w:t>
      </w:r>
      <w:r>
        <w:rPr>
          <w:rFonts w:hint="eastAsia"/>
        </w:rPr>
        <w:t>试次。共计用时约</w:t>
      </w:r>
      <w:r>
        <w:t>6</w:t>
      </w:r>
      <w:r>
        <w:rPr>
          <w:rFonts w:hint="eastAsia"/>
        </w:rPr>
        <w:t>分钟。</w:t>
      </w:r>
    </w:p>
    <w:p w14:paraId="4E85004D" w14:textId="77777777" w:rsidR="002B70C4" w:rsidRDefault="002B70C4" w:rsidP="002B70C4">
      <w:pPr>
        <w:pStyle w:val="af0"/>
        <w:ind w:firstLineChars="0" w:firstLine="0"/>
        <w:sectPr w:rsidR="002B70C4" w:rsidSect="009A6467">
          <w:footerReference w:type="default" r:id="rId12"/>
          <w:type w:val="continuous"/>
          <w:pgSz w:w="11906" w:h="16838"/>
          <w:pgMar w:top="1440" w:right="1080" w:bottom="1440" w:left="1080" w:header="851" w:footer="992" w:gutter="0"/>
          <w:pgNumType w:start="4"/>
          <w:cols w:num="2" w:space="736"/>
          <w:docGrid w:type="lines" w:linePitch="312"/>
        </w:sectPr>
      </w:pPr>
    </w:p>
    <w:p w14:paraId="7033A47E" w14:textId="77777777" w:rsidR="002B70C4" w:rsidRPr="006868E0" w:rsidRDefault="002B70C4" w:rsidP="002B70C4">
      <w:pPr>
        <w:pStyle w:val="af0"/>
        <w:ind w:firstLineChars="0" w:firstLine="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34B48" w14:paraId="28FE75DA" w14:textId="77777777" w:rsidTr="002B70C4">
        <w:trPr>
          <w:jc w:val="center"/>
        </w:trPr>
        <w:tc>
          <w:tcPr>
            <w:tcW w:w="8296" w:type="dxa"/>
          </w:tcPr>
          <w:p w14:paraId="1E93D927" w14:textId="77777777" w:rsidR="00634B48" w:rsidRDefault="00634B48" w:rsidP="002B70C4">
            <w:pPr>
              <w:pStyle w:val="af0"/>
              <w:ind w:firstLineChars="0" w:firstLine="0"/>
              <w:jc w:val="center"/>
            </w:pPr>
            <w:r>
              <w:rPr>
                <w:rFonts w:hint="eastAsia"/>
                <w:noProof/>
              </w:rPr>
              <w:drawing>
                <wp:inline distT="0" distB="0" distL="0" distR="0" wp14:anchorId="1CD9F413" wp14:editId="4F9EC749">
                  <wp:extent cx="3931253" cy="1780624"/>
                  <wp:effectExtent l="0" t="0" r="0" b="0"/>
                  <wp:docPr id="1822095767" name="图片 182209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3"/>
                          <a:srcRect t="6263" b="23997"/>
                          <a:stretch/>
                        </pic:blipFill>
                        <pic:spPr bwMode="auto">
                          <a:xfrm>
                            <a:off x="0" y="0"/>
                            <a:ext cx="3931253" cy="1780624"/>
                          </a:xfrm>
                          <a:prstGeom prst="rect">
                            <a:avLst/>
                          </a:prstGeom>
                          <a:ln>
                            <a:noFill/>
                          </a:ln>
                          <a:extLst>
                            <a:ext uri="{53640926-AAD7-44D8-BBD7-CCE9431645EC}">
                              <a14:shadowObscured xmlns:a14="http://schemas.microsoft.com/office/drawing/2010/main"/>
                            </a:ext>
                          </a:extLst>
                        </pic:spPr>
                      </pic:pic>
                    </a:graphicData>
                  </a:graphic>
                </wp:inline>
              </w:drawing>
            </w:r>
          </w:p>
        </w:tc>
      </w:tr>
      <w:tr w:rsidR="00634B48" w14:paraId="0EDA4E7C" w14:textId="77777777" w:rsidTr="002B70C4">
        <w:trPr>
          <w:jc w:val="center"/>
        </w:trPr>
        <w:tc>
          <w:tcPr>
            <w:tcW w:w="8296" w:type="dxa"/>
          </w:tcPr>
          <w:p w14:paraId="44FBE704" w14:textId="224DE3DF" w:rsidR="00634B48" w:rsidRPr="002E57AA" w:rsidRDefault="00634B48" w:rsidP="002B70C4">
            <w:pPr>
              <w:pStyle w:val="af3"/>
              <w:ind w:firstLineChars="0" w:firstLine="0"/>
              <w:jc w:val="center"/>
              <w:rPr>
                <w:rFonts w:ascii="黑体" w:eastAsia="黑体" w:hAnsi="黑体"/>
                <w:sz w:val="18"/>
                <w:szCs w:val="18"/>
              </w:rPr>
            </w:pPr>
            <w:r w:rsidRPr="002E57AA">
              <w:rPr>
                <w:rFonts w:ascii="黑体" w:eastAsia="黑体" w:hAnsi="黑体" w:hint="eastAsia"/>
                <w:sz w:val="18"/>
                <w:szCs w:val="18"/>
              </w:rPr>
              <w:t>图</w:t>
            </w:r>
            <w:r w:rsidR="002E57AA">
              <w:rPr>
                <w:rFonts w:eastAsia="黑体" w:hint="eastAsia"/>
                <w:sz w:val="18"/>
                <w:szCs w:val="18"/>
              </w:rPr>
              <w:t>2</w:t>
            </w:r>
            <w:r w:rsidR="002E57AA" w:rsidRPr="002E57AA">
              <w:rPr>
                <w:rFonts w:eastAsia="黑体" w:cs="Times New Roman"/>
                <w:sz w:val="18"/>
                <w:szCs w:val="18"/>
              </w:rPr>
              <w:t>-1</w:t>
            </w:r>
            <w:r w:rsidRPr="002E57AA">
              <w:rPr>
                <w:rFonts w:ascii="黑体" w:eastAsia="黑体" w:hAnsi="黑体"/>
                <w:sz w:val="18"/>
                <w:szCs w:val="18"/>
              </w:rPr>
              <w:t xml:space="preserve"> </w:t>
            </w:r>
            <w:r w:rsidRPr="002E57AA">
              <w:rPr>
                <w:rFonts w:ascii="黑体" w:eastAsia="黑体" w:hAnsi="黑体" w:hint="eastAsia"/>
                <w:sz w:val="18"/>
                <w:szCs w:val="18"/>
              </w:rPr>
              <w:t>实验</w:t>
            </w:r>
            <w:proofErr w:type="gramStart"/>
            <w:r w:rsidRPr="002E57AA">
              <w:rPr>
                <w:rFonts w:ascii="黑体" w:eastAsia="黑体" w:hAnsi="黑体" w:hint="eastAsia"/>
                <w:sz w:val="18"/>
                <w:szCs w:val="18"/>
              </w:rPr>
              <w:t>一</w:t>
            </w:r>
            <w:proofErr w:type="gramEnd"/>
            <w:r w:rsidRPr="002E57AA">
              <w:rPr>
                <w:rFonts w:ascii="黑体" w:eastAsia="黑体" w:hAnsi="黑体" w:hint="eastAsia"/>
                <w:sz w:val="18"/>
                <w:szCs w:val="18"/>
              </w:rPr>
              <w:t>流程图</w:t>
            </w:r>
          </w:p>
        </w:tc>
      </w:tr>
    </w:tbl>
    <w:p w14:paraId="5F697C03" w14:textId="77777777" w:rsidR="002B70C4" w:rsidRDefault="002B70C4" w:rsidP="00634B48">
      <w:pPr>
        <w:pStyle w:val="3"/>
        <w:numPr>
          <w:ilvl w:val="0"/>
          <w:numId w:val="0"/>
        </w:numPr>
        <w:sectPr w:rsidR="002B70C4" w:rsidSect="009A6467">
          <w:type w:val="continuous"/>
          <w:pgSz w:w="11906" w:h="16838"/>
          <w:pgMar w:top="1440" w:right="1080" w:bottom="1440" w:left="1080" w:header="851" w:footer="992" w:gutter="0"/>
          <w:pgNumType w:start="4"/>
          <w:cols w:space="736"/>
          <w:docGrid w:type="lines" w:linePitch="312"/>
        </w:sectPr>
      </w:pPr>
    </w:p>
    <w:p w14:paraId="23D1ADD5" w14:textId="2A03A4BB" w:rsidR="00634B48" w:rsidRDefault="002E57AA" w:rsidP="00634B48">
      <w:pPr>
        <w:pStyle w:val="3"/>
        <w:numPr>
          <w:ilvl w:val="0"/>
          <w:numId w:val="0"/>
        </w:numPr>
      </w:pPr>
      <w:r>
        <w:rPr>
          <w:rFonts w:hint="eastAsia"/>
        </w:rPr>
        <w:lastRenderedPageBreak/>
        <w:t>2</w:t>
      </w:r>
      <w:r w:rsidR="00634B48">
        <w:rPr>
          <w:rFonts w:hint="eastAsia"/>
        </w:rPr>
        <w:t xml:space="preserve">.1.4 </w:t>
      </w:r>
      <w:r w:rsidR="00634B48">
        <w:rPr>
          <w:rFonts w:hint="eastAsia"/>
        </w:rPr>
        <w:t>数据处理</w:t>
      </w:r>
    </w:p>
    <w:p w14:paraId="3E069048" w14:textId="77777777" w:rsidR="00634B48" w:rsidRDefault="00634B48" w:rsidP="00634B48">
      <w:pPr>
        <w:pStyle w:val="af0"/>
        <w:ind w:firstLine="420"/>
      </w:pPr>
      <w:r>
        <w:rPr>
          <w:rFonts w:hint="eastAsia"/>
        </w:rPr>
        <w:t>对于每一位被试的每一个平均功率水平（低、高）的</w:t>
      </w:r>
      <w:proofErr w:type="gramStart"/>
      <w:r>
        <w:rPr>
          <w:rFonts w:hint="eastAsia"/>
        </w:rPr>
        <w:t>高斯白</w:t>
      </w:r>
      <w:proofErr w:type="gramEnd"/>
      <w:r>
        <w:rPr>
          <w:rFonts w:hint="eastAsia"/>
        </w:rPr>
        <w:t>噪音，实验</w:t>
      </w:r>
      <w:proofErr w:type="gramStart"/>
      <w:r>
        <w:rPr>
          <w:rFonts w:hint="eastAsia"/>
        </w:rPr>
        <w:t>一</w:t>
      </w:r>
      <w:proofErr w:type="gramEnd"/>
      <w:r>
        <w:rPr>
          <w:rFonts w:hint="eastAsia"/>
        </w:rPr>
        <w:t>将首先使用累积高斯概率分布函数，根据不同纯音与白噪声的平均功率之比下的，报告听见纯音的比例，来拟合</w:t>
      </w:r>
      <w:r>
        <w:rPr>
          <w:rFonts w:hint="eastAsia"/>
        </w:rPr>
        <w:t>S</w:t>
      </w:r>
      <w:r>
        <w:rPr>
          <w:rFonts w:hint="eastAsia"/>
        </w:rPr>
        <w:t>型心理物理曲线。取被试</w:t>
      </w:r>
      <w:r>
        <w:rPr>
          <w:rFonts w:hint="eastAsia"/>
        </w:rPr>
        <w:t>5</w:t>
      </w:r>
      <w:r>
        <w:t>0%</w:t>
      </w:r>
      <w:r>
        <w:rPr>
          <w:rFonts w:hint="eastAsia"/>
        </w:rPr>
        <w:t>概率报告听得见纯音时的，正弦纯音与白噪声的平均功率之比为纯音阈值</w:t>
      </w:r>
      <w:r>
        <w:rPr>
          <w:rFonts w:hint="eastAsia"/>
        </w:rPr>
        <w:t>(</w:t>
      </w:r>
      <w:r>
        <w:t>Pure-tone Threshold)</w:t>
      </w:r>
      <w:r>
        <w:rPr>
          <w:rFonts w:hint="eastAsia"/>
        </w:rPr>
        <w:t>。随后使用配对样本</w:t>
      </w:r>
      <w:r w:rsidRPr="008A0FAD">
        <w:rPr>
          <w:rFonts w:hint="eastAsia"/>
          <w:i/>
          <w:iCs/>
        </w:rPr>
        <w:t>t</w:t>
      </w:r>
      <w:r>
        <w:rPr>
          <w:rFonts w:hint="eastAsia"/>
        </w:rPr>
        <w:t>检验来比较高、低水平白噪声对应的纯音功率是否存在差别。</w:t>
      </w:r>
    </w:p>
    <w:p w14:paraId="66DEED9F" w14:textId="77777777" w:rsidR="00E94481" w:rsidRDefault="00E94481" w:rsidP="00221992">
      <w:pPr>
        <w:widowControl/>
        <w:rPr>
          <w:rFonts w:ascii="Times New Roman" w:hAnsi="Times New Roman"/>
        </w:rPr>
      </w:pPr>
    </w:p>
    <w:p w14:paraId="28753790" w14:textId="559545BB" w:rsidR="00E94481" w:rsidRPr="004E4926" w:rsidRDefault="008A0FAD" w:rsidP="00E94481">
      <w:pPr>
        <w:widowControl/>
        <w:rPr>
          <w:rFonts w:ascii="Times New Roman" w:eastAsia="黑体" w:hAnsi="Times New Roman"/>
          <w:b/>
          <w:bCs/>
          <w:color w:val="FF0000"/>
        </w:rPr>
      </w:pPr>
      <w:r>
        <w:rPr>
          <w:rFonts w:ascii="Times New Roman" w:eastAsia="黑体" w:hAnsi="Times New Roman" w:hint="eastAsia"/>
          <w:b/>
          <w:bCs/>
        </w:rPr>
        <w:t>2</w:t>
      </w:r>
      <w:r w:rsidR="00E94481" w:rsidRPr="00321EA2">
        <w:rPr>
          <w:rFonts w:ascii="Times New Roman" w:eastAsia="黑体" w:hAnsi="Times New Roman"/>
          <w:b/>
          <w:bCs/>
        </w:rPr>
        <w:t>.</w:t>
      </w:r>
      <w:r w:rsidR="00E94481">
        <w:rPr>
          <w:rFonts w:ascii="Times New Roman" w:eastAsia="黑体" w:hAnsi="Times New Roman" w:hint="eastAsia"/>
          <w:b/>
          <w:bCs/>
        </w:rPr>
        <w:t>2</w:t>
      </w:r>
      <w:r w:rsidR="00E94481" w:rsidRPr="00321EA2">
        <w:rPr>
          <w:rFonts w:ascii="Times New Roman" w:eastAsia="黑体" w:hAnsi="Times New Roman" w:hint="eastAsia"/>
          <w:b/>
          <w:bCs/>
        </w:rPr>
        <w:t xml:space="preserve"> </w:t>
      </w:r>
      <w:r w:rsidR="00E94481" w:rsidRPr="00321EA2">
        <w:rPr>
          <w:rFonts w:ascii="黑体" w:eastAsia="黑体" w:hAnsi="黑体" w:cs="宋体" w:hint="eastAsia"/>
          <w:b/>
          <w:bCs/>
        </w:rPr>
        <w:t>实</w:t>
      </w:r>
      <w:r w:rsidR="00E94481" w:rsidRPr="005B5CAA">
        <w:rPr>
          <w:rFonts w:ascii="黑体" w:eastAsia="黑体" w:hAnsi="黑体" w:cs="宋体" w:hint="eastAsia"/>
          <w:b/>
          <w:bCs/>
        </w:rPr>
        <w:t>验</w:t>
      </w:r>
      <w:r w:rsidR="00E94481">
        <w:rPr>
          <w:rFonts w:ascii="黑体" w:eastAsia="黑体" w:hAnsi="黑体" w:cs="宋体" w:hint="eastAsia"/>
          <w:b/>
          <w:bCs/>
        </w:rPr>
        <w:t>二</w:t>
      </w:r>
      <w:r w:rsidR="00E94481" w:rsidRPr="005B5CAA">
        <w:rPr>
          <w:rFonts w:ascii="黑体" w:eastAsia="黑体" w:hAnsi="黑体" w:cs="宋体" w:hint="eastAsia"/>
          <w:b/>
          <w:bCs/>
        </w:rPr>
        <w:t>：</w:t>
      </w:r>
      <w:r w:rsidR="00E94481">
        <w:rPr>
          <w:rFonts w:ascii="黑体" w:eastAsia="黑体" w:hAnsi="黑体" w:cs="宋体" w:hint="eastAsia"/>
          <w:b/>
          <w:bCs/>
        </w:rPr>
        <w:t>噪音滤波对纯音阈值的影响</w:t>
      </w:r>
    </w:p>
    <w:p w14:paraId="5C6DDCF6" w14:textId="275CAE60" w:rsidR="008A0FAD" w:rsidRDefault="008A0FAD" w:rsidP="008A0FAD">
      <w:pPr>
        <w:pStyle w:val="3"/>
        <w:numPr>
          <w:ilvl w:val="0"/>
          <w:numId w:val="0"/>
        </w:numPr>
      </w:pPr>
      <w:r>
        <w:rPr>
          <w:rFonts w:hint="eastAsia"/>
        </w:rPr>
        <w:t>2</w:t>
      </w:r>
      <w:r>
        <w:t>.2.1</w:t>
      </w:r>
      <w:r>
        <w:rPr>
          <w:rFonts w:hint="eastAsia"/>
        </w:rPr>
        <w:t>被试</w:t>
      </w:r>
    </w:p>
    <w:p w14:paraId="7DC2A2FA" w14:textId="77777777" w:rsidR="008A0FAD" w:rsidRDefault="008A0FAD" w:rsidP="008A0FAD">
      <w:pPr>
        <w:pStyle w:val="af0"/>
        <w:ind w:firstLine="420"/>
      </w:pPr>
      <w:r>
        <w:rPr>
          <w:rFonts w:hint="eastAsia"/>
        </w:rPr>
        <w:t>实验二的被试与实验</w:t>
      </w:r>
      <w:proofErr w:type="gramStart"/>
      <w:r>
        <w:rPr>
          <w:rFonts w:hint="eastAsia"/>
        </w:rPr>
        <w:t>一</w:t>
      </w:r>
      <w:proofErr w:type="gramEnd"/>
      <w:r>
        <w:rPr>
          <w:rFonts w:hint="eastAsia"/>
        </w:rPr>
        <w:t>相同，亦为三位作者。</w:t>
      </w:r>
    </w:p>
    <w:p w14:paraId="2EF35A51" w14:textId="5224C61B" w:rsidR="008A0FAD" w:rsidRDefault="008A0FAD" w:rsidP="008A0FAD">
      <w:pPr>
        <w:pStyle w:val="3"/>
        <w:numPr>
          <w:ilvl w:val="0"/>
          <w:numId w:val="0"/>
        </w:numPr>
      </w:pPr>
      <w:r>
        <w:rPr>
          <w:rFonts w:hint="eastAsia"/>
        </w:rPr>
        <w:t>2</w:t>
      </w:r>
      <w:r>
        <w:t>.2.2</w:t>
      </w:r>
      <w:r>
        <w:rPr>
          <w:rFonts w:hint="eastAsia"/>
        </w:rPr>
        <w:t>设备与刺激</w:t>
      </w:r>
    </w:p>
    <w:p w14:paraId="48DC94E4" w14:textId="77777777" w:rsidR="008A0FAD" w:rsidRDefault="008A0FAD" w:rsidP="008A0FAD">
      <w:pPr>
        <w:pStyle w:val="af0"/>
        <w:ind w:firstLine="420"/>
      </w:pPr>
      <w:r>
        <w:rPr>
          <w:rFonts w:hint="eastAsia"/>
        </w:rPr>
        <w:t>实验二的设备与实验</w:t>
      </w:r>
      <w:proofErr w:type="gramStart"/>
      <w:r>
        <w:rPr>
          <w:rFonts w:hint="eastAsia"/>
        </w:rPr>
        <w:t>一</w:t>
      </w:r>
      <w:proofErr w:type="gramEnd"/>
      <w:r>
        <w:rPr>
          <w:rFonts w:hint="eastAsia"/>
        </w:rPr>
        <w:t>相同，但实验刺激有所不同。</w:t>
      </w:r>
    </w:p>
    <w:p w14:paraId="5148C2E6" w14:textId="77777777" w:rsidR="008A0FAD" w:rsidRDefault="008A0FAD" w:rsidP="008A0FAD">
      <w:pPr>
        <w:pStyle w:val="af0"/>
        <w:ind w:firstLine="420"/>
      </w:pPr>
      <w:r>
        <w:rPr>
          <w:rFonts w:hint="eastAsia"/>
        </w:rPr>
        <w:t>实验二中设置采样频率为</w:t>
      </w:r>
      <w:r>
        <w:rPr>
          <w:rFonts w:hint="eastAsia"/>
        </w:rPr>
        <w:t>5</w:t>
      </w:r>
      <w:r>
        <w:t>000</w:t>
      </w:r>
      <w:r>
        <w:rPr>
          <w:rFonts w:hint="eastAsia"/>
        </w:rPr>
        <w:t>Hz</w:t>
      </w:r>
      <w:r>
        <w:rPr>
          <w:rFonts w:hint="eastAsia"/>
        </w:rPr>
        <w:t>，使用到的声音刺激为高斯白噪声与正弦纯音。其中高斯白噪声时长为</w:t>
      </w:r>
      <w:r>
        <w:rPr>
          <w:rFonts w:hint="eastAsia"/>
        </w:rPr>
        <w:t>1</w:t>
      </w:r>
      <w:r>
        <w:t>000</w:t>
      </w:r>
      <w:r>
        <w:rPr>
          <w:rFonts w:hint="eastAsia"/>
        </w:rPr>
        <w:t>毫秒，幅值均值为</w:t>
      </w:r>
      <w:r>
        <w:rPr>
          <w:rFonts w:hint="eastAsia"/>
        </w:rPr>
        <w:t>0</w:t>
      </w:r>
      <w:r>
        <w:rPr>
          <w:rFonts w:hint="eastAsia"/>
        </w:rPr>
        <w:t>，标准差为</w:t>
      </w:r>
      <w:r>
        <w:rPr>
          <w:rFonts w:hint="eastAsia"/>
        </w:rPr>
        <w:t>1v</w:t>
      </w:r>
      <w:r>
        <w:rPr>
          <w:rFonts w:hint="eastAsia"/>
        </w:rPr>
        <w:t>。正弦纯音时长为</w:t>
      </w:r>
      <w:r>
        <w:rPr>
          <w:rFonts w:hint="eastAsia"/>
        </w:rPr>
        <w:t>1</w:t>
      </w:r>
      <w:r>
        <w:t>00</w:t>
      </w:r>
      <w:r>
        <w:rPr>
          <w:rFonts w:hint="eastAsia"/>
        </w:rPr>
        <w:t>毫秒，频率为</w:t>
      </w:r>
      <w:r>
        <w:rPr>
          <w:rFonts w:hint="eastAsia"/>
        </w:rPr>
        <w:t>1</w:t>
      </w:r>
      <w:r>
        <w:t>000</w:t>
      </w:r>
      <w:r>
        <w:rPr>
          <w:rFonts w:hint="eastAsia"/>
        </w:rPr>
        <w:t>Hz</w:t>
      </w:r>
      <w:r>
        <w:rPr>
          <w:rFonts w:hint="eastAsia"/>
        </w:rPr>
        <w:t>。</w:t>
      </w:r>
    </w:p>
    <w:p w14:paraId="6F69C3C0" w14:textId="77777777" w:rsidR="008A0FAD" w:rsidRDefault="008A0FAD" w:rsidP="008A0FAD">
      <w:pPr>
        <w:pStyle w:val="af0"/>
        <w:ind w:firstLine="420"/>
      </w:pPr>
      <w:r>
        <w:rPr>
          <w:rFonts w:hint="eastAsia"/>
        </w:rPr>
        <w:t>同时，我们加入一个带通滤波器对生成的白噪音进行滤波，保留噪声</w:t>
      </w:r>
      <w:r>
        <w:rPr>
          <w:rFonts w:hint="eastAsia"/>
        </w:rPr>
        <w:t>[</w:t>
      </w:r>
      <w:r>
        <w:t>1000-</w:t>
      </w:r>
      <w:r w:rsidRPr="008A0FAD">
        <w:rPr>
          <w:rFonts w:cs="Times New Roman"/>
          <w:i/>
          <w:iCs/>
        </w:rPr>
        <w:t>α</w:t>
      </w:r>
      <w:r>
        <w:t>, 1000+</w:t>
      </w:r>
      <w:r w:rsidRPr="008A0FAD">
        <w:rPr>
          <w:rFonts w:cs="Times New Roman"/>
          <w:i/>
          <w:iCs/>
        </w:rPr>
        <w:t>α</w:t>
      </w:r>
      <w:r>
        <w:t>]Hz</w:t>
      </w:r>
      <w:r>
        <w:rPr>
          <w:rFonts w:hint="eastAsia"/>
        </w:rPr>
        <w:t>的频段，并将</w:t>
      </w:r>
      <w:r w:rsidRPr="008A0FAD">
        <w:rPr>
          <w:rFonts w:cs="Times New Roman"/>
          <w:i/>
          <w:iCs/>
        </w:rPr>
        <w:t>α</w:t>
      </w:r>
      <w:r>
        <w:rPr>
          <w:rFonts w:cs="Times New Roman" w:hint="eastAsia"/>
        </w:rPr>
        <w:t>设置三个水平：</w:t>
      </w:r>
      <w:r>
        <w:rPr>
          <w:rFonts w:cs="Times New Roman" w:hint="eastAsia"/>
        </w:rPr>
        <w:t>3</w:t>
      </w:r>
      <w:r>
        <w:rPr>
          <w:rFonts w:cs="Times New Roman"/>
        </w:rPr>
        <w:t>00</w:t>
      </w:r>
      <w:r>
        <w:rPr>
          <w:rFonts w:cs="Times New Roman" w:hint="eastAsia"/>
        </w:rPr>
        <w:t>,</w:t>
      </w:r>
      <w:r>
        <w:rPr>
          <w:rFonts w:cs="Times New Roman"/>
        </w:rPr>
        <w:t xml:space="preserve"> 400, 500</w:t>
      </w:r>
      <w:r>
        <w:rPr>
          <w:rFonts w:cs="Times New Roman" w:hint="eastAsia"/>
        </w:rPr>
        <w:t>。</w:t>
      </w:r>
      <w:r w:rsidRPr="008A0FAD">
        <w:rPr>
          <w:rFonts w:cs="Times New Roman"/>
          <w:i/>
          <w:iCs/>
        </w:rPr>
        <w:t>α</w:t>
      </w:r>
      <w:r>
        <w:rPr>
          <w:rFonts w:cs="Times New Roman" w:hint="eastAsia"/>
        </w:rPr>
        <w:t>实际上是滤波器带宽的一半，因此</w:t>
      </w:r>
      <w:r w:rsidRPr="008A0FAD">
        <w:rPr>
          <w:rFonts w:cs="Times New Roman"/>
          <w:i/>
          <w:iCs/>
        </w:rPr>
        <w:t>α</w:t>
      </w:r>
      <w:r>
        <w:rPr>
          <w:rFonts w:cs="Times New Roman" w:hint="eastAsia"/>
        </w:rPr>
        <w:t>越大，高斯白噪声被保留的频段就越多。值得注意的是，滤波之后的</w:t>
      </w:r>
      <w:proofErr w:type="gramStart"/>
      <w:r>
        <w:rPr>
          <w:rFonts w:cs="Times New Roman" w:hint="eastAsia"/>
        </w:rPr>
        <w:t>高斯白</w:t>
      </w:r>
      <w:proofErr w:type="gramEnd"/>
      <w:r>
        <w:rPr>
          <w:rFonts w:cs="Times New Roman" w:hint="eastAsia"/>
        </w:rPr>
        <w:t>噪音能量会发生变化，并不与先前预设定的</w:t>
      </w:r>
      <w:r>
        <w:rPr>
          <w:rFonts w:cs="Times New Roman" w:hint="eastAsia"/>
        </w:rPr>
        <w:t>1w</w:t>
      </w:r>
      <w:r>
        <w:rPr>
          <w:rFonts w:cs="Times New Roman" w:hint="eastAsia"/>
        </w:rPr>
        <w:t>相同，为此，我们在</w:t>
      </w:r>
      <w:proofErr w:type="gramStart"/>
      <w:r>
        <w:rPr>
          <w:rFonts w:cs="Times New Roman" w:hint="eastAsia"/>
        </w:rPr>
        <w:t>每个试次滤波</w:t>
      </w:r>
      <w:proofErr w:type="gramEnd"/>
      <w:r>
        <w:rPr>
          <w:rFonts w:cs="Times New Roman" w:hint="eastAsia"/>
        </w:rPr>
        <w:t>之后，将重新计算当前白噪音的能量，并在时域上加以平均，得到白噪音的平均功率。</w:t>
      </w:r>
      <w:r>
        <w:rPr>
          <w:rFonts w:hint="eastAsia"/>
        </w:rPr>
        <w:t>与实验</w:t>
      </w:r>
      <w:proofErr w:type="gramStart"/>
      <w:r>
        <w:rPr>
          <w:rFonts w:hint="eastAsia"/>
        </w:rPr>
        <w:t>一</w:t>
      </w:r>
      <w:proofErr w:type="gramEnd"/>
      <w:r>
        <w:rPr>
          <w:rFonts w:hint="eastAsia"/>
        </w:rPr>
        <w:t>相同，我们将根据高斯白噪声的平均功率、纯音与噪声功率的比值，来确定纯音的功率，进而确定其振幅，具体方式如下：</w:t>
      </w:r>
    </w:p>
    <w:p w14:paraId="4787808E" w14:textId="77777777" w:rsidR="008A0FAD" w:rsidRPr="00922E77" w:rsidRDefault="00000000" w:rsidP="008A0FAD">
      <w:pPr>
        <w:pStyle w:val="af0"/>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puretone</m:t>
                      </m:r>
                    </m:sub>
                  </m:sSub>
                  <m:r>
                    <w:rPr>
                      <w:rFonts w:ascii="Cambria Math" w:hAnsi="Cambria Math"/>
                    </w:rPr>
                    <m:t>=PNRatio</m:t>
                  </m:r>
                  <m:r>
                    <w:rPr>
                      <w:rFonts w:ascii="MS Gothic" w:eastAsia="MS Gothic" w:hAnsi="MS Gothic" w:cs="MS Gothic" w:hint="eastAsia"/>
                    </w:rPr>
                    <m:t>*</m:t>
                  </m:r>
                  <m:sSub>
                    <m:sSubPr>
                      <m:ctrlPr>
                        <w:rPr>
                          <w:rFonts w:ascii="Cambria Math" w:hAnsi="Cambria Math"/>
                          <w:i/>
                        </w:rPr>
                      </m:ctrlPr>
                    </m:sSubPr>
                    <m:e>
                      <m:r>
                        <w:rPr>
                          <w:rFonts w:ascii="Cambria Math" w:hAnsi="Cambria Math"/>
                        </w:rPr>
                        <m:t>P</m:t>
                      </m:r>
                    </m:e>
                    <m:sub>
                      <m:r>
                        <w:rPr>
                          <w:rFonts w:ascii="Cambria Math" w:hAnsi="Cambria Math"/>
                        </w:rPr>
                        <m:t>Noise</m:t>
                      </m:r>
                    </m:sub>
                  </m:sSub>
                </m:e>
                <m:e>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puretone</m:t>
                          </m:r>
                        </m:sub>
                      </m:sSub>
                    </m:e>
                  </m:rad>
                </m:e>
                <m:e>
                  <m:r>
                    <w:rPr>
                      <w:rFonts w:ascii="Cambria Math" w:hAnsi="Cambria Math" w:hint="eastAsia"/>
                    </w:rPr>
                    <m:t>x</m:t>
                  </m:r>
                  <m:r>
                    <w:rPr>
                      <w:rFonts w:ascii="Cambria Math" w:hAnsi="Cambria Math"/>
                    </w:rPr>
                    <m:t>=Asin</m:t>
                  </m:r>
                  <m:d>
                    <m:dPr>
                      <m:ctrlPr>
                        <w:rPr>
                          <w:rFonts w:ascii="Cambria Math" w:hAnsi="Cambria Math"/>
                          <w:i/>
                        </w:rPr>
                      </m:ctrlPr>
                    </m:dPr>
                    <m:e>
                      <m:r>
                        <w:rPr>
                          <w:rFonts w:ascii="Cambria Math" w:hAnsi="Cambria Math"/>
                        </w:rPr>
                        <m:t>2πft</m:t>
                      </m:r>
                    </m:e>
                  </m:d>
                </m:e>
              </m:eqArr>
            </m:e>
          </m:d>
        </m:oMath>
      </m:oMathPara>
    </w:p>
    <w:p w14:paraId="345B9F54" w14:textId="77777777" w:rsidR="008A0FAD" w:rsidRDefault="008A0FAD" w:rsidP="008A0FAD">
      <w:pPr>
        <w:pStyle w:val="af0"/>
        <w:ind w:firstLineChars="0" w:firstLine="0"/>
      </w:pPr>
      <w:r>
        <w:rPr>
          <w:rFonts w:hint="eastAsia"/>
        </w:rPr>
        <w:t>其中：</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puretone</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Noise</m:t>
            </m:r>
          </m:sub>
        </m:sSub>
      </m:oMath>
      <w:r>
        <w:rPr>
          <w:rFonts w:hint="eastAsia"/>
        </w:rPr>
        <w:t>分别为纯音、噪声的平均功率；</w:t>
      </w:r>
      <m:oMath>
        <m:r>
          <w:rPr>
            <w:rFonts w:ascii="Cambria Math" w:hAnsi="Cambria Math"/>
          </w:rPr>
          <m:t>PNRatio</m:t>
        </m:r>
      </m:oMath>
      <w:r>
        <w:rPr>
          <w:rFonts w:hint="eastAsia"/>
        </w:rPr>
        <w:t>为纯音与噪声平均功率的比值，其值在</w:t>
      </w:r>
      <w:proofErr w:type="gramStart"/>
      <w:r>
        <w:rPr>
          <w:rFonts w:hint="eastAsia"/>
        </w:rPr>
        <w:t>每个试次中</w:t>
      </w:r>
      <w:proofErr w:type="gramEnd"/>
      <w:r>
        <w:rPr>
          <w:rFonts w:hint="eastAsia"/>
        </w:rPr>
        <w:t>由阶梯法根据</w:t>
      </w:r>
      <w:proofErr w:type="gramStart"/>
      <w:r>
        <w:rPr>
          <w:rFonts w:hint="eastAsia"/>
        </w:rPr>
        <w:t>过往试次的</w:t>
      </w:r>
      <w:proofErr w:type="gramEnd"/>
      <w:r>
        <w:rPr>
          <w:rFonts w:hint="eastAsia"/>
        </w:rPr>
        <w:t>反应给出；</w:t>
      </w:r>
      <m:oMath>
        <m:r>
          <w:rPr>
            <w:rFonts w:ascii="Cambria Math" w:hAnsi="Cambria Math" w:hint="eastAsia"/>
          </w:rPr>
          <m:t>A</m:t>
        </m:r>
      </m:oMath>
      <w:r>
        <w:rPr>
          <w:rFonts w:hint="eastAsia"/>
        </w:rPr>
        <w:t>为纯音信号的振幅；</w:t>
      </w:r>
      <m:oMath>
        <m:r>
          <w:rPr>
            <w:rFonts w:ascii="Cambria Math" w:hAnsi="Cambria Math" w:hint="eastAsia"/>
          </w:rPr>
          <m:t>f</m:t>
        </m:r>
      </m:oMath>
      <w:r>
        <w:rPr>
          <w:rFonts w:hint="eastAsia"/>
        </w:rPr>
        <w:t>为纯音的频率</w:t>
      </w:r>
      <w:r>
        <w:rPr>
          <w:rFonts w:hint="eastAsia"/>
        </w:rPr>
        <w:t>(</w:t>
      </w:r>
      <w:r>
        <w:t>1000</w:t>
      </w:r>
      <w:r>
        <w:rPr>
          <w:rFonts w:hint="eastAsia"/>
        </w:rPr>
        <w:t>Hz</w:t>
      </w:r>
      <w:r>
        <w:t>)</w:t>
      </w:r>
      <w:r>
        <w:rPr>
          <w:rFonts w:hint="eastAsia"/>
        </w:rPr>
        <w:t>。</w:t>
      </w:r>
    </w:p>
    <w:p w14:paraId="39FC27E4" w14:textId="7DFB59E4" w:rsidR="008A0FAD" w:rsidRDefault="008A0FAD" w:rsidP="008A0FAD">
      <w:pPr>
        <w:pStyle w:val="3"/>
        <w:numPr>
          <w:ilvl w:val="0"/>
          <w:numId w:val="0"/>
        </w:numPr>
      </w:pPr>
      <w:r>
        <w:rPr>
          <w:rFonts w:hint="eastAsia"/>
        </w:rPr>
        <w:t>2</w:t>
      </w:r>
      <w:r>
        <w:t>.2.3</w:t>
      </w:r>
      <w:r>
        <w:rPr>
          <w:rFonts w:hint="eastAsia"/>
        </w:rPr>
        <w:t>流程</w:t>
      </w:r>
    </w:p>
    <w:p w14:paraId="19932F85" w14:textId="77777777" w:rsidR="008A0FAD" w:rsidRDefault="008A0FAD" w:rsidP="008A0FAD">
      <w:pPr>
        <w:pStyle w:val="af0"/>
        <w:ind w:firstLine="420"/>
      </w:pPr>
      <w:r>
        <w:rPr>
          <w:rFonts w:hint="eastAsia"/>
        </w:rPr>
        <w:t>实验二的实验流程与实验</w:t>
      </w:r>
      <w:proofErr w:type="gramStart"/>
      <w:r>
        <w:rPr>
          <w:rFonts w:hint="eastAsia"/>
        </w:rPr>
        <w:t>一</w:t>
      </w:r>
      <w:proofErr w:type="gramEnd"/>
      <w:r>
        <w:rPr>
          <w:rFonts w:hint="eastAsia"/>
        </w:rPr>
        <w:t>相同，亦如图</w:t>
      </w:r>
      <w:r>
        <w:rPr>
          <w:rFonts w:hint="eastAsia"/>
        </w:rPr>
        <w:t>1</w:t>
      </w:r>
      <w:r>
        <w:rPr>
          <w:rFonts w:hint="eastAsia"/>
        </w:rPr>
        <w:t>所示。</w:t>
      </w:r>
    </w:p>
    <w:p w14:paraId="3E92C50D" w14:textId="77777777" w:rsidR="008A0FAD" w:rsidRDefault="008A0FAD" w:rsidP="008A0FAD">
      <w:pPr>
        <w:pStyle w:val="af0"/>
        <w:ind w:firstLine="420"/>
      </w:pPr>
      <w:r>
        <w:rPr>
          <w:rFonts w:hint="eastAsia"/>
        </w:rPr>
        <w:t>实验</w:t>
      </w:r>
      <w:proofErr w:type="gramStart"/>
      <w:r>
        <w:rPr>
          <w:rFonts w:hint="eastAsia"/>
        </w:rPr>
        <w:t>二依然</w:t>
      </w:r>
      <w:proofErr w:type="gramEnd"/>
      <w:r>
        <w:rPr>
          <w:rFonts w:hint="eastAsia"/>
        </w:rPr>
        <w:t>使用“一上一下</w:t>
      </w:r>
      <w:r>
        <w:rPr>
          <w:rFonts w:hint="eastAsia"/>
        </w:rPr>
        <w:t>(</w:t>
      </w:r>
      <w:r>
        <w:t>1-up-1-down)</w:t>
      </w:r>
      <w:r>
        <w:rPr>
          <w:rFonts w:hint="eastAsia"/>
        </w:rPr>
        <w:t>”阶梯法改变</w:t>
      </w:r>
      <w:proofErr w:type="gramStart"/>
      <w:r>
        <w:rPr>
          <w:rFonts w:hint="eastAsia"/>
        </w:rPr>
        <w:t>每个试次中</w:t>
      </w:r>
      <w:proofErr w:type="gramEnd"/>
      <w:r>
        <w:rPr>
          <w:rFonts w:hint="eastAsia"/>
        </w:rPr>
        <w:t>正弦纯音与白噪声的平均功率之比，即：若</w:t>
      </w:r>
      <w:proofErr w:type="gramStart"/>
      <w:r>
        <w:rPr>
          <w:rFonts w:hint="eastAsia"/>
        </w:rPr>
        <w:t>当前试次被试</w:t>
      </w:r>
      <w:proofErr w:type="gramEnd"/>
      <w:r>
        <w:rPr>
          <w:rFonts w:hint="eastAsia"/>
        </w:rPr>
        <w:t>报告未听见一声纯音，则增大下一试次正弦纯音与白噪声的平均功率之比；反之若</w:t>
      </w:r>
      <w:proofErr w:type="gramStart"/>
      <w:r>
        <w:rPr>
          <w:rFonts w:hint="eastAsia"/>
        </w:rPr>
        <w:t>当前试次被试</w:t>
      </w:r>
      <w:proofErr w:type="gramEnd"/>
      <w:r>
        <w:rPr>
          <w:rFonts w:hint="eastAsia"/>
        </w:rPr>
        <w:t>报告听见了一声纯音，则减小下一试次正弦纯音与白噪声的平均功率之比。因此可定义被试</w:t>
      </w:r>
      <w:r>
        <w:rPr>
          <w:rFonts w:hint="eastAsia"/>
        </w:rPr>
        <w:t>5</w:t>
      </w:r>
      <w:r>
        <w:t>0%</w:t>
      </w:r>
      <w:r>
        <w:rPr>
          <w:rFonts w:hint="eastAsia"/>
        </w:rPr>
        <w:t>概率报告听得见纯音时的，正弦纯音与白噪声的平均功率之比为纯音阈值</w:t>
      </w:r>
      <w:r>
        <w:rPr>
          <w:rFonts w:hint="eastAsia"/>
        </w:rPr>
        <w:t>(</w:t>
      </w:r>
      <w:r>
        <w:t>Pure-tone Threshold)</w:t>
      </w:r>
      <w:r>
        <w:rPr>
          <w:rFonts w:hint="eastAsia"/>
        </w:rPr>
        <w:t>。</w:t>
      </w:r>
    </w:p>
    <w:p w14:paraId="1F9E655B" w14:textId="6A0C39DF" w:rsidR="008A0FAD" w:rsidRPr="006868E0" w:rsidRDefault="008A0FAD" w:rsidP="008A0FAD">
      <w:pPr>
        <w:pStyle w:val="af0"/>
        <w:ind w:firstLine="420"/>
      </w:pPr>
      <w:r>
        <w:rPr>
          <w:rFonts w:hint="eastAsia"/>
        </w:rPr>
        <w:t>实验二将测得</w:t>
      </w:r>
      <w:proofErr w:type="gramStart"/>
      <w:r>
        <w:rPr>
          <w:rFonts w:hint="eastAsia"/>
        </w:rPr>
        <w:t>三个滤至不同</w:t>
      </w:r>
      <w:proofErr w:type="gramEnd"/>
      <w:r>
        <w:rPr>
          <w:rFonts w:hint="eastAsia"/>
        </w:rPr>
        <w:t>频段</w:t>
      </w:r>
      <w:r>
        <w:rPr>
          <w:rFonts w:hint="eastAsia"/>
        </w:rPr>
        <w:t>(</w:t>
      </w:r>
      <w:r w:rsidRPr="008A0FAD">
        <w:rPr>
          <w:rFonts w:cs="Times New Roman"/>
          <w:i/>
          <w:iCs/>
        </w:rPr>
        <w:t>α</w:t>
      </w:r>
      <w:r>
        <w:rPr>
          <w:rFonts w:cs="Times New Roman" w:hint="eastAsia"/>
        </w:rPr>
        <w:t>＝</w:t>
      </w:r>
      <w:r>
        <w:rPr>
          <w:rFonts w:cs="Times New Roman"/>
        </w:rPr>
        <w:t>300, 400, 500</w:t>
      </w:r>
      <w:r>
        <w:rPr>
          <w:rFonts w:hint="eastAsia"/>
        </w:rPr>
        <w:t>)</w:t>
      </w:r>
      <w:r>
        <w:rPr>
          <w:rFonts w:hint="eastAsia"/>
        </w:rPr>
        <w:t>的高斯白噪声对应的纯音阈值。单个纯音阈值将通过两条交替的阶梯共同测得，一条阶梯包括</w:t>
      </w:r>
      <w:r>
        <w:rPr>
          <w:rFonts w:hint="eastAsia"/>
        </w:rPr>
        <w:t>4</w:t>
      </w:r>
      <w:r>
        <w:t>0</w:t>
      </w:r>
      <w:r>
        <w:rPr>
          <w:rFonts w:hint="eastAsia"/>
        </w:rPr>
        <w:t>个试次，因此</w:t>
      </w:r>
      <w:proofErr w:type="gramStart"/>
      <w:r>
        <w:rPr>
          <w:rFonts w:hint="eastAsia"/>
        </w:rPr>
        <w:t>实验二共</w:t>
      </w:r>
      <w:proofErr w:type="gramEnd"/>
      <w:r>
        <w:rPr>
          <w:rFonts w:hint="eastAsia"/>
        </w:rPr>
        <w:t>3</w:t>
      </w:r>
      <w:r>
        <w:rPr>
          <w:rFonts w:hint="eastAsia"/>
        </w:rPr>
        <w:t>（噪声频段水平）</w:t>
      </w:r>
      <m:oMath>
        <m:r>
          <w:rPr>
            <w:rFonts w:ascii="Cambria Math" w:hAnsi="Cambria Math"/>
          </w:rPr>
          <m:t>×</m:t>
        </m:r>
      </m:oMath>
      <w:r>
        <w:rPr>
          <w:rFonts w:hint="eastAsia"/>
        </w:rPr>
        <w:t>2</w:t>
      </w:r>
      <w:r>
        <w:rPr>
          <w:rFonts w:hint="eastAsia"/>
        </w:rPr>
        <w:t>（阶梯）</w:t>
      </w:r>
      <m:oMath>
        <m:r>
          <w:rPr>
            <w:rFonts w:ascii="Cambria Math" w:hAnsi="Cambria Math"/>
          </w:rPr>
          <m:t>×</m:t>
        </m:r>
      </m:oMath>
      <w:r>
        <w:t>40</w:t>
      </w:r>
      <w:r>
        <w:rPr>
          <w:rFonts w:hint="eastAsia"/>
        </w:rPr>
        <w:t>试次，共计</w:t>
      </w:r>
      <w:r>
        <w:t>240</w:t>
      </w:r>
      <w:r>
        <w:rPr>
          <w:rFonts w:hint="eastAsia"/>
        </w:rPr>
        <w:t>试次。共计用时约</w:t>
      </w:r>
      <w:r>
        <w:t>9</w:t>
      </w:r>
      <w:r>
        <w:rPr>
          <w:rFonts w:hint="eastAsia"/>
        </w:rPr>
        <w:t>分钟。</w:t>
      </w:r>
    </w:p>
    <w:p w14:paraId="1AA32189" w14:textId="1C8249ED" w:rsidR="008A0FAD" w:rsidRDefault="008A0FAD" w:rsidP="008A0FAD">
      <w:pPr>
        <w:pStyle w:val="3"/>
        <w:numPr>
          <w:ilvl w:val="0"/>
          <w:numId w:val="0"/>
        </w:numPr>
      </w:pPr>
      <w:r>
        <w:rPr>
          <w:rFonts w:hint="eastAsia"/>
        </w:rPr>
        <w:t>2</w:t>
      </w:r>
      <w:r>
        <w:t>.2.4</w:t>
      </w:r>
      <w:r>
        <w:rPr>
          <w:rFonts w:hint="eastAsia"/>
        </w:rPr>
        <w:t>数据处理</w:t>
      </w:r>
    </w:p>
    <w:p w14:paraId="471BDE29" w14:textId="10ED7201" w:rsidR="00E94481" w:rsidRPr="008A0FAD" w:rsidRDefault="008A0FAD" w:rsidP="009723AE">
      <w:pPr>
        <w:pStyle w:val="af0"/>
        <w:spacing w:after="240"/>
        <w:ind w:firstLine="420"/>
      </w:pPr>
      <w:r>
        <w:rPr>
          <w:rFonts w:hint="eastAsia"/>
        </w:rPr>
        <w:t>对于每一位被试的不同频段水平</w:t>
      </w:r>
      <w:r>
        <w:rPr>
          <w:rFonts w:hint="eastAsia"/>
        </w:rPr>
        <w:t>(</w:t>
      </w:r>
      <w:r w:rsidRPr="008A0FAD">
        <w:rPr>
          <w:rFonts w:cs="Times New Roman"/>
          <w:i/>
          <w:iCs/>
        </w:rPr>
        <w:t>α</w:t>
      </w:r>
      <w:r>
        <w:rPr>
          <w:rFonts w:cs="Times New Roman" w:hint="eastAsia"/>
        </w:rPr>
        <w:t>＝</w:t>
      </w:r>
      <w:r>
        <w:rPr>
          <w:rFonts w:cs="Times New Roman"/>
        </w:rPr>
        <w:t>300, 400, 500</w:t>
      </w:r>
      <w:r>
        <w:rPr>
          <w:rFonts w:hint="eastAsia"/>
        </w:rPr>
        <w:t>)</w:t>
      </w:r>
      <w:r>
        <w:rPr>
          <w:rFonts w:hint="eastAsia"/>
        </w:rPr>
        <w:t>的</w:t>
      </w:r>
      <w:proofErr w:type="gramStart"/>
      <w:r>
        <w:rPr>
          <w:rFonts w:hint="eastAsia"/>
        </w:rPr>
        <w:t>高斯白</w:t>
      </w:r>
      <w:proofErr w:type="gramEnd"/>
      <w:r>
        <w:rPr>
          <w:rFonts w:hint="eastAsia"/>
        </w:rPr>
        <w:t>噪音，实验</w:t>
      </w:r>
      <w:proofErr w:type="gramStart"/>
      <w:r>
        <w:rPr>
          <w:rFonts w:hint="eastAsia"/>
        </w:rPr>
        <w:t>二同样</w:t>
      </w:r>
      <w:proofErr w:type="gramEnd"/>
      <w:r>
        <w:rPr>
          <w:rFonts w:hint="eastAsia"/>
        </w:rPr>
        <w:t>使用累积高斯概率分布函数，根据不同纯音与白噪声的平均功率之比下的，报告听见纯音的比例，来拟合</w:t>
      </w:r>
      <w:r>
        <w:rPr>
          <w:rFonts w:hint="eastAsia"/>
        </w:rPr>
        <w:t>S</w:t>
      </w:r>
      <w:r>
        <w:rPr>
          <w:rFonts w:hint="eastAsia"/>
        </w:rPr>
        <w:t>型心理物理曲线。取被试</w:t>
      </w:r>
      <w:r>
        <w:rPr>
          <w:rFonts w:hint="eastAsia"/>
        </w:rPr>
        <w:t>5</w:t>
      </w:r>
      <w:r>
        <w:t>0%</w:t>
      </w:r>
      <w:r>
        <w:rPr>
          <w:rFonts w:hint="eastAsia"/>
        </w:rPr>
        <w:t>概率报告听得见纯音时的，正弦纯音与白噪声的平均功率之比为纯音阈值</w:t>
      </w:r>
      <w:r>
        <w:rPr>
          <w:rFonts w:hint="eastAsia"/>
        </w:rPr>
        <w:t>(</w:t>
      </w:r>
      <w:r>
        <w:t>Pure-tone Threshold)</w:t>
      </w:r>
      <w:r>
        <w:rPr>
          <w:rFonts w:hint="eastAsia"/>
        </w:rPr>
        <w:t>。随后使用单因素重复测量方差分析来比较不同频段水平</w:t>
      </w:r>
      <w:r>
        <w:rPr>
          <w:rFonts w:hint="eastAsia"/>
        </w:rPr>
        <w:t>(</w:t>
      </w:r>
      <w:r w:rsidRPr="008A0FAD">
        <w:rPr>
          <w:rFonts w:cs="Times New Roman"/>
          <w:i/>
          <w:iCs/>
        </w:rPr>
        <w:t>α</w:t>
      </w:r>
      <w:r>
        <w:rPr>
          <w:rFonts w:cs="Times New Roman" w:hint="eastAsia"/>
        </w:rPr>
        <w:t>＝</w:t>
      </w:r>
      <w:r>
        <w:rPr>
          <w:rFonts w:cs="Times New Roman"/>
        </w:rPr>
        <w:t>300, 400, 500</w:t>
      </w:r>
      <w:r>
        <w:rPr>
          <w:rFonts w:hint="eastAsia"/>
        </w:rPr>
        <w:t>)</w:t>
      </w:r>
      <w:r>
        <w:rPr>
          <w:rFonts w:hint="eastAsia"/>
        </w:rPr>
        <w:t>的</w:t>
      </w:r>
      <w:proofErr w:type="gramStart"/>
      <w:r>
        <w:rPr>
          <w:rFonts w:hint="eastAsia"/>
        </w:rPr>
        <w:t>高斯白</w:t>
      </w:r>
      <w:proofErr w:type="gramEnd"/>
      <w:r>
        <w:rPr>
          <w:rFonts w:hint="eastAsia"/>
        </w:rPr>
        <w:t>噪音对应的纯音阈值是否存在差别。</w:t>
      </w:r>
    </w:p>
    <w:p w14:paraId="049B6AEB" w14:textId="77777777" w:rsidR="002E57AA" w:rsidRPr="00321EA2" w:rsidRDefault="002E57AA" w:rsidP="002E57AA">
      <w:pPr>
        <w:widowControl/>
        <w:jc w:val="left"/>
        <w:rPr>
          <w:rFonts w:ascii="宋体" w:hAnsi="宋体" w:cs="宋体"/>
          <w:sz w:val="28"/>
          <w:szCs w:val="28"/>
        </w:rPr>
      </w:pPr>
      <w:r w:rsidRPr="00321EA2">
        <w:rPr>
          <w:rFonts w:ascii="Times New Roman" w:hAnsi="Times New Roman" w:cs="宋体" w:hint="eastAsia"/>
          <w:b/>
          <w:bCs/>
          <w:sz w:val="28"/>
          <w:szCs w:val="28"/>
        </w:rPr>
        <w:t xml:space="preserve">3 </w:t>
      </w:r>
      <w:r w:rsidRPr="00321EA2">
        <w:rPr>
          <w:rFonts w:ascii="Times New Roman" w:hAnsi="Times New Roman" w:cs="宋体" w:hint="eastAsia"/>
          <w:sz w:val="28"/>
          <w:szCs w:val="28"/>
        </w:rPr>
        <w:t>实验</w:t>
      </w:r>
      <w:r w:rsidRPr="00321EA2">
        <w:rPr>
          <w:rFonts w:ascii="宋体" w:hAnsi="宋体" w:cs="宋体" w:hint="eastAsia"/>
          <w:sz w:val="28"/>
          <w:szCs w:val="28"/>
        </w:rPr>
        <w:t>结果</w:t>
      </w:r>
    </w:p>
    <w:p w14:paraId="1213A18B" w14:textId="2AA685F2" w:rsidR="008A0FAD" w:rsidRDefault="008A0FAD" w:rsidP="008A0FAD">
      <w:pPr>
        <w:pStyle w:val="3"/>
        <w:numPr>
          <w:ilvl w:val="0"/>
          <w:numId w:val="0"/>
        </w:numPr>
      </w:pPr>
      <w:r>
        <w:rPr>
          <w:rFonts w:hint="eastAsia"/>
        </w:rPr>
        <w:t>3</w:t>
      </w:r>
      <w:r>
        <w:t>.</w:t>
      </w:r>
      <w:r>
        <w:rPr>
          <w:rFonts w:hint="eastAsia"/>
        </w:rPr>
        <w:t>1</w:t>
      </w:r>
      <w:r>
        <w:rPr>
          <w:rFonts w:hint="eastAsia"/>
        </w:rPr>
        <w:t>实验</w:t>
      </w:r>
      <w:proofErr w:type="gramStart"/>
      <w:r>
        <w:rPr>
          <w:rFonts w:hint="eastAsia"/>
        </w:rPr>
        <w:t>一</w:t>
      </w:r>
      <w:proofErr w:type="gramEnd"/>
      <w:r w:rsidR="0043042B" w:rsidRPr="0043042B">
        <w:rPr>
          <w:rFonts w:ascii="黑体" w:hAnsi="黑体" w:cs="宋体" w:hint="eastAsia"/>
          <w:bCs/>
        </w:rPr>
        <w:t>：噪音掩蔽下的纯音阈值</w:t>
      </w:r>
    </w:p>
    <w:p w14:paraId="16291EAD" w14:textId="2DC37182" w:rsidR="008A0FAD" w:rsidRDefault="008A0FAD" w:rsidP="008A0FAD">
      <w:pPr>
        <w:pStyle w:val="af0"/>
        <w:ind w:firstLine="420"/>
      </w:pPr>
      <w:r>
        <w:rPr>
          <w:rFonts w:hint="eastAsia"/>
        </w:rPr>
        <w:t>实验</w:t>
      </w:r>
      <w:proofErr w:type="gramStart"/>
      <w:r>
        <w:rPr>
          <w:rFonts w:hint="eastAsia"/>
        </w:rPr>
        <w:t>一</w:t>
      </w:r>
      <w:proofErr w:type="gramEnd"/>
      <w:r>
        <w:rPr>
          <w:rFonts w:hint="eastAsia"/>
        </w:rPr>
        <w:t>的结果如图</w:t>
      </w:r>
      <w:r>
        <w:rPr>
          <w:rFonts w:hint="eastAsia"/>
        </w:rPr>
        <w:t xml:space="preserve">3-1 </w:t>
      </w:r>
      <w:r>
        <w:t>a</w:t>
      </w:r>
      <w:r>
        <w:rPr>
          <w:rFonts w:hint="eastAsia"/>
        </w:rPr>
        <w:t>所示。</w:t>
      </w:r>
      <w:r w:rsidRPr="00AE41DF">
        <w:rPr>
          <w:rFonts w:hint="eastAsia"/>
        </w:rPr>
        <w:t>我们对实验</w:t>
      </w:r>
      <w:proofErr w:type="gramStart"/>
      <w:r>
        <w:rPr>
          <w:rFonts w:hint="eastAsia"/>
        </w:rPr>
        <w:t>一</w:t>
      </w:r>
      <w:proofErr w:type="gramEnd"/>
      <w:r>
        <w:rPr>
          <w:rFonts w:hint="eastAsia"/>
        </w:rPr>
        <w:t>的</w:t>
      </w:r>
      <w:r w:rsidRPr="00AE41DF">
        <w:rPr>
          <w:rFonts w:hint="eastAsia"/>
        </w:rPr>
        <w:t>数据进行</w:t>
      </w:r>
      <w:r>
        <w:rPr>
          <w:rFonts w:hint="eastAsia"/>
        </w:rPr>
        <w:t>配对样本</w:t>
      </w:r>
      <w:r w:rsidRPr="008A0FAD">
        <w:rPr>
          <w:rFonts w:hint="eastAsia"/>
          <w:i/>
          <w:iCs/>
        </w:rPr>
        <w:t>t</w:t>
      </w:r>
      <w:r>
        <w:rPr>
          <w:rFonts w:hint="eastAsia"/>
        </w:rPr>
        <w:t>检验</w:t>
      </w:r>
      <w:r w:rsidRPr="00AE41DF">
        <w:t>，结果显示：</w:t>
      </w:r>
      <w:r>
        <w:rPr>
          <w:rFonts w:hint="eastAsia"/>
        </w:rPr>
        <w:t>不同能量水平的白噪音下的纯音阈值不</w:t>
      </w:r>
      <w:r w:rsidRPr="00AE41DF">
        <w:t>显著，</w:t>
      </w:r>
      <w:r w:rsidRPr="008A0FAD">
        <w:rPr>
          <w:i/>
          <w:iCs/>
        </w:rPr>
        <w:t>t</w:t>
      </w:r>
      <w:r w:rsidRPr="00AE41DF">
        <w:t>(</w:t>
      </w:r>
      <w:r>
        <w:rPr>
          <w:rFonts w:hint="eastAsia"/>
        </w:rPr>
        <w:t>2</w:t>
      </w:r>
      <w:r w:rsidRPr="00AE41DF">
        <w:t>)</w:t>
      </w:r>
      <w:r>
        <w:rPr>
          <w:rFonts w:hint="eastAsia"/>
        </w:rPr>
        <w:t>＝</w:t>
      </w:r>
      <w:r>
        <w:rPr>
          <w:rFonts w:hint="eastAsia"/>
        </w:rPr>
        <w:t>0.22</w:t>
      </w:r>
      <w:r w:rsidRPr="00AE41DF">
        <w:t xml:space="preserve">, </w:t>
      </w:r>
      <w:r w:rsidRPr="008A0FAD">
        <w:rPr>
          <w:i/>
          <w:iCs/>
        </w:rPr>
        <w:t>p</w:t>
      </w:r>
      <w:r>
        <w:rPr>
          <w:rFonts w:hint="eastAsia"/>
        </w:rPr>
        <w:t>＞</w:t>
      </w:r>
      <w:r w:rsidRPr="00AE41DF">
        <w:t>.0</w:t>
      </w:r>
      <w:r>
        <w:t>5</w:t>
      </w:r>
      <w:r>
        <w:rPr>
          <w:rFonts w:hint="eastAsia"/>
        </w:rPr>
        <w:t>。</w:t>
      </w:r>
    </w:p>
    <w:p w14:paraId="3DE6612B" w14:textId="48C3F3B2" w:rsidR="00370561" w:rsidRDefault="00370561" w:rsidP="008A0FAD">
      <w:pPr>
        <w:pStyle w:val="af0"/>
        <w:ind w:firstLine="420"/>
      </w:pPr>
      <w:r>
        <w:rPr>
          <w:rFonts w:hint="eastAsia"/>
        </w:rPr>
        <w:t>实验</w:t>
      </w:r>
      <w:proofErr w:type="gramStart"/>
      <w:r>
        <w:rPr>
          <w:rFonts w:hint="eastAsia"/>
        </w:rPr>
        <w:t>一</w:t>
      </w:r>
      <w:proofErr w:type="gramEnd"/>
      <w:r>
        <w:rPr>
          <w:rFonts w:hint="eastAsia"/>
        </w:rPr>
        <w:t>我们想要关注的是</w:t>
      </w:r>
      <w:r w:rsidRPr="00370561">
        <w:rPr>
          <w:rFonts w:hint="eastAsia"/>
        </w:rPr>
        <w:t>纯音能量是噪音几倍时，人可以稳定听到纯音</w:t>
      </w:r>
      <w:r>
        <w:rPr>
          <w:rFonts w:hint="eastAsia"/>
        </w:rPr>
        <w:t>。运用心理物理法，</w:t>
      </w:r>
      <w:r w:rsidR="006844BF">
        <w:rPr>
          <w:rFonts w:hint="eastAsia"/>
        </w:rPr>
        <w:t>我们得出，当纯音能量约为噪声的</w:t>
      </w:r>
      <w:r w:rsidR="006844BF">
        <w:t>0.05</w:t>
      </w:r>
      <w:r w:rsidR="006844BF">
        <w:rPr>
          <w:rFonts w:hint="eastAsia"/>
        </w:rPr>
        <w:t>倍时，人们可以稳定听到纯音，这个数值比我们预期的要小，也反映了人类强大的生理辨别能力。</w:t>
      </w:r>
    </w:p>
    <w:p w14:paraId="2068DF6A" w14:textId="20BD357D" w:rsidR="006844BF" w:rsidRDefault="006844BF" w:rsidP="008A0FAD">
      <w:pPr>
        <w:pStyle w:val="af0"/>
        <w:ind w:firstLine="420"/>
      </w:pPr>
      <w:r>
        <w:rPr>
          <w:rFonts w:hint="eastAsia"/>
        </w:rPr>
        <w:t>当我们改变噪声的能量水平时（平均功率为</w:t>
      </w:r>
      <w:r>
        <w:rPr>
          <w:rFonts w:hint="eastAsia"/>
        </w:rPr>
        <w:t>0</w:t>
      </w:r>
      <w:r>
        <w:t>.36</w:t>
      </w:r>
      <w:r>
        <w:rPr>
          <w:rFonts w:hint="eastAsia"/>
        </w:rPr>
        <w:t>w</w:t>
      </w:r>
      <w:r>
        <w:rPr>
          <w:rFonts w:hint="eastAsia"/>
        </w:rPr>
        <w:t>和</w:t>
      </w:r>
      <w:r>
        <w:t>0.64</w:t>
      </w:r>
      <w:r>
        <w:rPr>
          <w:rFonts w:hint="eastAsia"/>
        </w:rPr>
        <w:t>w</w:t>
      </w:r>
      <w:r>
        <w:rPr>
          <w:rFonts w:hint="eastAsia"/>
        </w:rPr>
        <w:t>），结果发现两种条件下的</w:t>
      </w:r>
      <w:r w:rsidR="009428EC">
        <w:rPr>
          <w:rFonts w:hint="eastAsia"/>
        </w:rPr>
        <w:t>纯音阈值差异不显著，我们推测，这可能是由于噪音能量水平设置差异过小导致。</w:t>
      </w:r>
    </w:p>
    <w:p w14:paraId="08660D27" w14:textId="2034CC80" w:rsidR="00063287" w:rsidRPr="00F74168" w:rsidRDefault="00063287" w:rsidP="00221992">
      <w:pPr>
        <w:pStyle w:val="af0"/>
        <w:ind w:firstLineChars="0" w:firstLine="0"/>
        <w:rPr>
          <w:rFonts w:hint="eastAsia"/>
          <w:color w:val="FF0000"/>
        </w:rPr>
      </w:pPr>
    </w:p>
    <w:p w14:paraId="428A89C5" w14:textId="10949319" w:rsidR="008A0FAD" w:rsidRPr="0043042B" w:rsidRDefault="008A0FAD" w:rsidP="008A0FAD">
      <w:pPr>
        <w:pStyle w:val="3"/>
        <w:numPr>
          <w:ilvl w:val="0"/>
          <w:numId w:val="0"/>
        </w:numPr>
        <w:rPr>
          <w:bCs/>
        </w:rPr>
      </w:pPr>
      <w:r>
        <w:rPr>
          <w:rFonts w:hint="eastAsia"/>
        </w:rPr>
        <w:t>3</w:t>
      </w:r>
      <w:r>
        <w:t>.</w:t>
      </w:r>
      <w:r>
        <w:rPr>
          <w:rFonts w:hint="eastAsia"/>
        </w:rPr>
        <w:t>2</w:t>
      </w:r>
      <w:r>
        <w:rPr>
          <w:rFonts w:hint="eastAsia"/>
        </w:rPr>
        <w:t>实验二</w:t>
      </w:r>
      <w:r w:rsidR="0043042B" w:rsidRPr="0043042B">
        <w:rPr>
          <w:rFonts w:ascii="黑体" w:hAnsi="黑体" w:cs="宋体" w:hint="eastAsia"/>
          <w:bCs/>
        </w:rPr>
        <w:t>：噪音滤波对纯音阈值的影响</w:t>
      </w:r>
    </w:p>
    <w:p w14:paraId="2A0DD915" w14:textId="20E1AAEA" w:rsidR="004447DF" w:rsidRDefault="008A0FAD" w:rsidP="008A0FAD">
      <w:pPr>
        <w:widowControl/>
        <w:ind w:firstLineChars="200" w:firstLine="420"/>
        <w:rPr>
          <w:rFonts w:ascii="Times New Roman" w:eastAsia="宋体" w:hAnsi="Times New Roman" w:cs="Times New Roman (正文 CS 字体)"/>
          <w:kern w:val="0"/>
        </w:rPr>
      </w:pPr>
      <w:r>
        <w:rPr>
          <w:rFonts w:hint="eastAsia"/>
        </w:rPr>
        <w:lastRenderedPageBreak/>
        <w:t>实验</w:t>
      </w:r>
      <w:r w:rsidRPr="008A0FAD">
        <w:rPr>
          <w:rFonts w:ascii="Times New Roman" w:eastAsia="宋体" w:hAnsi="Times New Roman" w:cs="Times New Roman (正文 CS 字体)" w:hint="eastAsia"/>
          <w:kern w:val="0"/>
        </w:rPr>
        <w:t>二的结果如图</w:t>
      </w:r>
      <w:r>
        <w:rPr>
          <w:rFonts w:ascii="Times New Roman" w:eastAsia="宋体" w:hAnsi="Times New Roman" w:cs="Times New Roman (正文 CS 字体)" w:hint="eastAsia"/>
          <w:kern w:val="0"/>
        </w:rPr>
        <w:t xml:space="preserve">3-1 </w:t>
      </w:r>
      <w:r w:rsidRPr="008A0FAD">
        <w:rPr>
          <w:rFonts w:ascii="Times New Roman" w:eastAsia="宋体" w:hAnsi="Times New Roman" w:cs="Times New Roman (正文 CS 字体)"/>
          <w:kern w:val="0"/>
        </w:rPr>
        <w:t>b</w:t>
      </w:r>
      <w:r w:rsidRPr="008A0FAD">
        <w:rPr>
          <w:rFonts w:ascii="Times New Roman" w:eastAsia="宋体" w:hAnsi="Times New Roman" w:cs="Times New Roman (正文 CS 字体)" w:hint="eastAsia"/>
          <w:kern w:val="0"/>
        </w:rPr>
        <w:t>所示。我们对实验二的数据进行单因素重复测量</w:t>
      </w:r>
      <w:r w:rsidRPr="008A0FAD">
        <w:rPr>
          <w:rFonts w:ascii="Times New Roman" w:eastAsia="宋体" w:hAnsi="Times New Roman" w:cs="Times New Roman (正文 CS 字体)"/>
          <w:kern w:val="0"/>
        </w:rPr>
        <w:t>方差分析，结果显示：</w:t>
      </w:r>
      <w:r w:rsidRPr="008A0FAD">
        <w:rPr>
          <w:rFonts w:ascii="Times New Roman" w:eastAsia="宋体" w:hAnsi="Times New Roman" w:cs="Times New Roman (正文 CS 字体)" w:hint="eastAsia"/>
          <w:kern w:val="0"/>
        </w:rPr>
        <w:t>不同频段水平（滤波器半带宽</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α</w:t>
      </w:r>
      <w:r w:rsidRPr="008A0FAD">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的主效应显著，</w:t>
      </w:r>
      <w:r w:rsidRPr="008A0FAD">
        <w:rPr>
          <w:rFonts w:ascii="Times New Roman" w:eastAsia="宋体" w:hAnsi="Times New Roman" w:cs="Times New Roman (正文 CS 字体)"/>
          <w:i/>
          <w:iCs/>
          <w:kern w:val="0"/>
        </w:rPr>
        <w:t>F</w:t>
      </w:r>
      <w:r w:rsidRPr="008A0FAD">
        <w:rPr>
          <w:rFonts w:ascii="Times New Roman" w:eastAsia="宋体" w:hAnsi="Times New Roman" w:cs="Times New Roman (正文 CS 字体)"/>
          <w:kern w:val="0"/>
        </w:rPr>
        <w:t>(1,</w:t>
      </w:r>
      <w:r w:rsidRPr="008A0FAD">
        <w:rPr>
          <w:rFonts w:ascii="Times New Roman" w:eastAsia="宋体" w:hAnsi="Times New Roman" w:cs="Times New Roman (正文 CS 字体)" w:hint="eastAsia"/>
          <w:kern w:val="0"/>
        </w:rPr>
        <w:t>3</w:t>
      </w:r>
      <w:r w:rsidRPr="008A0FAD">
        <w:rPr>
          <w:rFonts w:ascii="Times New Roman" w:eastAsia="宋体" w:hAnsi="Times New Roman" w:cs="Times New Roman (正文 CS 字体)"/>
          <w:kern w:val="0"/>
        </w:rPr>
        <w:t>)</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10.93</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p</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.001</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η</w:t>
      </w:r>
      <w:r w:rsidRPr="008A0FAD">
        <w:rPr>
          <w:rFonts w:ascii="Times New Roman" w:eastAsia="宋体" w:hAnsi="Times New Roman" w:cs="Times New Roman (正文 CS 字体)" w:hint="eastAsia"/>
          <w:i/>
          <w:iCs/>
          <w:kern w:val="0"/>
        </w:rPr>
        <w:t>p</w:t>
      </w:r>
      <w:r w:rsidRPr="008A0FAD">
        <w:rPr>
          <w:rFonts w:ascii="Times New Roman" w:eastAsia="宋体" w:hAnsi="Times New Roman" w:cs="Times New Roman (正文 CS 字体)"/>
          <w:kern w:val="0"/>
          <w:vertAlign w:val="superscript"/>
        </w:rPr>
        <w:t>2</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0.86</w:t>
      </w:r>
      <w:r w:rsidRPr="008A0FAD">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由于</w:t>
      </w:r>
      <w:r w:rsidRPr="008A0FAD">
        <w:rPr>
          <w:rFonts w:ascii="Times New Roman" w:eastAsia="宋体" w:hAnsi="Times New Roman" w:cs="Times New Roman (正文 CS 字体)" w:hint="eastAsia"/>
          <w:kern w:val="0"/>
        </w:rPr>
        <w:t>滤波器半带宽</w:t>
      </w:r>
      <w:r w:rsidRPr="008A0FAD">
        <w:rPr>
          <w:rFonts w:ascii="Times New Roman" w:eastAsia="宋体" w:hAnsi="Times New Roman" w:cs="Times New Roman (正文 CS 字体)"/>
          <w:kern w:val="0"/>
        </w:rPr>
        <w:t>有三个因素水平，因此我们</w:t>
      </w:r>
      <w:r w:rsidRPr="008A0FAD">
        <w:rPr>
          <w:rFonts w:ascii="Times New Roman" w:eastAsia="宋体" w:hAnsi="Times New Roman" w:cs="Times New Roman (正文 CS 字体)" w:hint="eastAsia"/>
          <w:kern w:val="0"/>
        </w:rPr>
        <w:t>利用</w:t>
      </w:r>
      <w:r w:rsidRPr="008A0FAD">
        <w:rPr>
          <w:rFonts w:ascii="Times New Roman" w:eastAsia="宋体" w:hAnsi="Times New Roman" w:cs="Times New Roman (正文 CS 字体)"/>
          <w:kern w:val="0"/>
        </w:rPr>
        <w:t>Bonferroni</w:t>
      </w:r>
      <w:r w:rsidRPr="008A0FAD">
        <w:rPr>
          <w:rFonts w:ascii="Times New Roman" w:eastAsia="宋体" w:hAnsi="Times New Roman" w:cs="Times New Roman (正文 CS 字体)" w:hint="eastAsia"/>
          <w:kern w:val="0"/>
        </w:rPr>
        <w:t>法</w:t>
      </w:r>
      <w:r w:rsidRPr="008A0FAD">
        <w:rPr>
          <w:rFonts w:ascii="Times New Roman" w:eastAsia="宋体" w:hAnsi="Times New Roman" w:cs="Times New Roman (正文 CS 字体)"/>
          <w:kern w:val="0"/>
        </w:rPr>
        <w:t>进行两两比较，结果显示：</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300</w:t>
      </w:r>
      <w:r w:rsidRPr="008A0FAD">
        <w:rPr>
          <w:rFonts w:ascii="Times New Roman" w:eastAsia="宋体" w:hAnsi="Times New Roman" w:cs="Times New Roman (正文 CS 字体)"/>
          <w:kern w:val="0"/>
        </w:rPr>
        <w:t>和</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400</w:t>
      </w:r>
      <w:r w:rsidRPr="008A0FAD">
        <w:rPr>
          <w:rFonts w:ascii="Times New Roman" w:eastAsia="宋体" w:hAnsi="Times New Roman" w:cs="Times New Roman (正文 CS 字体)"/>
          <w:kern w:val="0"/>
        </w:rPr>
        <w:t>之间的</w:t>
      </w:r>
      <w:r w:rsidRPr="008A0FAD">
        <w:rPr>
          <w:rFonts w:ascii="Times New Roman" w:eastAsia="宋体" w:hAnsi="Times New Roman" w:cs="Times New Roman (正文 CS 字体)" w:hint="eastAsia"/>
          <w:kern w:val="0"/>
        </w:rPr>
        <w:t>纯音阈值</w:t>
      </w:r>
      <w:r w:rsidRPr="008A0FAD">
        <w:rPr>
          <w:rFonts w:ascii="Times New Roman" w:eastAsia="宋体" w:hAnsi="Times New Roman" w:cs="Times New Roman (正文 CS 字体)"/>
          <w:kern w:val="0"/>
        </w:rPr>
        <w:t>差异显著</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t</w:t>
      </w:r>
      <w:r w:rsidRPr="008A0FAD">
        <w:rPr>
          <w:rFonts w:ascii="Times New Roman" w:eastAsia="宋体" w:hAnsi="Times New Roman" w:cs="Times New Roman (正文 CS 字体)"/>
          <w:kern w:val="0"/>
        </w:rPr>
        <w:t>(</w:t>
      </w:r>
      <w:r w:rsidRPr="008A0FAD">
        <w:rPr>
          <w:rFonts w:ascii="Times New Roman" w:eastAsia="宋体" w:hAnsi="Times New Roman" w:cs="Times New Roman (正文 CS 字体)" w:hint="eastAsia"/>
          <w:kern w:val="0"/>
        </w:rPr>
        <w:t>2</w:t>
      </w:r>
      <w:r w:rsidRPr="008A0FAD">
        <w:rPr>
          <w:rFonts w:ascii="Times New Roman" w:eastAsia="宋体" w:hAnsi="Times New Roman" w:cs="Times New Roman (正文 CS 字体)"/>
          <w:kern w:val="0"/>
        </w:rPr>
        <w:t xml:space="preserve">) = </w:t>
      </w:r>
      <w:r w:rsidRPr="008A0FAD">
        <w:rPr>
          <w:rFonts w:ascii="Times New Roman" w:eastAsia="宋体" w:hAnsi="Times New Roman" w:cs="Times New Roman (正文 CS 字体)" w:hint="eastAsia"/>
          <w:kern w:val="0"/>
        </w:rPr>
        <w:t>3</w:t>
      </w:r>
      <w:r w:rsidRPr="008A0FAD">
        <w:rPr>
          <w:rFonts w:ascii="Times New Roman" w:eastAsia="宋体" w:hAnsi="Times New Roman" w:cs="Times New Roman (正文 CS 字体)"/>
          <w:kern w:val="0"/>
        </w:rPr>
        <w:t>.35</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p</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.0</w:t>
      </w:r>
      <w:r w:rsidRPr="008A0FAD">
        <w:rPr>
          <w:rFonts w:ascii="Times New Roman" w:eastAsia="宋体" w:hAnsi="Times New Roman" w:cs="Times New Roman (正文 CS 字体)" w:hint="eastAsia"/>
          <w:kern w:val="0"/>
        </w:rPr>
        <w:t>5</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300</w:t>
      </w:r>
      <w:r w:rsidRPr="008A0FAD">
        <w:rPr>
          <w:rFonts w:ascii="Times New Roman" w:eastAsia="宋体" w:hAnsi="Times New Roman" w:cs="Times New Roman (正文 CS 字体)"/>
          <w:kern w:val="0"/>
        </w:rPr>
        <w:t>和</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500</w:t>
      </w:r>
      <w:r w:rsidRPr="008A0FAD">
        <w:rPr>
          <w:rFonts w:ascii="Times New Roman" w:eastAsia="宋体" w:hAnsi="Times New Roman" w:cs="Times New Roman (正文 CS 字体)"/>
          <w:kern w:val="0"/>
        </w:rPr>
        <w:t>之间的</w:t>
      </w:r>
      <w:r w:rsidRPr="008A0FAD">
        <w:rPr>
          <w:rFonts w:ascii="Times New Roman" w:eastAsia="宋体" w:hAnsi="Times New Roman" w:cs="Times New Roman (正文 CS 字体)" w:hint="eastAsia"/>
          <w:kern w:val="0"/>
        </w:rPr>
        <w:t>纯音阈值</w:t>
      </w:r>
      <w:r w:rsidRPr="008A0FAD">
        <w:rPr>
          <w:rFonts w:ascii="Times New Roman" w:eastAsia="宋体" w:hAnsi="Times New Roman" w:cs="Times New Roman (正文 CS 字体)"/>
          <w:kern w:val="0"/>
        </w:rPr>
        <w:t>差异显著</w:t>
      </w:r>
      <w:r w:rsidRPr="008A0FAD">
        <w:rPr>
          <w:rFonts w:ascii="Times New Roman" w:eastAsia="宋体" w:hAnsi="Times New Roman" w:cs="Times New Roman (正文 CS 字体)" w:hint="eastAsia"/>
          <w:kern w:val="0"/>
        </w:rPr>
        <w:t>，</w:t>
      </w:r>
      <w:r w:rsidRPr="002D17E3">
        <w:rPr>
          <w:rFonts w:ascii="Times New Roman" w:eastAsia="宋体" w:hAnsi="Times New Roman" w:cs="Times New Roman (正文 CS 字体)"/>
          <w:i/>
          <w:iCs/>
          <w:kern w:val="0"/>
        </w:rPr>
        <w:t>t</w:t>
      </w:r>
      <w:r w:rsidRPr="008A0FAD">
        <w:rPr>
          <w:rFonts w:ascii="Times New Roman" w:eastAsia="宋体" w:hAnsi="Times New Roman" w:cs="Times New Roman (正文 CS 字体)"/>
          <w:kern w:val="0"/>
        </w:rPr>
        <w:t>(</w:t>
      </w:r>
      <w:r w:rsidRPr="008A0FAD">
        <w:rPr>
          <w:rFonts w:ascii="Times New Roman" w:eastAsia="宋体" w:hAnsi="Times New Roman" w:cs="Times New Roman (正文 CS 字体)" w:hint="eastAsia"/>
          <w:kern w:val="0"/>
        </w:rPr>
        <w:t>2</w:t>
      </w:r>
      <w:r w:rsidRPr="008A0FAD">
        <w:rPr>
          <w:rFonts w:ascii="Times New Roman" w:eastAsia="宋体" w:hAnsi="Times New Roman" w:cs="Times New Roman (正文 CS 字体)"/>
          <w:kern w:val="0"/>
        </w:rPr>
        <w:t>)</w:t>
      </w:r>
      <w:r w:rsidR="002D17E3">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5.47</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p</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.0</w:t>
      </w:r>
      <w:r w:rsidRPr="008A0FAD">
        <w:rPr>
          <w:rFonts w:ascii="Times New Roman" w:eastAsia="宋体" w:hAnsi="Times New Roman" w:cs="Times New Roman (正文 CS 字体)" w:hint="eastAsia"/>
          <w:kern w:val="0"/>
        </w:rPr>
        <w:t>5</w:t>
      </w:r>
      <w:r w:rsidRPr="008A0FAD">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hint="eastAsia"/>
          <w:kern w:val="0"/>
        </w:rPr>
        <w:t>4</w:t>
      </w:r>
      <w:r w:rsidRPr="008A0FAD">
        <w:rPr>
          <w:rFonts w:ascii="Times New Roman" w:eastAsia="宋体" w:hAnsi="Times New Roman" w:cs="Times New Roman (正文 CS 字体)"/>
          <w:kern w:val="0"/>
        </w:rPr>
        <w:t>00</w:t>
      </w:r>
      <w:r w:rsidRPr="008A0FAD">
        <w:rPr>
          <w:rFonts w:ascii="Times New Roman" w:eastAsia="宋体" w:hAnsi="Times New Roman" w:cs="Times New Roman (正文 CS 字体)"/>
          <w:kern w:val="0"/>
        </w:rPr>
        <w:t>和</w:t>
      </w:r>
      <w:r w:rsidRPr="008A0FAD">
        <w:rPr>
          <w:rFonts w:ascii="Times New Roman" w:eastAsia="宋体" w:hAnsi="Times New Roman" w:cs="Times New Roman (正文 CS 字体)"/>
          <w:i/>
          <w:iCs/>
          <w:kern w:val="0"/>
        </w:rPr>
        <w:t>α</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hint="eastAsia"/>
          <w:kern w:val="0"/>
        </w:rPr>
        <w:t>5</w:t>
      </w:r>
      <w:r w:rsidRPr="008A0FAD">
        <w:rPr>
          <w:rFonts w:ascii="Times New Roman" w:eastAsia="宋体" w:hAnsi="Times New Roman" w:cs="Times New Roman (正文 CS 字体)"/>
          <w:kern w:val="0"/>
        </w:rPr>
        <w:t>00</w:t>
      </w:r>
      <w:r w:rsidRPr="008A0FAD">
        <w:rPr>
          <w:rFonts w:ascii="Times New Roman" w:eastAsia="宋体" w:hAnsi="Times New Roman" w:cs="Times New Roman (正文 CS 字体)"/>
          <w:kern w:val="0"/>
        </w:rPr>
        <w:t>之间的</w:t>
      </w:r>
      <w:r w:rsidRPr="008A0FAD">
        <w:rPr>
          <w:rFonts w:ascii="Times New Roman" w:eastAsia="宋体" w:hAnsi="Times New Roman" w:cs="Times New Roman (正文 CS 字体)" w:hint="eastAsia"/>
          <w:kern w:val="0"/>
        </w:rPr>
        <w:t>纯音阈值</w:t>
      </w:r>
      <w:r w:rsidRPr="008A0FAD">
        <w:rPr>
          <w:rFonts w:ascii="Times New Roman" w:eastAsia="宋体" w:hAnsi="Times New Roman" w:cs="Times New Roman (正文 CS 字体)"/>
          <w:kern w:val="0"/>
        </w:rPr>
        <w:t>差异</w:t>
      </w:r>
      <w:r w:rsidRPr="008A0FAD">
        <w:rPr>
          <w:rFonts w:ascii="Times New Roman" w:eastAsia="宋体" w:hAnsi="Times New Roman" w:cs="Times New Roman (正文 CS 字体)" w:hint="eastAsia"/>
          <w:kern w:val="0"/>
        </w:rPr>
        <w:t>不</w:t>
      </w:r>
      <w:r w:rsidRPr="008A0FAD">
        <w:rPr>
          <w:rFonts w:ascii="Times New Roman" w:eastAsia="宋体" w:hAnsi="Times New Roman" w:cs="Times New Roman (正文 CS 字体)"/>
          <w:kern w:val="0"/>
        </w:rPr>
        <w:t>显著</w:t>
      </w:r>
      <w:r w:rsidRPr="008A0FAD">
        <w:rPr>
          <w:rFonts w:ascii="Times New Roman" w:eastAsia="宋体" w:hAnsi="Times New Roman" w:cs="Times New Roman (正文 CS 字体)" w:hint="eastAsia"/>
          <w:kern w:val="0"/>
        </w:rPr>
        <w:t>，</w:t>
      </w:r>
      <w:r w:rsidRPr="002D17E3">
        <w:rPr>
          <w:rFonts w:ascii="Times New Roman" w:eastAsia="宋体" w:hAnsi="Times New Roman" w:cs="Times New Roman (正文 CS 字体)"/>
          <w:i/>
          <w:iCs/>
          <w:kern w:val="0"/>
        </w:rPr>
        <w:t>t</w:t>
      </w:r>
      <w:r w:rsidRPr="008A0FAD">
        <w:rPr>
          <w:rFonts w:ascii="Times New Roman" w:eastAsia="宋体" w:hAnsi="Times New Roman" w:cs="Times New Roman (正文 CS 字体)"/>
          <w:kern w:val="0"/>
        </w:rPr>
        <w:t>(</w:t>
      </w:r>
      <w:r w:rsidRPr="008A0FAD">
        <w:rPr>
          <w:rFonts w:ascii="Times New Roman" w:eastAsia="宋体" w:hAnsi="Times New Roman" w:cs="Times New Roman (正文 CS 字体)" w:hint="eastAsia"/>
          <w:kern w:val="0"/>
        </w:rPr>
        <w:t>2</w:t>
      </w:r>
      <w:r w:rsidRPr="008A0FAD">
        <w:rPr>
          <w:rFonts w:ascii="Times New Roman" w:eastAsia="宋体" w:hAnsi="Times New Roman" w:cs="Times New Roman (正文 CS 字体)"/>
          <w:kern w:val="0"/>
        </w:rPr>
        <w:t>)</w:t>
      </w:r>
      <w:r w:rsidR="002D17E3">
        <w:rPr>
          <w:rFonts w:ascii="Times New Roman" w:eastAsia="宋体" w:hAnsi="Times New Roman" w:cs="Times New Roman (正文 CS 字体)" w:hint="eastAsia"/>
          <w:kern w:val="0"/>
        </w:rPr>
        <w:t>＝</w:t>
      </w:r>
      <w:r w:rsidRPr="008A0FAD">
        <w:rPr>
          <w:rFonts w:ascii="Times New Roman" w:eastAsia="宋体" w:hAnsi="Times New Roman" w:cs="Times New Roman (正文 CS 字体)" w:hint="eastAsia"/>
          <w:kern w:val="0"/>
        </w:rPr>
        <w:t>2</w:t>
      </w:r>
      <w:r w:rsidRPr="008A0FAD">
        <w:rPr>
          <w:rFonts w:ascii="Times New Roman" w:eastAsia="宋体" w:hAnsi="Times New Roman" w:cs="Times New Roman (正文 CS 字体)"/>
          <w:kern w:val="0"/>
        </w:rPr>
        <w:t>.</w:t>
      </w:r>
      <w:r w:rsidRPr="008A0FAD">
        <w:rPr>
          <w:rFonts w:ascii="Times New Roman" w:eastAsia="宋体" w:hAnsi="Times New Roman" w:cs="Times New Roman (正文 CS 字体)" w:hint="eastAsia"/>
          <w:kern w:val="0"/>
        </w:rPr>
        <w:t>47</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i/>
          <w:iCs/>
          <w:kern w:val="0"/>
        </w:rPr>
        <w:t>p</w:t>
      </w:r>
      <w:r>
        <w:rPr>
          <w:rFonts w:ascii="Times New Roman" w:eastAsia="宋体" w:hAnsi="Times New Roman" w:cs="Times New Roman (正文 CS 字体)" w:hint="eastAsia"/>
          <w:kern w:val="0"/>
        </w:rPr>
        <w:t>＞</w:t>
      </w:r>
      <w:r w:rsidRPr="008A0FAD">
        <w:rPr>
          <w:rFonts w:ascii="Times New Roman" w:eastAsia="宋体" w:hAnsi="Times New Roman" w:cs="Times New Roman (正文 CS 字体)"/>
          <w:kern w:val="0"/>
        </w:rPr>
        <w:t>.0</w:t>
      </w:r>
      <w:r w:rsidRPr="008A0FAD">
        <w:rPr>
          <w:rFonts w:ascii="Times New Roman" w:eastAsia="宋体" w:hAnsi="Times New Roman" w:cs="Times New Roman (正文 CS 字体)" w:hint="eastAsia"/>
          <w:kern w:val="0"/>
        </w:rPr>
        <w:t>5</w:t>
      </w:r>
      <w:r w:rsidRPr="008A0FAD">
        <w:rPr>
          <w:rFonts w:ascii="Times New Roman" w:eastAsia="宋体" w:hAnsi="Times New Roman" w:cs="Times New Roman (正文 CS 字体)" w:hint="eastAsia"/>
          <w:kern w:val="0"/>
        </w:rPr>
        <w:t>。</w:t>
      </w:r>
    </w:p>
    <w:p w14:paraId="0C668E35" w14:textId="1F45E8C6" w:rsidR="0081477B" w:rsidRPr="00685DA3" w:rsidRDefault="00685DA3" w:rsidP="008A0FAD">
      <w:pPr>
        <w:widowControl/>
        <w:ind w:firstLineChars="200" w:firstLine="420"/>
        <w:rPr>
          <w:rFonts w:ascii="Times New Roman" w:eastAsia="宋体" w:hAnsi="Times New Roman" w:cs="Times New Roman (正文 CS 字体)"/>
          <w:kern w:val="0"/>
        </w:rPr>
      </w:pPr>
      <w:r>
        <w:rPr>
          <w:rFonts w:ascii="Times New Roman" w:eastAsia="宋体" w:hAnsi="Times New Roman" w:cs="Times New Roman (正文 CS 字体)" w:hint="eastAsia"/>
          <w:kern w:val="0"/>
        </w:rPr>
        <w:t>前述提到，</w:t>
      </w:r>
      <w:r w:rsidRPr="00685DA3">
        <w:rPr>
          <w:rFonts w:ascii="Times New Roman" w:hAnsi="Times New Roman" w:cs="Times New Roman"/>
          <w:i/>
          <w:iCs/>
        </w:rPr>
        <w:t>α</w:t>
      </w:r>
      <w:r>
        <w:rPr>
          <w:rFonts w:cs="Times New Roman" w:hint="eastAsia"/>
        </w:rPr>
        <w:t>越大，高斯白噪声被保留的频段就越多</w:t>
      </w:r>
      <w:r w:rsidR="00D52523">
        <w:rPr>
          <w:rFonts w:cs="Times New Roman" w:hint="eastAsia"/>
        </w:rPr>
        <w:t>，而频段保留越多，意味着高斯白噪声与纯音的物理特征相距越大。相反，如果频段保留越少，</w:t>
      </w:r>
      <w:r w:rsidR="00D52523">
        <w:rPr>
          <w:rFonts w:cs="Times New Roman" w:hint="eastAsia"/>
        </w:rPr>
        <w:t>那么</w:t>
      </w:r>
      <w:proofErr w:type="gramStart"/>
      <w:r w:rsidR="00D52523">
        <w:rPr>
          <w:rFonts w:cs="Times New Roman" w:hint="eastAsia"/>
        </w:rPr>
        <w:t>高斯白</w:t>
      </w:r>
      <w:proofErr w:type="gramEnd"/>
      <w:r w:rsidR="00D52523">
        <w:rPr>
          <w:rFonts w:cs="Times New Roman" w:hint="eastAsia"/>
        </w:rPr>
        <w:t>噪音就会越近似于一个纯音，而当</w:t>
      </w:r>
      <w:r w:rsidR="00D52523" w:rsidRPr="008A0FAD">
        <w:rPr>
          <w:rFonts w:ascii="Times New Roman" w:eastAsia="宋体" w:hAnsi="Times New Roman" w:cs="Times New Roman (正文 CS 字体)"/>
          <w:i/>
          <w:iCs/>
          <w:kern w:val="0"/>
        </w:rPr>
        <w:t>α</w:t>
      </w:r>
      <w:r w:rsidR="00D52523">
        <w:rPr>
          <w:rFonts w:ascii="Times New Roman" w:eastAsia="宋体" w:hAnsi="Times New Roman" w:cs="Times New Roman (正文 CS 字体)" w:hint="eastAsia"/>
          <w:kern w:val="0"/>
        </w:rPr>
        <w:t>取</w:t>
      </w:r>
      <w:r w:rsidR="00D52523">
        <w:rPr>
          <w:rFonts w:ascii="Times New Roman" w:eastAsia="宋体" w:hAnsi="Times New Roman" w:cs="Times New Roman (正文 CS 字体)" w:hint="eastAsia"/>
          <w:kern w:val="0"/>
        </w:rPr>
        <w:t>0</w:t>
      </w:r>
      <w:r w:rsidR="00D52523">
        <w:rPr>
          <w:rFonts w:ascii="Times New Roman" w:eastAsia="宋体" w:hAnsi="Times New Roman" w:cs="Times New Roman (正文 CS 字体)" w:hint="eastAsia"/>
          <w:kern w:val="0"/>
        </w:rPr>
        <w:t>时，整段白噪音就会</w:t>
      </w:r>
      <w:proofErr w:type="gramStart"/>
      <w:r w:rsidR="00D52523">
        <w:rPr>
          <w:rFonts w:ascii="Times New Roman" w:eastAsia="宋体" w:hAnsi="Times New Roman" w:cs="Times New Roman (正文 CS 字体)" w:hint="eastAsia"/>
          <w:kern w:val="0"/>
        </w:rPr>
        <w:t>被滤为</w:t>
      </w:r>
      <w:proofErr w:type="gramEnd"/>
      <w:r w:rsidR="00D52523">
        <w:rPr>
          <w:rFonts w:ascii="Times New Roman" w:eastAsia="宋体" w:hAnsi="Times New Roman" w:cs="Times New Roman (正文 CS 字体)" w:hint="eastAsia"/>
          <w:kern w:val="0"/>
        </w:rPr>
        <w:t>一个</w:t>
      </w:r>
      <w:r w:rsidR="00D52523">
        <w:rPr>
          <w:rFonts w:ascii="Times New Roman" w:eastAsia="宋体" w:hAnsi="Times New Roman" w:cs="Times New Roman (正文 CS 字体)" w:hint="eastAsia"/>
          <w:kern w:val="0"/>
        </w:rPr>
        <w:t>1kHz</w:t>
      </w:r>
      <w:r w:rsidR="00D52523">
        <w:rPr>
          <w:rFonts w:ascii="Times New Roman" w:eastAsia="宋体" w:hAnsi="Times New Roman" w:cs="Times New Roman (正文 CS 字体)" w:hint="eastAsia"/>
          <w:kern w:val="0"/>
        </w:rPr>
        <w:t>的纯音，</w:t>
      </w:r>
      <w:r w:rsidR="00583362">
        <w:rPr>
          <w:rFonts w:ascii="Times New Roman" w:eastAsia="宋体" w:hAnsi="Times New Roman" w:cs="Times New Roman (正文 CS 字体)" w:hint="eastAsia"/>
          <w:kern w:val="0"/>
        </w:rPr>
        <w:t>被试</w:t>
      </w:r>
      <w:r w:rsidR="00D52523">
        <w:rPr>
          <w:rFonts w:ascii="Times New Roman" w:eastAsia="宋体" w:hAnsi="Times New Roman" w:cs="Times New Roman (正文 CS 字体)" w:hint="eastAsia"/>
          <w:kern w:val="0"/>
        </w:rPr>
        <w:t>也就无法分辨了</w:t>
      </w:r>
      <w:r w:rsidR="00D52523">
        <w:rPr>
          <w:rFonts w:cs="Times New Roman" w:hint="eastAsia"/>
        </w:rPr>
        <w:t>。因此我们实验二的预期就是观察到随着</w:t>
      </w:r>
      <w:r w:rsidR="00D52523" w:rsidRPr="008A0FAD">
        <w:rPr>
          <w:rFonts w:ascii="Times New Roman" w:eastAsia="宋体" w:hAnsi="Times New Roman" w:cs="Times New Roman (正文 CS 字体)" w:hint="eastAsia"/>
          <w:kern w:val="0"/>
        </w:rPr>
        <w:t>滤波器半带宽</w:t>
      </w:r>
      <w:r w:rsidR="00D52523" w:rsidRPr="008A0FAD">
        <w:rPr>
          <w:rFonts w:ascii="Times New Roman" w:eastAsia="宋体" w:hAnsi="Times New Roman" w:cs="Times New Roman (正文 CS 字体)"/>
          <w:i/>
          <w:iCs/>
          <w:kern w:val="0"/>
        </w:rPr>
        <w:t>α</w:t>
      </w:r>
      <w:r w:rsidR="00D52523">
        <w:rPr>
          <w:rFonts w:ascii="Times New Roman" w:eastAsia="宋体" w:hAnsi="Times New Roman" w:cs="Times New Roman (正文 CS 字体)" w:hint="eastAsia"/>
          <w:kern w:val="0"/>
        </w:rPr>
        <w:t>变大，纯音阈值（恰好听到纯音时纯音能量与噪音能量的比值）也会变大。从我们的数据分析可以看出，</w:t>
      </w:r>
      <w:r w:rsidR="00D52523" w:rsidRPr="008A0FAD">
        <w:rPr>
          <w:rFonts w:ascii="Times New Roman" w:eastAsia="宋体" w:hAnsi="Times New Roman" w:cs="Times New Roman (正文 CS 字体)" w:hint="eastAsia"/>
          <w:kern w:val="0"/>
        </w:rPr>
        <w:t>滤波器半带宽</w:t>
      </w:r>
      <w:r w:rsidR="00D52523" w:rsidRPr="008A0FAD">
        <w:rPr>
          <w:rFonts w:ascii="Times New Roman" w:eastAsia="宋体" w:hAnsi="Times New Roman" w:cs="Times New Roman (正文 CS 字体)"/>
          <w:i/>
          <w:iCs/>
          <w:kern w:val="0"/>
        </w:rPr>
        <w:t>α</w:t>
      </w:r>
      <w:r w:rsidR="00D52523">
        <w:rPr>
          <w:rFonts w:ascii="Times New Roman" w:eastAsia="宋体" w:hAnsi="Times New Roman" w:cs="Times New Roman (正文 CS 字体)" w:hint="eastAsia"/>
          <w:kern w:val="0"/>
        </w:rPr>
        <w:t>对纯音阈值有着显著的影响。且随着</w:t>
      </w:r>
      <w:r w:rsidR="00D52523" w:rsidRPr="008A0FAD">
        <w:rPr>
          <w:rFonts w:ascii="Times New Roman" w:eastAsia="宋体" w:hAnsi="Times New Roman" w:cs="Times New Roman (正文 CS 字体)"/>
          <w:i/>
          <w:iCs/>
          <w:kern w:val="0"/>
        </w:rPr>
        <w:t>α</w:t>
      </w:r>
      <w:r w:rsidR="00D52523">
        <w:rPr>
          <w:rFonts w:ascii="Times New Roman" w:eastAsia="宋体" w:hAnsi="Times New Roman" w:cs="Times New Roman (正文 CS 字体)" w:hint="eastAsia"/>
          <w:kern w:val="0"/>
        </w:rPr>
        <w:t>从</w:t>
      </w:r>
      <w:r w:rsidR="00D52523">
        <w:rPr>
          <w:rFonts w:ascii="Times New Roman" w:eastAsia="宋体" w:hAnsi="Times New Roman" w:cs="Times New Roman (正文 CS 字体)" w:hint="eastAsia"/>
          <w:kern w:val="0"/>
        </w:rPr>
        <w:t>3</w:t>
      </w:r>
      <w:r w:rsidR="00D52523">
        <w:rPr>
          <w:rFonts w:ascii="Times New Roman" w:eastAsia="宋体" w:hAnsi="Times New Roman" w:cs="Times New Roman (正文 CS 字体)"/>
          <w:kern w:val="0"/>
        </w:rPr>
        <w:t>00</w:t>
      </w:r>
      <w:r w:rsidR="00D52523">
        <w:rPr>
          <w:rFonts w:ascii="Times New Roman" w:eastAsia="宋体" w:hAnsi="Times New Roman" w:cs="Times New Roman (正文 CS 字体)" w:hint="eastAsia"/>
          <w:kern w:val="0"/>
        </w:rPr>
        <w:t>到</w:t>
      </w:r>
      <w:r w:rsidR="00D52523">
        <w:rPr>
          <w:rFonts w:ascii="Times New Roman" w:eastAsia="宋体" w:hAnsi="Times New Roman" w:cs="Times New Roman (正文 CS 字体)" w:hint="eastAsia"/>
          <w:kern w:val="0"/>
        </w:rPr>
        <w:t>4</w:t>
      </w:r>
      <w:r w:rsidR="00D52523">
        <w:rPr>
          <w:rFonts w:ascii="Times New Roman" w:eastAsia="宋体" w:hAnsi="Times New Roman" w:cs="Times New Roman (正文 CS 字体)"/>
          <w:kern w:val="0"/>
        </w:rPr>
        <w:t>00</w:t>
      </w:r>
      <w:r w:rsidR="00D52523">
        <w:rPr>
          <w:rFonts w:ascii="Times New Roman" w:eastAsia="宋体" w:hAnsi="Times New Roman" w:cs="Times New Roman (正文 CS 字体)" w:hint="eastAsia"/>
          <w:kern w:val="0"/>
        </w:rPr>
        <w:t>到</w:t>
      </w:r>
      <w:r w:rsidR="00D52523">
        <w:rPr>
          <w:rFonts w:ascii="Times New Roman" w:eastAsia="宋体" w:hAnsi="Times New Roman" w:cs="Times New Roman (正文 CS 字体)" w:hint="eastAsia"/>
          <w:kern w:val="0"/>
        </w:rPr>
        <w:t>5</w:t>
      </w:r>
      <w:r w:rsidR="00D52523">
        <w:rPr>
          <w:rFonts w:ascii="Times New Roman" w:eastAsia="宋体" w:hAnsi="Times New Roman" w:cs="Times New Roman (正文 CS 字体)"/>
          <w:kern w:val="0"/>
        </w:rPr>
        <w:t>00</w:t>
      </w:r>
      <w:r w:rsidR="00D52523">
        <w:rPr>
          <w:rFonts w:ascii="Times New Roman" w:eastAsia="宋体" w:hAnsi="Times New Roman" w:cs="Times New Roman (正文 CS 字体)" w:hint="eastAsia"/>
          <w:kern w:val="0"/>
        </w:rPr>
        <w:t>，纯音阈值也变大</w:t>
      </w:r>
      <w:r w:rsidR="00583362">
        <w:rPr>
          <w:rFonts w:ascii="Times New Roman" w:eastAsia="宋体" w:hAnsi="Times New Roman" w:cs="Times New Roman (正文 CS 字体)" w:hint="eastAsia"/>
          <w:kern w:val="0"/>
        </w:rPr>
        <w:t>。对于</w:t>
      </w:r>
      <w:r w:rsidR="00583362" w:rsidRPr="008A0FAD">
        <w:rPr>
          <w:rFonts w:ascii="Times New Roman" w:eastAsia="宋体" w:hAnsi="Times New Roman" w:cs="Times New Roman (正文 CS 字体)"/>
          <w:i/>
          <w:iCs/>
          <w:kern w:val="0"/>
        </w:rPr>
        <w:t>α</w:t>
      </w:r>
      <w:r w:rsidR="00583362">
        <w:rPr>
          <w:rFonts w:ascii="Times New Roman" w:eastAsia="宋体" w:hAnsi="Times New Roman" w:cs="Times New Roman (正文 CS 字体)" w:hint="eastAsia"/>
          <w:kern w:val="0"/>
        </w:rPr>
        <w:t>＝</w:t>
      </w:r>
      <w:r w:rsidR="00583362" w:rsidRPr="008A0FAD">
        <w:rPr>
          <w:rFonts w:ascii="Times New Roman" w:eastAsia="宋体" w:hAnsi="Times New Roman" w:cs="Times New Roman (正文 CS 字体)" w:hint="eastAsia"/>
          <w:kern w:val="0"/>
        </w:rPr>
        <w:t>4</w:t>
      </w:r>
      <w:r w:rsidR="00583362" w:rsidRPr="008A0FAD">
        <w:rPr>
          <w:rFonts w:ascii="Times New Roman" w:eastAsia="宋体" w:hAnsi="Times New Roman" w:cs="Times New Roman (正文 CS 字体)"/>
          <w:kern w:val="0"/>
        </w:rPr>
        <w:t>00</w:t>
      </w:r>
      <w:r w:rsidR="00583362" w:rsidRPr="008A0FAD">
        <w:rPr>
          <w:rFonts w:ascii="Times New Roman" w:eastAsia="宋体" w:hAnsi="Times New Roman" w:cs="Times New Roman (正文 CS 字体)"/>
          <w:kern w:val="0"/>
        </w:rPr>
        <w:t>和</w:t>
      </w:r>
      <w:r w:rsidR="00583362" w:rsidRPr="008A0FAD">
        <w:rPr>
          <w:rFonts w:ascii="Times New Roman" w:eastAsia="宋体" w:hAnsi="Times New Roman" w:cs="Times New Roman (正文 CS 字体)"/>
          <w:i/>
          <w:iCs/>
          <w:kern w:val="0"/>
        </w:rPr>
        <w:t>α</w:t>
      </w:r>
      <w:r w:rsidR="00583362">
        <w:rPr>
          <w:rFonts w:ascii="Times New Roman" w:eastAsia="宋体" w:hAnsi="Times New Roman" w:cs="Times New Roman (正文 CS 字体)" w:hint="eastAsia"/>
          <w:kern w:val="0"/>
        </w:rPr>
        <w:t>＝</w:t>
      </w:r>
      <w:r w:rsidR="00583362" w:rsidRPr="008A0FAD">
        <w:rPr>
          <w:rFonts w:ascii="Times New Roman" w:eastAsia="宋体" w:hAnsi="Times New Roman" w:cs="Times New Roman (正文 CS 字体)" w:hint="eastAsia"/>
          <w:kern w:val="0"/>
        </w:rPr>
        <w:t>5</w:t>
      </w:r>
      <w:r w:rsidR="00583362" w:rsidRPr="008A0FAD">
        <w:rPr>
          <w:rFonts w:ascii="Times New Roman" w:eastAsia="宋体" w:hAnsi="Times New Roman" w:cs="Times New Roman (正文 CS 字体)"/>
          <w:kern w:val="0"/>
        </w:rPr>
        <w:t>00</w:t>
      </w:r>
      <w:r w:rsidR="00583362" w:rsidRPr="008A0FAD">
        <w:rPr>
          <w:rFonts w:ascii="Times New Roman" w:eastAsia="宋体" w:hAnsi="Times New Roman" w:cs="Times New Roman (正文 CS 字体)"/>
          <w:kern w:val="0"/>
        </w:rPr>
        <w:t>之间的</w:t>
      </w:r>
      <w:r w:rsidR="00583362" w:rsidRPr="008A0FAD">
        <w:rPr>
          <w:rFonts w:ascii="Times New Roman" w:eastAsia="宋体" w:hAnsi="Times New Roman" w:cs="Times New Roman (正文 CS 字体)" w:hint="eastAsia"/>
          <w:kern w:val="0"/>
        </w:rPr>
        <w:t>纯音阈值</w:t>
      </w:r>
      <w:r w:rsidR="00583362" w:rsidRPr="008A0FAD">
        <w:rPr>
          <w:rFonts w:ascii="Times New Roman" w:eastAsia="宋体" w:hAnsi="Times New Roman" w:cs="Times New Roman (正文 CS 字体)"/>
          <w:kern w:val="0"/>
        </w:rPr>
        <w:t>差异</w:t>
      </w:r>
      <w:r w:rsidR="00583362" w:rsidRPr="008A0FAD">
        <w:rPr>
          <w:rFonts w:ascii="Times New Roman" w:eastAsia="宋体" w:hAnsi="Times New Roman" w:cs="Times New Roman (正文 CS 字体)" w:hint="eastAsia"/>
          <w:kern w:val="0"/>
        </w:rPr>
        <w:t>不</w:t>
      </w:r>
      <w:r w:rsidR="00583362" w:rsidRPr="008A0FAD">
        <w:rPr>
          <w:rFonts w:ascii="Times New Roman" w:eastAsia="宋体" w:hAnsi="Times New Roman" w:cs="Times New Roman (正文 CS 字体)"/>
          <w:kern w:val="0"/>
        </w:rPr>
        <w:t>显著</w:t>
      </w:r>
      <w:r w:rsidR="00583362">
        <w:rPr>
          <w:rFonts w:ascii="Times New Roman" w:eastAsia="宋体" w:hAnsi="Times New Roman" w:cs="Times New Roman (正文 CS 字体)" w:hint="eastAsia"/>
          <w:kern w:val="0"/>
        </w:rPr>
        <w:t>，我们认为，这可能是由于滤波频段相差过小，而被试纯音阈值随着噪音保留频段变化不是线性的所导致；也可能是被试量偏少，数据波动较大。</w:t>
      </w:r>
    </w:p>
    <w:p w14:paraId="1729DB87" w14:textId="77777777" w:rsidR="004447DF" w:rsidRDefault="004447DF" w:rsidP="004447DF">
      <w:pPr>
        <w:widowControl/>
        <w:rPr>
          <w:rFonts w:ascii="Times New Roman" w:eastAsia="宋体" w:hAnsi="Times New Roman" w:cs="Times New Roman (正文 CS 字体)"/>
          <w:kern w:val="0"/>
        </w:rPr>
        <w:sectPr w:rsidR="004447DF" w:rsidSect="009A6467">
          <w:type w:val="continuous"/>
          <w:pgSz w:w="11906" w:h="16838"/>
          <w:pgMar w:top="1440" w:right="1080" w:bottom="1440" w:left="1080" w:header="851" w:footer="992" w:gutter="0"/>
          <w:pgNumType w:start="4"/>
          <w:cols w:num="2" w:space="736"/>
          <w:docGrid w:type="lines" w:linePitch="312"/>
        </w:sectPr>
      </w:pPr>
    </w:p>
    <w:p w14:paraId="22352B59" w14:textId="77777777" w:rsidR="004447DF" w:rsidRDefault="004447DF" w:rsidP="004447DF">
      <w:pPr>
        <w:widowControl/>
        <w:rPr>
          <w:rFonts w:ascii="Times New Roman" w:eastAsia="宋体" w:hAnsi="Times New Roman" w:cs="Times New Roman (正文 CS 字体)"/>
          <w:kern w:val="0"/>
        </w:rPr>
      </w:pPr>
    </w:p>
    <w:p w14:paraId="29BFC7FE" w14:textId="1C76700E" w:rsidR="002E57AA" w:rsidRDefault="00685DA3" w:rsidP="004447DF">
      <w:pPr>
        <w:widowControl/>
        <w:jc w:val="center"/>
        <w:rPr>
          <w:rFonts w:ascii="Times New Roman" w:eastAsia="宋体" w:hAnsi="Times New Roman" w:cs="Times New Roman (正文 CS 字体)"/>
          <w:kern w:val="0"/>
        </w:rPr>
      </w:pPr>
      <w:r w:rsidRPr="00685DA3">
        <w:rPr>
          <w:rFonts w:ascii="Times New Roman" w:eastAsia="宋体" w:hAnsi="Times New Roman" w:cs="Times New Roman (正文 CS 字体)"/>
          <w:noProof/>
          <w:kern w:val="0"/>
        </w:rPr>
        <w:drawing>
          <wp:inline distT="0" distB="0" distL="0" distR="0" wp14:anchorId="06B5924B" wp14:editId="0D3DDB47">
            <wp:extent cx="4929808" cy="259338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988" cy="2616100"/>
                    </a:xfrm>
                    <a:prstGeom prst="rect">
                      <a:avLst/>
                    </a:prstGeom>
                  </pic:spPr>
                </pic:pic>
              </a:graphicData>
            </a:graphic>
          </wp:inline>
        </w:drawing>
      </w:r>
    </w:p>
    <w:p w14:paraId="495B3153" w14:textId="2B2E30A2" w:rsidR="004447DF" w:rsidRDefault="004447DF" w:rsidP="004447DF">
      <w:pPr>
        <w:widowControl/>
        <w:rPr>
          <w:rFonts w:ascii="Times New Roman" w:eastAsia="宋体" w:hAnsi="Times New Roman" w:cs="Times New Roman"/>
          <w:bCs/>
          <w:sz w:val="15"/>
          <w:szCs w:val="15"/>
        </w:rPr>
      </w:pPr>
      <w:r w:rsidRPr="004447DF">
        <w:rPr>
          <w:rFonts w:ascii="黑体" w:eastAsia="黑体" w:hAnsi="黑体" w:cs="Times New Roman" w:hint="eastAsia"/>
          <w:b/>
          <w:bCs/>
          <w:sz w:val="15"/>
          <w:szCs w:val="15"/>
        </w:rPr>
        <w:t>图</w:t>
      </w:r>
      <w:r>
        <w:rPr>
          <w:rFonts w:ascii="Times New Roman" w:eastAsia="宋体" w:hAnsi="Times New Roman" w:cs="Times New Roman" w:hint="eastAsia"/>
          <w:b/>
          <w:bCs/>
          <w:sz w:val="15"/>
          <w:szCs w:val="15"/>
        </w:rPr>
        <w:t xml:space="preserve">3-1 </w:t>
      </w:r>
      <w:r w:rsidRPr="007F763B">
        <w:rPr>
          <w:rFonts w:ascii="Times New Roman" w:eastAsia="宋体" w:hAnsi="Times New Roman" w:cs="Times New Roman"/>
          <w:b/>
          <w:bCs/>
          <w:sz w:val="15"/>
          <w:szCs w:val="15"/>
        </w:rPr>
        <w:t>a</w:t>
      </w:r>
      <w:r w:rsidRPr="007F763B">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实验</w:t>
      </w:r>
      <w:proofErr w:type="gramStart"/>
      <w:r>
        <w:rPr>
          <w:rFonts w:ascii="Times New Roman" w:eastAsia="宋体" w:hAnsi="Times New Roman" w:cs="Times New Roman" w:hint="eastAsia"/>
          <w:sz w:val="15"/>
          <w:szCs w:val="15"/>
        </w:rPr>
        <w:t>一</w:t>
      </w:r>
      <w:proofErr w:type="gramEnd"/>
      <w:r>
        <w:rPr>
          <w:rFonts w:ascii="Times New Roman" w:eastAsia="宋体" w:hAnsi="Times New Roman" w:cs="Times New Roman" w:hint="eastAsia"/>
          <w:sz w:val="15"/>
          <w:szCs w:val="15"/>
        </w:rPr>
        <w:t>的结果图，图中的黑色实心圆点是每个被试的统计值，同一被试用实线相连。灰色三角形是所有被试的平均值。</w:t>
      </w:r>
      <w:r w:rsidRPr="007F763B">
        <w:rPr>
          <w:rFonts w:ascii="Times New Roman" w:eastAsia="宋体" w:hAnsi="Times New Roman" w:cs="Times New Roman" w:hint="eastAsia"/>
          <w:bCs/>
          <w:sz w:val="15"/>
          <w:szCs w:val="15"/>
        </w:rPr>
        <w:t>横轴是</w:t>
      </w:r>
      <w:r>
        <w:rPr>
          <w:rFonts w:ascii="Times New Roman" w:eastAsia="宋体" w:hAnsi="Times New Roman" w:cs="Times New Roman" w:hint="eastAsia"/>
          <w:bCs/>
          <w:sz w:val="15"/>
          <w:szCs w:val="15"/>
        </w:rPr>
        <w:t>噪声的两个能量水平</w:t>
      </w:r>
      <w:r w:rsidRPr="007F763B">
        <w:rPr>
          <w:rFonts w:ascii="Times New Roman" w:eastAsia="宋体" w:hAnsi="Times New Roman" w:cs="Times New Roman" w:hint="eastAsia"/>
          <w:bCs/>
          <w:sz w:val="15"/>
          <w:szCs w:val="15"/>
        </w:rPr>
        <w:t>，</w:t>
      </w:r>
      <w:r>
        <w:rPr>
          <w:rFonts w:ascii="Times New Roman" w:eastAsia="宋体" w:hAnsi="Times New Roman" w:cs="Times New Roman" w:hint="eastAsia"/>
          <w:bCs/>
          <w:sz w:val="15"/>
          <w:szCs w:val="15"/>
        </w:rPr>
        <w:t>纵轴是纯音阈值。</w:t>
      </w:r>
      <w:r w:rsidRPr="004447DF">
        <w:rPr>
          <w:rFonts w:ascii="黑体" w:eastAsia="黑体" w:hAnsi="黑体" w:cs="Times New Roman" w:hint="eastAsia"/>
          <w:b/>
          <w:sz w:val="15"/>
          <w:szCs w:val="15"/>
        </w:rPr>
        <w:t>图</w:t>
      </w:r>
      <w:r>
        <w:rPr>
          <w:rFonts w:ascii="Times New Roman" w:eastAsia="宋体" w:hAnsi="Times New Roman" w:cs="Times New Roman" w:hint="eastAsia"/>
          <w:b/>
          <w:sz w:val="15"/>
          <w:szCs w:val="15"/>
        </w:rPr>
        <w:t xml:space="preserve">3-1 </w:t>
      </w:r>
      <w:r w:rsidRPr="007F763B">
        <w:rPr>
          <w:rFonts w:ascii="Times New Roman" w:eastAsia="宋体" w:hAnsi="Times New Roman" w:cs="Times New Roman"/>
          <w:b/>
          <w:sz w:val="15"/>
          <w:szCs w:val="15"/>
        </w:rPr>
        <w:t>b</w:t>
      </w:r>
      <w:r>
        <w:rPr>
          <w:rFonts w:ascii="Times New Roman" w:eastAsia="宋体" w:hAnsi="Times New Roman" w:cs="Times New Roman" w:hint="eastAsia"/>
          <w:b/>
          <w:sz w:val="15"/>
          <w:szCs w:val="15"/>
        </w:rPr>
        <w:t>：</w:t>
      </w:r>
      <w:r>
        <w:rPr>
          <w:rFonts w:ascii="Times New Roman" w:eastAsia="宋体" w:hAnsi="Times New Roman" w:cs="Times New Roman" w:hint="eastAsia"/>
          <w:sz w:val="15"/>
          <w:szCs w:val="15"/>
        </w:rPr>
        <w:t>实验</w:t>
      </w:r>
      <w:proofErr w:type="gramStart"/>
      <w:r>
        <w:rPr>
          <w:rFonts w:ascii="Times New Roman" w:eastAsia="宋体" w:hAnsi="Times New Roman" w:cs="Times New Roman" w:hint="eastAsia"/>
          <w:sz w:val="15"/>
          <w:szCs w:val="15"/>
        </w:rPr>
        <w:t>一</w:t>
      </w:r>
      <w:proofErr w:type="gramEnd"/>
      <w:r>
        <w:rPr>
          <w:rFonts w:ascii="Times New Roman" w:eastAsia="宋体" w:hAnsi="Times New Roman" w:cs="Times New Roman" w:hint="eastAsia"/>
          <w:sz w:val="15"/>
          <w:szCs w:val="15"/>
        </w:rPr>
        <w:t>的结果图，图中的黑色实心圆点是每个被试的统计值，同一被试用实线相连。灰色三角形是所有被试的平均值。</w:t>
      </w:r>
      <w:r w:rsidRPr="007F763B">
        <w:rPr>
          <w:rFonts w:ascii="Times New Roman" w:eastAsia="宋体" w:hAnsi="Times New Roman" w:cs="Times New Roman" w:hint="eastAsia"/>
          <w:bCs/>
          <w:sz w:val="15"/>
          <w:szCs w:val="15"/>
        </w:rPr>
        <w:t>横轴是滤波器半带宽</w:t>
      </w:r>
      <w:r w:rsidRPr="004447DF">
        <w:rPr>
          <w:rFonts w:ascii="Times New Roman" w:eastAsia="宋体" w:hAnsi="Times New Roman" w:cs="Times New Roman"/>
          <w:bCs/>
          <w:i/>
          <w:iCs/>
          <w:sz w:val="15"/>
          <w:szCs w:val="15"/>
        </w:rPr>
        <w:t>α</w:t>
      </w:r>
      <w:r>
        <w:rPr>
          <w:rFonts w:ascii="Times New Roman" w:eastAsia="宋体" w:hAnsi="Times New Roman" w:cs="Times New Roman" w:hint="eastAsia"/>
          <w:bCs/>
          <w:sz w:val="15"/>
          <w:szCs w:val="15"/>
        </w:rPr>
        <w:t>的三个水平</w:t>
      </w:r>
      <w:r w:rsidRPr="007F763B">
        <w:rPr>
          <w:rFonts w:ascii="Times New Roman" w:eastAsia="宋体" w:hAnsi="Times New Roman" w:cs="Times New Roman" w:hint="eastAsia"/>
          <w:bCs/>
          <w:sz w:val="15"/>
          <w:szCs w:val="15"/>
        </w:rPr>
        <w:t>，</w:t>
      </w:r>
      <w:r>
        <w:rPr>
          <w:rFonts w:ascii="Times New Roman" w:eastAsia="宋体" w:hAnsi="Times New Roman" w:cs="Times New Roman" w:hint="eastAsia"/>
          <w:bCs/>
          <w:sz w:val="15"/>
          <w:szCs w:val="15"/>
        </w:rPr>
        <w:t>纵轴是纯音阈值。</w:t>
      </w:r>
    </w:p>
    <w:p w14:paraId="5ACDCBC3" w14:textId="3F0FB4CF" w:rsidR="004447DF" w:rsidRDefault="004447DF" w:rsidP="00063287">
      <w:pPr>
        <w:widowControl/>
        <w:spacing w:after="240"/>
        <w:rPr>
          <w:rFonts w:ascii="Times New Roman" w:eastAsia="宋体" w:hAnsi="Times New Roman" w:cs="Times New Roman (正文 CS 字体)"/>
          <w:kern w:val="0"/>
        </w:rPr>
      </w:pPr>
      <w:r w:rsidRPr="00063287">
        <w:rPr>
          <w:rFonts w:ascii="黑体" w:eastAsia="黑体" w:hAnsi="黑体" w:cs="Times New Roman" w:hint="eastAsia"/>
          <w:bCs/>
          <w:sz w:val="15"/>
          <w:szCs w:val="15"/>
        </w:rPr>
        <w:t>【注】</w:t>
      </w:r>
      <w:r w:rsidRPr="007F763B">
        <w:rPr>
          <w:rFonts w:ascii="Times New Roman" w:eastAsia="宋体" w:hAnsi="Times New Roman" w:cs="Times New Roman" w:hint="eastAsia"/>
          <w:bCs/>
          <w:sz w:val="15"/>
          <w:szCs w:val="15"/>
        </w:rPr>
        <w:t>*</w:t>
      </w:r>
      <w:r>
        <w:rPr>
          <w:rFonts w:ascii="Times New Roman" w:eastAsia="宋体" w:hAnsi="Times New Roman" w:cs="Times New Roman" w:hint="eastAsia"/>
          <w:bCs/>
          <w:sz w:val="15"/>
          <w:szCs w:val="15"/>
        </w:rPr>
        <w:t>：</w:t>
      </w:r>
      <w:r w:rsidRPr="004447DF">
        <w:rPr>
          <w:rFonts w:ascii="Times New Roman" w:eastAsia="宋体" w:hAnsi="Times New Roman" w:cs="Times New Roman"/>
          <w:bCs/>
          <w:i/>
          <w:iCs/>
          <w:sz w:val="15"/>
          <w:szCs w:val="15"/>
        </w:rPr>
        <w:t>p</w:t>
      </w:r>
      <w:r>
        <w:rPr>
          <w:rFonts w:ascii="Times New Roman" w:eastAsia="宋体" w:hAnsi="Times New Roman" w:cs="Times New Roman" w:hint="eastAsia"/>
          <w:bCs/>
          <w:sz w:val="15"/>
          <w:szCs w:val="15"/>
        </w:rPr>
        <w:t>＜</w:t>
      </w:r>
      <w:r w:rsidRPr="007F763B">
        <w:rPr>
          <w:rFonts w:ascii="Times New Roman" w:eastAsia="宋体" w:hAnsi="Times New Roman" w:cs="Times New Roman"/>
          <w:bCs/>
          <w:sz w:val="15"/>
          <w:szCs w:val="15"/>
        </w:rPr>
        <w:t>.05</w:t>
      </w:r>
      <w:r>
        <w:rPr>
          <w:rFonts w:ascii="Times New Roman" w:eastAsia="宋体" w:hAnsi="Times New Roman" w:cs="Times New Roman" w:hint="eastAsia"/>
          <w:bCs/>
          <w:sz w:val="15"/>
          <w:szCs w:val="15"/>
        </w:rPr>
        <w:t>；</w:t>
      </w:r>
      <w:r w:rsidRPr="007F763B">
        <w:rPr>
          <w:rFonts w:ascii="Times New Roman" w:eastAsia="宋体" w:hAnsi="Times New Roman" w:cs="Times New Roman"/>
          <w:bCs/>
          <w:sz w:val="15"/>
          <w:szCs w:val="15"/>
        </w:rPr>
        <w:t>ns</w:t>
      </w:r>
      <w:r>
        <w:rPr>
          <w:rFonts w:ascii="Times New Roman" w:eastAsia="宋体" w:hAnsi="Times New Roman" w:cs="Times New Roman" w:hint="eastAsia"/>
          <w:bCs/>
          <w:sz w:val="15"/>
          <w:szCs w:val="15"/>
        </w:rPr>
        <w:t>：</w:t>
      </w:r>
      <w:r w:rsidRPr="004447DF">
        <w:rPr>
          <w:rFonts w:ascii="Times New Roman" w:eastAsia="宋体" w:hAnsi="Times New Roman" w:cs="Times New Roman"/>
          <w:bCs/>
          <w:i/>
          <w:iCs/>
          <w:sz w:val="15"/>
          <w:szCs w:val="15"/>
        </w:rPr>
        <w:t>p</w:t>
      </w:r>
      <w:r>
        <w:rPr>
          <w:rFonts w:ascii="Times New Roman" w:eastAsia="宋体" w:hAnsi="Times New Roman" w:cs="Times New Roman" w:hint="eastAsia"/>
          <w:bCs/>
          <w:sz w:val="15"/>
          <w:szCs w:val="15"/>
        </w:rPr>
        <w:t>＞</w:t>
      </w:r>
      <w:r w:rsidRPr="007F763B">
        <w:rPr>
          <w:rFonts w:ascii="Times New Roman" w:eastAsia="宋体" w:hAnsi="Times New Roman" w:cs="Times New Roman"/>
          <w:bCs/>
          <w:sz w:val="15"/>
          <w:szCs w:val="15"/>
        </w:rPr>
        <w:t>.05</w:t>
      </w:r>
      <w:r>
        <w:rPr>
          <w:rFonts w:ascii="Times New Roman" w:eastAsia="宋体" w:hAnsi="Times New Roman" w:cs="Times New Roman" w:hint="eastAsia"/>
          <w:bCs/>
          <w:sz w:val="15"/>
          <w:szCs w:val="15"/>
        </w:rPr>
        <w:t>。</w:t>
      </w:r>
    </w:p>
    <w:p w14:paraId="3BD78683" w14:textId="77777777" w:rsidR="004447DF" w:rsidRDefault="004447DF" w:rsidP="004447DF">
      <w:pPr>
        <w:widowControl/>
        <w:rPr>
          <w:rFonts w:ascii="Times New Roman" w:eastAsia="宋体" w:hAnsi="Times New Roman" w:cs="Times New Roman (正文 CS 字体)"/>
          <w:kern w:val="0"/>
        </w:rPr>
        <w:sectPr w:rsidR="004447DF" w:rsidSect="009A6467">
          <w:type w:val="continuous"/>
          <w:pgSz w:w="11906" w:h="16838"/>
          <w:pgMar w:top="1440" w:right="1080" w:bottom="1440" w:left="1080" w:header="851" w:footer="992" w:gutter="0"/>
          <w:pgNumType w:start="4"/>
          <w:cols w:space="736"/>
          <w:docGrid w:type="lines" w:linePitch="312"/>
        </w:sectPr>
      </w:pPr>
    </w:p>
    <w:p w14:paraId="1F998D6D" w14:textId="6A4DA983" w:rsidR="001D6593" w:rsidRPr="002C20D0" w:rsidRDefault="001D6593" w:rsidP="000A5525">
      <w:pPr>
        <w:widowControl/>
        <w:rPr>
          <w:rFonts w:ascii="宋体" w:hAnsi="宋体" w:cs="宋体"/>
          <w:sz w:val="28"/>
          <w:szCs w:val="28"/>
        </w:rPr>
      </w:pPr>
      <w:r w:rsidRPr="002C20D0">
        <w:rPr>
          <w:rFonts w:ascii="Times New Roman" w:hAnsi="Times New Roman" w:cs="宋体" w:hint="eastAsia"/>
          <w:b/>
          <w:bCs/>
          <w:sz w:val="28"/>
          <w:szCs w:val="28"/>
        </w:rPr>
        <w:t>4</w:t>
      </w:r>
      <w:r w:rsidRPr="002C20D0">
        <w:rPr>
          <w:rFonts w:ascii="Times New Roman" w:hAnsi="Times New Roman" w:cs="宋体"/>
          <w:b/>
          <w:bCs/>
          <w:sz w:val="28"/>
          <w:szCs w:val="28"/>
        </w:rPr>
        <w:t xml:space="preserve"> </w:t>
      </w:r>
      <w:r w:rsidR="00AC2A42" w:rsidRPr="002C20D0">
        <w:rPr>
          <w:rFonts w:ascii="Times New Roman" w:hAnsi="Times New Roman" w:cs="宋体" w:hint="eastAsia"/>
          <w:sz w:val="28"/>
          <w:szCs w:val="28"/>
        </w:rPr>
        <w:t>讨论</w:t>
      </w:r>
    </w:p>
    <w:p w14:paraId="310548B6" w14:textId="7C1435A1" w:rsidR="001A7C00" w:rsidRPr="002C20D0" w:rsidRDefault="001A7C00" w:rsidP="00E94481">
      <w:pPr>
        <w:widowControl/>
        <w:rPr>
          <w:rFonts w:ascii="Times New Roman" w:eastAsia="黑体" w:hAnsi="Times New Roman"/>
          <w:b/>
          <w:bCs/>
        </w:rPr>
      </w:pPr>
      <w:r w:rsidRPr="002C20D0">
        <w:rPr>
          <w:rFonts w:ascii="Times New Roman" w:eastAsia="黑体" w:hAnsi="Times New Roman" w:hint="eastAsia"/>
          <w:b/>
          <w:bCs/>
        </w:rPr>
        <w:t>4.</w:t>
      </w:r>
      <w:r w:rsidR="00AC3B53">
        <w:rPr>
          <w:rFonts w:ascii="Times New Roman" w:eastAsia="黑体" w:hAnsi="Times New Roman" w:hint="eastAsia"/>
          <w:b/>
          <w:bCs/>
        </w:rPr>
        <w:t>1</w:t>
      </w:r>
      <w:r w:rsidRPr="002C20D0">
        <w:rPr>
          <w:rFonts w:ascii="Times New Roman" w:eastAsia="黑体" w:hAnsi="Times New Roman" w:hint="eastAsia"/>
          <w:b/>
          <w:bCs/>
        </w:rPr>
        <w:t xml:space="preserve"> </w:t>
      </w:r>
      <w:r w:rsidRPr="002C20D0">
        <w:rPr>
          <w:rFonts w:ascii="Times New Roman" w:eastAsia="黑体" w:hAnsi="Times New Roman" w:hint="eastAsia"/>
          <w:b/>
          <w:bCs/>
        </w:rPr>
        <w:t>虚报对实验的影响</w:t>
      </w:r>
    </w:p>
    <w:p w14:paraId="315A1971" w14:textId="6D42531F" w:rsidR="0039604F" w:rsidRPr="002C20D0" w:rsidRDefault="001A7C00" w:rsidP="0039604F">
      <w:pPr>
        <w:widowControl/>
        <w:ind w:firstLineChars="200" w:firstLine="420"/>
        <w:rPr>
          <w:rFonts w:ascii="Times New Roman" w:hAnsi="Times New Roman"/>
          <w:kern w:val="0"/>
        </w:rPr>
      </w:pPr>
      <w:r w:rsidRPr="002C20D0">
        <w:rPr>
          <w:rFonts w:ascii="Times New Roman" w:hAnsi="Times New Roman" w:hint="eastAsia"/>
          <w:kern w:val="0"/>
        </w:rPr>
        <w:t>临床听力学中的纯音阈值是通过每次听到音调时引起被试的</w:t>
      </w:r>
      <w:proofErr w:type="gramStart"/>
      <w:r w:rsidRPr="002C20D0">
        <w:rPr>
          <w:rFonts w:ascii="Times New Roman" w:hAnsi="Times New Roman" w:hint="eastAsia"/>
          <w:kern w:val="0"/>
        </w:rPr>
        <w:t>非行为</w:t>
      </w:r>
      <w:proofErr w:type="gramEnd"/>
      <w:r w:rsidRPr="002C20D0">
        <w:rPr>
          <w:rFonts w:ascii="Times New Roman" w:hAnsi="Times New Roman" w:hint="eastAsia"/>
          <w:kern w:val="0"/>
        </w:rPr>
        <w:t>反应来获得的</w:t>
      </w:r>
      <w:r w:rsidR="0039604F" w:rsidRPr="002C20D0">
        <w:rPr>
          <w:rFonts w:ascii="Times New Roman" w:hAnsi="Times New Roman" w:hint="eastAsia"/>
          <w:kern w:val="0"/>
        </w:rPr>
        <w:t>，而虚报可以</w:t>
      </w:r>
      <w:r w:rsidRPr="002C20D0">
        <w:rPr>
          <w:rFonts w:ascii="Times New Roman" w:hAnsi="Times New Roman" w:hint="eastAsia"/>
          <w:kern w:val="0"/>
        </w:rPr>
        <w:t>被定义为在没有纯音刺激的情况下</w:t>
      </w:r>
      <w:r w:rsidR="0039604F" w:rsidRPr="002C20D0">
        <w:rPr>
          <w:rFonts w:ascii="Times New Roman" w:hAnsi="Times New Roman" w:hint="eastAsia"/>
          <w:kern w:val="0"/>
        </w:rPr>
        <w:t>却</w:t>
      </w:r>
      <w:r w:rsidRPr="002C20D0">
        <w:rPr>
          <w:rFonts w:ascii="Times New Roman" w:hAnsi="Times New Roman" w:hint="eastAsia"/>
          <w:kern w:val="0"/>
        </w:rPr>
        <w:t>出现</w:t>
      </w:r>
      <w:r w:rsidR="0039604F" w:rsidRPr="002C20D0">
        <w:rPr>
          <w:rFonts w:ascii="Times New Roman" w:hAnsi="Times New Roman" w:hint="eastAsia"/>
          <w:kern w:val="0"/>
        </w:rPr>
        <w:t>了</w:t>
      </w:r>
      <w:r w:rsidRPr="002C20D0">
        <w:rPr>
          <w:rFonts w:ascii="Times New Roman" w:hAnsi="Times New Roman" w:hint="eastAsia"/>
          <w:kern w:val="0"/>
        </w:rPr>
        <w:t>指定的反应。</w:t>
      </w:r>
      <w:r w:rsidR="0039604F" w:rsidRPr="002C20D0">
        <w:rPr>
          <w:rFonts w:ascii="Times New Roman" w:hAnsi="Times New Roman" w:hint="eastAsia"/>
          <w:kern w:val="0"/>
        </w:rPr>
        <w:t>这样的虚报</w:t>
      </w:r>
      <w:r w:rsidRPr="002C20D0">
        <w:rPr>
          <w:rFonts w:ascii="Times New Roman" w:hAnsi="Times New Roman" w:hint="eastAsia"/>
          <w:kern w:val="0"/>
        </w:rPr>
        <w:t>响应无法与</w:t>
      </w:r>
      <w:proofErr w:type="gramStart"/>
      <w:r w:rsidRPr="002C20D0">
        <w:rPr>
          <w:rFonts w:ascii="Times New Roman" w:hAnsi="Times New Roman" w:hint="eastAsia"/>
          <w:kern w:val="0"/>
        </w:rPr>
        <w:t>真实响应</w:t>
      </w:r>
      <w:proofErr w:type="gramEnd"/>
      <w:r w:rsidRPr="002C20D0">
        <w:rPr>
          <w:rFonts w:ascii="Times New Roman" w:hAnsi="Times New Roman" w:hint="eastAsia"/>
          <w:kern w:val="0"/>
        </w:rPr>
        <w:t>区分，</w:t>
      </w:r>
      <w:r w:rsidR="0039604F" w:rsidRPr="002C20D0">
        <w:rPr>
          <w:rFonts w:ascii="Times New Roman" w:hAnsi="Times New Roman" w:hint="eastAsia"/>
          <w:kern w:val="0"/>
        </w:rPr>
        <w:t>若不能加以</w:t>
      </w:r>
      <w:r w:rsidRPr="002C20D0">
        <w:rPr>
          <w:rFonts w:ascii="Times New Roman" w:hAnsi="Times New Roman" w:hint="eastAsia"/>
          <w:kern w:val="0"/>
        </w:rPr>
        <w:t>识别，</w:t>
      </w:r>
      <w:r w:rsidR="0039604F" w:rsidRPr="002C20D0">
        <w:rPr>
          <w:rFonts w:ascii="Times New Roman" w:hAnsi="Times New Roman" w:hint="eastAsia"/>
          <w:kern w:val="0"/>
        </w:rPr>
        <w:t>会大大影响</w:t>
      </w:r>
      <w:r w:rsidRPr="002C20D0">
        <w:rPr>
          <w:rFonts w:ascii="Times New Roman" w:hAnsi="Times New Roman" w:hint="eastAsia"/>
          <w:kern w:val="0"/>
        </w:rPr>
        <w:t>阈值</w:t>
      </w:r>
      <w:r w:rsidR="0039604F" w:rsidRPr="002C20D0">
        <w:rPr>
          <w:rFonts w:ascii="Times New Roman" w:hAnsi="Times New Roman" w:hint="eastAsia"/>
          <w:kern w:val="0"/>
        </w:rPr>
        <w:t>测定的有效性</w:t>
      </w:r>
      <w:r w:rsidRPr="002C20D0">
        <w:rPr>
          <w:rFonts w:ascii="Times New Roman" w:hAnsi="Times New Roman" w:hint="eastAsia"/>
          <w:kern w:val="0"/>
        </w:rPr>
        <w:t>。</w:t>
      </w:r>
      <w:r w:rsidR="0039604F" w:rsidRPr="002C20D0">
        <w:rPr>
          <w:rFonts w:ascii="Times New Roman" w:hAnsi="Times New Roman" w:hint="eastAsia"/>
          <w:kern w:val="0"/>
        </w:rPr>
        <w:t>Dancer</w:t>
      </w:r>
      <w:r w:rsidR="0039604F" w:rsidRPr="002C20D0">
        <w:rPr>
          <w:rFonts w:ascii="Times New Roman" w:hAnsi="Times New Roman" w:hint="eastAsia"/>
          <w:kern w:val="0"/>
        </w:rPr>
        <w:t>等</w:t>
      </w:r>
      <w:r w:rsidR="0039604F" w:rsidRPr="002C20D0">
        <w:rPr>
          <w:rFonts w:ascii="Times New Roman" w:hAnsi="Times New Roman" w:hint="eastAsia"/>
          <w:kern w:val="0"/>
        </w:rPr>
        <w:t>(1976)</w:t>
      </w:r>
      <w:r w:rsidR="0039604F" w:rsidRPr="002C20D0">
        <w:rPr>
          <w:rFonts w:ascii="Times New Roman" w:hAnsi="Times New Roman" w:hint="eastAsia"/>
          <w:kern w:val="0"/>
        </w:rPr>
        <w:t>探究了这种虚报对不同刺激呈现方式下的纯音测听阈值的影响。</w:t>
      </w:r>
    </w:p>
    <w:p w14:paraId="470AE15D" w14:textId="6AB5EF2B" w:rsidR="0039604F" w:rsidRPr="002C20D0" w:rsidRDefault="0039604F" w:rsidP="0039604F">
      <w:pPr>
        <w:widowControl/>
        <w:ind w:firstLineChars="200" w:firstLine="420"/>
        <w:rPr>
          <w:rFonts w:ascii="Times New Roman" w:hAnsi="Times New Roman"/>
          <w:kern w:val="0"/>
        </w:rPr>
      </w:pPr>
      <w:r w:rsidRPr="002C20D0">
        <w:rPr>
          <w:rFonts w:ascii="Times New Roman" w:hAnsi="Times New Roman" w:hint="eastAsia"/>
          <w:kern w:val="0"/>
        </w:rPr>
        <w:t>事实上，在我们的试测中，也在感知层面遇到了相似的问题。我们发现，将单个纯音放置在噪音</w:t>
      </w:r>
      <w:r w:rsidRPr="002C20D0">
        <w:rPr>
          <w:rFonts w:ascii="Times New Roman" w:hAnsi="Times New Roman" w:hint="eastAsia"/>
          <w:kern w:val="0"/>
        </w:rPr>
        <w:t>播放中固定的时间出现，会导致严重的预期效应——对纯音出现的准确预期甚至导致了“幻听”，在主观层面上带来了大量的虚报响应。因此，我们在实验设计上进行了调整，将纯音出现的时间设定为区间内随机，以减少这种虚报率。</w:t>
      </w:r>
    </w:p>
    <w:p w14:paraId="430AD32F" w14:textId="6B80FF6B" w:rsidR="001A7C00" w:rsidRPr="002C20D0" w:rsidRDefault="0039604F" w:rsidP="001A7C00">
      <w:pPr>
        <w:widowControl/>
        <w:ind w:firstLineChars="200" w:firstLine="420"/>
        <w:rPr>
          <w:rFonts w:ascii="Times New Roman" w:hAnsi="Times New Roman"/>
          <w:kern w:val="0"/>
        </w:rPr>
      </w:pPr>
      <w:r w:rsidRPr="002C20D0">
        <w:rPr>
          <w:rFonts w:ascii="Times New Roman" w:hAnsi="Times New Roman" w:hint="eastAsia"/>
          <w:kern w:val="0"/>
        </w:rPr>
        <w:t>目前，</w:t>
      </w:r>
      <w:r w:rsidR="001A7C00" w:rsidRPr="002C20D0">
        <w:rPr>
          <w:rFonts w:ascii="Times New Roman" w:hAnsi="Times New Roman" w:hint="eastAsia"/>
          <w:kern w:val="0"/>
        </w:rPr>
        <w:t>尽管控制</w:t>
      </w:r>
      <w:r w:rsidRPr="002C20D0">
        <w:rPr>
          <w:rFonts w:ascii="Times New Roman" w:hAnsi="Times New Roman" w:hint="eastAsia"/>
          <w:kern w:val="0"/>
        </w:rPr>
        <w:t>虚报</w:t>
      </w:r>
      <w:r w:rsidR="001A7C00" w:rsidRPr="002C20D0">
        <w:rPr>
          <w:rFonts w:ascii="Times New Roman" w:hAnsi="Times New Roman" w:hint="eastAsia"/>
          <w:kern w:val="0"/>
        </w:rPr>
        <w:t>反应的重要性在听力</w:t>
      </w:r>
      <w:r w:rsidRPr="002C20D0">
        <w:rPr>
          <w:rFonts w:ascii="Times New Roman" w:hAnsi="Times New Roman" w:hint="eastAsia"/>
          <w:kern w:val="0"/>
        </w:rPr>
        <w:t>测试</w:t>
      </w:r>
      <w:r w:rsidR="001A7C00" w:rsidRPr="002C20D0">
        <w:rPr>
          <w:rFonts w:ascii="Times New Roman" w:hAnsi="Times New Roman" w:hint="eastAsia"/>
          <w:kern w:val="0"/>
        </w:rPr>
        <w:t>的电生理学技术中</w:t>
      </w:r>
      <w:r w:rsidRPr="002C20D0">
        <w:rPr>
          <w:rFonts w:ascii="Times New Roman" w:hAnsi="Times New Roman" w:hint="eastAsia"/>
          <w:kern w:val="0"/>
        </w:rPr>
        <w:t>已经被广泛关注，</w:t>
      </w:r>
      <w:r w:rsidR="001A7C00" w:rsidRPr="002C20D0">
        <w:rPr>
          <w:rFonts w:ascii="Times New Roman" w:hAnsi="Times New Roman" w:hint="eastAsia"/>
          <w:kern w:val="0"/>
        </w:rPr>
        <w:t>信号检测理论</w:t>
      </w:r>
      <w:r w:rsidRPr="002C20D0">
        <w:rPr>
          <w:rFonts w:ascii="Times New Roman" w:hAnsi="Times New Roman" w:hint="eastAsia"/>
          <w:kern w:val="0"/>
        </w:rPr>
        <w:t>也早已</w:t>
      </w:r>
      <w:r w:rsidR="001A7C00" w:rsidRPr="002C20D0">
        <w:rPr>
          <w:rFonts w:ascii="Times New Roman" w:hAnsi="Times New Roman" w:hint="eastAsia"/>
          <w:kern w:val="0"/>
        </w:rPr>
        <w:t>发展出了</w:t>
      </w:r>
      <w:r w:rsidRPr="002C20D0">
        <w:rPr>
          <w:rFonts w:ascii="Times New Roman" w:hAnsi="Times New Roman" w:hint="eastAsia"/>
          <w:kern w:val="0"/>
        </w:rPr>
        <w:t>评估</w:t>
      </w:r>
      <w:r w:rsidR="001A7C00" w:rsidRPr="002C20D0">
        <w:rPr>
          <w:rFonts w:ascii="Times New Roman" w:hAnsi="Times New Roman" w:hint="eastAsia"/>
          <w:kern w:val="0"/>
        </w:rPr>
        <w:t>和消除</w:t>
      </w:r>
      <w:r w:rsidRPr="002C20D0">
        <w:rPr>
          <w:rFonts w:ascii="Times New Roman" w:hAnsi="Times New Roman" w:hint="eastAsia"/>
          <w:kern w:val="0"/>
        </w:rPr>
        <w:t>虚报</w:t>
      </w:r>
      <w:r w:rsidR="001A7C00" w:rsidRPr="002C20D0">
        <w:rPr>
          <w:rFonts w:ascii="Times New Roman" w:hAnsi="Times New Roman" w:hint="eastAsia"/>
          <w:kern w:val="0"/>
        </w:rPr>
        <w:t>影响的方法，但</w:t>
      </w:r>
      <w:r w:rsidRPr="002C20D0">
        <w:rPr>
          <w:rFonts w:ascii="Times New Roman" w:hAnsi="Times New Roman" w:hint="eastAsia"/>
          <w:kern w:val="0"/>
        </w:rPr>
        <w:t>更适合</w:t>
      </w:r>
      <w:r w:rsidR="001A7C00" w:rsidRPr="002C20D0">
        <w:rPr>
          <w:rFonts w:ascii="Times New Roman" w:hAnsi="Times New Roman" w:hint="eastAsia"/>
          <w:kern w:val="0"/>
        </w:rPr>
        <w:t>临床使用</w:t>
      </w:r>
      <w:r w:rsidRPr="002C20D0">
        <w:rPr>
          <w:rFonts w:ascii="Times New Roman" w:hAnsi="Times New Roman" w:hint="eastAsia"/>
          <w:kern w:val="0"/>
        </w:rPr>
        <w:t>的方法仍在探索之中</w:t>
      </w:r>
      <w:r w:rsidR="001A7C00" w:rsidRPr="002C20D0">
        <w:rPr>
          <w:rFonts w:ascii="Times New Roman" w:hAnsi="Times New Roman" w:hint="eastAsia"/>
          <w:kern w:val="0"/>
        </w:rPr>
        <w:t>。</w:t>
      </w:r>
    </w:p>
    <w:p w14:paraId="3CB7683F" w14:textId="45E3A625" w:rsidR="001A7C00" w:rsidRDefault="009048CF" w:rsidP="009048CF">
      <w:pPr>
        <w:widowControl/>
        <w:rPr>
          <w:rFonts w:ascii="Times New Roman" w:hAnsi="Times New Roman"/>
          <w:kern w:val="0"/>
        </w:rPr>
      </w:pPr>
      <w:r w:rsidRPr="009048CF">
        <w:rPr>
          <w:rFonts w:ascii="Times New Roman" w:eastAsia="黑体" w:hAnsi="Times New Roman" w:hint="eastAsia"/>
          <w:b/>
          <w:bCs/>
        </w:rPr>
        <w:t>4.</w:t>
      </w:r>
      <w:r w:rsidR="00AC3B53">
        <w:rPr>
          <w:rFonts w:ascii="Times New Roman" w:eastAsia="黑体" w:hAnsi="Times New Roman" w:hint="eastAsia"/>
          <w:b/>
          <w:bCs/>
        </w:rPr>
        <w:t>2</w:t>
      </w:r>
      <w:r w:rsidRPr="009048CF">
        <w:rPr>
          <w:rFonts w:ascii="Times New Roman" w:eastAsia="黑体" w:hAnsi="Times New Roman" w:hint="eastAsia"/>
          <w:b/>
          <w:bCs/>
        </w:rPr>
        <w:t xml:space="preserve"> </w:t>
      </w:r>
      <w:r w:rsidRPr="009048CF">
        <w:rPr>
          <w:rFonts w:ascii="Times New Roman" w:eastAsia="黑体" w:hAnsi="Times New Roman" w:hint="eastAsia"/>
          <w:b/>
          <w:bCs/>
        </w:rPr>
        <w:t>设备对阈值的影响</w:t>
      </w:r>
    </w:p>
    <w:p w14:paraId="7EAD7FF5" w14:textId="27FF04A3" w:rsidR="000B2E7B" w:rsidRDefault="000B2E7B" w:rsidP="009048CF">
      <w:pPr>
        <w:widowControl/>
        <w:ind w:firstLine="420"/>
        <w:rPr>
          <w:rFonts w:ascii="Times New Roman" w:hAnsi="Times New Roman"/>
          <w:kern w:val="0"/>
        </w:rPr>
      </w:pPr>
      <w:proofErr w:type="spellStart"/>
      <w:r>
        <w:rPr>
          <w:rFonts w:ascii="Times New Roman" w:hAnsi="Times New Roman" w:hint="eastAsia"/>
          <w:kern w:val="0"/>
        </w:rPr>
        <w:t>Schmuziger</w:t>
      </w:r>
      <w:proofErr w:type="spellEnd"/>
      <w:r>
        <w:rPr>
          <w:rFonts w:ascii="Times New Roman" w:hAnsi="Times New Roman" w:hint="eastAsia"/>
          <w:kern w:val="0"/>
        </w:rPr>
        <w:t>等</w:t>
      </w:r>
      <w:r>
        <w:rPr>
          <w:rFonts w:ascii="Times New Roman" w:hAnsi="Times New Roman" w:hint="eastAsia"/>
          <w:kern w:val="0"/>
        </w:rPr>
        <w:t>(2004)</w:t>
      </w:r>
      <w:r>
        <w:rPr>
          <w:rFonts w:ascii="Times New Roman" w:hAnsi="Times New Roman" w:hint="eastAsia"/>
          <w:kern w:val="0"/>
        </w:rPr>
        <w:t>考察了不同耳机对纯音阈值在频率上的变化曲线的影响，设备的不同会</w:t>
      </w:r>
      <w:r>
        <w:rPr>
          <w:rFonts w:ascii="Times New Roman" w:hAnsi="Times New Roman" w:hint="eastAsia"/>
          <w:kern w:val="0"/>
        </w:rPr>
        <w:lastRenderedPageBreak/>
        <w:t>导致曲线的微量偏移。因此，在一致的设备上进行测验是有必要的。</w:t>
      </w:r>
    </w:p>
    <w:p w14:paraId="5C146A14" w14:textId="26520D3B" w:rsidR="009048CF" w:rsidRDefault="009048CF" w:rsidP="009048CF">
      <w:pPr>
        <w:widowControl/>
        <w:ind w:firstLine="420"/>
        <w:rPr>
          <w:rFonts w:ascii="Times New Roman" w:hAnsi="Times New Roman"/>
          <w:kern w:val="0"/>
        </w:rPr>
      </w:pPr>
      <w:r>
        <w:rPr>
          <w:rFonts w:ascii="Times New Roman" w:hAnsi="Times New Roman" w:hint="eastAsia"/>
          <w:kern w:val="0"/>
        </w:rPr>
        <w:t>事实上，在实际试</w:t>
      </w:r>
      <w:proofErr w:type="gramStart"/>
      <w:r>
        <w:rPr>
          <w:rFonts w:ascii="Times New Roman" w:hAnsi="Times New Roman" w:hint="eastAsia"/>
          <w:kern w:val="0"/>
        </w:rPr>
        <w:t>测过程</w:t>
      </w:r>
      <w:proofErr w:type="gramEnd"/>
      <w:r>
        <w:rPr>
          <w:rFonts w:ascii="Times New Roman" w:hAnsi="Times New Roman" w:hint="eastAsia"/>
          <w:kern w:val="0"/>
        </w:rPr>
        <w:t>中，我们</w:t>
      </w:r>
      <w:r w:rsidR="00CB7004">
        <w:rPr>
          <w:rFonts w:ascii="Times New Roman" w:hAnsi="Times New Roman" w:hint="eastAsia"/>
          <w:kern w:val="0"/>
        </w:rPr>
        <w:t>还</w:t>
      </w:r>
      <w:r>
        <w:rPr>
          <w:rFonts w:ascii="Times New Roman" w:hAnsi="Times New Roman" w:hint="eastAsia"/>
          <w:kern w:val="0"/>
        </w:rPr>
        <w:t>体验到，实验的整体音量（响度）也是影响判断的重要因素，即使很少有文献提及这一点（大多数研究中</w:t>
      </w:r>
      <w:r w:rsidR="00823230">
        <w:rPr>
          <w:rFonts w:ascii="Times New Roman" w:hAnsi="Times New Roman" w:hint="eastAsia"/>
          <w:kern w:val="0"/>
        </w:rPr>
        <w:t>会</w:t>
      </w:r>
      <w:r>
        <w:rPr>
          <w:rFonts w:ascii="Times New Roman" w:hAnsi="Times New Roman" w:hint="eastAsia"/>
          <w:kern w:val="0"/>
        </w:rPr>
        <w:t>提到，阈值的主要相关因素是频率）。</w:t>
      </w:r>
    </w:p>
    <w:p w14:paraId="261F9638" w14:textId="5A3FDC38" w:rsidR="009048CF" w:rsidRDefault="009048CF" w:rsidP="009048CF">
      <w:pPr>
        <w:widowControl/>
        <w:ind w:firstLine="420"/>
        <w:rPr>
          <w:rFonts w:ascii="Times New Roman" w:hAnsi="Times New Roman"/>
          <w:kern w:val="0"/>
        </w:rPr>
      </w:pPr>
      <w:r>
        <w:rPr>
          <w:rFonts w:ascii="Times New Roman" w:hAnsi="Times New Roman" w:hint="eastAsia"/>
          <w:kern w:val="0"/>
        </w:rPr>
        <w:t>我们推测，响度可能通过影响被试者的注意力等中介因素来对阈值的测定产生影响</w:t>
      </w:r>
      <w:r w:rsidR="002B40AC">
        <w:rPr>
          <w:rFonts w:ascii="Times New Roman" w:eastAsia="宋体" w:hAnsi="Times New Roman" w:cs="Times New Roman (正文 CS 字体)" w:hint="eastAsia"/>
          <w:kern w:val="0"/>
        </w:rPr>
        <w:t>(</w:t>
      </w:r>
      <w:r w:rsidR="002B40AC" w:rsidRPr="00B2141E">
        <w:rPr>
          <w:rFonts w:ascii="Times New Roman" w:eastAsia="宋体" w:hAnsi="Times New Roman" w:cs="Times New Roman (正文 CS 字体)" w:hint="eastAsia"/>
          <w:kern w:val="0"/>
        </w:rPr>
        <w:t>李</w:t>
      </w:r>
      <w:r w:rsidR="002B40AC" w:rsidRPr="00B2141E">
        <w:rPr>
          <w:rFonts w:ascii="Times New Roman" w:eastAsia="宋体" w:hAnsi="Times New Roman" w:cs="Times New Roman (正文 CS 字体)" w:hint="eastAsia"/>
          <w:kern w:val="0"/>
        </w:rPr>
        <w:t xml:space="preserve"> </w:t>
      </w:r>
      <w:r w:rsidR="002B40AC">
        <w:rPr>
          <w:rFonts w:hint="eastAsia"/>
        </w:rPr>
        <w:t xml:space="preserve">&amp; </w:t>
      </w:r>
      <w:r w:rsidR="002B40AC">
        <w:rPr>
          <w:rFonts w:hint="eastAsia"/>
        </w:rPr>
        <w:t>孟</w:t>
      </w:r>
      <w:r w:rsidR="002B40AC" w:rsidRPr="00B2141E">
        <w:rPr>
          <w:rFonts w:ascii="Times New Roman" w:eastAsia="宋体" w:hAnsi="Times New Roman" w:cs="Times New Roman (正文 CS 字体)" w:hint="eastAsia"/>
          <w:kern w:val="0"/>
        </w:rPr>
        <w:t>, 2014</w:t>
      </w:r>
      <w:r w:rsidR="002B40AC">
        <w:rPr>
          <w:rFonts w:ascii="Times New Roman" w:eastAsia="宋体" w:hAnsi="Times New Roman" w:cs="Times New Roman (正文 CS 字体)" w:hint="eastAsia"/>
          <w:kern w:val="0"/>
        </w:rPr>
        <w:t>)</w:t>
      </w:r>
      <w:r>
        <w:rPr>
          <w:rFonts w:ascii="Times New Roman" w:hAnsi="Times New Roman" w:hint="eastAsia"/>
          <w:kern w:val="0"/>
        </w:rPr>
        <w:t>。由于噪音掩蔽法</w:t>
      </w:r>
      <w:r w:rsidR="00FD38B4">
        <w:rPr>
          <w:rFonts w:ascii="Times New Roman" w:hAnsi="Times New Roman" w:hint="eastAsia"/>
          <w:kern w:val="0"/>
        </w:rPr>
        <w:t>测纯音阈值</w:t>
      </w:r>
      <w:r>
        <w:rPr>
          <w:rFonts w:ascii="Times New Roman" w:hAnsi="Times New Roman" w:hint="eastAsia"/>
          <w:kern w:val="0"/>
        </w:rPr>
        <w:t>控制的是噪音与纯音的相对能量（响度），而非纯音的绝对能量，因此响度似乎是用噪音掩蔽法测量需要纳入的变量或参数。</w:t>
      </w:r>
    </w:p>
    <w:p w14:paraId="5C29B687" w14:textId="38ABD3FE" w:rsidR="009048CF" w:rsidRPr="00007E60" w:rsidRDefault="00CB7004" w:rsidP="009048CF">
      <w:pPr>
        <w:widowControl/>
        <w:ind w:firstLine="420"/>
        <w:rPr>
          <w:rFonts w:ascii="Times New Roman" w:hAnsi="Times New Roman"/>
          <w:kern w:val="0"/>
        </w:rPr>
      </w:pPr>
      <w:r>
        <w:rPr>
          <w:rFonts w:ascii="Times New Roman" w:hAnsi="Times New Roman" w:hint="eastAsia"/>
          <w:kern w:val="0"/>
        </w:rPr>
        <w:t>因此，我们选择采用统一的设备进行试验，并</w:t>
      </w:r>
      <w:r w:rsidRPr="00007E60">
        <w:rPr>
          <w:rFonts w:ascii="Times New Roman" w:hAnsi="Times New Roman" w:hint="eastAsia"/>
          <w:kern w:val="0"/>
        </w:rPr>
        <w:t>确保被试者测验时设备音量（响度）的一致性。</w:t>
      </w:r>
    </w:p>
    <w:p w14:paraId="23864442" w14:textId="673E606C" w:rsidR="00403676" w:rsidRPr="00007E60" w:rsidRDefault="00403676" w:rsidP="00E94481">
      <w:pPr>
        <w:widowControl/>
        <w:rPr>
          <w:rFonts w:ascii="Times New Roman" w:eastAsia="黑体" w:hAnsi="Times New Roman"/>
          <w:b/>
          <w:bCs/>
        </w:rPr>
      </w:pPr>
      <w:r w:rsidRPr="00007E60">
        <w:rPr>
          <w:rFonts w:ascii="Times New Roman" w:eastAsia="黑体" w:hAnsi="Times New Roman" w:hint="eastAsia"/>
          <w:b/>
          <w:bCs/>
        </w:rPr>
        <w:t>4.</w:t>
      </w:r>
      <w:r w:rsidR="00AC3B53">
        <w:rPr>
          <w:rFonts w:ascii="Times New Roman" w:eastAsia="黑体" w:hAnsi="Times New Roman" w:hint="eastAsia"/>
          <w:b/>
          <w:bCs/>
        </w:rPr>
        <w:t>3</w:t>
      </w:r>
      <w:r w:rsidRPr="00007E60">
        <w:rPr>
          <w:rFonts w:ascii="Times New Roman" w:eastAsia="黑体" w:hAnsi="Times New Roman"/>
          <w:b/>
          <w:bCs/>
        </w:rPr>
        <w:t xml:space="preserve"> </w:t>
      </w:r>
      <w:r w:rsidR="00FA415A" w:rsidRPr="00007E60">
        <w:rPr>
          <w:rFonts w:ascii="Times New Roman" w:eastAsia="黑体" w:hAnsi="Times New Roman" w:hint="eastAsia"/>
          <w:b/>
          <w:bCs/>
        </w:rPr>
        <w:t>纯音阈值的</w:t>
      </w:r>
      <w:r w:rsidR="00EC741C" w:rsidRPr="00007E60">
        <w:rPr>
          <w:rFonts w:ascii="黑体" w:eastAsia="黑体" w:hAnsi="黑体" w:cs="宋体" w:hint="eastAsia"/>
          <w:b/>
          <w:bCs/>
        </w:rPr>
        <w:t>人群差异</w:t>
      </w:r>
    </w:p>
    <w:p w14:paraId="39BA9396" w14:textId="10D60F82" w:rsidR="00DD5758" w:rsidRPr="00007E60" w:rsidRDefault="00EC741C" w:rsidP="000B1A28">
      <w:pPr>
        <w:widowControl/>
        <w:ind w:firstLineChars="200" w:firstLine="420"/>
        <w:rPr>
          <w:rFonts w:ascii="Times New Roman" w:hAnsi="Times New Roman"/>
          <w:kern w:val="0"/>
        </w:rPr>
      </w:pPr>
      <w:r w:rsidRPr="00007E60">
        <w:rPr>
          <w:rFonts w:ascii="Times New Roman" w:hAnsi="Times New Roman" w:hint="eastAsia"/>
          <w:kern w:val="0"/>
        </w:rPr>
        <w:t>Corso(1959)</w:t>
      </w:r>
      <w:r w:rsidRPr="00007E60">
        <w:rPr>
          <w:rFonts w:ascii="Times New Roman" w:hAnsi="Times New Roman" w:hint="eastAsia"/>
          <w:kern w:val="0"/>
        </w:rPr>
        <w:t>提到，性别和年龄都会影响纯音阈值。</w:t>
      </w:r>
      <w:r w:rsidR="0035436A" w:rsidRPr="00007E60">
        <w:rPr>
          <w:rFonts w:ascii="Times New Roman" w:hAnsi="Times New Roman" w:hint="eastAsia"/>
          <w:kern w:val="0"/>
        </w:rPr>
        <w:t>男性听力损失发生在更早的年龄，而</w:t>
      </w:r>
      <w:r w:rsidRPr="00007E60">
        <w:rPr>
          <w:rFonts w:ascii="Times New Roman" w:hAnsi="Times New Roman" w:hint="eastAsia"/>
          <w:kern w:val="0"/>
        </w:rPr>
        <w:t>女性的听力比男性更敏感，且表现出较少的主体间变异性</w:t>
      </w:r>
      <w:r w:rsidR="0035436A" w:rsidRPr="00007E60">
        <w:rPr>
          <w:rFonts w:ascii="Times New Roman" w:hAnsi="Times New Roman" w:hint="eastAsia"/>
          <w:kern w:val="0"/>
        </w:rPr>
        <w:t>；</w:t>
      </w:r>
      <w:r w:rsidRPr="00007E60">
        <w:rPr>
          <w:rFonts w:ascii="Times New Roman" w:hAnsi="Times New Roman" w:hint="eastAsia"/>
          <w:kern w:val="0"/>
        </w:rPr>
        <w:t>随着年龄的增长，</w:t>
      </w:r>
      <w:r w:rsidR="00627663" w:rsidRPr="00007E60">
        <w:rPr>
          <w:rFonts w:ascii="Times New Roman" w:hAnsi="Times New Roman" w:hint="eastAsia"/>
          <w:kern w:val="0"/>
        </w:rPr>
        <w:t>人类</w:t>
      </w:r>
      <w:r w:rsidR="007D572E" w:rsidRPr="00007E60">
        <w:rPr>
          <w:rFonts w:ascii="Times New Roman" w:hAnsi="Times New Roman" w:hint="eastAsia"/>
          <w:kern w:val="0"/>
        </w:rPr>
        <w:t>的</w:t>
      </w:r>
      <w:r w:rsidRPr="00007E60">
        <w:rPr>
          <w:rFonts w:ascii="Times New Roman" w:hAnsi="Times New Roman" w:hint="eastAsia"/>
          <w:kern w:val="0"/>
        </w:rPr>
        <w:t>听力灵敏度会下降，并且听力损失会从高频逐渐扩散到低频</w:t>
      </w:r>
      <w:r w:rsidR="007036CB" w:rsidRPr="00007E60">
        <w:rPr>
          <w:rFonts w:ascii="Times New Roman" w:hAnsi="Times New Roman" w:hint="eastAsia"/>
          <w:kern w:val="0"/>
        </w:rPr>
        <w:t>。许多</w:t>
      </w:r>
      <w:r w:rsidR="0035436A" w:rsidRPr="00007E60">
        <w:rPr>
          <w:rFonts w:ascii="Times New Roman" w:hAnsi="Times New Roman" w:hint="eastAsia"/>
          <w:kern w:val="0"/>
        </w:rPr>
        <w:t>纵向研究</w:t>
      </w:r>
      <w:r w:rsidR="00544B9F" w:rsidRPr="00007E60">
        <w:rPr>
          <w:rFonts w:ascii="Times New Roman" w:hAnsi="Times New Roman" w:hint="eastAsia"/>
          <w:kern w:val="0"/>
        </w:rPr>
        <w:t>亦</w:t>
      </w:r>
      <w:r w:rsidR="0035436A" w:rsidRPr="00007E60">
        <w:rPr>
          <w:rFonts w:ascii="Times New Roman" w:hAnsi="Times New Roman" w:hint="eastAsia"/>
          <w:kern w:val="0"/>
        </w:rPr>
        <w:t>佐证了纯音阈值随年龄的变化</w:t>
      </w:r>
      <w:r w:rsidR="007036CB" w:rsidRPr="00007E60">
        <w:rPr>
          <w:rFonts w:ascii="Times New Roman" w:hAnsi="Times New Roman" w:hint="eastAsia"/>
          <w:kern w:val="0"/>
        </w:rPr>
        <w:t>(</w:t>
      </w:r>
      <w:r w:rsidR="00560195" w:rsidRPr="00007E60">
        <w:rPr>
          <w:rFonts w:ascii="Times New Roman" w:hAnsi="Times New Roman" w:hint="eastAsia"/>
          <w:kern w:val="0"/>
        </w:rPr>
        <w:t>Brant &amp; Fozard, 1990</w:t>
      </w:r>
      <w:r w:rsidR="00560195">
        <w:rPr>
          <w:rFonts w:ascii="Times New Roman" w:hAnsi="Times New Roman" w:hint="eastAsia"/>
          <w:kern w:val="0"/>
        </w:rPr>
        <w:t xml:space="preserve">; </w:t>
      </w:r>
      <w:r w:rsidR="007036CB" w:rsidRPr="00007E60">
        <w:rPr>
          <w:rFonts w:ascii="Times New Roman" w:hAnsi="Times New Roman" w:hint="eastAsia"/>
          <w:kern w:val="0"/>
        </w:rPr>
        <w:t>Pedersen et al., 1989)</w:t>
      </w:r>
      <w:r w:rsidR="0035436A" w:rsidRPr="00007E60">
        <w:rPr>
          <w:rFonts w:ascii="Times New Roman" w:hAnsi="Times New Roman" w:hint="eastAsia"/>
          <w:kern w:val="0"/>
        </w:rPr>
        <w:t>。</w:t>
      </w:r>
      <w:r w:rsidR="007036CB" w:rsidRPr="00007E60">
        <w:rPr>
          <w:rFonts w:ascii="Times New Roman" w:hAnsi="Times New Roman" w:hint="eastAsia"/>
          <w:kern w:val="0"/>
        </w:rPr>
        <w:t>它们</w:t>
      </w:r>
      <w:r w:rsidR="000B1A28" w:rsidRPr="00007E60">
        <w:rPr>
          <w:rFonts w:ascii="Times New Roman" w:hAnsi="Times New Roman" w:hint="eastAsia"/>
          <w:kern w:val="0"/>
        </w:rPr>
        <w:t>为听力水平的临床评估提供了很好的建议——</w:t>
      </w:r>
      <w:r w:rsidRPr="00007E60">
        <w:rPr>
          <w:rFonts w:ascii="Times New Roman" w:hAnsi="Times New Roman" w:hint="eastAsia"/>
          <w:kern w:val="0"/>
        </w:rPr>
        <w:t>听力测量标准应根据特定的年龄水平分别为男性和女性</w:t>
      </w:r>
      <w:r w:rsidR="000B1A28" w:rsidRPr="00007E60">
        <w:rPr>
          <w:rFonts w:ascii="Times New Roman" w:hAnsi="Times New Roman" w:hint="eastAsia"/>
          <w:kern w:val="0"/>
        </w:rPr>
        <w:t>制定</w:t>
      </w:r>
      <w:r w:rsidRPr="00007E60">
        <w:rPr>
          <w:rFonts w:ascii="Times New Roman" w:hAnsi="Times New Roman" w:hint="eastAsia"/>
          <w:kern w:val="0"/>
        </w:rPr>
        <w:t>。</w:t>
      </w:r>
    </w:p>
    <w:p w14:paraId="73100FDC" w14:textId="4A5C3D42" w:rsidR="00EF3F4F" w:rsidRPr="00007E60" w:rsidRDefault="00DD5758" w:rsidP="009723AE">
      <w:pPr>
        <w:widowControl/>
        <w:spacing w:after="240"/>
        <w:ind w:firstLineChars="200" w:firstLine="420"/>
        <w:rPr>
          <w:rFonts w:ascii="Times New Roman" w:hAnsi="Times New Roman"/>
          <w:kern w:val="0"/>
        </w:rPr>
      </w:pPr>
      <w:r w:rsidRPr="00007E60">
        <w:rPr>
          <w:rFonts w:ascii="Times New Roman" w:hAnsi="Times New Roman" w:hint="eastAsia"/>
          <w:kern w:val="0"/>
        </w:rPr>
        <w:t>但是，噪音掩蔽法似乎还没有被应用到这种</w:t>
      </w:r>
      <w:r w:rsidR="00007E60" w:rsidRPr="00007E60">
        <w:rPr>
          <w:rFonts w:ascii="Times New Roman" w:hAnsi="Times New Roman" w:hint="eastAsia"/>
          <w:kern w:val="0"/>
        </w:rPr>
        <w:t>听力测量</w:t>
      </w:r>
      <w:r w:rsidRPr="00007E60">
        <w:rPr>
          <w:rFonts w:ascii="Times New Roman" w:hAnsi="Times New Roman" w:hint="eastAsia"/>
          <w:kern w:val="0"/>
        </w:rPr>
        <w:t>方案</w:t>
      </w:r>
      <w:r w:rsidR="00007E60" w:rsidRPr="00007E60">
        <w:rPr>
          <w:rFonts w:ascii="Times New Roman" w:hAnsi="Times New Roman" w:hint="eastAsia"/>
          <w:kern w:val="0"/>
        </w:rPr>
        <w:t>的</w:t>
      </w:r>
      <w:r w:rsidRPr="00007E60">
        <w:rPr>
          <w:rFonts w:ascii="Times New Roman" w:hAnsi="Times New Roman" w:hint="eastAsia"/>
          <w:kern w:val="0"/>
        </w:rPr>
        <w:t>制定中，我们的研究也暂时难以在更大的人群中进行尝试</w:t>
      </w:r>
      <w:r w:rsidR="008413C9" w:rsidRPr="00007E60">
        <w:rPr>
          <w:rFonts w:ascii="Times New Roman" w:hAnsi="Times New Roman" w:hint="eastAsia"/>
          <w:kern w:val="0"/>
        </w:rPr>
        <w:t>。</w:t>
      </w:r>
      <w:r w:rsidRPr="00007E60">
        <w:rPr>
          <w:rFonts w:ascii="Times New Roman" w:hAnsi="Times New Roman" w:hint="eastAsia"/>
          <w:kern w:val="0"/>
        </w:rPr>
        <w:t>因此，这是未来</w:t>
      </w:r>
      <w:r w:rsidR="008413C9" w:rsidRPr="00007E60">
        <w:rPr>
          <w:rFonts w:ascii="Times New Roman" w:hAnsi="Times New Roman" w:hint="eastAsia"/>
          <w:kern w:val="0"/>
        </w:rPr>
        <w:t>有望</w:t>
      </w:r>
      <w:r w:rsidRPr="00007E60">
        <w:rPr>
          <w:rFonts w:ascii="Times New Roman" w:hAnsi="Times New Roman" w:hint="eastAsia"/>
          <w:kern w:val="0"/>
        </w:rPr>
        <w:t>探索的方向。</w:t>
      </w:r>
    </w:p>
    <w:p w14:paraId="362B6F4C" w14:textId="525DB843" w:rsidR="00AC2A42" w:rsidRPr="000D465F" w:rsidRDefault="00AC2A42" w:rsidP="00AC2A42">
      <w:pPr>
        <w:widowControl/>
        <w:rPr>
          <w:rFonts w:ascii="宋体" w:hAnsi="宋体" w:cs="宋体"/>
          <w:sz w:val="28"/>
          <w:szCs w:val="28"/>
        </w:rPr>
      </w:pPr>
      <w:r>
        <w:rPr>
          <w:rFonts w:ascii="Times New Roman" w:hAnsi="Times New Roman" w:cs="宋体" w:hint="eastAsia"/>
          <w:b/>
          <w:bCs/>
          <w:sz w:val="28"/>
          <w:szCs w:val="28"/>
        </w:rPr>
        <w:t>5</w:t>
      </w:r>
      <w:r w:rsidRPr="000D465F">
        <w:rPr>
          <w:rFonts w:ascii="Times New Roman" w:hAnsi="Times New Roman" w:cs="宋体"/>
          <w:b/>
          <w:bCs/>
          <w:sz w:val="28"/>
          <w:szCs w:val="28"/>
        </w:rPr>
        <w:t xml:space="preserve"> </w:t>
      </w:r>
      <w:r>
        <w:rPr>
          <w:rFonts w:ascii="Times New Roman" w:hAnsi="Times New Roman" w:cs="宋体" w:hint="eastAsia"/>
          <w:sz w:val="28"/>
          <w:szCs w:val="28"/>
        </w:rPr>
        <w:t>结论</w:t>
      </w:r>
    </w:p>
    <w:p w14:paraId="36EE53FE" w14:textId="2BD0205B" w:rsidR="00775BD9" w:rsidRPr="00775BD9" w:rsidRDefault="00775BD9" w:rsidP="00775BD9">
      <w:pPr>
        <w:widowControl/>
        <w:ind w:firstLineChars="200" w:firstLine="420"/>
        <w:rPr>
          <w:rFonts w:ascii="Times New Roman" w:hAnsi="Times New Roman" w:hint="eastAsia"/>
          <w:kern w:val="0"/>
        </w:rPr>
      </w:pPr>
      <w:r w:rsidRPr="00775BD9">
        <w:rPr>
          <w:rFonts w:ascii="Times New Roman" w:hAnsi="Times New Roman" w:hint="eastAsia"/>
          <w:kern w:val="0"/>
        </w:rPr>
        <w:t>在本项研究中，我们系统地探讨了噪音掩蔽对纯音阈值的影响，并评估了滤波器在该过程中的作用。</w:t>
      </w:r>
    </w:p>
    <w:p w14:paraId="3EA2DF93" w14:textId="77777777" w:rsidR="00775BD9" w:rsidRDefault="00775BD9" w:rsidP="00775BD9">
      <w:pPr>
        <w:widowControl/>
        <w:ind w:firstLineChars="200" w:firstLine="420"/>
        <w:rPr>
          <w:rFonts w:ascii="Times New Roman" w:hAnsi="Times New Roman"/>
          <w:kern w:val="0"/>
        </w:rPr>
      </w:pPr>
      <w:r w:rsidRPr="00775BD9">
        <w:rPr>
          <w:rFonts w:ascii="Times New Roman" w:hAnsi="Times New Roman" w:hint="eastAsia"/>
          <w:kern w:val="0"/>
        </w:rPr>
        <w:t>首先，我们发现在不同能量水平的噪音掩蔽条件下，纯音阈值并未表现出显著差异。这一结果</w:t>
      </w:r>
      <w:r>
        <w:rPr>
          <w:rFonts w:ascii="Times New Roman" w:hAnsi="Times New Roman" w:hint="eastAsia"/>
          <w:kern w:val="0"/>
        </w:rPr>
        <w:t>昭示着</w:t>
      </w:r>
      <w:r w:rsidRPr="00775BD9">
        <w:rPr>
          <w:rFonts w:ascii="Times New Roman" w:hAnsi="Times New Roman" w:hint="eastAsia"/>
          <w:kern w:val="0"/>
        </w:rPr>
        <w:t>，在一定范围内调整噪音能量水平</w:t>
      </w:r>
      <w:r>
        <w:rPr>
          <w:rFonts w:ascii="Times New Roman" w:hAnsi="Times New Roman" w:hint="eastAsia"/>
          <w:kern w:val="0"/>
        </w:rPr>
        <w:t>对</w:t>
      </w:r>
      <w:r w:rsidRPr="00775BD9">
        <w:rPr>
          <w:rFonts w:ascii="Times New Roman" w:hAnsi="Times New Roman" w:hint="eastAsia"/>
          <w:kern w:val="0"/>
        </w:rPr>
        <w:t>纯音</w:t>
      </w:r>
      <w:r>
        <w:rPr>
          <w:rFonts w:ascii="Times New Roman" w:hAnsi="Times New Roman" w:hint="eastAsia"/>
          <w:kern w:val="0"/>
        </w:rPr>
        <w:t>测听</w:t>
      </w:r>
      <w:r w:rsidRPr="00775BD9">
        <w:rPr>
          <w:rFonts w:ascii="Times New Roman" w:hAnsi="Times New Roman" w:hint="eastAsia"/>
          <w:kern w:val="0"/>
        </w:rPr>
        <w:t>难度</w:t>
      </w:r>
      <w:r>
        <w:rPr>
          <w:rFonts w:ascii="Times New Roman" w:hAnsi="Times New Roman" w:hint="eastAsia"/>
          <w:kern w:val="0"/>
        </w:rPr>
        <w:t>的</w:t>
      </w:r>
      <w:r w:rsidRPr="00775BD9">
        <w:rPr>
          <w:rFonts w:ascii="Times New Roman" w:hAnsi="Times New Roman" w:hint="eastAsia"/>
          <w:kern w:val="0"/>
        </w:rPr>
        <w:t>影响</w:t>
      </w:r>
      <w:r>
        <w:rPr>
          <w:rFonts w:ascii="Times New Roman" w:hAnsi="Times New Roman" w:hint="eastAsia"/>
          <w:kern w:val="0"/>
        </w:rPr>
        <w:t>是有限的</w:t>
      </w:r>
      <w:r w:rsidRPr="00775BD9">
        <w:rPr>
          <w:rFonts w:ascii="Times New Roman" w:hAnsi="Times New Roman" w:hint="eastAsia"/>
          <w:kern w:val="0"/>
        </w:rPr>
        <w:t>。</w:t>
      </w:r>
    </w:p>
    <w:p w14:paraId="70190845" w14:textId="0463B80E" w:rsidR="00775BD9" w:rsidRPr="00775BD9" w:rsidRDefault="00775BD9" w:rsidP="00775BD9">
      <w:pPr>
        <w:widowControl/>
        <w:ind w:firstLineChars="200" w:firstLine="420"/>
        <w:rPr>
          <w:rFonts w:ascii="Times New Roman" w:hAnsi="Times New Roman" w:hint="eastAsia"/>
          <w:kern w:val="0"/>
        </w:rPr>
      </w:pPr>
      <w:r w:rsidRPr="00775BD9">
        <w:rPr>
          <w:rFonts w:ascii="Times New Roman" w:hAnsi="Times New Roman" w:hint="eastAsia"/>
          <w:kern w:val="0"/>
        </w:rPr>
        <w:t>其次，实验中引入的带通滤波器处理显著改变了纯音阈值，滤波器的带宽设置对噪音掩蔽效果具有重要影响。这对于理解人类听觉系统在复杂声音环境中的适应性和分辨能力具有重要意义。</w:t>
      </w:r>
    </w:p>
    <w:p w14:paraId="57903D3F" w14:textId="013FD84C" w:rsidR="006C2C8C" w:rsidRDefault="00775BD9" w:rsidP="00775BD9">
      <w:pPr>
        <w:widowControl/>
        <w:spacing w:after="240"/>
        <w:ind w:firstLineChars="200" w:firstLine="420"/>
        <w:rPr>
          <w:rFonts w:ascii="Times New Roman" w:hAnsi="Times New Roman"/>
          <w:kern w:val="0"/>
        </w:rPr>
      </w:pPr>
      <w:r w:rsidRPr="00775BD9">
        <w:rPr>
          <w:rFonts w:ascii="Times New Roman" w:hAnsi="Times New Roman" w:hint="eastAsia"/>
          <w:kern w:val="0"/>
        </w:rPr>
        <w:t>此外，我们还讨论了虚报现象、设备</w:t>
      </w:r>
      <w:r>
        <w:rPr>
          <w:rFonts w:ascii="Times New Roman" w:hAnsi="Times New Roman" w:hint="eastAsia"/>
          <w:kern w:val="0"/>
        </w:rPr>
        <w:t>统一性</w:t>
      </w:r>
      <w:r w:rsidRPr="00775BD9">
        <w:rPr>
          <w:rFonts w:ascii="Times New Roman" w:hAnsi="Times New Roman" w:hint="eastAsia"/>
          <w:kern w:val="0"/>
        </w:rPr>
        <w:t>以及</w:t>
      </w:r>
      <w:r>
        <w:rPr>
          <w:rFonts w:ascii="Times New Roman" w:hAnsi="Times New Roman" w:hint="eastAsia"/>
          <w:kern w:val="0"/>
        </w:rPr>
        <w:t>人口学特征</w:t>
      </w:r>
      <w:r w:rsidRPr="00775BD9">
        <w:rPr>
          <w:rFonts w:ascii="Times New Roman" w:hAnsi="Times New Roman" w:hint="eastAsia"/>
          <w:kern w:val="0"/>
        </w:rPr>
        <w:t>等因素对纯音</w:t>
      </w:r>
      <w:r>
        <w:rPr>
          <w:rFonts w:ascii="Times New Roman" w:hAnsi="Times New Roman" w:hint="eastAsia"/>
          <w:kern w:val="0"/>
        </w:rPr>
        <w:t>测听</w:t>
      </w:r>
      <w:r w:rsidRPr="00775BD9">
        <w:rPr>
          <w:rFonts w:ascii="Times New Roman" w:hAnsi="Times New Roman" w:hint="eastAsia"/>
          <w:kern w:val="0"/>
        </w:rPr>
        <w:t>的潜在影响</w:t>
      </w:r>
      <w:r>
        <w:rPr>
          <w:rFonts w:ascii="Times New Roman" w:hAnsi="Times New Roman" w:hint="eastAsia"/>
          <w:kern w:val="0"/>
        </w:rPr>
        <w:t>，</w:t>
      </w:r>
      <w:r w:rsidRPr="00775BD9">
        <w:rPr>
          <w:rFonts w:ascii="Times New Roman" w:hAnsi="Times New Roman" w:hint="eastAsia"/>
          <w:kern w:val="0"/>
        </w:rPr>
        <w:t>为未来听力学研究的方法论改进提供了指导</w:t>
      </w:r>
      <w:r>
        <w:rPr>
          <w:rFonts w:ascii="Times New Roman" w:hAnsi="Times New Roman" w:hint="eastAsia"/>
          <w:kern w:val="0"/>
        </w:rPr>
        <w:t>——</w:t>
      </w:r>
      <w:r w:rsidRPr="00775BD9">
        <w:rPr>
          <w:rFonts w:ascii="Times New Roman" w:hAnsi="Times New Roman" w:hint="eastAsia"/>
          <w:kern w:val="0"/>
        </w:rPr>
        <w:t>我</w:t>
      </w:r>
      <w:r w:rsidRPr="00775BD9">
        <w:rPr>
          <w:rFonts w:ascii="Times New Roman" w:hAnsi="Times New Roman" w:hint="eastAsia"/>
          <w:kern w:val="0"/>
        </w:rPr>
        <w:t>们建议未来的研究进一步探索噪音掩蔽与纯音阈值之间的关系，并考虑在更广泛的人群中</w:t>
      </w:r>
      <w:r>
        <w:rPr>
          <w:rFonts w:ascii="Times New Roman" w:hAnsi="Times New Roman" w:hint="eastAsia"/>
          <w:kern w:val="0"/>
        </w:rPr>
        <w:t>进行</w:t>
      </w:r>
      <w:r w:rsidRPr="00775BD9">
        <w:rPr>
          <w:rFonts w:ascii="Times New Roman" w:hAnsi="Times New Roman" w:hint="eastAsia"/>
          <w:kern w:val="0"/>
        </w:rPr>
        <w:t>验证，以便更好地服务于听力健康领域的科学研究与临床实践。</w:t>
      </w:r>
    </w:p>
    <w:p w14:paraId="3929858E" w14:textId="5C024968" w:rsidR="00AC2A42" w:rsidRPr="000D465F" w:rsidRDefault="00AC2A42" w:rsidP="00AC2A42">
      <w:pPr>
        <w:widowControl/>
        <w:rPr>
          <w:rFonts w:ascii="宋体" w:hAnsi="宋体" w:cs="宋体"/>
          <w:sz w:val="28"/>
          <w:szCs w:val="28"/>
        </w:rPr>
      </w:pPr>
      <w:r w:rsidRPr="00AC2A42">
        <w:rPr>
          <w:rFonts w:ascii="Times New Roman" w:hAnsi="Times New Roman" w:cs="宋体"/>
          <w:sz w:val="28"/>
          <w:szCs w:val="28"/>
        </w:rPr>
        <w:t>DATA available</w:t>
      </w:r>
    </w:p>
    <w:p w14:paraId="198C37A9" w14:textId="1D78FE16" w:rsidR="00EF3F4F" w:rsidRDefault="0005608F" w:rsidP="00775BD9">
      <w:pPr>
        <w:widowControl/>
        <w:spacing w:after="240"/>
        <w:ind w:firstLineChars="200" w:firstLine="420"/>
        <w:rPr>
          <w:rFonts w:ascii="Times New Roman" w:hAnsi="Times New Roman"/>
          <w:kern w:val="0"/>
        </w:rPr>
      </w:pPr>
      <w:r w:rsidRPr="0005608F">
        <w:rPr>
          <w:rFonts w:ascii="Times New Roman" w:hAnsi="Times New Roman" w:hint="eastAsia"/>
          <w:kern w:val="0"/>
        </w:rPr>
        <w:t>https://pan.quark.cn/s/428a629db78d</w:t>
      </w:r>
    </w:p>
    <w:p w14:paraId="7BF47383" w14:textId="77777777" w:rsidR="001D6593" w:rsidRPr="00896113" w:rsidRDefault="001D6593" w:rsidP="00180733">
      <w:pPr>
        <w:autoSpaceDE w:val="0"/>
        <w:autoSpaceDN w:val="0"/>
        <w:adjustRightInd w:val="0"/>
        <w:spacing w:before="240" w:after="240"/>
        <w:jc w:val="center"/>
        <w:rPr>
          <w:rFonts w:ascii="黑体" w:eastAsia="黑体" w:hAnsi="Times New Roman" w:cs="黑体"/>
          <w:color w:val="000000"/>
          <w:kern w:val="0"/>
        </w:rPr>
      </w:pPr>
      <w:r w:rsidRPr="00896113">
        <w:rPr>
          <w:rFonts w:ascii="黑体" w:eastAsia="黑体" w:hAnsi="Times New Roman" w:cs="黑体" w:hint="eastAsia"/>
          <w:color w:val="000000"/>
          <w:kern w:val="0"/>
        </w:rPr>
        <w:t>参考文献</w:t>
      </w:r>
    </w:p>
    <w:p w14:paraId="5B904B33"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李薇</w:t>
      </w:r>
      <w:r w:rsidRPr="004915C2">
        <w:rPr>
          <w:rFonts w:ascii="Times New Roman" w:hAnsi="Times New Roman"/>
          <w:kern w:val="0"/>
          <w:sz w:val="18"/>
          <w:szCs w:val="15"/>
        </w:rPr>
        <w:t xml:space="preserve">, &amp; </w:t>
      </w:r>
      <w:r w:rsidRPr="004915C2">
        <w:rPr>
          <w:rFonts w:ascii="Times New Roman" w:hAnsi="Times New Roman"/>
          <w:kern w:val="0"/>
          <w:sz w:val="18"/>
          <w:szCs w:val="15"/>
        </w:rPr>
        <w:t>孟子厚</w:t>
      </w:r>
      <w:r w:rsidRPr="004915C2">
        <w:rPr>
          <w:rFonts w:ascii="Times New Roman" w:hAnsi="Times New Roman"/>
          <w:kern w:val="0"/>
          <w:sz w:val="18"/>
          <w:szCs w:val="15"/>
        </w:rPr>
        <w:t xml:space="preserve">. (2014). </w:t>
      </w:r>
      <w:r w:rsidRPr="004915C2">
        <w:rPr>
          <w:rFonts w:ascii="Times New Roman" w:hAnsi="Times New Roman"/>
          <w:kern w:val="0"/>
          <w:sz w:val="18"/>
          <w:szCs w:val="15"/>
        </w:rPr>
        <w:t>噪声中纯音听辨能力的训练效应</w:t>
      </w:r>
      <w:r w:rsidRPr="004915C2">
        <w:rPr>
          <w:rFonts w:ascii="Times New Roman" w:hAnsi="Times New Roman"/>
          <w:kern w:val="0"/>
          <w:sz w:val="18"/>
          <w:szCs w:val="15"/>
        </w:rPr>
        <w:t xml:space="preserve">. </w:t>
      </w:r>
      <w:r w:rsidRPr="004915C2">
        <w:rPr>
          <w:rFonts w:ascii="Times New Roman" w:hAnsi="Times New Roman"/>
          <w:kern w:val="0"/>
          <w:sz w:val="18"/>
          <w:szCs w:val="15"/>
        </w:rPr>
        <w:t>应用声学</w:t>
      </w:r>
      <w:r w:rsidRPr="004915C2">
        <w:rPr>
          <w:rFonts w:ascii="Times New Roman" w:hAnsi="Times New Roman"/>
          <w:kern w:val="0"/>
          <w:sz w:val="18"/>
          <w:szCs w:val="15"/>
        </w:rPr>
        <w:t xml:space="preserve">, </w:t>
      </w:r>
      <w:r w:rsidRPr="004915C2">
        <w:rPr>
          <w:rFonts w:ascii="Times New Roman" w:hAnsi="Times New Roman"/>
          <w:i/>
          <w:iCs/>
          <w:kern w:val="0"/>
          <w:sz w:val="18"/>
          <w:szCs w:val="15"/>
        </w:rPr>
        <w:t>33</w:t>
      </w:r>
      <w:r w:rsidRPr="004915C2">
        <w:rPr>
          <w:rFonts w:ascii="Times New Roman" w:hAnsi="Times New Roman"/>
          <w:kern w:val="0"/>
          <w:sz w:val="18"/>
          <w:szCs w:val="15"/>
        </w:rPr>
        <w:t>(1), 45–52.</w:t>
      </w:r>
    </w:p>
    <w:p w14:paraId="49A1D3B2" w14:textId="085C753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熊彬彬</w:t>
      </w:r>
      <w:r>
        <w:rPr>
          <w:rFonts w:ascii="Times New Roman" w:hAnsi="Times New Roman" w:hint="eastAsia"/>
          <w:kern w:val="0"/>
          <w:sz w:val="18"/>
          <w:szCs w:val="15"/>
        </w:rPr>
        <w:t xml:space="preserve"> </w:t>
      </w:r>
      <w:r w:rsidRPr="004915C2">
        <w:rPr>
          <w:rFonts w:ascii="Times New Roman" w:hAnsi="Times New Roman"/>
          <w:kern w:val="0"/>
          <w:sz w:val="18"/>
          <w:szCs w:val="15"/>
        </w:rPr>
        <w:t>&amp;</w:t>
      </w:r>
      <w:r>
        <w:rPr>
          <w:rFonts w:ascii="Times New Roman" w:hAnsi="Times New Roman" w:hint="eastAsia"/>
          <w:kern w:val="0"/>
          <w:sz w:val="18"/>
          <w:szCs w:val="15"/>
        </w:rPr>
        <w:t xml:space="preserve"> </w:t>
      </w:r>
      <w:r w:rsidRPr="004915C2">
        <w:rPr>
          <w:rFonts w:ascii="Times New Roman" w:hAnsi="Times New Roman"/>
          <w:kern w:val="0"/>
          <w:sz w:val="18"/>
          <w:szCs w:val="15"/>
        </w:rPr>
        <w:t>卢子昂</w:t>
      </w:r>
      <w:r w:rsidRPr="004915C2">
        <w:rPr>
          <w:rFonts w:ascii="Times New Roman" w:hAnsi="Times New Roman"/>
          <w:kern w:val="0"/>
          <w:sz w:val="18"/>
          <w:szCs w:val="15"/>
        </w:rPr>
        <w:t xml:space="preserve">. (2023). </w:t>
      </w:r>
      <w:r w:rsidRPr="004915C2">
        <w:rPr>
          <w:rFonts w:ascii="Times New Roman" w:hAnsi="Times New Roman"/>
          <w:kern w:val="0"/>
          <w:sz w:val="18"/>
          <w:szCs w:val="15"/>
        </w:rPr>
        <w:t>纯音听阈值正常的中青年耳鸣群体耳蜗功能分析</w:t>
      </w:r>
      <w:r w:rsidRPr="004915C2">
        <w:rPr>
          <w:rFonts w:ascii="Times New Roman" w:hAnsi="Times New Roman"/>
          <w:kern w:val="0"/>
          <w:sz w:val="18"/>
          <w:szCs w:val="15"/>
        </w:rPr>
        <w:t xml:space="preserve">. </w:t>
      </w:r>
      <w:r w:rsidRPr="004915C2">
        <w:rPr>
          <w:rFonts w:ascii="Times New Roman" w:hAnsi="Times New Roman"/>
          <w:kern w:val="0"/>
          <w:sz w:val="18"/>
          <w:szCs w:val="15"/>
        </w:rPr>
        <w:t>山东大学耳鼻喉眼学报</w:t>
      </w:r>
      <w:r w:rsidRPr="004915C2">
        <w:rPr>
          <w:rFonts w:ascii="Times New Roman" w:hAnsi="Times New Roman"/>
          <w:kern w:val="0"/>
          <w:sz w:val="18"/>
          <w:szCs w:val="15"/>
        </w:rPr>
        <w:t xml:space="preserve">, </w:t>
      </w:r>
      <w:r w:rsidRPr="004915C2">
        <w:rPr>
          <w:rFonts w:ascii="Times New Roman" w:hAnsi="Times New Roman"/>
          <w:i/>
          <w:iCs/>
          <w:kern w:val="0"/>
          <w:sz w:val="18"/>
          <w:szCs w:val="15"/>
        </w:rPr>
        <w:t>37</w:t>
      </w:r>
      <w:r w:rsidRPr="004915C2">
        <w:rPr>
          <w:rFonts w:ascii="Times New Roman" w:hAnsi="Times New Roman"/>
          <w:kern w:val="0"/>
          <w:sz w:val="18"/>
          <w:szCs w:val="15"/>
        </w:rPr>
        <w:t xml:space="preserve">(4), 62–67. </w:t>
      </w:r>
      <w:hyperlink r:id="rId15" w:history="1">
        <w:r w:rsidRPr="004915C2">
          <w:rPr>
            <w:rStyle w:val="ae"/>
            <w:rFonts w:ascii="Times New Roman" w:hAnsi="Times New Roman"/>
            <w:kern w:val="0"/>
            <w:sz w:val="18"/>
            <w:szCs w:val="15"/>
          </w:rPr>
          <w:t>https://doi.org/10.6040/j.issn.1673-3770.0.2023.093</w:t>
        </w:r>
      </w:hyperlink>
    </w:p>
    <w:p w14:paraId="60432A48"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杨小萍</w:t>
      </w:r>
      <w:r w:rsidRPr="004915C2">
        <w:rPr>
          <w:rFonts w:ascii="Times New Roman" w:hAnsi="Times New Roman"/>
          <w:kern w:val="0"/>
          <w:sz w:val="18"/>
          <w:szCs w:val="15"/>
        </w:rPr>
        <w:t xml:space="preserve">, </w:t>
      </w:r>
      <w:r w:rsidRPr="004915C2">
        <w:rPr>
          <w:rFonts w:ascii="Times New Roman" w:hAnsi="Times New Roman"/>
          <w:kern w:val="0"/>
          <w:sz w:val="18"/>
          <w:szCs w:val="15"/>
        </w:rPr>
        <w:t>范利华</w:t>
      </w:r>
      <w:r w:rsidRPr="004915C2">
        <w:rPr>
          <w:rFonts w:ascii="Times New Roman" w:hAnsi="Times New Roman"/>
          <w:kern w:val="0"/>
          <w:sz w:val="18"/>
          <w:szCs w:val="15"/>
        </w:rPr>
        <w:t xml:space="preserve">, &amp; </w:t>
      </w:r>
      <w:r w:rsidRPr="004915C2">
        <w:rPr>
          <w:rFonts w:ascii="Times New Roman" w:hAnsi="Times New Roman"/>
          <w:kern w:val="0"/>
          <w:sz w:val="18"/>
          <w:szCs w:val="15"/>
        </w:rPr>
        <w:t>周晓蓉</w:t>
      </w:r>
      <w:r w:rsidRPr="004915C2">
        <w:rPr>
          <w:rFonts w:ascii="Times New Roman" w:hAnsi="Times New Roman"/>
          <w:kern w:val="0"/>
          <w:sz w:val="18"/>
          <w:szCs w:val="15"/>
        </w:rPr>
        <w:t xml:space="preserve">. (2008). </w:t>
      </w:r>
      <w:r w:rsidRPr="004915C2">
        <w:rPr>
          <w:rFonts w:ascii="Times New Roman" w:hAnsi="Times New Roman"/>
          <w:kern w:val="0"/>
          <w:sz w:val="18"/>
          <w:szCs w:val="15"/>
        </w:rPr>
        <w:t>不同听力水平听性稳态反应阈值与纯音测听阈值比较</w:t>
      </w:r>
      <w:r w:rsidRPr="004915C2">
        <w:rPr>
          <w:rFonts w:ascii="Times New Roman" w:hAnsi="Times New Roman"/>
          <w:kern w:val="0"/>
          <w:sz w:val="18"/>
          <w:szCs w:val="15"/>
        </w:rPr>
        <w:t xml:space="preserve">. </w:t>
      </w:r>
      <w:r w:rsidRPr="004915C2">
        <w:rPr>
          <w:rFonts w:ascii="Times New Roman" w:hAnsi="Times New Roman"/>
          <w:kern w:val="0"/>
          <w:sz w:val="18"/>
          <w:szCs w:val="15"/>
        </w:rPr>
        <w:t>法医学杂志</w:t>
      </w:r>
      <w:r w:rsidRPr="004915C2">
        <w:rPr>
          <w:rFonts w:ascii="Times New Roman" w:hAnsi="Times New Roman"/>
          <w:kern w:val="0"/>
          <w:sz w:val="18"/>
          <w:szCs w:val="15"/>
        </w:rPr>
        <w:t xml:space="preserve">, </w:t>
      </w:r>
      <w:r w:rsidRPr="004915C2">
        <w:rPr>
          <w:rFonts w:ascii="Times New Roman" w:hAnsi="Times New Roman"/>
          <w:i/>
          <w:iCs/>
          <w:kern w:val="0"/>
          <w:sz w:val="18"/>
          <w:szCs w:val="15"/>
        </w:rPr>
        <w:t>5</w:t>
      </w:r>
      <w:r w:rsidRPr="004915C2">
        <w:rPr>
          <w:rFonts w:ascii="Times New Roman" w:hAnsi="Times New Roman"/>
          <w:kern w:val="0"/>
          <w:sz w:val="18"/>
          <w:szCs w:val="15"/>
        </w:rPr>
        <w:t>, 321–324.</w:t>
      </w:r>
    </w:p>
    <w:p w14:paraId="0BB9E51A"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杨小萍</w:t>
      </w:r>
      <w:r w:rsidRPr="004915C2">
        <w:rPr>
          <w:rFonts w:ascii="Times New Roman" w:hAnsi="Times New Roman"/>
          <w:kern w:val="0"/>
          <w:sz w:val="18"/>
          <w:szCs w:val="15"/>
        </w:rPr>
        <w:t xml:space="preserve">, </w:t>
      </w:r>
      <w:r w:rsidRPr="004915C2">
        <w:rPr>
          <w:rFonts w:ascii="Times New Roman" w:hAnsi="Times New Roman"/>
          <w:kern w:val="0"/>
          <w:sz w:val="18"/>
          <w:szCs w:val="15"/>
        </w:rPr>
        <w:t>范利华</w:t>
      </w:r>
      <w:r w:rsidRPr="004915C2">
        <w:rPr>
          <w:rFonts w:ascii="Times New Roman" w:hAnsi="Times New Roman"/>
          <w:kern w:val="0"/>
          <w:sz w:val="18"/>
          <w:szCs w:val="15"/>
        </w:rPr>
        <w:t xml:space="preserve">, </w:t>
      </w:r>
      <w:r w:rsidRPr="004915C2">
        <w:rPr>
          <w:rFonts w:ascii="Times New Roman" w:hAnsi="Times New Roman"/>
          <w:kern w:val="0"/>
          <w:sz w:val="18"/>
          <w:szCs w:val="15"/>
        </w:rPr>
        <w:t>周晓蓉</w:t>
      </w:r>
      <w:r w:rsidRPr="004915C2">
        <w:rPr>
          <w:rFonts w:ascii="Times New Roman" w:hAnsi="Times New Roman"/>
          <w:kern w:val="0"/>
          <w:sz w:val="18"/>
          <w:szCs w:val="15"/>
        </w:rPr>
        <w:t xml:space="preserve">, &amp; </w:t>
      </w:r>
      <w:proofErr w:type="gramStart"/>
      <w:r w:rsidRPr="004915C2">
        <w:rPr>
          <w:rFonts w:ascii="Times New Roman" w:hAnsi="Times New Roman"/>
          <w:kern w:val="0"/>
          <w:sz w:val="18"/>
          <w:szCs w:val="15"/>
        </w:rPr>
        <w:t>朱广友</w:t>
      </w:r>
      <w:proofErr w:type="gramEnd"/>
      <w:r w:rsidRPr="004915C2">
        <w:rPr>
          <w:rFonts w:ascii="Times New Roman" w:hAnsi="Times New Roman"/>
          <w:kern w:val="0"/>
          <w:sz w:val="18"/>
          <w:szCs w:val="15"/>
        </w:rPr>
        <w:t xml:space="preserve">. (2008). </w:t>
      </w:r>
      <w:r w:rsidRPr="004915C2">
        <w:rPr>
          <w:rFonts w:ascii="Times New Roman" w:hAnsi="Times New Roman"/>
          <w:kern w:val="0"/>
          <w:sz w:val="18"/>
          <w:szCs w:val="15"/>
        </w:rPr>
        <w:t>听力正常人听性稳态反应阈值与纯音测听阈值的比较</w:t>
      </w:r>
      <w:r w:rsidRPr="004915C2">
        <w:rPr>
          <w:rFonts w:ascii="Times New Roman" w:hAnsi="Times New Roman"/>
          <w:kern w:val="0"/>
          <w:sz w:val="18"/>
          <w:szCs w:val="15"/>
        </w:rPr>
        <w:t xml:space="preserve">. </w:t>
      </w:r>
      <w:r w:rsidRPr="004915C2">
        <w:rPr>
          <w:rFonts w:ascii="Times New Roman" w:hAnsi="Times New Roman"/>
          <w:kern w:val="0"/>
          <w:sz w:val="18"/>
          <w:szCs w:val="15"/>
        </w:rPr>
        <w:t>法医学杂志</w:t>
      </w:r>
      <w:r w:rsidRPr="004915C2">
        <w:rPr>
          <w:rFonts w:ascii="Times New Roman" w:hAnsi="Times New Roman"/>
          <w:kern w:val="0"/>
          <w:sz w:val="18"/>
          <w:szCs w:val="15"/>
        </w:rPr>
        <w:t xml:space="preserve">, </w:t>
      </w:r>
      <w:r w:rsidRPr="004915C2">
        <w:rPr>
          <w:rFonts w:ascii="Times New Roman" w:hAnsi="Times New Roman"/>
          <w:i/>
          <w:iCs/>
          <w:kern w:val="0"/>
          <w:sz w:val="18"/>
          <w:szCs w:val="15"/>
        </w:rPr>
        <w:t>4</w:t>
      </w:r>
      <w:r w:rsidRPr="004915C2">
        <w:rPr>
          <w:rFonts w:ascii="Times New Roman" w:hAnsi="Times New Roman"/>
          <w:kern w:val="0"/>
          <w:sz w:val="18"/>
          <w:szCs w:val="15"/>
        </w:rPr>
        <w:t>, 248–251.</w:t>
      </w:r>
    </w:p>
    <w:p w14:paraId="7596BADC"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周娜</w:t>
      </w:r>
      <w:r w:rsidRPr="004915C2">
        <w:rPr>
          <w:rFonts w:ascii="Times New Roman" w:hAnsi="Times New Roman"/>
          <w:kern w:val="0"/>
          <w:sz w:val="18"/>
          <w:szCs w:val="15"/>
        </w:rPr>
        <w:t xml:space="preserve">, </w:t>
      </w:r>
      <w:r w:rsidRPr="004915C2">
        <w:rPr>
          <w:rFonts w:ascii="Times New Roman" w:hAnsi="Times New Roman"/>
          <w:kern w:val="0"/>
          <w:sz w:val="18"/>
          <w:szCs w:val="15"/>
        </w:rPr>
        <w:t>赵艳萍</w:t>
      </w:r>
      <w:r w:rsidRPr="004915C2">
        <w:rPr>
          <w:rFonts w:ascii="Times New Roman" w:hAnsi="Times New Roman"/>
          <w:kern w:val="0"/>
          <w:sz w:val="18"/>
          <w:szCs w:val="15"/>
        </w:rPr>
        <w:t xml:space="preserve">, </w:t>
      </w:r>
      <w:r w:rsidRPr="004915C2">
        <w:rPr>
          <w:rFonts w:ascii="Times New Roman" w:hAnsi="Times New Roman"/>
          <w:kern w:val="0"/>
          <w:sz w:val="18"/>
          <w:szCs w:val="15"/>
        </w:rPr>
        <w:t>姚子明</w:t>
      </w:r>
      <w:r w:rsidRPr="004915C2">
        <w:rPr>
          <w:rFonts w:ascii="Times New Roman" w:hAnsi="Times New Roman"/>
          <w:kern w:val="0"/>
          <w:sz w:val="18"/>
          <w:szCs w:val="15"/>
        </w:rPr>
        <w:t xml:space="preserve">, &amp; </w:t>
      </w:r>
      <w:r w:rsidRPr="004915C2">
        <w:rPr>
          <w:rFonts w:ascii="Times New Roman" w:hAnsi="Times New Roman"/>
          <w:kern w:val="0"/>
          <w:sz w:val="18"/>
          <w:szCs w:val="15"/>
        </w:rPr>
        <w:t>马芙蓉</w:t>
      </w:r>
      <w:r w:rsidRPr="004915C2">
        <w:rPr>
          <w:rFonts w:ascii="Times New Roman" w:hAnsi="Times New Roman"/>
          <w:kern w:val="0"/>
          <w:sz w:val="18"/>
          <w:szCs w:val="15"/>
        </w:rPr>
        <w:t xml:space="preserve">. (2017). </w:t>
      </w:r>
      <w:r w:rsidRPr="004915C2">
        <w:rPr>
          <w:rFonts w:ascii="Times New Roman" w:hAnsi="Times New Roman"/>
          <w:kern w:val="0"/>
          <w:sz w:val="18"/>
          <w:szCs w:val="15"/>
        </w:rPr>
        <w:t>听力正常成人短音</w:t>
      </w:r>
      <w:r w:rsidRPr="004915C2">
        <w:rPr>
          <w:rFonts w:ascii="Times New Roman" w:hAnsi="Times New Roman"/>
          <w:kern w:val="0"/>
          <w:sz w:val="18"/>
          <w:szCs w:val="15"/>
        </w:rPr>
        <w:t>ABR</w:t>
      </w:r>
      <w:r w:rsidRPr="004915C2">
        <w:rPr>
          <w:rFonts w:ascii="Times New Roman" w:hAnsi="Times New Roman"/>
          <w:kern w:val="0"/>
          <w:sz w:val="18"/>
          <w:szCs w:val="15"/>
        </w:rPr>
        <w:t>阈值与纯音听阈的关系研究</w:t>
      </w:r>
      <w:r w:rsidRPr="004915C2">
        <w:rPr>
          <w:rFonts w:ascii="Times New Roman" w:hAnsi="Times New Roman"/>
          <w:kern w:val="0"/>
          <w:sz w:val="18"/>
          <w:szCs w:val="15"/>
        </w:rPr>
        <w:t xml:space="preserve">. </w:t>
      </w:r>
      <w:r w:rsidRPr="004915C2">
        <w:rPr>
          <w:rFonts w:ascii="Times New Roman" w:hAnsi="Times New Roman"/>
          <w:kern w:val="0"/>
          <w:sz w:val="18"/>
          <w:szCs w:val="15"/>
        </w:rPr>
        <w:t>中华耳科学杂志</w:t>
      </w:r>
      <w:r w:rsidRPr="004915C2">
        <w:rPr>
          <w:rFonts w:ascii="Times New Roman" w:hAnsi="Times New Roman"/>
          <w:kern w:val="0"/>
          <w:sz w:val="18"/>
          <w:szCs w:val="15"/>
        </w:rPr>
        <w:t xml:space="preserve">, </w:t>
      </w:r>
      <w:r w:rsidRPr="004915C2">
        <w:rPr>
          <w:rFonts w:ascii="Times New Roman" w:hAnsi="Times New Roman"/>
          <w:i/>
          <w:iCs/>
          <w:kern w:val="0"/>
          <w:sz w:val="18"/>
          <w:szCs w:val="15"/>
        </w:rPr>
        <w:t>15</w:t>
      </w:r>
      <w:r w:rsidRPr="004915C2">
        <w:rPr>
          <w:rFonts w:ascii="Times New Roman" w:hAnsi="Times New Roman"/>
          <w:kern w:val="0"/>
          <w:sz w:val="18"/>
          <w:szCs w:val="15"/>
        </w:rPr>
        <w:t>(2), 153–156.</w:t>
      </w:r>
    </w:p>
    <w:p w14:paraId="328B6E67" w14:textId="72416BDC"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Aoyagi, M., Kiren, T., Furuse, H., Fuse, T., Suzuki, Y., Yokota, M., &amp; Koike, Y. (1994). Pure-tone Threshold Prediction by 80-Hz Amplitude-modulation Following Response. </w:t>
      </w:r>
      <w:r w:rsidRPr="004915C2">
        <w:rPr>
          <w:rFonts w:ascii="Times New Roman" w:hAnsi="Times New Roman"/>
          <w:i/>
          <w:iCs/>
          <w:kern w:val="0"/>
          <w:sz w:val="18"/>
          <w:szCs w:val="15"/>
        </w:rPr>
        <w:t>Acta Oto-</w:t>
      </w:r>
      <w:proofErr w:type="spellStart"/>
      <w:r w:rsidRPr="004915C2">
        <w:rPr>
          <w:rFonts w:ascii="Times New Roman" w:hAnsi="Times New Roman"/>
          <w:i/>
          <w:iCs/>
          <w:kern w:val="0"/>
          <w:sz w:val="18"/>
          <w:szCs w:val="15"/>
        </w:rPr>
        <w:t>Laryngologica</w:t>
      </w:r>
      <w:proofErr w:type="spellEnd"/>
      <w:r w:rsidRPr="004915C2">
        <w:rPr>
          <w:rFonts w:ascii="Times New Roman" w:hAnsi="Times New Roman"/>
          <w:kern w:val="0"/>
          <w:sz w:val="18"/>
          <w:szCs w:val="15"/>
        </w:rPr>
        <w:t xml:space="preserve">, </w:t>
      </w:r>
      <w:r w:rsidRPr="004915C2">
        <w:rPr>
          <w:rFonts w:ascii="Times New Roman" w:hAnsi="Times New Roman"/>
          <w:i/>
          <w:iCs/>
          <w:kern w:val="0"/>
          <w:sz w:val="18"/>
          <w:szCs w:val="15"/>
        </w:rPr>
        <w:t>114</w:t>
      </w:r>
      <w:r w:rsidRPr="004915C2">
        <w:rPr>
          <w:rFonts w:ascii="Times New Roman" w:hAnsi="Times New Roman"/>
          <w:kern w:val="0"/>
          <w:sz w:val="18"/>
          <w:szCs w:val="15"/>
        </w:rPr>
        <w:t xml:space="preserve">(sup511), 7–14. </w:t>
      </w:r>
      <w:hyperlink r:id="rId16" w:history="1">
        <w:r w:rsidRPr="004915C2">
          <w:rPr>
            <w:rStyle w:val="ae"/>
            <w:rFonts w:ascii="Times New Roman" w:hAnsi="Times New Roman"/>
            <w:kern w:val="0"/>
            <w:sz w:val="18"/>
            <w:szCs w:val="15"/>
          </w:rPr>
          <w:t>https://doi.org/10.</w:t>
        </w:r>
        <w:r w:rsidRPr="00B54CFF">
          <w:rPr>
            <w:rStyle w:val="ae"/>
            <w:rFonts w:ascii="Times New Roman" w:hAnsi="Times New Roman"/>
            <w:kern w:val="0"/>
            <w:sz w:val="18"/>
            <w:szCs w:val="15"/>
          </w:rPr>
          <w:br/>
        </w:r>
        <w:r w:rsidRPr="004915C2">
          <w:rPr>
            <w:rStyle w:val="ae"/>
            <w:rFonts w:ascii="Times New Roman" w:hAnsi="Times New Roman"/>
            <w:kern w:val="0"/>
            <w:sz w:val="18"/>
            <w:szCs w:val="15"/>
          </w:rPr>
          <w:t>3109/00016489409128294</w:t>
        </w:r>
      </w:hyperlink>
    </w:p>
    <w:p w14:paraId="2A172F39"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Brant, L. J., &amp; Fozard, J. L. (1990). Age changes in pure-tone hearing thresholds in a longitudinal study of normal human aging. </w:t>
      </w:r>
      <w:r w:rsidRPr="004915C2">
        <w:rPr>
          <w:rFonts w:ascii="Times New Roman" w:hAnsi="Times New Roman"/>
          <w:i/>
          <w:iCs/>
          <w:kern w:val="0"/>
          <w:sz w:val="18"/>
          <w:szCs w:val="15"/>
        </w:rPr>
        <w:t>The Journal of the Acoustical Society of America</w:t>
      </w:r>
      <w:r w:rsidRPr="004915C2">
        <w:rPr>
          <w:rFonts w:ascii="Times New Roman" w:hAnsi="Times New Roman"/>
          <w:kern w:val="0"/>
          <w:sz w:val="18"/>
          <w:szCs w:val="15"/>
        </w:rPr>
        <w:t xml:space="preserve">, </w:t>
      </w:r>
      <w:r w:rsidRPr="004915C2">
        <w:rPr>
          <w:rFonts w:ascii="Times New Roman" w:hAnsi="Times New Roman"/>
          <w:i/>
          <w:iCs/>
          <w:kern w:val="0"/>
          <w:sz w:val="18"/>
          <w:szCs w:val="15"/>
        </w:rPr>
        <w:t>88</w:t>
      </w:r>
      <w:r w:rsidRPr="004915C2">
        <w:rPr>
          <w:rFonts w:ascii="Times New Roman" w:hAnsi="Times New Roman"/>
          <w:kern w:val="0"/>
          <w:sz w:val="18"/>
          <w:szCs w:val="15"/>
        </w:rPr>
        <w:t xml:space="preserve">(2), 813–820. </w:t>
      </w:r>
      <w:hyperlink r:id="rId17" w:history="1">
        <w:r w:rsidRPr="004915C2">
          <w:rPr>
            <w:rStyle w:val="ae"/>
            <w:rFonts w:ascii="Times New Roman" w:hAnsi="Times New Roman"/>
            <w:kern w:val="0"/>
            <w:sz w:val="18"/>
            <w:szCs w:val="15"/>
          </w:rPr>
          <w:t>https://doi.org/10.1121/1.399731</w:t>
        </w:r>
      </w:hyperlink>
    </w:p>
    <w:p w14:paraId="567B7453"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Carhart, R., &amp; Jerger, J. F. (1959). Preferred Method </w:t>
      </w:r>
      <w:proofErr w:type="gramStart"/>
      <w:r w:rsidRPr="004915C2">
        <w:rPr>
          <w:rFonts w:ascii="Times New Roman" w:hAnsi="Times New Roman"/>
          <w:kern w:val="0"/>
          <w:sz w:val="18"/>
          <w:szCs w:val="15"/>
        </w:rPr>
        <w:t>For</w:t>
      </w:r>
      <w:proofErr w:type="gramEnd"/>
      <w:r w:rsidRPr="004915C2">
        <w:rPr>
          <w:rFonts w:ascii="Times New Roman" w:hAnsi="Times New Roman"/>
          <w:kern w:val="0"/>
          <w:sz w:val="18"/>
          <w:szCs w:val="15"/>
        </w:rPr>
        <w:t xml:space="preserve"> Clinical Determination Of Pure-Tone Thresholds. </w:t>
      </w:r>
      <w:r w:rsidRPr="004915C2">
        <w:rPr>
          <w:rFonts w:ascii="Times New Roman" w:hAnsi="Times New Roman"/>
          <w:i/>
          <w:iCs/>
          <w:kern w:val="0"/>
          <w:sz w:val="18"/>
          <w:szCs w:val="15"/>
        </w:rPr>
        <w:t>Journal of Speech and Hearing Disorders</w:t>
      </w:r>
      <w:r w:rsidRPr="004915C2">
        <w:rPr>
          <w:rFonts w:ascii="Times New Roman" w:hAnsi="Times New Roman"/>
          <w:kern w:val="0"/>
          <w:sz w:val="18"/>
          <w:szCs w:val="15"/>
        </w:rPr>
        <w:t xml:space="preserve">, </w:t>
      </w:r>
      <w:r w:rsidRPr="004915C2">
        <w:rPr>
          <w:rFonts w:ascii="Times New Roman" w:hAnsi="Times New Roman"/>
          <w:i/>
          <w:iCs/>
          <w:kern w:val="0"/>
          <w:sz w:val="18"/>
          <w:szCs w:val="15"/>
        </w:rPr>
        <w:t>24</w:t>
      </w:r>
      <w:r w:rsidRPr="004915C2">
        <w:rPr>
          <w:rFonts w:ascii="Times New Roman" w:hAnsi="Times New Roman"/>
          <w:kern w:val="0"/>
          <w:sz w:val="18"/>
          <w:szCs w:val="15"/>
        </w:rPr>
        <w:t xml:space="preserve">(4), 330–345. </w:t>
      </w:r>
      <w:hyperlink r:id="rId18" w:history="1">
        <w:r w:rsidRPr="004915C2">
          <w:rPr>
            <w:rStyle w:val="ae"/>
            <w:rFonts w:ascii="Times New Roman" w:hAnsi="Times New Roman"/>
            <w:kern w:val="0"/>
            <w:sz w:val="18"/>
            <w:szCs w:val="15"/>
          </w:rPr>
          <w:t>https://doi.org/10.1044/jshd.2404.330</w:t>
        </w:r>
      </w:hyperlink>
    </w:p>
    <w:p w14:paraId="592A6D17" w14:textId="033576E9"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Corso, J. F. (1959). Age and Sex Differences in Pure-Tone Thresholds. </w:t>
      </w:r>
      <w:r w:rsidRPr="004915C2">
        <w:rPr>
          <w:rFonts w:ascii="Times New Roman" w:hAnsi="Times New Roman"/>
          <w:i/>
          <w:iCs/>
          <w:kern w:val="0"/>
          <w:sz w:val="18"/>
          <w:szCs w:val="15"/>
        </w:rPr>
        <w:t>The Journal of the Acoustical Society of America</w:t>
      </w:r>
      <w:r w:rsidRPr="004915C2">
        <w:rPr>
          <w:rFonts w:ascii="Times New Roman" w:hAnsi="Times New Roman"/>
          <w:kern w:val="0"/>
          <w:sz w:val="18"/>
          <w:szCs w:val="15"/>
        </w:rPr>
        <w:t xml:space="preserve">, </w:t>
      </w:r>
      <w:r w:rsidRPr="004915C2">
        <w:rPr>
          <w:rFonts w:ascii="Times New Roman" w:hAnsi="Times New Roman"/>
          <w:i/>
          <w:iCs/>
          <w:kern w:val="0"/>
          <w:sz w:val="18"/>
          <w:szCs w:val="15"/>
        </w:rPr>
        <w:t>31</w:t>
      </w:r>
      <w:r w:rsidRPr="004915C2">
        <w:rPr>
          <w:rFonts w:ascii="Times New Roman" w:hAnsi="Times New Roman"/>
          <w:kern w:val="0"/>
          <w:sz w:val="18"/>
          <w:szCs w:val="15"/>
        </w:rPr>
        <w:t xml:space="preserve">(4), 498–507. </w:t>
      </w:r>
      <w:hyperlink r:id="rId19" w:history="1">
        <w:r w:rsidR="00E74037" w:rsidRPr="004915C2">
          <w:rPr>
            <w:rStyle w:val="ae"/>
            <w:rFonts w:ascii="Times New Roman" w:hAnsi="Times New Roman"/>
            <w:kern w:val="0"/>
            <w:sz w:val="18"/>
            <w:szCs w:val="15"/>
          </w:rPr>
          <w:t>https://doi.org/10.1121/1.19077</w:t>
        </w:r>
        <w:r w:rsidR="00E74037" w:rsidRPr="00B54CFF">
          <w:rPr>
            <w:rStyle w:val="ae"/>
            <w:rFonts w:ascii="Times New Roman" w:hAnsi="Times New Roman"/>
            <w:kern w:val="0"/>
            <w:sz w:val="18"/>
            <w:szCs w:val="15"/>
          </w:rPr>
          <w:br/>
        </w:r>
        <w:r w:rsidR="00E74037" w:rsidRPr="004915C2">
          <w:rPr>
            <w:rStyle w:val="ae"/>
            <w:rFonts w:ascii="Times New Roman" w:hAnsi="Times New Roman"/>
            <w:kern w:val="0"/>
            <w:sz w:val="18"/>
            <w:szCs w:val="15"/>
          </w:rPr>
          <w:t>42</w:t>
        </w:r>
      </w:hyperlink>
    </w:p>
    <w:p w14:paraId="4BA7FC7F" w14:textId="4963EF6E"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Dancer, J., Ventry, I. M., &amp; Hill, W. (1976). Effects of Stimulus Presentation and Instructions on Pure-Tone Thresholds and </w:t>
      </w:r>
      <w:r w:rsidRPr="004915C2">
        <w:rPr>
          <w:rFonts w:ascii="Times New Roman" w:hAnsi="Times New Roman"/>
          <w:kern w:val="0"/>
          <w:sz w:val="18"/>
          <w:szCs w:val="15"/>
        </w:rPr>
        <w:lastRenderedPageBreak/>
        <w:t xml:space="preserve">False-Alarm Responses. </w:t>
      </w:r>
      <w:r w:rsidRPr="004915C2">
        <w:rPr>
          <w:rFonts w:ascii="Times New Roman" w:hAnsi="Times New Roman"/>
          <w:i/>
          <w:iCs/>
          <w:kern w:val="0"/>
          <w:sz w:val="18"/>
          <w:szCs w:val="15"/>
        </w:rPr>
        <w:t>Journal of Speech and Hearing Disorders</w:t>
      </w:r>
      <w:r w:rsidRPr="004915C2">
        <w:rPr>
          <w:rFonts w:ascii="Times New Roman" w:hAnsi="Times New Roman"/>
          <w:kern w:val="0"/>
          <w:sz w:val="18"/>
          <w:szCs w:val="15"/>
        </w:rPr>
        <w:t xml:space="preserve">, </w:t>
      </w:r>
      <w:r w:rsidRPr="004915C2">
        <w:rPr>
          <w:rFonts w:ascii="Times New Roman" w:hAnsi="Times New Roman"/>
          <w:i/>
          <w:iCs/>
          <w:kern w:val="0"/>
          <w:sz w:val="18"/>
          <w:szCs w:val="15"/>
        </w:rPr>
        <w:t>41</w:t>
      </w:r>
      <w:r w:rsidRPr="004915C2">
        <w:rPr>
          <w:rFonts w:ascii="Times New Roman" w:hAnsi="Times New Roman"/>
          <w:kern w:val="0"/>
          <w:sz w:val="18"/>
          <w:szCs w:val="15"/>
        </w:rPr>
        <w:t xml:space="preserve">(3), 315–324. </w:t>
      </w:r>
      <w:hyperlink r:id="rId20" w:history="1">
        <w:r w:rsidR="00E74037" w:rsidRPr="004915C2">
          <w:rPr>
            <w:rStyle w:val="ae"/>
            <w:rFonts w:ascii="Times New Roman" w:hAnsi="Times New Roman"/>
            <w:kern w:val="0"/>
            <w:sz w:val="18"/>
            <w:szCs w:val="15"/>
          </w:rPr>
          <w:t>https://doi.org/10.1044/jshd.41</w:t>
        </w:r>
        <w:r w:rsidR="00E74037" w:rsidRPr="00B54CFF">
          <w:rPr>
            <w:rStyle w:val="ae"/>
            <w:rFonts w:ascii="Times New Roman" w:hAnsi="Times New Roman"/>
            <w:kern w:val="0"/>
            <w:sz w:val="18"/>
            <w:szCs w:val="15"/>
          </w:rPr>
          <w:br/>
        </w:r>
        <w:r w:rsidR="00E74037" w:rsidRPr="004915C2">
          <w:rPr>
            <w:rStyle w:val="ae"/>
            <w:rFonts w:ascii="Times New Roman" w:hAnsi="Times New Roman"/>
            <w:kern w:val="0"/>
            <w:sz w:val="18"/>
            <w:szCs w:val="15"/>
          </w:rPr>
          <w:t>03.315</w:t>
        </w:r>
      </w:hyperlink>
    </w:p>
    <w:p w14:paraId="068E789F"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Gorga, M. P., Johnson, T. A., Kaminski, J. R., Beauchaine, K. L., Garner, C. A., &amp; Neely, S. T. (2006). Using a Combination of Click- and Tone Burst–Evoked Auditory Brain Stem Response Measurements to Estimate Pure-Tone Thresholds. </w:t>
      </w:r>
      <w:r w:rsidRPr="004915C2">
        <w:rPr>
          <w:rFonts w:ascii="Times New Roman" w:hAnsi="Times New Roman"/>
          <w:i/>
          <w:iCs/>
          <w:kern w:val="0"/>
          <w:sz w:val="18"/>
          <w:szCs w:val="15"/>
        </w:rPr>
        <w:t>Ear and Hearing</w:t>
      </w:r>
      <w:r w:rsidRPr="004915C2">
        <w:rPr>
          <w:rFonts w:ascii="Times New Roman" w:hAnsi="Times New Roman"/>
          <w:kern w:val="0"/>
          <w:sz w:val="18"/>
          <w:szCs w:val="15"/>
        </w:rPr>
        <w:t xml:space="preserve">, </w:t>
      </w:r>
      <w:r w:rsidRPr="004915C2">
        <w:rPr>
          <w:rFonts w:ascii="Times New Roman" w:hAnsi="Times New Roman"/>
          <w:i/>
          <w:iCs/>
          <w:kern w:val="0"/>
          <w:sz w:val="18"/>
          <w:szCs w:val="15"/>
        </w:rPr>
        <w:t>27</w:t>
      </w:r>
      <w:r w:rsidRPr="004915C2">
        <w:rPr>
          <w:rFonts w:ascii="Times New Roman" w:hAnsi="Times New Roman"/>
          <w:kern w:val="0"/>
          <w:sz w:val="18"/>
          <w:szCs w:val="15"/>
        </w:rPr>
        <w:t xml:space="preserve">(1), 60. </w:t>
      </w:r>
      <w:hyperlink r:id="rId21" w:history="1">
        <w:r w:rsidRPr="004915C2">
          <w:rPr>
            <w:rStyle w:val="ae"/>
            <w:rFonts w:ascii="Times New Roman" w:hAnsi="Times New Roman"/>
            <w:kern w:val="0"/>
            <w:sz w:val="18"/>
            <w:szCs w:val="15"/>
          </w:rPr>
          <w:t>https://doi.org/10.1097/01.aud.0000194511.14740.9c</w:t>
        </w:r>
      </w:hyperlink>
    </w:p>
    <w:p w14:paraId="22B60F21" w14:textId="4CF6827D"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Lapsley Miller, J. A., Marshall, L., &amp; Heller, L. M. (2004). A longitudinal study of changes in evoked otoacoustic emissions and pure-tone thresholds as measured in a hearing conservation program. </w:t>
      </w:r>
      <w:r w:rsidRPr="004915C2">
        <w:rPr>
          <w:rFonts w:ascii="Times New Roman" w:hAnsi="Times New Roman"/>
          <w:i/>
          <w:iCs/>
          <w:kern w:val="0"/>
          <w:sz w:val="18"/>
          <w:szCs w:val="15"/>
        </w:rPr>
        <w:t>International Journal of Audiology</w:t>
      </w:r>
      <w:r w:rsidRPr="004915C2">
        <w:rPr>
          <w:rFonts w:ascii="Times New Roman" w:hAnsi="Times New Roman"/>
          <w:kern w:val="0"/>
          <w:sz w:val="18"/>
          <w:szCs w:val="15"/>
        </w:rPr>
        <w:t xml:space="preserve">, </w:t>
      </w:r>
      <w:r w:rsidRPr="004915C2">
        <w:rPr>
          <w:rFonts w:ascii="Times New Roman" w:hAnsi="Times New Roman"/>
          <w:i/>
          <w:iCs/>
          <w:kern w:val="0"/>
          <w:sz w:val="18"/>
          <w:szCs w:val="15"/>
        </w:rPr>
        <w:t>43</w:t>
      </w:r>
      <w:r w:rsidRPr="004915C2">
        <w:rPr>
          <w:rFonts w:ascii="Times New Roman" w:hAnsi="Times New Roman"/>
          <w:kern w:val="0"/>
          <w:sz w:val="18"/>
          <w:szCs w:val="15"/>
        </w:rPr>
        <w:t xml:space="preserve">(6), 307–322. </w:t>
      </w:r>
      <w:hyperlink r:id="rId22" w:history="1">
        <w:r w:rsidR="00E74037" w:rsidRPr="004915C2">
          <w:rPr>
            <w:rStyle w:val="ae"/>
            <w:rFonts w:ascii="Times New Roman" w:hAnsi="Times New Roman"/>
            <w:kern w:val="0"/>
            <w:sz w:val="18"/>
            <w:szCs w:val="15"/>
          </w:rPr>
          <w:t>https://doi.org/10.1080/149920</w:t>
        </w:r>
        <w:r w:rsidR="00E74037" w:rsidRPr="00B54CFF">
          <w:rPr>
            <w:rStyle w:val="ae"/>
            <w:rFonts w:ascii="Times New Roman" w:hAnsi="Times New Roman"/>
            <w:kern w:val="0"/>
            <w:sz w:val="18"/>
            <w:szCs w:val="15"/>
          </w:rPr>
          <w:br/>
        </w:r>
        <w:r w:rsidR="00E74037" w:rsidRPr="004915C2">
          <w:rPr>
            <w:rStyle w:val="ae"/>
            <w:rFonts w:ascii="Times New Roman" w:hAnsi="Times New Roman"/>
            <w:kern w:val="0"/>
            <w:sz w:val="18"/>
            <w:szCs w:val="15"/>
          </w:rPr>
          <w:t>20400050040</w:t>
        </w:r>
      </w:hyperlink>
    </w:p>
    <w:p w14:paraId="3D6F34A3"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proofErr w:type="spellStart"/>
      <w:r w:rsidRPr="004915C2">
        <w:rPr>
          <w:rFonts w:ascii="Times New Roman" w:hAnsi="Times New Roman"/>
          <w:kern w:val="0"/>
          <w:sz w:val="18"/>
          <w:szCs w:val="15"/>
        </w:rPr>
        <w:t>Olsho</w:t>
      </w:r>
      <w:proofErr w:type="spellEnd"/>
      <w:r w:rsidRPr="004915C2">
        <w:rPr>
          <w:rFonts w:ascii="Times New Roman" w:hAnsi="Times New Roman"/>
          <w:kern w:val="0"/>
          <w:sz w:val="18"/>
          <w:szCs w:val="15"/>
        </w:rPr>
        <w:t xml:space="preserve">, L. W., Koch, E. G., Carter, E. A., Halpin, C. F., &amp; </w:t>
      </w:r>
      <w:proofErr w:type="spellStart"/>
      <w:r w:rsidRPr="004915C2">
        <w:rPr>
          <w:rFonts w:ascii="Times New Roman" w:hAnsi="Times New Roman"/>
          <w:kern w:val="0"/>
          <w:sz w:val="18"/>
          <w:szCs w:val="15"/>
        </w:rPr>
        <w:t>Spetner</w:t>
      </w:r>
      <w:proofErr w:type="spellEnd"/>
      <w:r w:rsidRPr="004915C2">
        <w:rPr>
          <w:rFonts w:ascii="Times New Roman" w:hAnsi="Times New Roman"/>
          <w:kern w:val="0"/>
          <w:sz w:val="18"/>
          <w:szCs w:val="15"/>
        </w:rPr>
        <w:t xml:space="preserve">, N. B. (1988). Pure-tone sensitivity of human infants. </w:t>
      </w:r>
      <w:r w:rsidRPr="004915C2">
        <w:rPr>
          <w:rFonts w:ascii="Times New Roman" w:hAnsi="Times New Roman"/>
          <w:i/>
          <w:iCs/>
          <w:kern w:val="0"/>
          <w:sz w:val="18"/>
          <w:szCs w:val="15"/>
        </w:rPr>
        <w:t>The Journal of the Acoustical Society of America</w:t>
      </w:r>
      <w:r w:rsidRPr="004915C2">
        <w:rPr>
          <w:rFonts w:ascii="Times New Roman" w:hAnsi="Times New Roman"/>
          <w:kern w:val="0"/>
          <w:sz w:val="18"/>
          <w:szCs w:val="15"/>
        </w:rPr>
        <w:t xml:space="preserve">, </w:t>
      </w:r>
      <w:r w:rsidRPr="004915C2">
        <w:rPr>
          <w:rFonts w:ascii="Times New Roman" w:hAnsi="Times New Roman"/>
          <w:i/>
          <w:iCs/>
          <w:kern w:val="0"/>
          <w:sz w:val="18"/>
          <w:szCs w:val="15"/>
        </w:rPr>
        <w:t>84</w:t>
      </w:r>
      <w:r w:rsidRPr="004915C2">
        <w:rPr>
          <w:rFonts w:ascii="Times New Roman" w:hAnsi="Times New Roman"/>
          <w:kern w:val="0"/>
          <w:sz w:val="18"/>
          <w:szCs w:val="15"/>
        </w:rPr>
        <w:t xml:space="preserve">(4), 1316–1324. </w:t>
      </w:r>
      <w:hyperlink r:id="rId23" w:history="1">
        <w:r w:rsidRPr="004915C2">
          <w:rPr>
            <w:rStyle w:val="ae"/>
            <w:rFonts w:ascii="Times New Roman" w:hAnsi="Times New Roman"/>
            <w:kern w:val="0"/>
            <w:sz w:val="18"/>
            <w:szCs w:val="15"/>
          </w:rPr>
          <w:t>https://doi.org/10.1121/1.396630</w:t>
        </w:r>
      </w:hyperlink>
    </w:p>
    <w:p w14:paraId="6E432E46"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Pedersen, K. E., </w:t>
      </w:r>
      <w:proofErr w:type="spellStart"/>
      <w:r w:rsidRPr="004915C2">
        <w:rPr>
          <w:rFonts w:ascii="Times New Roman" w:hAnsi="Times New Roman"/>
          <w:kern w:val="0"/>
          <w:sz w:val="18"/>
          <w:szCs w:val="15"/>
        </w:rPr>
        <w:t>Rosenhall</w:t>
      </w:r>
      <w:proofErr w:type="spellEnd"/>
      <w:r w:rsidRPr="004915C2">
        <w:rPr>
          <w:rFonts w:ascii="Times New Roman" w:hAnsi="Times New Roman"/>
          <w:kern w:val="0"/>
          <w:sz w:val="18"/>
          <w:szCs w:val="15"/>
        </w:rPr>
        <w:t xml:space="preserve">, U., &amp; </w:t>
      </w:r>
      <w:proofErr w:type="spellStart"/>
      <w:r w:rsidRPr="004915C2">
        <w:rPr>
          <w:rFonts w:ascii="Times New Roman" w:hAnsi="Times New Roman"/>
          <w:kern w:val="0"/>
          <w:sz w:val="18"/>
          <w:szCs w:val="15"/>
        </w:rPr>
        <w:t>Metier</w:t>
      </w:r>
      <w:proofErr w:type="spellEnd"/>
      <w:r w:rsidRPr="004915C2">
        <w:rPr>
          <w:rFonts w:ascii="Times New Roman" w:hAnsi="Times New Roman"/>
          <w:kern w:val="0"/>
          <w:sz w:val="18"/>
          <w:szCs w:val="15"/>
        </w:rPr>
        <w:t xml:space="preserve">, M. B. (1989). </w:t>
      </w:r>
      <w:r w:rsidRPr="004915C2">
        <w:rPr>
          <w:rFonts w:ascii="Times New Roman" w:hAnsi="Times New Roman"/>
          <w:kern w:val="0"/>
          <w:sz w:val="18"/>
          <w:szCs w:val="15"/>
        </w:rPr>
        <w:t xml:space="preserve">Changes in Pure-Tone Thresholds in Individuals Aged 70-81: Results from a Longitudinal Study. </w:t>
      </w:r>
      <w:r w:rsidRPr="004915C2">
        <w:rPr>
          <w:rFonts w:ascii="Times New Roman" w:hAnsi="Times New Roman"/>
          <w:i/>
          <w:iCs/>
          <w:kern w:val="0"/>
          <w:sz w:val="18"/>
          <w:szCs w:val="15"/>
        </w:rPr>
        <w:t>Audiology</w:t>
      </w:r>
      <w:r w:rsidRPr="004915C2">
        <w:rPr>
          <w:rFonts w:ascii="Times New Roman" w:hAnsi="Times New Roman"/>
          <w:kern w:val="0"/>
          <w:sz w:val="18"/>
          <w:szCs w:val="15"/>
        </w:rPr>
        <w:t xml:space="preserve">, </w:t>
      </w:r>
      <w:r w:rsidRPr="004915C2">
        <w:rPr>
          <w:rFonts w:ascii="Times New Roman" w:hAnsi="Times New Roman"/>
          <w:i/>
          <w:iCs/>
          <w:kern w:val="0"/>
          <w:sz w:val="18"/>
          <w:szCs w:val="15"/>
        </w:rPr>
        <w:t>28</w:t>
      </w:r>
      <w:r w:rsidRPr="004915C2">
        <w:rPr>
          <w:rFonts w:ascii="Times New Roman" w:hAnsi="Times New Roman"/>
          <w:kern w:val="0"/>
          <w:sz w:val="18"/>
          <w:szCs w:val="15"/>
        </w:rPr>
        <w:t xml:space="preserve">(4), 194–204. </w:t>
      </w:r>
      <w:hyperlink r:id="rId24" w:history="1">
        <w:r w:rsidRPr="004915C2">
          <w:rPr>
            <w:rStyle w:val="ae"/>
            <w:rFonts w:ascii="Times New Roman" w:hAnsi="Times New Roman"/>
            <w:kern w:val="0"/>
            <w:sz w:val="18"/>
            <w:szCs w:val="15"/>
          </w:rPr>
          <w:t>https://doi.org/10.3109/00206098909081624</w:t>
        </w:r>
      </w:hyperlink>
    </w:p>
    <w:p w14:paraId="22532433" w14:textId="3D9576DA"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Robinson, D. W. (2005). Threshold of Hearing and Equal-Loudness Relations for Pure Tones, and the Loudness Function. </w:t>
      </w:r>
      <w:r w:rsidRPr="004915C2">
        <w:rPr>
          <w:rFonts w:ascii="Times New Roman" w:hAnsi="Times New Roman"/>
          <w:i/>
          <w:iCs/>
          <w:kern w:val="0"/>
          <w:sz w:val="18"/>
          <w:szCs w:val="15"/>
        </w:rPr>
        <w:t xml:space="preserve">J. </w:t>
      </w:r>
      <w:proofErr w:type="spellStart"/>
      <w:r w:rsidRPr="004915C2">
        <w:rPr>
          <w:rFonts w:ascii="Times New Roman" w:hAnsi="Times New Roman"/>
          <w:i/>
          <w:iCs/>
          <w:kern w:val="0"/>
          <w:sz w:val="18"/>
          <w:szCs w:val="15"/>
        </w:rPr>
        <w:t>Acoust</w:t>
      </w:r>
      <w:proofErr w:type="spellEnd"/>
      <w:r w:rsidRPr="004915C2">
        <w:rPr>
          <w:rFonts w:ascii="Times New Roman" w:hAnsi="Times New Roman"/>
          <w:i/>
          <w:iCs/>
          <w:kern w:val="0"/>
          <w:sz w:val="18"/>
          <w:szCs w:val="15"/>
        </w:rPr>
        <w:t>. Soc. Am</w:t>
      </w:r>
      <w:r w:rsidRPr="004915C2">
        <w:rPr>
          <w:rFonts w:ascii="Times New Roman" w:hAnsi="Times New Roman"/>
          <w:kern w:val="0"/>
          <w:sz w:val="18"/>
          <w:szCs w:val="15"/>
        </w:rPr>
        <w:t xml:space="preserve">, </w:t>
      </w:r>
      <w:r w:rsidRPr="004915C2">
        <w:rPr>
          <w:rFonts w:ascii="Times New Roman" w:hAnsi="Times New Roman"/>
          <w:i/>
          <w:iCs/>
          <w:kern w:val="0"/>
          <w:sz w:val="18"/>
          <w:szCs w:val="15"/>
        </w:rPr>
        <w:t>29</w:t>
      </w:r>
      <w:r w:rsidRPr="004915C2">
        <w:rPr>
          <w:rFonts w:ascii="Times New Roman" w:hAnsi="Times New Roman"/>
          <w:kern w:val="0"/>
          <w:sz w:val="18"/>
          <w:szCs w:val="15"/>
        </w:rPr>
        <w:t xml:space="preserve">. </w:t>
      </w:r>
      <w:hyperlink r:id="rId25" w:history="1">
        <w:r w:rsidR="00E74037" w:rsidRPr="004915C2">
          <w:rPr>
            <w:rStyle w:val="ae"/>
            <w:rFonts w:ascii="Times New Roman" w:hAnsi="Times New Roman"/>
            <w:kern w:val="0"/>
            <w:sz w:val="18"/>
            <w:szCs w:val="15"/>
          </w:rPr>
          <w:t>https://doi.org/10.1121/1.</w:t>
        </w:r>
        <w:r w:rsidR="00E74037" w:rsidRPr="00B54CFF">
          <w:rPr>
            <w:rStyle w:val="ae"/>
            <w:rFonts w:ascii="Times New Roman" w:hAnsi="Times New Roman"/>
            <w:kern w:val="0"/>
            <w:sz w:val="18"/>
            <w:szCs w:val="15"/>
          </w:rPr>
          <w:br/>
        </w:r>
        <w:r w:rsidR="00E74037" w:rsidRPr="004915C2">
          <w:rPr>
            <w:rStyle w:val="ae"/>
            <w:rFonts w:ascii="Times New Roman" w:hAnsi="Times New Roman"/>
            <w:kern w:val="0"/>
            <w:sz w:val="18"/>
            <w:szCs w:val="15"/>
          </w:rPr>
          <w:t>1908766</w:t>
        </w:r>
      </w:hyperlink>
    </w:p>
    <w:p w14:paraId="6AA07A3D"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proofErr w:type="spellStart"/>
      <w:r w:rsidRPr="004915C2">
        <w:rPr>
          <w:rFonts w:ascii="Times New Roman" w:hAnsi="Times New Roman"/>
          <w:kern w:val="0"/>
          <w:sz w:val="18"/>
          <w:szCs w:val="15"/>
        </w:rPr>
        <w:t>Schmuziger</w:t>
      </w:r>
      <w:proofErr w:type="spellEnd"/>
      <w:r w:rsidRPr="004915C2">
        <w:rPr>
          <w:rFonts w:ascii="Times New Roman" w:hAnsi="Times New Roman"/>
          <w:kern w:val="0"/>
          <w:sz w:val="18"/>
          <w:szCs w:val="15"/>
        </w:rPr>
        <w:t xml:space="preserve">, N., Probst, R., &amp; </w:t>
      </w:r>
      <w:proofErr w:type="spellStart"/>
      <w:r w:rsidRPr="004915C2">
        <w:rPr>
          <w:rFonts w:ascii="Times New Roman" w:hAnsi="Times New Roman"/>
          <w:kern w:val="0"/>
          <w:sz w:val="18"/>
          <w:szCs w:val="15"/>
        </w:rPr>
        <w:t>Smurzynski</w:t>
      </w:r>
      <w:proofErr w:type="spellEnd"/>
      <w:r w:rsidRPr="004915C2">
        <w:rPr>
          <w:rFonts w:ascii="Times New Roman" w:hAnsi="Times New Roman"/>
          <w:kern w:val="0"/>
          <w:sz w:val="18"/>
          <w:szCs w:val="15"/>
        </w:rPr>
        <w:t xml:space="preserve">, J. (2004). Test-Retest Reliability of Pure-Tone Thresholds from 0.5 to 16 kHz using Sennheiser HDA 200 and Etymotic Research ER-2 Earphones. </w:t>
      </w:r>
      <w:r w:rsidRPr="004915C2">
        <w:rPr>
          <w:rFonts w:ascii="Times New Roman" w:hAnsi="Times New Roman"/>
          <w:i/>
          <w:iCs/>
          <w:kern w:val="0"/>
          <w:sz w:val="18"/>
          <w:szCs w:val="15"/>
        </w:rPr>
        <w:t>Ear and Hearing</w:t>
      </w:r>
      <w:r w:rsidRPr="004915C2">
        <w:rPr>
          <w:rFonts w:ascii="Times New Roman" w:hAnsi="Times New Roman"/>
          <w:kern w:val="0"/>
          <w:sz w:val="18"/>
          <w:szCs w:val="15"/>
        </w:rPr>
        <w:t xml:space="preserve">, </w:t>
      </w:r>
      <w:r w:rsidRPr="004915C2">
        <w:rPr>
          <w:rFonts w:ascii="Times New Roman" w:hAnsi="Times New Roman"/>
          <w:i/>
          <w:iCs/>
          <w:kern w:val="0"/>
          <w:sz w:val="18"/>
          <w:szCs w:val="15"/>
        </w:rPr>
        <w:t>25</w:t>
      </w:r>
      <w:r w:rsidRPr="004915C2">
        <w:rPr>
          <w:rFonts w:ascii="Times New Roman" w:hAnsi="Times New Roman"/>
          <w:kern w:val="0"/>
          <w:sz w:val="18"/>
          <w:szCs w:val="15"/>
        </w:rPr>
        <w:t xml:space="preserve">(2), 127. </w:t>
      </w:r>
      <w:hyperlink r:id="rId26" w:history="1">
        <w:r w:rsidRPr="004915C2">
          <w:rPr>
            <w:rStyle w:val="ae"/>
            <w:rFonts w:ascii="Times New Roman" w:hAnsi="Times New Roman"/>
            <w:kern w:val="0"/>
            <w:sz w:val="18"/>
            <w:szCs w:val="15"/>
          </w:rPr>
          <w:t>https://doi.org/10.1097/01.AUD.0000120361.87401.C8</w:t>
        </w:r>
      </w:hyperlink>
    </w:p>
    <w:p w14:paraId="297E5B77"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Small, A. M. (1959). Pure-Tone Masking. </w:t>
      </w:r>
      <w:r w:rsidRPr="004915C2">
        <w:rPr>
          <w:rFonts w:ascii="Times New Roman" w:hAnsi="Times New Roman"/>
          <w:i/>
          <w:iCs/>
          <w:kern w:val="0"/>
          <w:sz w:val="18"/>
          <w:szCs w:val="15"/>
        </w:rPr>
        <w:t>The Journal of the Acoustical Society of America</w:t>
      </w:r>
      <w:r w:rsidRPr="004915C2">
        <w:rPr>
          <w:rFonts w:ascii="Times New Roman" w:hAnsi="Times New Roman"/>
          <w:kern w:val="0"/>
          <w:sz w:val="18"/>
          <w:szCs w:val="15"/>
        </w:rPr>
        <w:t xml:space="preserve">, </w:t>
      </w:r>
      <w:r w:rsidRPr="004915C2">
        <w:rPr>
          <w:rFonts w:ascii="Times New Roman" w:hAnsi="Times New Roman"/>
          <w:i/>
          <w:iCs/>
          <w:kern w:val="0"/>
          <w:sz w:val="18"/>
          <w:szCs w:val="15"/>
        </w:rPr>
        <w:t>31</w:t>
      </w:r>
      <w:r w:rsidRPr="004915C2">
        <w:rPr>
          <w:rFonts w:ascii="Times New Roman" w:hAnsi="Times New Roman"/>
          <w:kern w:val="0"/>
          <w:sz w:val="18"/>
          <w:szCs w:val="15"/>
        </w:rPr>
        <w:t xml:space="preserve">(12), 1619–1625. </w:t>
      </w:r>
      <w:hyperlink r:id="rId27" w:history="1">
        <w:r w:rsidRPr="004915C2">
          <w:rPr>
            <w:rStyle w:val="ae"/>
            <w:rFonts w:ascii="Times New Roman" w:hAnsi="Times New Roman"/>
            <w:kern w:val="0"/>
            <w:sz w:val="18"/>
            <w:szCs w:val="15"/>
          </w:rPr>
          <w:t>https://doi.org/10.1121/1.1907670</w:t>
        </w:r>
      </w:hyperlink>
    </w:p>
    <w:p w14:paraId="6F87ADE2" w14:textId="77777777" w:rsidR="004915C2" w:rsidRPr="004915C2" w:rsidRDefault="004915C2" w:rsidP="004915C2">
      <w:pPr>
        <w:autoSpaceDE w:val="0"/>
        <w:autoSpaceDN w:val="0"/>
        <w:adjustRightInd w:val="0"/>
        <w:ind w:left="268" w:hangingChars="149" w:hanging="268"/>
        <w:rPr>
          <w:rFonts w:ascii="Times New Roman" w:hAnsi="Times New Roman"/>
          <w:kern w:val="0"/>
          <w:sz w:val="18"/>
          <w:szCs w:val="15"/>
        </w:rPr>
      </w:pPr>
      <w:r w:rsidRPr="004915C2">
        <w:rPr>
          <w:rFonts w:ascii="Times New Roman" w:hAnsi="Times New Roman"/>
          <w:kern w:val="0"/>
          <w:sz w:val="18"/>
          <w:szCs w:val="15"/>
        </w:rPr>
        <w:t xml:space="preserve">Wood, T. J., Wittich, W. W., &amp; Mahaffey, R. B. (1973). Computerized Pure-Tone Audiometric Procedures. </w:t>
      </w:r>
      <w:r w:rsidRPr="004915C2">
        <w:rPr>
          <w:rFonts w:ascii="Times New Roman" w:hAnsi="Times New Roman"/>
          <w:i/>
          <w:iCs/>
          <w:kern w:val="0"/>
          <w:sz w:val="18"/>
          <w:szCs w:val="15"/>
        </w:rPr>
        <w:t>Journal of Speech and Hearing Research</w:t>
      </w:r>
      <w:r w:rsidRPr="004915C2">
        <w:rPr>
          <w:rFonts w:ascii="Times New Roman" w:hAnsi="Times New Roman"/>
          <w:kern w:val="0"/>
          <w:sz w:val="18"/>
          <w:szCs w:val="15"/>
        </w:rPr>
        <w:t xml:space="preserve">, </w:t>
      </w:r>
      <w:r w:rsidRPr="004915C2">
        <w:rPr>
          <w:rFonts w:ascii="Times New Roman" w:hAnsi="Times New Roman"/>
          <w:i/>
          <w:iCs/>
          <w:kern w:val="0"/>
          <w:sz w:val="18"/>
          <w:szCs w:val="15"/>
        </w:rPr>
        <w:t>16</w:t>
      </w:r>
      <w:r w:rsidRPr="004915C2">
        <w:rPr>
          <w:rFonts w:ascii="Times New Roman" w:hAnsi="Times New Roman"/>
          <w:kern w:val="0"/>
          <w:sz w:val="18"/>
          <w:szCs w:val="15"/>
        </w:rPr>
        <w:t xml:space="preserve">(4), 676–684. </w:t>
      </w:r>
      <w:hyperlink r:id="rId28" w:history="1">
        <w:r w:rsidRPr="004915C2">
          <w:rPr>
            <w:rStyle w:val="ae"/>
            <w:rFonts w:ascii="Times New Roman" w:hAnsi="Times New Roman"/>
            <w:kern w:val="0"/>
            <w:sz w:val="18"/>
            <w:szCs w:val="15"/>
          </w:rPr>
          <w:t>https://doi.org/10.1044/jshr.1604.676</w:t>
        </w:r>
      </w:hyperlink>
    </w:p>
    <w:p w14:paraId="0A9C20FF" w14:textId="77777777" w:rsidR="004915C2" w:rsidRPr="004915C2" w:rsidRDefault="004915C2" w:rsidP="001D6593">
      <w:pPr>
        <w:autoSpaceDE w:val="0"/>
        <w:autoSpaceDN w:val="0"/>
        <w:adjustRightInd w:val="0"/>
        <w:ind w:left="268" w:hangingChars="149" w:hanging="268"/>
        <w:rPr>
          <w:rFonts w:ascii="Times New Roman" w:hAnsi="Times New Roman"/>
          <w:kern w:val="0"/>
          <w:sz w:val="18"/>
          <w:szCs w:val="15"/>
        </w:rPr>
      </w:pPr>
    </w:p>
    <w:p w14:paraId="7D6D0DC4" w14:textId="555C2164" w:rsidR="001D6593" w:rsidRDefault="001D6593" w:rsidP="001E3EC6">
      <w:pPr>
        <w:widowControl/>
        <w:ind w:firstLineChars="200" w:firstLine="360"/>
        <w:rPr>
          <w:rFonts w:ascii="Times New Roman" w:eastAsia="黑体" w:hAnsi="Times New Roman"/>
          <w:sz w:val="18"/>
          <w:szCs w:val="18"/>
        </w:rPr>
        <w:sectPr w:rsidR="001D6593" w:rsidSect="009A6467">
          <w:type w:val="continuous"/>
          <w:pgSz w:w="11906" w:h="16838"/>
          <w:pgMar w:top="1440" w:right="1080" w:bottom="1440" w:left="1080" w:header="851" w:footer="992" w:gutter="0"/>
          <w:pgNumType w:start="4"/>
          <w:cols w:num="2" w:space="736"/>
          <w:docGrid w:type="lines" w:linePitch="312"/>
        </w:sectPr>
      </w:pPr>
    </w:p>
    <w:p w14:paraId="5BB60D8A" w14:textId="77777777" w:rsidR="0057497A" w:rsidRDefault="0057497A" w:rsidP="0057497A">
      <w:pPr>
        <w:widowControl/>
        <w:rPr>
          <w:rFonts w:ascii="Times New Roman" w:hAnsi="Times New Roman"/>
        </w:rPr>
        <w:sectPr w:rsidR="0057497A" w:rsidSect="009A6467">
          <w:type w:val="continuous"/>
          <w:pgSz w:w="11906" w:h="16838"/>
          <w:pgMar w:top="1440" w:right="1080" w:bottom="1440" w:left="1080" w:header="851" w:footer="992" w:gutter="0"/>
          <w:pgNumType w:start="4"/>
          <w:cols w:space="736"/>
          <w:docGrid w:type="lines" w:linePitch="312"/>
        </w:sectPr>
      </w:pPr>
    </w:p>
    <w:p w14:paraId="2CA48A46" w14:textId="77777777" w:rsidR="00D0014F" w:rsidRDefault="00D0014F" w:rsidP="00DE657A">
      <w:pPr>
        <w:widowControl/>
        <w:jc w:val="left"/>
        <w:rPr>
          <w:rFonts w:ascii="Times New Roman" w:eastAsia="黑体" w:hAnsi="Times New Roman" w:cs="Times New Roman"/>
          <w:color w:val="000000"/>
        </w:rPr>
      </w:pPr>
    </w:p>
    <w:p w14:paraId="351A69D5" w14:textId="77777777" w:rsidR="006A5561" w:rsidRDefault="006A5561" w:rsidP="00DE657A">
      <w:pPr>
        <w:widowControl/>
        <w:jc w:val="left"/>
        <w:rPr>
          <w:rFonts w:ascii="Times New Roman" w:eastAsia="黑体" w:hAnsi="Times New Roman" w:cs="Times New Roman"/>
          <w:color w:val="000000"/>
        </w:rPr>
        <w:sectPr w:rsidR="006A5561" w:rsidSect="009A6467">
          <w:footerReference w:type="default" r:id="rId29"/>
          <w:type w:val="continuous"/>
          <w:pgSz w:w="11906" w:h="16838"/>
          <w:pgMar w:top="1440" w:right="1800" w:bottom="1440" w:left="1800" w:header="851" w:footer="992" w:gutter="0"/>
          <w:pgNumType w:start="1"/>
          <w:cols w:num="2" w:space="736"/>
          <w:docGrid w:type="lines" w:linePitch="312"/>
        </w:sectPr>
      </w:pPr>
    </w:p>
    <w:p w14:paraId="448579A6" w14:textId="01D989F0" w:rsidR="00111163" w:rsidRPr="00111163" w:rsidRDefault="00111163" w:rsidP="00464D94">
      <w:pPr>
        <w:pStyle w:val="Default"/>
        <w:spacing w:after="240"/>
        <w:jc w:val="center"/>
        <w:rPr>
          <w:b/>
          <w:bCs/>
          <w:color w:val="auto"/>
          <w:sz w:val="44"/>
          <w:szCs w:val="44"/>
        </w:rPr>
      </w:pPr>
      <w:r w:rsidRPr="00111163">
        <w:rPr>
          <w:b/>
          <w:bCs/>
          <w:color w:val="auto"/>
          <w:sz w:val="44"/>
          <w:szCs w:val="44"/>
        </w:rPr>
        <w:t>Pure Tone Thresholds under Noise Masking and the Impact of Filtering</w:t>
      </w:r>
    </w:p>
    <w:p w14:paraId="35BE7581" w14:textId="4D8D65C1" w:rsidR="004763F7" w:rsidRPr="003F4AF6" w:rsidRDefault="003F4AF6" w:rsidP="004763F7">
      <w:pPr>
        <w:pStyle w:val="Default"/>
        <w:jc w:val="center"/>
        <w:rPr>
          <w:color w:val="auto"/>
          <w:sz w:val="21"/>
          <w:szCs w:val="21"/>
        </w:rPr>
      </w:pPr>
      <w:r w:rsidRPr="003F4AF6">
        <w:rPr>
          <w:rFonts w:hint="eastAsia"/>
          <w:color w:val="auto"/>
          <w:sz w:val="21"/>
          <w:szCs w:val="21"/>
        </w:rPr>
        <w:t xml:space="preserve">JIN Nan, PENG </w:t>
      </w:r>
      <w:proofErr w:type="spellStart"/>
      <w:r w:rsidRPr="003F4AF6">
        <w:rPr>
          <w:rFonts w:hint="eastAsia"/>
          <w:color w:val="auto"/>
          <w:sz w:val="21"/>
          <w:szCs w:val="21"/>
        </w:rPr>
        <w:t>Chihao</w:t>
      </w:r>
      <w:proofErr w:type="spellEnd"/>
      <w:r w:rsidRPr="003F4AF6">
        <w:rPr>
          <w:rFonts w:hint="eastAsia"/>
          <w:color w:val="auto"/>
          <w:sz w:val="21"/>
          <w:szCs w:val="21"/>
        </w:rPr>
        <w:t xml:space="preserve">, </w:t>
      </w:r>
      <w:r w:rsidR="004763F7" w:rsidRPr="003F4AF6">
        <w:rPr>
          <w:color w:val="auto"/>
          <w:sz w:val="21"/>
          <w:szCs w:val="21"/>
        </w:rPr>
        <w:t>ZHOU</w:t>
      </w:r>
      <w:r w:rsidR="004763F7" w:rsidRPr="003F4AF6">
        <w:rPr>
          <w:rFonts w:hint="eastAsia"/>
          <w:color w:val="auto"/>
          <w:sz w:val="21"/>
          <w:szCs w:val="21"/>
        </w:rPr>
        <w:t xml:space="preserve"> </w:t>
      </w:r>
      <w:r w:rsidR="004763F7" w:rsidRPr="003F4AF6">
        <w:rPr>
          <w:color w:val="auto"/>
          <w:sz w:val="21"/>
          <w:szCs w:val="21"/>
        </w:rPr>
        <w:t>B</w:t>
      </w:r>
      <w:r w:rsidR="004763F7" w:rsidRPr="003F4AF6">
        <w:rPr>
          <w:rFonts w:hint="eastAsia"/>
          <w:color w:val="auto"/>
          <w:sz w:val="21"/>
          <w:szCs w:val="21"/>
        </w:rPr>
        <w:t>ian</w:t>
      </w:r>
    </w:p>
    <w:p w14:paraId="66AEB1CC" w14:textId="6568EB90" w:rsidR="004763F7" w:rsidRPr="003F4AF6" w:rsidRDefault="004763F7" w:rsidP="00464D94">
      <w:pPr>
        <w:pStyle w:val="Default"/>
        <w:spacing w:after="240"/>
        <w:jc w:val="center"/>
        <w:rPr>
          <w:color w:val="auto"/>
          <w:sz w:val="18"/>
          <w:szCs w:val="18"/>
        </w:rPr>
      </w:pPr>
      <w:r w:rsidRPr="003F4AF6">
        <w:rPr>
          <w:color w:val="auto"/>
          <w:sz w:val="18"/>
          <w:szCs w:val="18"/>
        </w:rPr>
        <w:t>(</w:t>
      </w:r>
      <w:r w:rsidRPr="003F4AF6">
        <w:rPr>
          <w:i/>
          <w:color w:val="auto"/>
          <w:sz w:val="18"/>
          <w:szCs w:val="18"/>
        </w:rPr>
        <w:t>Department of Psychology and Behavioral Science, Zhejiang University, Hangzhou</w:t>
      </w:r>
      <w:r w:rsidRPr="003F4AF6">
        <w:rPr>
          <w:rFonts w:hint="eastAsia"/>
          <w:i/>
          <w:color w:val="auto"/>
          <w:sz w:val="18"/>
          <w:szCs w:val="18"/>
        </w:rPr>
        <w:t xml:space="preserve"> </w:t>
      </w:r>
      <w:r w:rsidRPr="003F4AF6">
        <w:rPr>
          <w:i/>
          <w:color w:val="auto"/>
          <w:sz w:val="18"/>
          <w:szCs w:val="18"/>
        </w:rPr>
        <w:t>310058</w:t>
      </w:r>
      <w:r w:rsidRPr="003F4AF6">
        <w:rPr>
          <w:rFonts w:hint="eastAsia"/>
          <w:i/>
          <w:color w:val="auto"/>
          <w:sz w:val="18"/>
          <w:szCs w:val="18"/>
        </w:rPr>
        <w:t xml:space="preserve">, </w:t>
      </w:r>
      <w:r w:rsidRPr="003F4AF6">
        <w:rPr>
          <w:i/>
          <w:color w:val="auto"/>
          <w:sz w:val="18"/>
          <w:szCs w:val="18"/>
        </w:rPr>
        <w:t>C</w:t>
      </w:r>
      <w:r w:rsidRPr="003F4AF6">
        <w:rPr>
          <w:rFonts w:hint="eastAsia"/>
          <w:i/>
          <w:color w:val="auto"/>
          <w:sz w:val="18"/>
          <w:szCs w:val="18"/>
        </w:rPr>
        <w:t>hina</w:t>
      </w:r>
      <w:r w:rsidRPr="003F4AF6">
        <w:rPr>
          <w:color w:val="auto"/>
          <w:sz w:val="18"/>
          <w:szCs w:val="18"/>
        </w:rPr>
        <w:t>)</w:t>
      </w:r>
    </w:p>
    <w:p w14:paraId="10F0B0C5" w14:textId="33619EBC" w:rsidR="003D1F8C" w:rsidRPr="003F4AF6" w:rsidRDefault="004763F7" w:rsidP="005F298A">
      <w:pPr>
        <w:pStyle w:val="Default"/>
        <w:ind w:left="211" w:hangingChars="100" w:hanging="211"/>
        <w:jc w:val="both"/>
        <w:rPr>
          <w:color w:val="auto"/>
          <w:sz w:val="21"/>
          <w:szCs w:val="21"/>
        </w:rPr>
      </w:pPr>
      <w:proofErr w:type="gramStart"/>
      <w:r w:rsidRPr="003F4AF6">
        <w:rPr>
          <w:b/>
          <w:bCs/>
          <w:color w:val="auto"/>
          <w:sz w:val="21"/>
          <w:szCs w:val="21"/>
        </w:rPr>
        <w:t xml:space="preserve">Abstract  </w:t>
      </w:r>
      <w:r w:rsidR="00345B36" w:rsidRPr="00345B36">
        <w:rPr>
          <w:color w:val="auto"/>
          <w:sz w:val="21"/>
          <w:szCs w:val="21"/>
        </w:rPr>
        <w:t>Pure</w:t>
      </w:r>
      <w:proofErr w:type="gramEnd"/>
      <w:r w:rsidR="00345B36" w:rsidRPr="00345B36">
        <w:rPr>
          <w:color w:val="auto"/>
          <w:sz w:val="21"/>
          <w:szCs w:val="21"/>
        </w:rPr>
        <w:t xml:space="preserve"> Tone Audiometry (PTA) thresholds are commonly utilized in the medical field to assess hearing levels, and the noise masking method is one of the measurement techniques. This study aims to investigate the pure tone thresholds under noise masking conditions and the impact of given filters on their relationship with pure tone thresholds. Employing psychoacoustic methods, this research systematically evaluates participants' pure tone perception capabilities under noise masking conditions by precisely controlling the parameters of auditory stimuli. Experiment one compares pure tone thresholds under low-level and high-level noise masking, revealing the limited influence of noise energy levels on pure tone thresholds. Experiment two introduces bandpass filters with different bandwidths to process noise, exploring the role of filters in noise masking and observing significant changes in pure tone thresholds. The findings of this study hold theoretical and practical significance for the development of hearing conservation programs and the diagnosis and treatment of related diseases, and they also provide new perspectives and methodological guidance for future audiology research.</w:t>
      </w:r>
    </w:p>
    <w:p w14:paraId="4B3F769C" w14:textId="0C86217A" w:rsidR="006A7A67" w:rsidRPr="003F4AF6" w:rsidRDefault="004763F7" w:rsidP="00E01172">
      <w:pPr>
        <w:pStyle w:val="Default"/>
        <w:jc w:val="both"/>
        <w:rPr>
          <w:color w:val="auto"/>
          <w:sz w:val="21"/>
          <w:szCs w:val="21"/>
        </w:rPr>
      </w:pPr>
      <w:r w:rsidRPr="003F4AF6">
        <w:rPr>
          <w:b/>
          <w:bCs/>
          <w:color w:val="auto"/>
          <w:sz w:val="21"/>
          <w:szCs w:val="21"/>
        </w:rPr>
        <w:t xml:space="preserve">Key </w:t>
      </w:r>
      <w:proofErr w:type="gramStart"/>
      <w:r w:rsidRPr="003F4AF6">
        <w:rPr>
          <w:b/>
          <w:bCs/>
          <w:color w:val="auto"/>
          <w:sz w:val="21"/>
          <w:szCs w:val="21"/>
        </w:rPr>
        <w:t>word</w:t>
      </w:r>
      <w:r w:rsidRPr="003F4AF6">
        <w:rPr>
          <w:rFonts w:hint="eastAsia"/>
          <w:b/>
          <w:bCs/>
          <w:color w:val="auto"/>
          <w:sz w:val="21"/>
          <w:szCs w:val="21"/>
        </w:rPr>
        <w:t>s</w:t>
      </w:r>
      <w:r w:rsidRPr="003F4AF6">
        <w:rPr>
          <w:rFonts w:hint="eastAsia"/>
          <w:b/>
          <w:bCs/>
          <w:color w:val="auto"/>
        </w:rPr>
        <w:t xml:space="preserve"> </w:t>
      </w:r>
      <w:r w:rsidRPr="003F4AF6">
        <w:rPr>
          <w:rFonts w:hint="eastAsia"/>
          <w:color w:val="auto"/>
          <w:sz w:val="21"/>
          <w:szCs w:val="21"/>
        </w:rPr>
        <w:t xml:space="preserve"> </w:t>
      </w:r>
      <w:r w:rsidR="00345B36" w:rsidRPr="00345B36">
        <w:rPr>
          <w:color w:val="auto"/>
          <w:sz w:val="21"/>
          <w:szCs w:val="21"/>
        </w:rPr>
        <w:t>Noise</w:t>
      </w:r>
      <w:proofErr w:type="gramEnd"/>
      <w:r w:rsidR="00345B36" w:rsidRPr="00345B36">
        <w:rPr>
          <w:color w:val="auto"/>
          <w:sz w:val="21"/>
          <w:szCs w:val="21"/>
        </w:rPr>
        <w:t xml:space="preserve"> masking; Pure tone thresholds; Filters</w:t>
      </w:r>
    </w:p>
    <w:p w14:paraId="1967EB08" w14:textId="0B603D44" w:rsidR="009551D6" w:rsidRPr="003F4AF6" w:rsidRDefault="009551D6" w:rsidP="006A7A67">
      <w:pPr>
        <w:widowControl/>
        <w:jc w:val="left"/>
        <w:rPr>
          <w:rFonts w:hint="eastAsia"/>
        </w:rPr>
        <w:sectPr w:rsidR="009551D6" w:rsidRPr="003F4AF6" w:rsidSect="009A6467">
          <w:type w:val="continuous"/>
          <w:pgSz w:w="11906" w:h="16838"/>
          <w:pgMar w:top="1440" w:right="1800" w:bottom="1440" w:left="1800" w:header="851" w:footer="992" w:gutter="0"/>
          <w:pgNumType w:start="1"/>
          <w:cols w:space="736"/>
          <w:docGrid w:type="lines" w:linePitch="312"/>
        </w:sectPr>
      </w:pPr>
    </w:p>
    <w:p w14:paraId="51E10BF0" w14:textId="78ED2CD1" w:rsidR="008E4A8A" w:rsidRPr="003F4AF6" w:rsidRDefault="008E4A8A" w:rsidP="00E94481">
      <w:pPr>
        <w:spacing w:after="240"/>
      </w:pPr>
    </w:p>
    <w:sectPr w:rsidR="008E4A8A" w:rsidRPr="003F4AF6" w:rsidSect="009A6467">
      <w:footerReference w:type="default" r:id="rId30"/>
      <w:type w:val="continuous"/>
      <w:pgSz w:w="11906" w:h="16838"/>
      <w:pgMar w:top="1440" w:right="1080" w:bottom="1440" w:left="1080" w:header="851" w:footer="992" w:gutter="0"/>
      <w:pgNumType w:start="6"/>
      <w:cols w:space="73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C578" w14:textId="77777777" w:rsidR="009A6467" w:rsidRDefault="009A6467" w:rsidP="000B34E6">
      <w:r>
        <w:separator/>
      </w:r>
    </w:p>
  </w:endnote>
  <w:endnote w:type="continuationSeparator" w:id="0">
    <w:p w14:paraId="6280218D" w14:textId="77777777" w:rsidR="009A6467" w:rsidRDefault="009A6467"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imes New Roman (正文 CS 字体)">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Bodoni MT Black">
    <w:charset w:val="00"/>
    <w:family w:val="roman"/>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182E" w14:textId="6D6B6E7A" w:rsidR="006B1B62" w:rsidRDefault="006B1B62">
    <w:pPr>
      <w:pStyle w:val="a8"/>
    </w:pPr>
    <w:r>
      <w:rPr>
        <w:noProof/>
      </w:rPr>
      <mc:AlternateContent>
        <mc:Choice Requires="wps">
          <w:drawing>
            <wp:anchor distT="0" distB="0" distL="114300" distR="114300" simplePos="0" relativeHeight="251665408" behindDoc="0" locked="0" layoutInCell="0" allowOverlap="1" wp14:anchorId="71080F91" wp14:editId="38E612C9">
              <wp:simplePos x="0" y="0"/>
              <wp:positionH relativeFrom="page">
                <wp:posOffset>6669405</wp:posOffset>
              </wp:positionH>
              <wp:positionV relativeFrom="page">
                <wp:posOffset>10006965</wp:posOffset>
              </wp:positionV>
              <wp:extent cx="288290" cy="288290"/>
              <wp:effectExtent l="11430" t="15240" r="195580" b="10795"/>
              <wp:wrapNone/>
              <wp:docPr id="1011121768" name="椭圆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290" cy="288290"/>
                      </a:xfrm>
                      <a:prstGeom prst="ellipse">
                        <a:avLst/>
                      </a:prstGeom>
                      <a:gradFill rotWithShape="0">
                        <a:gsLst>
                          <a:gs pos="0">
                            <a:srgbClr val="7F7F7F"/>
                          </a:gs>
                          <a:gs pos="100000">
                            <a:srgbClr val="000000"/>
                          </a:gs>
                        </a:gsLst>
                        <a:lin ang="2700000" scaled="1"/>
                      </a:gradFill>
                      <a:ln w="12700">
                        <a:solidFill>
                          <a:srgbClr val="F2F2F2"/>
                        </a:solidFill>
                        <a:round/>
                        <a:headEnd/>
                        <a:tailEnd/>
                      </a:ln>
                      <a:effectLst>
                        <a:outerShdw sy="50000" kx="-2453608" rotWithShape="0">
                          <a:srgbClr val="999999">
                            <a:alpha val="50000"/>
                          </a:srgbClr>
                        </a:outerShdw>
                      </a:effectLst>
                    </wps:spPr>
                    <wps:txbx>
                      <w:txbxContent>
                        <w:p w14:paraId="5D4A1EF7" w14:textId="77777777" w:rsidR="006B1B62" w:rsidRDefault="006B1B62">
                          <w:pPr>
                            <w:pStyle w:val="aa"/>
                            <w:jc w:val="center"/>
                            <w:rPr>
                              <w:rFonts w:ascii="Bodoni MT Black" w:hAnsi="Bodoni MT Black"/>
                              <w:color w:val="F1F1F1"/>
                              <w:sz w:val="24"/>
                              <w:szCs w:val="24"/>
                            </w:rPr>
                          </w:pPr>
                          <w:r>
                            <w:rPr>
                              <w:rFonts w:ascii="Bodoni MT Black" w:hAnsi="Bodoni MT Black"/>
                              <w:color w:val="F1F1F1"/>
                              <w:sz w:val="24"/>
                              <w:szCs w:val="24"/>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1080F91" id="椭圆 6" o:spid="_x0000_s1026" style="position:absolute;margin-left:525.15pt;margin-top:787.95pt;width:22.7pt;height:22.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" o:allowincell="f" fillcolor="#7f7f7f" strokecolor="#f2f2f2" strokeweight="1pt">
              <v:fill color2="black" angle="45" focus="100%" type="gradient"/>
              <v:shadow on="t" type="perspective" color="#999" opacity=".5" origin=",.5" offset="0,0" matrix=",-56756f,,.5"/>
              <o:lock v:ext="edit" aspectratio="t"/>
              <v:textbox inset="0,0,0,0">
                <w:txbxContent>
                  <w:p w14:paraId="5D4A1EF7" w14:textId="77777777" w:rsidR="006B1B62" w:rsidRDefault="006B1B62">
                    <w:pPr>
                      <w:pStyle w:val="aa"/>
                      <w:jc w:val="center"/>
                      <w:rPr>
                        <w:rFonts w:ascii="Bodoni MT Black" w:hAnsi="Bodoni MT Black"/>
                        <w:color w:val="F1F1F1"/>
                        <w:sz w:val="24"/>
                        <w:szCs w:val="24"/>
                      </w:rPr>
                    </w:pPr>
                    <w:r>
                      <w:rPr>
                        <w:rFonts w:ascii="Bodoni MT Black" w:hAnsi="Bodoni MT Black"/>
                        <w:color w:val="F1F1F1"/>
                        <w:sz w:val="24"/>
                        <w:szCs w:val="24"/>
                      </w:rPr>
                      <w:t>1</w:t>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6807" w14:textId="6BF405E2" w:rsidR="006B1B62" w:rsidRDefault="006B1B62">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19D6" w14:textId="0B6CBC9D" w:rsidR="00F93577" w:rsidRDefault="00F9357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8AAD" w14:textId="38E50149" w:rsidR="008D051A" w:rsidRDefault="008D051A">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113C" w14:textId="4C6C5A6C" w:rsidR="008D051A" w:rsidRDefault="008D05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2B89" w14:textId="77777777" w:rsidR="009A6467" w:rsidRDefault="009A6467" w:rsidP="000B34E6">
      <w:r>
        <w:separator/>
      </w:r>
    </w:p>
  </w:footnote>
  <w:footnote w:type="continuationSeparator" w:id="0">
    <w:p w14:paraId="4DF296D0" w14:textId="77777777" w:rsidR="009A6467" w:rsidRDefault="009A6467"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88F9" w14:textId="2A989C88" w:rsidR="000B34E6" w:rsidRPr="000B34E6" w:rsidRDefault="00F135C5" w:rsidP="000B34E6">
    <w:pPr>
      <w:pStyle w:val="a6"/>
      <w:rPr>
        <w:rFonts w:ascii="楷体_GB2312" w:eastAsia="楷体_GB2312"/>
      </w:rPr>
    </w:pPr>
    <w:r>
      <w:fldChar w:fldCharType="begin"/>
    </w:r>
    <w:r>
      <w:instrText xml:space="preserve"> STYLEREF  "</w:instrText>
    </w:r>
    <w:r>
      <w:instrText>标题</w:instrText>
    </w:r>
    <w:r>
      <w:instrText xml:space="preserve"> 1"  \* MERGEFORMAT </w:instrText>
    </w:r>
    <w:r>
      <w:fldChar w:fldCharType="separate"/>
    </w:r>
    <w:r w:rsidR="00BE3627" w:rsidRPr="00BE3627">
      <w:rPr>
        <w:rFonts w:ascii="楷体_GB2312" w:eastAsia="楷体_GB2312" w:hint="eastAsia"/>
        <w:noProof/>
      </w:rPr>
      <w:t>噪音掩蔽下的纯音阈值及滤波影响</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977508"/>
    <w:multiLevelType w:val="multilevel"/>
    <w:tmpl w:val="EEB4F4F2"/>
    <w:lvl w:ilvl="0">
      <w:start w:val="1"/>
      <w:numFmt w:val="decimal"/>
      <w:lvlText w:val="%1"/>
      <w:lvlJc w:val="left"/>
      <w:pPr>
        <w:ind w:left="790" w:hanging="431"/>
      </w:pPr>
      <w:rPr>
        <w:rFonts w:ascii="Times New Roman" w:eastAsia="Times New Roman" w:hAnsi="Times New Roman" w:cs="Times New Roman" w:hint="default"/>
        <w:b/>
        <w:bCs/>
        <w:w w:val="100"/>
        <w:sz w:val="36"/>
        <w:szCs w:val="36"/>
        <w:shd w:val="clear" w:color="auto" w:fill="D9D9D9"/>
        <w:lang w:val="en-US" w:eastAsia="en-US" w:bidi="ar-SA"/>
      </w:rPr>
    </w:lvl>
    <w:lvl w:ilvl="1">
      <w:start w:val="1"/>
      <w:numFmt w:val="decimal"/>
      <w:lvlText w:val="%1.%2"/>
      <w:lvlJc w:val="left"/>
      <w:pPr>
        <w:ind w:left="936" w:hanging="576"/>
      </w:pPr>
      <w:rPr>
        <w:rFonts w:ascii="Times New Roman" w:eastAsia="Times New Roman" w:hAnsi="Times New Roman" w:cs="Times New Roman" w:hint="default"/>
        <w:b/>
        <w:bCs/>
        <w:w w:val="100"/>
        <w:sz w:val="30"/>
        <w:szCs w:val="30"/>
        <w:lang w:val="en-US" w:eastAsia="en-US" w:bidi="ar-SA"/>
      </w:rPr>
    </w:lvl>
    <w:lvl w:ilvl="2">
      <w:start w:val="1"/>
      <w:numFmt w:val="decimal"/>
      <w:lvlText w:val="（%3）"/>
      <w:lvlJc w:val="left"/>
      <w:pPr>
        <w:ind w:left="360" w:hanging="527"/>
      </w:pPr>
      <w:rPr>
        <w:rFonts w:ascii="宋体" w:eastAsia="宋体" w:hAnsi="宋体" w:cs="宋体" w:hint="default"/>
        <w:spacing w:val="-52"/>
        <w:w w:val="100"/>
        <w:sz w:val="19"/>
        <w:szCs w:val="19"/>
        <w:lang w:val="en-US" w:eastAsia="en-US" w:bidi="ar-SA"/>
      </w:rPr>
    </w:lvl>
    <w:lvl w:ilvl="3">
      <w:numFmt w:val="bullet"/>
      <w:lvlText w:val="•"/>
      <w:lvlJc w:val="left"/>
      <w:pPr>
        <w:ind w:left="1890" w:hanging="527"/>
      </w:pPr>
      <w:rPr>
        <w:rFonts w:hint="default"/>
        <w:lang w:val="en-US" w:eastAsia="en-US" w:bidi="ar-SA"/>
      </w:rPr>
    </w:lvl>
    <w:lvl w:ilvl="4">
      <w:numFmt w:val="bullet"/>
      <w:lvlText w:val="•"/>
      <w:lvlJc w:val="left"/>
      <w:pPr>
        <w:ind w:left="2841" w:hanging="527"/>
      </w:pPr>
      <w:rPr>
        <w:rFonts w:hint="default"/>
        <w:lang w:val="en-US" w:eastAsia="en-US" w:bidi="ar-SA"/>
      </w:rPr>
    </w:lvl>
    <w:lvl w:ilvl="5">
      <w:numFmt w:val="bullet"/>
      <w:lvlText w:val="•"/>
      <w:lvlJc w:val="left"/>
      <w:pPr>
        <w:ind w:left="3791" w:hanging="527"/>
      </w:pPr>
      <w:rPr>
        <w:rFonts w:hint="default"/>
        <w:lang w:val="en-US" w:eastAsia="en-US" w:bidi="ar-SA"/>
      </w:rPr>
    </w:lvl>
    <w:lvl w:ilvl="6">
      <w:numFmt w:val="bullet"/>
      <w:lvlText w:val="•"/>
      <w:lvlJc w:val="left"/>
      <w:pPr>
        <w:ind w:left="4742" w:hanging="527"/>
      </w:pPr>
      <w:rPr>
        <w:rFonts w:hint="default"/>
        <w:lang w:val="en-US" w:eastAsia="en-US" w:bidi="ar-SA"/>
      </w:rPr>
    </w:lvl>
    <w:lvl w:ilvl="7">
      <w:numFmt w:val="bullet"/>
      <w:lvlText w:val="•"/>
      <w:lvlJc w:val="left"/>
      <w:pPr>
        <w:ind w:left="5692" w:hanging="527"/>
      </w:pPr>
      <w:rPr>
        <w:rFonts w:hint="default"/>
        <w:lang w:val="en-US" w:eastAsia="en-US" w:bidi="ar-SA"/>
      </w:rPr>
    </w:lvl>
    <w:lvl w:ilvl="8">
      <w:numFmt w:val="bullet"/>
      <w:lvlText w:val="•"/>
      <w:lvlJc w:val="left"/>
      <w:pPr>
        <w:ind w:left="6643" w:hanging="527"/>
      </w:pPr>
      <w:rPr>
        <w:rFonts w:hint="default"/>
        <w:lang w:val="en-US" w:eastAsia="en-US" w:bidi="ar-SA"/>
      </w:rPr>
    </w:lvl>
  </w:abstractNum>
  <w:abstractNum w:abstractNumId="11" w15:restartNumberingAfterBreak="0">
    <w:nsid w:val="09FC3192"/>
    <w:multiLevelType w:val="multilevel"/>
    <w:tmpl w:val="B2C2429C"/>
    <w:lvl w:ilvl="0">
      <w:start w:val="1"/>
      <w:numFmt w:val="decimal"/>
      <w:pStyle w:val="1"/>
      <w:isLgl/>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suff w:val="space"/>
      <w:lvlText w:val="%1.%2.%3"/>
      <w:lvlJc w:val="left"/>
      <w:pPr>
        <w:ind w:left="141"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64E5B48"/>
    <w:multiLevelType w:val="hybridMultilevel"/>
    <w:tmpl w:val="3EBE5116"/>
    <w:lvl w:ilvl="0" w:tplc="2BA0E40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1796283">
    <w:abstractNumId w:val="8"/>
  </w:num>
  <w:num w:numId="2" w16cid:durableId="673191570">
    <w:abstractNumId w:val="3"/>
  </w:num>
  <w:num w:numId="3" w16cid:durableId="1596015266">
    <w:abstractNumId w:val="2"/>
  </w:num>
  <w:num w:numId="4" w16cid:durableId="1784229331">
    <w:abstractNumId w:val="1"/>
  </w:num>
  <w:num w:numId="5" w16cid:durableId="1627740989">
    <w:abstractNumId w:val="0"/>
  </w:num>
  <w:num w:numId="6" w16cid:durableId="1687822959">
    <w:abstractNumId w:val="9"/>
  </w:num>
  <w:num w:numId="7" w16cid:durableId="1118838164">
    <w:abstractNumId w:val="7"/>
  </w:num>
  <w:num w:numId="8" w16cid:durableId="236014004">
    <w:abstractNumId w:val="6"/>
  </w:num>
  <w:num w:numId="9" w16cid:durableId="1996762181">
    <w:abstractNumId w:val="5"/>
  </w:num>
  <w:num w:numId="10" w16cid:durableId="250506545">
    <w:abstractNumId w:val="4"/>
  </w:num>
  <w:num w:numId="11" w16cid:durableId="1758672133">
    <w:abstractNumId w:val="10"/>
  </w:num>
  <w:num w:numId="12" w16cid:durableId="2040623331">
    <w:abstractNumId w:val="12"/>
  </w:num>
  <w:num w:numId="13" w16cid:durableId="4704417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BE"/>
    <w:rsid w:val="00000CBE"/>
    <w:rsid w:val="00001050"/>
    <w:rsid w:val="000010B4"/>
    <w:rsid w:val="00001FB5"/>
    <w:rsid w:val="000020FD"/>
    <w:rsid w:val="00004ED4"/>
    <w:rsid w:val="00005446"/>
    <w:rsid w:val="00005AD3"/>
    <w:rsid w:val="00006C1A"/>
    <w:rsid w:val="00006E64"/>
    <w:rsid w:val="00007123"/>
    <w:rsid w:val="00007E60"/>
    <w:rsid w:val="00011D61"/>
    <w:rsid w:val="00011E2B"/>
    <w:rsid w:val="000124F0"/>
    <w:rsid w:val="00013ACF"/>
    <w:rsid w:val="00014242"/>
    <w:rsid w:val="00014599"/>
    <w:rsid w:val="0001633D"/>
    <w:rsid w:val="00017CBC"/>
    <w:rsid w:val="00020F27"/>
    <w:rsid w:val="00021167"/>
    <w:rsid w:val="00022879"/>
    <w:rsid w:val="00023C56"/>
    <w:rsid w:val="000245C7"/>
    <w:rsid w:val="00026871"/>
    <w:rsid w:val="00030575"/>
    <w:rsid w:val="00030EE5"/>
    <w:rsid w:val="0003178A"/>
    <w:rsid w:val="000326A1"/>
    <w:rsid w:val="00032CF4"/>
    <w:rsid w:val="0003312C"/>
    <w:rsid w:val="00033C14"/>
    <w:rsid w:val="0003453E"/>
    <w:rsid w:val="00035803"/>
    <w:rsid w:val="00035BE5"/>
    <w:rsid w:val="0003690C"/>
    <w:rsid w:val="00037C07"/>
    <w:rsid w:val="00040FCB"/>
    <w:rsid w:val="00041C84"/>
    <w:rsid w:val="000420E2"/>
    <w:rsid w:val="0004312B"/>
    <w:rsid w:val="000448F9"/>
    <w:rsid w:val="00045A26"/>
    <w:rsid w:val="00046AC7"/>
    <w:rsid w:val="00046C0E"/>
    <w:rsid w:val="00047E9F"/>
    <w:rsid w:val="00050253"/>
    <w:rsid w:val="00050868"/>
    <w:rsid w:val="00053066"/>
    <w:rsid w:val="0005608F"/>
    <w:rsid w:val="0005684E"/>
    <w:rsid w:val="00060D80"/>
    <w:rsid w:val="00060DA7"/>
    <w:rsid w:val="00063287"/>
    <w:rsid w:val="000647AD"/>
    <w:rsid w:val="000661B0"/>
    <w:rsid w:val="00067A4C"/>
    <w:rsid w:val="00067E1E"/>
    <w:rsid w:val="000707AC"/>
    <w:rsid w:val="00073885"/>
    <w:rsid w:val="00073A33"/>
    <w:rsid w:val="0007473C"/>
    <w:rsid w:val="0007638F"/>
    <w:rsid w:val="00076605"/>
    <w:rsid w:val="0007742D"/>
    <w:rsid w:val="00077C21"/>
    <w:rsid w:val="00077DE7"/>
    <w:rsid w:val="00080B48"/>
    <w:rsid w:val="00081E7A"/>
    <w:rsid w:val="00082C59"/>
    <w:rsid w:val="000844C0"/>
    <w:rsid w:val="000853D9"/>
    <w:rsid w:val="00085E2F"/>
    <w:rsid w:val="00086DEA"/>
    <w:rsid w:val="0009000B"/>
    <w:rsid w:val="00090D1C"/>
    <w:rsid w:val="000911E0"/>
    <w:rsid w:val="000921D2"/>
    <w:rsid w:val="000926FC"/>
    <w:rsid w:val="000946A5"/>
    <w:rsid w:val="00094A1E"/>
    <w:rsid w:val="0009614F"/>
    <w:rsid w:val="000A02F0"/>
    <w:rsid w:val="000A10E1"/>
    <w:rsid w:val="000A11BC"/>
    <w:rsid w:val="000A4296"/>
    <w:rsid w:val="000A4E28"/>
    <w:rsid w:val="000A5525"/>
    <w:rsid w:val="000A6995"/>
    <w:rsid w:val="000A6CFF"/>
    <w:rsid w:val="000A7F79"/>
    <w:rsid w:val="000B0170"/>
    <w:rsid w:val="000B0564"/>
    <w:rsid w:val="000B1A28"/>
    <w:rsid w:val="000B1F24"/>
    <w:rsid w:val="000B2AC5"/>
    <w:rsid w:val="000B2E7B"/>
    <w:rsid w:val="000B34E6"/>
    <w:rsid w:val="000B4ED6"/>
    <w:rsid w:val="000B5DB5"/>
    <w:rsid w:val="000B5F6D"/>
    <w:rsid w:val="000B6FDC"/>
    <w:rsid w:val="000B73ED"/>
    <w:rsid w:val="000C0081"/>
    <w:rsid w:val="000C1224"/>
    <w:rsid w:val="000C4008"/>
    <w:rsid w:val="000C5E4B"/>
    <w:rsid w:val="000D133A"/>
    <w:rsid w:val="000D2B97"/>
    <w:rsid w:val="000D34E4"/>
    <w:rsid w:val="000D3804"/>
    <w:rsid w:val="000D465F"/>
    <w:rsid w:val="000D5103"/>
    <w:rsid w:val="000D5CD8"/>
    <w:rsid w:val="000D69FD"/>
    <w:rsid w:val="000D6AB1"/>
    <w:rsid w:val="000E3AD0"/>
    <w:rsid w:val="000E6E61"/>
    <w:rsid w:val="000E79A3"/>
    <w:rsid w:val="000F101A"/>
    <w:rsid w:val="000F1C89"/>
    <w:rsid w:val="000F23C4"/>
    <w:rsid w:val="000F2472"/>
    <w:rsid w:val="000F2B6E"/>
    <w:rsid w:val="000F480B"/>
    <w:rsid w:val="000F7D44"/>
    <w:rsid w:val="000F7E67"/>
    <w:rsid w:val="00100B39"/>
    <w:rsid w:val="0010303E"/>
    <w:rsid w:val="0010390C"/>
    <w:rsid w:val="00104DF2"/>
    <w:rsid w:val="0010528E"/>
    <w:rsid w:val="001058D0"/>
    <w:rsid w:val="0010605B"/>
    <w:rsid w:val="001064D3"/>
    <w:rsid w:val="001076F3"/>
    <w:rsid w:val="00107928"/>
    <w:rsid w:val="00111163"/>
    <w:rsid w:val="00111FA2"/>
    <w:rsid w:val="001134A2"/>
    <w:rsid w:val="00113847"/>
    <w:rsid w:val="0011445D"/>
    <w:rsid w:val="0011534B"/>
    <w:rsid w:val="001155A0"/>
    <w:rsid w:val="00116C46"/>
    <w:rsid w:val="001170F8"/>
    <w:rsid w:val="0012165F"/>
    <w:rsid w:val="001247F4"/>
    <w:rsid w:val="0012565B"/>
    <w:rsid w:val="00125928"/>
    <w:rsid w:val="00126A25"/>
    <w:rsid w:val="001320F1"/>
    <w:rsid w:val="00132EFF"/>
    <w:rsid w:val="00134156"/>
    <w:rsid w:val="00141BBE"/>
    <w:rsid w:val="00143C91"/>
    <w:rsid w:val="0014567C"/>
    <w:rsid w:val="00145B45"/>
    <w:rsid w:val="00145EE1"/>
    <w:rsid w:val="0014709F"/>
    <w:rsid w:val="0014772E"/>
    <w:rsid w:val="00147B41"/>
    <w:rsid w:val="00151E13"/>
    <w:rsid w:val="00152743"/>
    <w:rsid w:val="001537AE"/>
    <w:rsid w:val="00153AD7"/>
    <w:rsid w:val="001549A1"/>
    <w:rsid w:val="0015563A"/>
    <w:rsid w:val="00155872"/>
    <w:rsid w:val="00156503"/>
    <w:rsid w:val="001569A7"/>
    <w:rsid w:val="001636A1"/>
    <w:rsid w:val="00163843"/>
    <w:rsid w:val="00163C7C"/>
    <w:rsid w:val="00165775"/>
    <w:rsid w:val="00166F4A"/>
    <w:rsid w:val="00167AED"/>
    <w:rsid w:val="0017155D"/>
    <w:rsid w:val="00173463"/>
    <w:rsid w:val="0017357A"/>
    <w:rsid w:val="001740E9"/>
    <w:rsid w:val="00174457"/>
    <w:rsid w:val="00174620"/>
    <w:rsid w:val="00174C05"/>
    <w:rsid w:val="00175C21"/>
    <w:rsid w:val="00180733"/>
    <w:rsid w:val="001807A7"/>
    <w:rsid w:val="00180925"/>
    <w:rsid w:val="00183BD7"/>
    <w:rsid w:val="0018403B"/>
    <w:rsid w:val="001845EC"/>
    <w:rsid w:val="001849A3"/>
    <w:rsid w:val="00185EBF"/>
    <w:rsid w:val="0018724B"/>
    <w:rsid w:val="001879C1"/>
    <w:rsid w:val="00187EEC"/>
    <w:rsid w:val="001906B9"/>
    <w:rsid w:val="001909CA"/>
    <w:rsid w:val="00191B39"/>
    <w:rsid w:val="00192430"/>
    <w:rsid w:val="001937ED"/>
    <w:rsid w:val="00194017"/>
    <w:rsid w:val="0019446D"/>
    <w:rsid w:val="00194EFB"/>
    <w:rsid w:val="00197BD9"/>
    <w:rsid w:val="001A18EB"/>
    <w:rsid w:val="001A28F0"/>
    <w:rsid w:val="001A2971"/>
    <w:rsid w:val="001A2DBB"/>
    <w:rsid w:val="001A6F0F"/>
    <w:rsid w:val="001A76E4"/>
    <w:rsid w:val="001A7C00"/>
    <w:rsid w:val="001A7ECF"/>
    <w:rsid w:val="001B05B8"/>
    <w:rsid w:val="001B1AAB"/>
    <w:rsid w:val="001B22C8"/>
    <w:rsid w:val="001B33BC"/>
    <w:rsid w:val="001B4837"/>
    <w:rsid w:val="001B4A24"/>
    <w:rsid w:val="001B4E7E"/>
    <w:rsid w:val="001B58A0"/>
    <w:rsid w:val="001B6665"/>
    <w:rsid w:val="001C0EF6"/>
    <w:rsid w:val="001C10E3"/>
    <w:rsid w:val="001C37B2"/>
    <w:rsid w:val="001C4AA5"/>
    <w:rsid w:val="001C5A9F"/>
    <w:rsid w:val="001C764D"/>
    <w:rsid w:val="001D0D9B"/>
    <w:rsid w:val="001D143C"/>
    <w:rsid w:val="001D14F0"/>
    <w:rsid w:val="001D1B7E"/>
    <w:rsid w:val="001D40A2"/>
    <w:rsid w:val="001D42DA"/>
    <w:rsid w:val="001D450D"/>
    <w:rsid w:val="001D48E8"/>
    <w:rsid w:val="001D60E9"/>
    <w:rsid w:val="001D61A6"/>
    <w:rsid w:val="001D6593"/>
    <w:rsid w:val="001D6B29"/>
    <w:rsid w:val="001D7878"/>
    <w:rsid w:val="001D7AD6"/>
    <w:rsid w:val="001E0662"/>
    <w:rsid w:val="001E28ED"/>
    <w:rsid w:val="001E3043"/>
    <w:rsid w:val="001E3EC6"/>
    <w:rsid w:val="001E4B4D"/>
    <w:rsid w:val="001E6290"/>
    <w:rsid w:val="001F0570"/>
    <w:rsid w:val="001F3883"/>
    <w:rsid w:val="001F3CCB"/>
    <w:rsid w:val="001F531C"/>
    <w:rsid w:val="001F61F5"/>
    <w:rsid w:val="001F6D86"/>
    <w:rsid w:val="00203999"/>
    <w:rsid w:val="00206D70"/>
    <w:rsid w:val="002070F4"/>
    <w:rsid w:val="002105FF"/>
    <w:rsid w:val="00211011"/>
    <w:rsid w:val="00212AA4"/>
    <w:rsid w:val="00213610"/>
    <w:rsid w:val="002136A2"/>
    <w:rsid w:val="002136BC"/>
    <w:rsid w:val="00214179"/>
    <w:rsid w:val="00215C84"/>
    <w:rsid w:val="002206CD"/>
    <w:rsid w:val="002215F9"/>
    <w:rsid w:val="00221811"/>
    <w:rsid w:val="00221992"/>
    <w:rsid w:val="00223A3C"/>
    <w:rsid w:val="00225C14"/>
    <w:rsid w:val="00225E35"/>
    <w:rsid w:val="00226083"/>
    <w:rsid w:val="00227E66"/>
    <w:rsid w:val="00231A8E"/>
    <w:rsid w:val="00232682"/>
    <w:rsid w:val="00232721"/>
    <w:rsid w:val="002327AF"/>
    <w:rsid w:val="00232D39"/>
    <w:rsid w:val="00233368"/>
    <w:rsid w:val="0023442A"/>
    <w:rsid w:val="0023486A"/>
    <w:rsid w:val="00237F1B"/>
    <w:rsid w:val="002463EA"/>
    <w:rsid w:val="00246549"/>
    <w:rsid w:val="002467B9"/>
    <w:rsid w:val="0024771F"/>
    <w:rsid w:val="00247B9F"/>
    <w:rsid w:val="00247C6B"/>
    <w:rsid w:val="0025016F"/>
    <w:rsid w:val="00250289"/>
    <w:rsid w:val="00253169"/>
    <w:rsid w:val="00253C16"/>
    <w:rsid w:val="00254A0C"/>
    <w:rsid w:val="00257BFA"/>
    <w:rsid w:val="002603AC"/>
    <w:rsid w:val="00261368"/>
    <w:rsid w:val="002629BA"/>
    <w:rsid w:val="00264106"/>
    <w:rsid w:val="00264A06"/>
    <w:rsid w:val="00264D52"/>
    <w:rsid w:val="00266D75"/>
    <w:rsid w:val="00267F5E"/>
    <w:rsid w:val="00271990"/>
    <w:rsid w:val="00273447"/>
    <w:rsid w:val="002749D8"/>
    <w:rsid w:val="00277FA7"/>
    <w:rsid w:val="00281A1E"/>
    <w:rsid w:val="00283C3F"/>
    <w:rsid w:val="0028625C"/>
    <w:rsid w:val="00286BAC"/>
    <w:rsid w:val="00290CCF"/>
    <w:rsid w:val="00290DAB"/>
    <w:rsid w:val="00290FE6"/>
    <w:rsid w:val="00291BA9"/>
    <w:rsid w:val="00292071"/>
    <w:rsid w:val="0029233D"/>
    <w:rsid w:val="00293590"/>
    <w:rsid w:val="002940BE"/>
    <w:rsid w:val="00294103"/>
    <w:rsid w:val="0029429E"/>
    <w:rsid w:val="0029577E"/>
    <w:rsid w:val="00297537"/>
    <w:rsid w:val="00297E2A"/>
    <w:rsid w:val="002A1297"/>
    <w:rsid w:val="002A3115"/>
    <w:rsid w:val="002A32C5"/>
    <w:rsid w:val="002A3481"/>
    <w:rsid w:val="002A3771"/>
    <w:rsid w:val="002A46DC"/>
    <w:rsid w:val="002A49A6"/>
    <w:rsid w:val="002A5BDC"/>
    <w:rsid w:val="002A7752"/>
    <w:rsid w:val="002B0102"/>
    <w:rsid w:val="002B1A6E"/>
    <w:rsid w:val="002B40AC"/>
    <w:rsid w:val="002B70C4"/>
    <w:rsid w:val="002C160F"/>
    <w:rsid w:val="002C1D28"/>
    <w:rsid w:val="002C20D0"/>
    <w:rsid w:val="002C25FC"/>
    <w:rsid w:val="002C2876"/>
    <w:rsid w:val="002C383E"/>
    <w:rsid w:val="002C4B44"/>
    <w:rsid w:val="002C6E44"/>
    <w:rsid w:val="002C7199"/>
    <w:rsid w:val="002C7B24"/>
    <w:rsid w:val="002D075F"/>
    <w:rsid w:val="002D0EA3"/>
    <w:rsid w:val="002D17E3"/>
    <w:rsid w:val="002D2CDB"/>
    <w:rsid w:val="002D51E0"/>
    <w:rsid w:val="002D581E"/>
    <w:rsid w:val="002D58F2"/>
    <w:rsid w:val="002E012E"/>
    <w:rsid w:val="002E0189"/>
    <w:rsid w:val="002E0D4E"/>
    <w:rsid w:val="002E187C"/>
    <w:rsid w:val="002E4B60"/>
    <w:rsid w:val="002E5178"/>
    <w:rsid w:val="002E5491"/>
    <w:rsid w:val="002E57AA"/>
    <w:rsid w:val="002E5BE6"/>
    <w:rsid w:val="002E5C3E"/>
    <w:rsid w:val="002E61B3"/>
    <w:rsid w:val="002E6AFF"/>
    <w:rsid w:val="002E72E6"/>
    <w:rsid w:val="002F0B1A"/>
    <w:rsid w:val="002F1302"/>
    <w:rsid w:val="002F1CF8"/>
    <w:rsid w:val="002F2787"/>
    <w:rsid w:val="002F2AB5"/>
    <w:rsid w:val="002F3A67"/>
    <w:rsid w:val="002F422B"/>
    <w:rsid w:val="002F4C50"/>
    <w:rsid w:val="002F4E7E"/>
    <w:rsid w:val="002F5190"/>
    <w:rsid w:val="002F5454"/>
    <w:rsid w:val="002F5D2E"/>
    <w:rsid w:val="002F634C"/>
    <w:rsid w:val="00301274"/>
    <w:rsid w:val="00303572"/>
    <w:rsid w:val="00304B3E"/>
    <w:rsid w:val="00306687"/>
    <w:rsid w:val="003077EB"/>
    <w:rsid w:val="00310244"/>
    <w:rsid w:val="00312248"/>
    <w:rsid w:val="00312279"/>
    <w:rsid w:val="00312D2D"/>
    <w:rsid w:val="00312ECE"/>
    <w:rsid w:val="00314186"/>
    <w:rsid w:val="00314952"/>
    <w:rsid w:val="00314EAC"/>
    <w:rsid w:val="00316CF2"/>
    <w:rsid w:val="00321172"/>
    <w:rsid w:val="003215DB"/>
    <w:rsid w:val="00321EA2"/>
    <w:rsid w:val="00322A7C"/>
    <w:rsid w:val="00323ED1"/>
    <w:rsid w:val="00324580"/>
    <w:rsid w:val="003247AD"/>
    <w:rsid w:val="003265A1"/>
    <w:rsid w:val="0033054A"/>
    <w:rsid w:val="003307B8"/>
    <w:rsid w:val="00330EE2"/>
    <w:rsid w:val="0033231B"/>
    <w:rsid w:val="00332DE4"/>
    <w:rsid w:val="00332EF7"/>
    <w:rsid w:val="003357C9"/>
    <w:rsid w:val="0033582C"/>
    <w:rsid w:val="00336058"/>
    <w:rsid w:val="00337B92"/>
    <w:rsid w:val="00340081"/>
    <w:rsid w:val="00340C93"/>
    <w:rsid w:val="00341234"/>
    <w:rsid w:val="003418AF"/>
    <w:rsid w:val="00341CFF"/>
    <w:rsid w:val="0034208D"/>
    <w:rsid w:val="00344DA4"/>
    <w:rsid w:val="00344DD5"/>
    <w:rsid w:val="003452C1"/>
    <w:rsid w:val="00345882"/>
    <w:rsid w:val="00345B36"/>
    <w:rsid w:val="0034632C"/>
    <w:rsid w:val="00352615"/>
    <w:rsid w:val="00352FB0"/>
    <w:rsid w:val="003530F8"/>
    <w:rsid w:val="0035311F"/>
    <w:rsid w:val="0035436A"/>
    <w:rsid w:val="003548C0"/>
    <w:rsid w:val="003551FB"/>
    <w:rsid w:val="00356049"/>
    <w:rsid w:val="003577DE"/>
    <w:rsid w:val="00357E9A"/>
    <w:rsid w:val="0036071B"/>
    <w:rsid w:val="003608A8"/>
    <w:rsid w:val="00362031"/>
    <w:rsid w:val="003633BD"/>
    <w:rsid w:val="003633FB"/>
    <w:rsid w:val="00363505"/>
    <w:rsid w:val="003637CD"/>
    <w:rsid w:val="00364D57"/>
    <w:rsid w:val="00366094"/>
    <w:rsid w:val="0036633F"/>
    <w:rsid w:val="00370472"/>
    <w:rsid w:val="00370561"/>
    <w:rsid w:val="0037057F"/>
    <w:rsid w:val="00370FB8"/>
    <w:rsid w:val="00371391"/>
    <w:rsid w:val="00371A4D"/>
    <w:rsid w:val="00371C2A"/>
    <w:rsid w:val="00371EE6"/>
    <w:rsid w:val="00373544"/>
    <w:rsid w:val="00374289"/>
    <w:rsid w:val="00375BAD"/>
    <w:rsid w:val="003774E7"/>
    <w:rsid w:val="00377685"/>
    <w:rsid w:val="00377BC0"/>
    <w:rsid w:val="003804FA"/>
    <w:rsid w:val="00380B31"/>
    <w:rsid w:val="003821A5"/>
    <w:rsid w:val="0038235D"/>
    <w:rsid w:val="003823B2"/>
    <w:rsid w:val="00384948"/>
    <w:rsid w:val="003853A1"/>
    <w:rsid w:val="003854C6"/>
    <w:rsid w:val="00386358"/>
    <w:rsid w:val="00386551"/>
    <w:rsid w:val="00390549"/>
    <w:rsid w:val="00391319"/>
    <w:rsid w:val="0039265F"/>
    <w:rsid w:val="003929B1"/>
    <w:rsid w:val="00392A77"/>
    <w:rsid w:val="00392E31"/>
    <w:rsid w:val="0039371C"/>
    <w:rsid w:val="00394B13"/>
    <w:rsid w:val="00394B44"/>
    <w:rsid w:val="00394F2A"/>
    <w:rsid w:val="0039604F"/>
    <w:rsid w:val="00396ACF"/>
    <w:rsid w:val="003A06F7"/>
    <w:rsid w:val="003A2500"/>
    <w:rsid w:val="003A4B13"/>
    <w:rsid w:val="003A6CCC"/>
    <w:rsid w:val="003A769D"/>
    <w:rsid w:val="003B12B1"/>
    <w:rsid w:val="003B1D2A"/>
    <w:rsid w:val="003B2E1C"/>
    <w:rsid w:val="003B33B9"/>
    <w:rsid w:val="003B66D3"/>
    <w:rsid w:val="003B6DAF"/>
    <w:rsid w:val="003C0215"/>
    <w:rsid w:val="003C0999"/>
    <w:rsid w:val="003C123B"/>
    <w:rsid w:val="003C1427"/>
    <w:rsid w:val="003C28D8"/>
    <w:rsid w:val="003C3003"/>
    <w:rsid w:val="003C35A2"/>
    <w:rsid w:val="003C4A1C"/>
    <w:rsid w:val="003C6B4D"/>
    <w:rsid w:val="003D1DEF"/>
    <w:rsid w:val="003D1F8C"/>
    <w:rsid w:val="003D22D4"/>
    <w:rsid w:val="003D25FC"/>
    <w:rsid w:val="003D261D"/>
    <w:rsid w:val="003D27D6"/>
    <w:rsid w:val="003D28AB"/>
    <w:rsid w:val="003D2976"/>
    <w:rsid w:val="003D2CEC"/>
    <w:rsid w:val="003D594D"/>
    <w:rsid w:val="003E042B"/>
    <w:rsid w:val="003E0E34"/>
    <w:rsid w:val="003E1F6F"/>
    <w:rsid w:val="003E383F"/>
    <w:rsid w:val="003E4AAE"/>
    <w:rsid w:val="003E4FB4"/>
    <w:rsid w:val="003E530E"/>
    <w:rsid w:val="003E76DD"/>
    <w:rsid w:val="003F06B4"/>
    <w:rsid w:val="003F08C4"/>
    <w:rsid w:val="003F1558"/>
    <w:rsid w:val="003F167C"/>
    <w:rsid w:val="003F1E9E"/>
    <w:rsid w:val="003F388C"/>
    <w:rsid w:val="003F3896"/>
    <w:rsid w:val="003F396C"/>
    <w:rsid w:val="003F4AF6"/>
    <w:rsid w:val="003F536E"/>
    <w:rsid w:val="003F5930"/>
    <w:rsid w:val="003F7F6A"/>
    <w:rsid w:val="0040237B"/>
    <w:rsid w:val="00402B35"/>
    <w:rsid w:val="00403676"/>
    <w:rsid w:val="0040646A"/>
    <w:rsid w:val="004116CF"/>
    <w:rsid w:val="00411F8E"/>
    <w:rsid w:val="00413E67"/>
    <w:rsid w:val="00414489"/>
    <w:rsid w:val="0041621B"/>
    <w:rsid w:val="0041644B"/>
    <w:rsid w:val="00416BA7"/>
    <w:rsid w:val="0041762D"/>
    <w:rsid w:val="00417978"/>
    <w:rsid w:val="0042106F"/>
    <w:rsid w:val="00422C02"/>
    <w:rsid w:val="00423633"/>
    <w:rsid w:val="004236D2"/>
    <w:rsid w:val="00424F5D"/>
    <w:rsid w:val="0042783E"/>
    <w:rsid w:val="0043042B"/>
    <w:rsid w:val="00430D5F"/>
    <w:rsid w:val="00431EF5"/>
    <w:rsid w:val="00432A8C"/>
    <w:rsid w:val="00433FBF"/>
    <w:rsid w:val="00436A84"/>
    <w:rsid w:val="00436B83"/>
    <w:rsid w:val="00437180"/>
    <w:rsid w:val="00440B84"/>
    <w:rsid w:val="00441800"/>
    <w:rsid w:val="00443226"/>
    <w:rsid w:val="00443C15"/>
    <w:rsid w:val="00444133"/>
    <w:rsid w:val="00444162"/>
    <w:rsid w:val="004447DF"/>
    <w:rsid w:val="004453CB"/>
    <w:rsid w:val="00445D92"/>
    <w:rsid w:val="0044740D"/>
    <w:rsid w:val="00447BCA"/>
    <w:rsid w:val="004502A1"/>
    <w:rsid w:val="004506B4"/>
    <w:rsid w:val="004509B3"/>
    <w:rsid w:val="00451DDC"/>
    <w:rsid w:val="00452170"/>
    <w:rsid w:val="0045239E"/>
    <w:rsid w:val="0045343D"/>
    <w:rsid w:val="0045438D"/>
    <w:rsid w:val="00455877"/>
    <w:rsid w:val="00455CEA"/>
    <w:rsid w:val="00456827"/>
    <w:rsid w:val="0045692C"/>
    <w:rsid w:val="00457887"/>
    <w:rsid w:val="004619E6"/>
    <w:rsid w:val="00461A8B"/>
    <w:rsid w:val="00464D94"/>
    <w:rsid w:val="004665C7"/>
    <w:rsid w:val="00472974"/>
    <w:rsid w:val="00472C20"/>
    <w:rsid w:val="00472C5B"/>
    <w:rsid w:val="004763F7"/>
    <w:rsid w:val="00476CA8"/>
    <w:rsid w:val="00476D46"/>
    <w:rsid w:val="0047780F"/>
    <w:rsid w:val="00477C33"/>
    <w:rsid w:val="0048059E"/>
    <w:rsid w:val="004812F9"/>
    <w:rsid w:val="00482563"/>
    <w:rsid w:val="00484013"/>
    <w:rsid w:val="004844F3"/>
    <w:rsid w:val="004849F2"/>
    <w:rsid w:val="00484D8D"/>
    <w:rsid w:val="004856C1"/>
    <w:rsid w:val="00485D11"/>
    <w:rsid w:val="00486151"/>
    <w:rsid w:val="004862E9"/>
    <w:rsid w:val="00486D5B"/>
    <w:rsid w:val="004876CF"/>
    <w:rsid w:val="00487903"/>
    <w:rsid w:val="004915C2"/>
    <w:rsid w:val="0049236C"/>
    <w:rsid w:val="00495D67"/>
    <w:rsid w:val="004A0563"/>
    <w:rsid w:val="004A0707"/>
    <w:rsid w:val="004A08D4"/>
    <w:rsid w:val="004A08E8"/>
    <w:rsid w:val="004A1BE8"/>
    <w:rsid w:val="004A1EC2"/>
    <w:rsid w:val="004A3B3E"/>
    <w:rsid w:val="004A6CDA"/>
    <w:rsid w:val="004A7457"/>
    <w:rsid w:val="004A750B"/>
    <w:rsid w:val="004B0E65"/>
    <w:rsid w:val="004B0FB4"/>
    <w:rsid w:val="004B1915"/>
    <w:rsid w:val="004B2382"/>
    <w:rsid w:val="004B333C"/>
    <w:rsid w:val="004B41D3"/>
    <w:rsid w:val="004B52F3"/>
    <w:rsid w:val="004B5F7D"/>
    <w:rsid w:val="004B6576"/>
    <w:rsid w:val="004B70C4"/>
    <w:rsid w:val="004C1376"/>
    <w:rsid w:val="004C259A"/>
    <w:rsid w:val="004C2E3B"/>
    <w:rsid w:val="004C35A1"/>
    <w:rsid w:val="004C59C3"/>
    <w:rsid w:val="004C731A"/>
    <w:rsid w:val="004D0FF3"/>
    <w:rsid w:val="004D1104"/>
    <w:rsid w:val="004D18CE"/>
    <w:rsid w:val="004D1D48"/>
    <w:rsid w:val="004D23DB"/>
    <w:rsid w:val="004D2FCD"/>
    <w:rsid w:val="004D4434"/>
    <w:rsid w:val="004D5751"/>
    <w:rsid w:val="004D6215"/>
    <w:rsid w:val="004D71CB"/>
    <w:rsid w:val="004D72B7"/>
    <w:rsid w:val="004D7CF8"/>
    <w:rsid w:val="004E1C53"/>
    <w:rsid w:val="004E2663"/>
    <w:rsid w:val="004E4272"/>
    <w:rsid w:val="004E44E0"/>
    <w:rsid w:val="004E4926"/>
    <w:rsid w:val="004E7150"/>
    <w:rsid w:val="004F04C7"/>
    <w:rsid w:val="004F1943"/>
    <w:rsid w:val="004F1FD5"/>
    <w:rsid w:val="004F2140"/>
    <w:rsid w:val="004F3DF1"/>
    <w:rsid w:val="004F4840"/>
    <w:rsid w:val="004F4D5B"/>
    <w:rsid w:val="004F5DFB"/>
    <w:rsid w:val="004F7042"/>
    <w:rsid w:val="00500D88"/>
    <w:rsid w:val="005013D4"/>
    <w:rsid w:val="005019F4"/>
    <w:rsid w:val="00501E61"/>
    <w:rsid w:val="005023D6"/>
    <w:rsid w:val="00502DBF"/>
    <w:rsid w:val="005051FD"/>
    <w:rsid w:val="00505344"/>
    <w:rsid w:val="0050548E"/>
    <w:rsid w:val="00505A6B"/>
    <w:rsid w:val="005071E4"/>
    <w:rsid w:val="00507A25"/>
    <w:rsid w:val="00507A66"/>
    <w:rsid w:val="005134EF"/>
    <w:rsid w:val="00514704"/>
    <w:rsid w:val="00516DCF"/>
    <w:rsid w:val="00517EE4"/>
    <w:rsid w:val="00520A09"/>
    <w:rsid w:val="00522693"/>
    <w:rsid w:val="005233C0"/>
    <w:rsid w:val="00523C07"/>
    <w:rsid w:val="00523EB1"/>
    <w:rsid w:val="0052695D"/>
    <w:rsid w:val="00526DA7"/>
    <w:rsid w:val="005277E3"/>
    <w:rsid w:val="00530F65"/>
    <w:rsid w:val="00531724"/>
    <w:rsid w:val="00531CD6"/>
    <w:rsid w:val="00533849"/>
    <w:rsid w:val="00533A61"/>
    <w:rsid w:val="00533A74"/>
    <w:rsid w:val="00533CC7"/>
    <w:rsid w:val="00533EF5"/>
    <w:rsid w:val="0053469F"/>
    <w:rsid w:val="005352F2"/>
    <w:rsid w:val="005359FD"/>
    <w:rsid w:val="00535C33"/>
    <w:rsid w:val="005379D9"/>
    <w:rsid w:val="005418C3"/>
    <w:rsid w:val="00543045"/>
    <w:rsid w:val="00543454"/>
    <w:rsid w:val="005437FA"/>
    <w:rsid w:val="00543DF4"/>
    <w:rsid w:val="005444D0"/>
    <w:rsid w:val="00544B9F"/>
    <w:rsid w:val="0054575F"/>
    <w:rsid w:val="00545D57"/>
    <w:rsid w:val="00545FA3"/>
    <w:rsid w:val="00550121"/>
    <w:rsid w:val="005501AD"/>
    <w:rsid w:val="005513A9"/>
    <w:rsid w:val="00552DF3"/>
    <w:rsid w:val="00553D58"/>
    <w:rsid w:val="00554403"/>
    <w:rsid w:val="005552AE"/>
    <w:rsid w:val="00556EE7"/>
    <w:rsid w:val="00557668"/>
    <w:rsid w:val="00560195"/>
    <w:rsid w:val="00560FDB"/>
    <w:rsid w:val="005649B4"/>
    <w:rsid w:val="00565D25"/>
    <w:rsid w:val="00566447"/>
    <w:rsid w:val="00570535"/>
    <w:rsid w:val="00570DFB"/>
    <w:rsid w:val="00572BC9"/>
    <w:rsid w:val="00572E09"/>
    <w:rsid w:val="00573BD7"/>
    <w:rsid w:val="0057497A"/>
    <w:rsid w:val="00574B1E"/>
    <w:rsid w:val="0057526B"/>
    <w:rsid w:val="0057604C"/>
    <w:rsid w:val="00577636"/>
    <w:rsid w:val="0057788A"/>
    <w:rsid w:val="0057795D"/>
    <w:rsid w:val="00577B0B"/>
    <w:rsid w:val="0058026B"/>
    <w:rsid w:val="00580725"/>
    <w:rsid w:val="005813A7"/>
    <w:rsid w:val="0058164D"/>
    <w:rsid w:val="005819CA"/>
    <w:rsid w:val="00581BDE"/>
    <w:rsid w:val="0058301C"/>
    <w:rsid w:val="00583362"/>
    <w:rsid w:val="00585734"/>
    <w:rsid w:val="00586955"/>
    <w:rsid w:val="005919B1"/>
    <w:rsid w:val="00592044"/>
    <w:rsid w:val="00592416"/>
    <w:rsid w:val="00592A19"/>
    <w:rsid w:val="00594635"/>
    <w:rsid w:val="00595409"/>
    <w:rsid w:val="00595A51"/>
    <w:rsid w:val="00596848"/>
    <w:rsid w:val="00596918"/>
    <w:rsid w:val="005A0BF0"/>
    <w:rsid w:val="005A0C91"/>
    <w:rsid w:val="005A28C6"/>
    <w:rsid w:val="005A2C68"/>
    <w:rsid w:val="005A2D51"/>
    <w:rsid w:val="005A4749"/>
    <w:rsid w:val="005A533F"/>
    <w:rsid w:val="005A5CB0"/>
    <w:rsid w:val="005B096D"/>
    <w:rsid w:val="005B0B74"/>
    <w:rsid w:val="005B1F7C"/>
    <w:rsid w:val="005B3B9B"/>
    <w:rsid w:val="005B3CED"/>
    <w:rsid w:val="005B43B4"/>
    <w:rsid w:val="005B5CAA"/>
    <w:rsid w:val="005B6D30"/>
    <w:rsid w:val="005C00C4"/>
    <w:rsid w:val="005C0D18"/>
    <w:rsid w:val="005C0ED0"/>
    <w:rsid w:val="005C1B02"/>
    <w:rsid w:val="005C39D2"/>
    <w:rsid w:val="005C41D9"/>
    <w:rsid w:val="005C46A6"/>
    <w:rsid w:val="005C47D8"/>
    <w:rsid w:val="005C5F57"/>
    <w:rsid w:val="005C616C"/>
    <w:rsid w:val="005D1980"/>
    <w:rsid w:val="005D2541"/>
    <w:rsid w:val="005D3297"/>
    <w:rsid w:val="005D34BC"/>
    <w:rsid w:val="005D454A"/>
    <w:rsid w:val="005D47E1"/>
    <w:rsid w:val="005D56EA"/>
    <w:rsid w:val="005D675A"/>
    <w:rsid w:val="005D6F08"/>
    <w:rsid w:val="005D71AE"/>
    <w:rsid w:val="005D7335"/>
    <w:rsid w:val="005D7BFA"/>
    <w:rsid w:val="005E1AA1"/>
    <w:rsid w:val="005E3B67"/>
    <w:rsid w:val="005E4424"/>
    <w:rsid w:val="005E4D84"/>
    <w:rsid w:val="005E6CF7"/>
    <w:rsid w:val="005E7454"/>
    <w:rsid w:val="005E77FC"/>
    <w:rsid w:val="005E7C18"/>
    <w:rsid w:val="005F14E6"/>
    <w:rsid w:val="005F1876"/>
    <w:rsid w:val="005F1BFD"/>
    <w:rsid w:val="005F21FE"/>
    <w:rsid w:val="005F298A"/>
    <w:rsid w:val="005F3B0E"/>
    <w:rsid w:val="005F3BED"/>
    <w:rsid w:val="005F5915"/>
    <w:rsid w:val="005F5CE7"/>
    <w:rsid w:val="005F66DD"/>
    <w:rsid w:val="005F71A8"/>
    <w:rsid w:val="005F789E"/>
    <w:rsid w:val="00600709"/>
    <w:rsid w:val="006018FF"/>
    <w:rsid w:val="00602ECC"/>
    <w:rsid w:val="00604625"/>
    <w:rsid w:val="00605BCC"/>
    <w:rsid w:val="0061008D"/>
    <w:rsid w:val="0061016C"/>
    <w:rsid w:val="00610CF6"/>
    <w:rsid w:val="00611B2A"/>
    <w:rsid w:val="00612387"/>
    <w:rsid w:val="006148BA"/>
    <w:rsid w:val="00615210"/>
    <w:rsid w:val="006179AE"/>
    <w:rsid w:val="00617ABD"/>
    <w:rsid w:val="006205EE"/>
    <w:rsid w:val="006212A2"/>
    <w:rsid w:val="00625992"/>
    <w:rsid w:val="00627663"/>
    <w:rsid w:val="006309D7"/>
    <w:rsid w:val="00630D72"/>
    <w:rsid w:val="00632555"/>
    <w:rsid w:val="00632916"/>
    <w:rsid w:val="0063489E"/>
    <w:rsid w:val="00634B48"/>
    <w:rsid w:val="00635C06"/>
    <w:rsid w:val="00640B91"/>
    <w:rsid w:val="00641082"/>
    <w:rsid w:val="00641507"/>
    <w:rsid w:val="00641E2C"/>
    <w:rsid w:val="00642C33"/>
    <w:rsid w:val="00642EA4"/>
    <w:rsid w:val="006438DE"/>
    <w:rsid w:val="00643A6B"/>
    <w:rsid w:val="0064452D"/>
    <w:rsid w:val="00644B08"/>
    <w:rsid w:val="006478C0"/>
    <w:rsid w:val="00647D37"/>
    <w:rsid w:val="00647E9C"/>
    <w:rsid w:val="006503FC"/>
    <w:rsid w:val="00650838"/>
    <w:rsid w:val="006512DB"/>
    <w:rsid w:val="006514C4"/>
    <w:rsid w:val="00652178"/>
    <w:rsid w:val="0065280A"/>
    <w:rsid w:val="0065444C"/>
    <w:rsid w:val="00655C0A"/>
    <w:rsid w:val="006574B3"/>
    <w:rsid w:val="00660DF7"/>
    <w:rsid w:val="0066151E"/>
    <w:rsid w:val="0066248F"/>
    <w:rsid w:val="0066257A"/>
    <w:rsid w:val="0066298C"/>
    <w:rsid w:val="00663547"/>
    <w:rsid w:val="00666E5A"/>
    <w:rsid w:val="00667498"/>
    <w:rsid w:val="006678F0"/>
    <w:rsid w:val="006715A2"/>
    <w:rsid w:val="00674383"/>
    <w:rsid w:val="00674FE5"/>
    <w:rsid w:val="00674FF3"/>
    <w:rsid w:val="00675521"/>
    <w:rsid w:val="00675702"/>
    <w:rsid w:val="006759B1"/>
    <w:rsid w:val="0067679D"/>
    <w:rsid w:val="00676B2A"/>
    <w:rsid w:val="00676D25"/>
    <w:rsid w:val="00676F2E"/>
    <w:rsid w:val="00680B47"/>
    <w:rsid w:val="00682173"/>
    <w:rsid w:val="006844BF"/>
    <w:rsid w:val="00685DA3"/>
    <w:rsid w:val="0068765E"/>
    <w:rsid w:val="0069013C"/>
    <w:rsid w:val="00691408"/>
    <w:rsid w:val="00692DC6"/>
    <w:rsid w:val="0069387D"/>
    <w:rsid w:val="00693929"/>
    <w:rsid w:val="00694F50"/>
    <w:rsid w:val="00696B3B"/>
    <w:rsid w:val="006975AF"/>
    <w:rsid w:val="006A08B2"/>
    <w:rsid w:val="006A1109"/>
    <w:rsid w:val="006A5561"/>
    <w:rsid w:val="006A6F57"/>
    <w:rsid w:val="006A7A3A"/>
    <w:rsid w:val="006A7A67"/>
    <w:rsid w:val="006B105F"/>
    <w:rsid w:val="006B1B62"/>
    <w:rsid w:val="006B2D87"/>
    <w:rsid w:val="006B30CF"/>
    <w:rsid w:val="006B3FEE"/>
    <w:rsid w:val="006B605B"/>
    <w:rsid w:val="006B70DE"/>
    <w:rsid w:val="006B71E6"/>
    <w:rsid w:val="006C136D"/>
    <w:rsid w:val="006C14AE"/>
    <w:rsid w:val="006C197C"/>
    <w:rsid w:val="006C2C8C"/>
    <w:rsid w:val="006C3624"/>
    <w:rsid w:val="006C506E"/>
    <w:rsid w:val="006C6CC6"/>
    <w:rsid w:val="006C7B3E"/>
    <w:rsid w:val="006D0AFF"/>
    <w:rsid w:val="006D13BB"/>
    <w:rsid w:val="006D1DA3"/>
    <w:rsid w:val="006D1F63"/>
    <w:rsid w:val="006D2136"/>
    <w:rsid w:val="006D2EDA"/>
    <w:rsid w:val="006D4D90"/>
    <w:rsid w:val="006D5C88"/>
    <w:rsid w:val="006D5FF0"/>
    <w:rsid w:val="006D701F"/>
    <w:rsid w:val="006D7B49"/>
    <w:rsid w:val="006E1C74"/>
    <w:rsid w:val="006E1CBD"/>
    <w:rsid w:val="006E33DF"/>
    <w:rsid w:val="006E4531"/>
    <w:rsid w:val="006E6C6B"/>
    <w:rsid w:val="006E73A1"/>
    <w:rsid w:val="006E781E"/>
    <w:rsid w:val="006E7BCA"/>
    <w:rsid w:val="006F0E08"/>
    <w:rsid w:val="006F2DAF"/>
    <w:rsid w:val="006F2F4C"/>
    <w:rsid w:val="006F302A"/>
    <w:rsid w:val="006F31F4"/>
    <w:rsid w:val="006F44E0"/>
    <w:rsid w:val="006F52B4"/>
    <w:rsid w:val="006F60E4"/>
    <w:rsid w:val="006F6205"/>
    <w:rsid w:val="00700F9D"/>
    <w:rsid w:val="007024FD"/>
    <w:rsid w:val="00702572"/>
    <w:rsid w:val="00702FCA"/>
    <w:rsid w:val="007036CB"/>
    <w:rsid w:val="00703C68"/>
    <w:rsid w:val="00706C89"/>
    <w:rsid w:val="007118B3"/>
    <w:rsid w:val="007120A7"/>
    <w:rsid w:val="00715360"/>
    <w:rsid w:val="00715C0F"/>
    <w:rsid w:val="00715F78"/>
    <w:rsid w:val="00717087"/>
    <w:rsid w:val="007206A5"/>
    <w:rsid w:val="00722D65"/>
    <w:rsid w:val="00723480"/>
    <w:rsid w:val="007262D1"/>
    <w:rsid w:val="00726EC1"/>
    <w:rsid w:val="00731741"/>
    <w:rsid w:val="00731865"/>
    <w:rsid w:val="00731CE2"/>
    <w:rsid w:val="0073223E"/>
    <w:rsid w:val="007326EC"/>
    <w:rsid w:val="00733AD9"/>
    <w:rsid w:val="00735B0D"/>
    <w:rsid w:val="007368BF"/>
    <w:rsid w:val="00736D57"/>
    <w:rsid w:val="00737CCD"/>
    <w:rsid w:val="00737CFC"/>
    <w:rsid w:val="007407C1"/>
    <w:rsid w:val="00740AA8"/>
    <w:rsid w:val="00740AD7"/>
    <w:rsid w:val="00741C16"/>
    <w:rsid w:val="007420FB"/>
    <w:rsid w:val="00743360"/>
    <w:rsid w:val="00744F8C"/>
    <w:rsid w:val="00745133"/>
    <w:rsid w:val="00746421"/>
    <w:rsid w:val="00746D32"/>
    <w:rsid w:val="00747EF7"/>
    <w:rsid w:val="0075031C"/>
    <w:rsid w:val="00750536"/>
    <w:rsid w:val="0075087B"/>
    <w:rsid w:val="00751FAB"/>
    <w:rsid w:val="00753DDB"/>
    <w:rsid w:val="007547BF"/>
    <w:rsid w:val="007553B3"/>
    <w:rsid w:val="00755582"/>
    <w:rsid w:val="00755EA3"/>
    <w:rsid w:val="00756BF8"/>
    <w:rsid w:val="00757451"/>
    <w:rsid w:val="0075756C"/>
    <w:rsid w:val="00757D79"/>
    <w:rsid w:val="0076182A"/>
    <w:rsid w:val="00762091"/>
    <w:rsid w:val="00762421"/>
    <w:rsid w:val="0076265A"/>
    <w:rsid w:val="007631EA"/>
    <w:rsid w:val="0076322C"/>
    <w:rsid w:val="00765917"/>
    <w:rsid w:val="00766098"/>
    <w:rsid w:val="007704E2"/>
    <w:rsid w:val="00770A88"/>
    <w:rsid w:val="00771189"/>
    <w:rsid w:val="007718B3"/>
    <w:rsid w:val="00771EFC"/>
    <w:rsid w:val="00772F5F"/>
    <w:rsid w:val="0077346F"/>
    <w:rsid w:val="00773E0B"/>
    <w:rsid w:val="00775ADD"/>
    <w:rsid w:val="00775BD9"/>
    <w:rsid w:val="007764E0"/>
    <w:rsid w:val="0077737E"/>
    <w:rsid w:val="00777F87"/>
    <w:rsid w:val="0078053B"/>
    <w:rsid w:val="00781A85"/>
    <w:rsid w:val="007833FA"/>
    <w:rsid w:val="007838C4"/>
    <w:rsid w:val="007850D4"/>
    <w:rsid w:val="00785660"/>
    <w:rsid w:val="00785D88"/>
    <w:rsid w:val="00785E5E"/>
    <w:rsid w:val="007863CE"/>
    <w:rsid w:val="00787574"/>
    <w:rsid w:val="00791439"/>
    <w:rsid w:val="0079268C"/>
    <w:rsid w:val="00794623"/>
    <w:rsid w:val="007949B8"/>
    <w:rsid w:val="00794BC1"/>
    <w:rsid w:val="00795176"/>
    <w:rsid w:val="0079547E"/>
    <w:rsid w:val="007954EE"/>
    <w:rsid w:val="007960D7"/>
    <w:rsid w:val="00796987"/>
    <w:rsid w:val="00797222"/>
    <w:rsid w:val="00797294"/>
    <w:rsid w:val="007A1B04"/>
    <w:rsid w:val="007A2BF0"/>
    <w:rsid w:val="007A3199"/>
    <w:rsid w:val="007A4BA2"/>
    <w:rsid w:val="007A4BC1"/>
    <w:rsid w:val="007A6098"/>
    <w:rsid w:val="007A665C"/>
    <w:rsid w:val="007A66A9"/>
    <w:rsid w:val="007A6CBA"/>
    <w:rsid w:val="007B1195"/>
    <w:rsid w:val="007B159B"/>
    <w:rsid w:val="007B2576"/>
    <w:rsid w:val="007B30E6"/>
    <w:rsid w:val="007B31AE"/>
    <w:rsid w:val="007B33A8"/>
    <w:rsid w:val="007B35C4"/>
    <w:rsid w:val="007B4D65"/>
    <w:rsid w:val="007B5B5B"/>
    <w:rsid w:val="007B6C5C"/>
    <w:rsid w:val="007B7309"/>
    <w:rsid w:val="007B7834"/>
    <w:rsid w:val="007C09AC"/>
    <w:rsid w:val="007C0AB8"/>
    <w:rsid w:val="007C0B4D"/>
    <w:rsid w:val="007C12EF"/>
    <w:rsid w:val="007C1C9A"/>
    <w:rsid w:val="007C2A1B"/>
    <w:rsid w:val="007C407E"/>
    <w:rsid w:val="007C43A3"/>
    <w:rsid w:val="007C56F1"/>
    <w:rsid w:val="007D108C"/>
    <w:rsid w:val="007D115C"/>
    <w:rsid w:val="007D1A99"/>
    <w:rsid w:val="007D2550"/>
    <w:rsid w:val="007D321F"/>
    <w:rsid w:val="007D358F"/>
    <w:rsid w:val="007D3609"/>
    <w:rsid w:val="007D572E"/>
    <w:rsid w:val="007D6D78"/>
    <w:rsid w:val="007D7E98"/>
    <w:rsid w:val="007E057D"/>
    <w:rsid w:val="007E2370"/>
    <w:rsid w:val="007E2B05"/>
    <w:rsid w:val="007E3060"/>
    <w:rsid w:val="007E690B"/>
    <w:rsid w:val="007E7DF9"/>
    <w:rsid w:val="007E7EBE"/>
    <w:rsid w:val="007F00B8"/>
    <w:rsid w:val="007F4768"/>
    <w:rsid w:val="007F5F4E"/>
    <w:rsid w:val="007F64E1"/>
    <w:rsid w:val="007F65D7"/>
    <w:rsid w:val="007F6B14"/>
    <w:rsid w:val="00801ABB"/>
    <w:rsid w:val="00802225"/>
    <w:rsid w:val="008023C3"/>
    <w:rsid w:val="008029F1"/>
    <w:rsid w:val="00802F4E"/>
    <w:rsid w:val="00803041"/>
    <w:rsid w:val="00803263"/>
    <w:rsid w:val="00803A2B"/>
    <w:rsid w:val="008049AC"/>
    <w:rsid w:val="00805018"/>
    <w:rsid w:val="00805AFE"/>
    <w:rsid w:val="00812876"/>
    <w:rsid w:val="00812A9F"/>
    <w:rsid w:val="00812D97"/>
    <w:rsid w:val="00812E31"/>
    <w:rsid w:val="008135EE"/>
    <w:rsid w:val="0081462B"/>
    <w:rsid w:val="008146EF"/>
    <w:rsid w:val="0081477B"/>
    <w:rsid w:val="008158B2"/>
    <w:rsid w:val="00817312"/>
    <w:rsid w:val="00820E3D"/>
    <w:rsid w:val="00821699"/>
    <w:rsid w:val="00823230"/>
    <w:rsid w:val="008254C6"/>
    <w:rsid w:val="008269FA"/>
    <w:rsid w:val="00830296"/>
    <w:rsid w:val="00830307"/>
    <w:rsid w:val="00830841"/>
    <w:rsid w:val="0083203E"/>
    <w:rsid w:val="008322D4"/>
    <w:rsid w:val="008331AE"/>
    <w:rsid w:val="00833914"/>
    <w:rsid w:val="00833AB9"/>
    <w:rsid w:val="00834054"/>
    <w:rsid w:val="008357C6"/>
    <w:rsid w:val="008360DA"/>
    <w:rsid w:val="008375ED"/>
    <w:rsid w:val="008413C9"/>
    <w:rsid w:val="008419F1"/>
    <w:rsid w:val="00841DD3"/>
    <w:rsid w:val="008464FE"/>
    <w:rsid w:val="00846A10"/>
    <w:rsid w:val="0084761C"/>
    <w:rsid w:val="00847D86"/>
    <w:rsid w:val="008504B6"/>
    <w:rsid w:val="008512DE"/>
    <w:rsid w:val="0085280A"/>
    <w:rsid w:val="00852B6B"/>
    <w:rsid w:val="00852B72"/>
    <w:rsid w:val="008532F7"/>
    <w:rsid w:val="0085379F"/>
    <w:rsid w:val="00854F78"/>
    <w:rsid w:val="00854F84"/>
    <w:rsid w:val="00857B64"/>
    <w:rsid w:val="00860A05"/>
    <w:rsid w:val="008611C5"/>
    <w:rsid w:val="00862770"/>
    <w:rsid w:val="00862FF7"/>
    <w:rsid w:val="008630B7"/>
    <w:rsid w:val="00863108"/>
    <w:rsid w:val="008644DA"/>
    <w:rsid w:val="00864C29"/>
    <w:rsid w:val="00866124"/>
    <w:rsid w:val="008673B6"/>
    <w:rsid w:val="00871E88"/>
    <w:rsid w:val="008726C4"/>
    <w:rsid w:val="00873BC3"/>
    <w:rsid w:val="00875280"/>
    <w:rsid w:val="00876103"/>
    <w:rsid w:val="008761AE"/>
    <w:rsid w:val="00876361"/>
    <w:rsid w:val="008777AB"/>
    <w:rsid w:val="00877AAA"/>
    <w:rsid w:val="00877EE6"/>
    <w:rsid w:val="00881FCE"/>
    <w:rsid w:val="00882D9E"/>
    <w:rsid w:val="00882EA8"/>
    <w:rsid w:val="00883178"/>
    <w:rsid w:val="00883444"/>
    <w:rsid w:val="00885512"/>
    <w:rsid w:val="0088564B"/>
    <w:rsid w:val="00886E65"/>
    <w:rsid w:val="00890069"/>
    <w:rsid w:val="008901D9"/>
    <w:rsid w:val="00891076"/>
    <w:rsid w:val="0089187E"/>
    <w:rsid w:val="00892682"/>
    <w:rsid w:val="0089318D"/>
    <w:rsid w:val="00894222"/>
    <w:rsid w:val="008957B2"/>
    <w:rsid w:val="0089594D"/>
    <w:rsid w:val="00895DD6"/>
    <w:rsid w:val="0089687E"/>
    <w:rsid w:val="00896949"/>
    <w:rsid w:val="008979B9"/>
    <w:rsid w:val="008A0997"/>
    <w:rsid w:val="008A0DD7"/>
    <w:rsid w:val="008A0FAD"/>
    <w:rsid w:val="008A28E9"/>
    <w:rsid w:val="008A3C8A"/>
    <w:rsid w:val="008A46EB"/>
    <w:rsid w:val="008A48C1"/>
    <w:rsid w:val="008A4F7C"/>
    <w:rsid w:val="008A5D59"/>
    <w:rsid w:val="008A62D4"/>
    <w:rsid w:val="008A7350"/>
    <w:rsid w:val="008A7AAD"/>
    <w:rsid w:val="008B03A5"/>
    <w:rsid w:val="008B0BFA"/>
    <w:rsid w:val="008B1FB6"/>
    <w:rsid w:val="008B2381"/>
    <w:rsid w:val="008B3078"/>
    <w:rsid w:val="008B3121"/>
    <w:rsid w:val="008B4E09"/>
    <w:rsid w:val="008B5812"/>
    <w:rsid w:val="008B5A22"/>
    <w:rsid w:val="008C18E9"/>
    <w:rsid w:val="008C1D29"/>
    <w:rsid w:val="008C2424"/>
    <w:rsid w:val="008C2B31"/>
    <w:rsid w:val="008C2B98"/>
    <w:rsid w:val="008C4C57"/>
    <w:rsid w:val="008C5966"/>
    <w:rsid w:val="008C7B3C"/>
    <w:rsid w:val="008D051A"/>
    <w:rsid w:val="008D232F"/>
    <w:rsid w:val="008D290E"/>
    <w:rsid w:val="008D33D9"/>
    <w:rsid w:val="008D4AD1"/>
    <w:rsid w:val="008D5B71"/>
    <w:rsid w:val="008D76DE"/>
    <w:rsid w:val="008E085B"/>
    <w:rsid w:val="008E1B8C"/>
    <w:rsid w:val="008E2943"/>
    <w:rsid w:val="008E32B9"/>
    <w:rsid w:val="008E32FC"/>
    <w:rsid w:val="008E371F"/>
    <w:rsid w:val="008E43BD"/>
    <w:rsid w:val="008E4A8A"/>
    <w:rsid w:val="008E4DB9"/>
    <w:rsid w:val="008E5468"/>
    <w:rsid w:val="008E74EC"/>
    <w:rsid w:val="008F1C06"/>
    <w:rsid w:val="008F2D12"/>
    <w:rsid w:val="008F3880"/>
    <w:rsid w:val="008F4264"/>
    <w:rsid w:val="008F5EE9"/>
    <w:rsid w:val="008F604E"/>
    <w:rsid w:val="008F6A89"/>
    <w:rsid w:val="008F7A78"/>
    <w:rsid w:val="008F7DDA"/>
    <w:rsid w:val="00901784"/>
    <w:rsid w:val="009020F7"/>
    <w:rsid w:val="009037A7"/>
    <w:rsid w:val="009048CF"/>
    <w:rsid w:val="009052F2"/>
    <w:rsid w:val="00905E72"/>
    <w:rsid w:val="00910D7C"/>
    <w:rsid w:val="00911037"/>
    <w:rsid w:val="0091131E"/>
    <w:rsid w:val="00912D2F"/>
    <w:rsid w:val="009155D5"/>
    <w:rsid w:val="009157C1"/>
    <w:rsid w:val="00916975"/>
    <w:rsid w:val="00916E75"/>
    <w:rsid w:val="0091766F"/>
    <w:rsid w:val="00917C48"/>
    <w:rsid w:val="00920AAA"/>
    <w:rsid w:val="0092176A"/>
    <w:rsid w:val="00924402"/>
    <w:rsid w:val="00924CFC"/>
    <w:rsid w:val="0092501F"/>
    <w:rsid w:val="00925353"/>
    <w:rsid w:val="00926E81"/>
    <w:rsid w:val="0092723A"/>
    <w:rsid w:val="00930840"/>
    <w:rsid w:val="009312EC"/>
    <w:rsid w:val="009313F8"/>
    <w:rsid w:val="00931BC5"/>
    <w:rsid w:val="009323CF"/>
    <w:rsid w:val="00933C5A"/>
    <w:rsid w:val="00935427"/>
    <w:rsid w:val="00935532"/>
    <w:rsid w:val="009355D1"/>
    <w:rsid w:val="009364B6"/>
    <w:rsid w:val="0094013B"/>
    <w:rsid w:val="00940603"/>
    <w:rsid w:val="009406C2"/>
    <w:rsid w:val="00941138"/>
    <w:rsid w:val="009427C9"/>
    <w:rsid w:val="009428EC"/>
    <w:rsid w:val="00943292"/>
    <w:rsid w:val="00944549"/>
    <w:rsid w:val="009445A6"/>
    <w:rsid w:val="009446CF"/>
    <w:rsid w:val="00945B2C"/>
    <w:rsid w:val="00945F5F"/>
    <w:rsid w:val="0094644C"/>
    <w:rsid w:val="009470E8"/>
    <w:rsid w:val="0095085D"/>
    <w:rsid w:val="0095181A"/>
    <w:rsid w:val="00951E47"/>
    <w:rsid w:val="00952B2B"/>
    <w:rsid w:val="009530BA"/>
    <w:rsid w:val="009543F0"/>
    <w:rsid w:val="009551D6"/>
    <w:rsid w:val="00955780"/>
    <w:rsid w:val="00955AA6"/>
    <w:rsid w:val="009607FE"/>
    <w:rsid w:val="00961628"/>
    <w:rsid w:val="00962D0A"/>
    <w:rsid w:val="00962E70"/>
    <w:rsid w:val="009641A1"/>
    <w:rsid w:val="009648BC"/>
    <w:rsid w:val="009653A8"/>
    <w:rsid w:val="0096553F"/>
    <w:rsid w:val="009675A4"/>
    <w:rsid w:val="009723AE"/>
    <w:rsid w:val="0097312B"/>
    <w:rsid w:val="009737F6"/>
    <w:rsid w:val="00973D0B"/>
    <w:rsid w:val="009748F3"/>
    <w:rsid w:val="009757E3"/>
    <w:rsid w:val="00977385"/>
    <w:rsid w:val="00977CAB"/>
    <w:rsid w:val="00981796"/>
    <w:rsid w:val="00981F73"/>
    <w:rsid w:val="009825F0"/>
    <w:rsid w:val="00985810"/>
    <w:rsid w:val="00987325"/>
    <w:rsid w:val="009902A5"/>
    <w:rsid w:val="00990CD4"/>
    <w:rsid w:val="009925F9"/>
    <w:rsid w:val="00992B55"/>
    <w:rsid w:val="00994442"/>
    <w:rsid w:val="009A447A"/>
    <w:rsid w:val="009A449F"/>
    <w:rsid w:val="009A4D4F"/>
    <w:rsid w:val="009A5C03"/>
    <w:rsid w:val="009A6187"/>
    <w:rsid w:val="009A6467"/>
    <w:rsid w:val="009B10D0"/>
    <w:rsid w:val="009B2DEF"/>
    <w:rsid w:val="009B365B"/>
    <w:rsid w:val="009B390C"/>
    <w:rsid w:val="009B39DF"/>
    <w:rsid w:val="009B42AB"/>
    <w:rsid w:val="009B587E"/>
    <w:rsid w:val="009B6E70"/>
    <w:rsid w:val="009C09C7"/>
    <w:rsid w:val="009C0D8E"/>
    <w:rsid w:val="009C2EE2"/>
    <w:rsid w:val="009C3B5A"/>
    <w:rsid w:val="009C48D8"/>
    <w:rsid w:val="009C51C7"/>
    <w:rsid w:val="009C57C2"/>
    <w:rsid w:val="009C5A01"/>
    <w:rsid w:val="009C5B86"/>
    <w:rsid w:val="009C6495"/>
    <w:rsid w:val="009C6CC6"/>
    <w:rsid w:val="009D1008"/>
    <w:rsid w:val="009D30AE"/>
    <w:rsid w:val="009D35F6"/>
    <w:rsid w:val="009D373F"/>
    <w:rsid w:val="009D5371"/>
    <w:rsid w:val="009D774F"/>
    <w:rsid w:val="009D78C6"/>
    <w:rsid w:val="009E2AEB"/>
    <w:rsid w:val="009E34BA"/>
    <w:rsid w:val="009E5016"/>
    <w:rsid w:val="009E53DC"/>
    <w:rsid w:val="009E5B86"/>
    <w:rsid w:val="009F1025"/>
    <w:rsid w:val="009F10E6"/>
    <w:rsid w:val="009F2070"/>
    <w:rsid w:val="009F24E6"/>
    <w:rsid w:val="009F375B"/>
    <w:rsid w:val="009F42FC"/>
    <w:rsid w:val="009F4C88"/>
    <w:rsid w:val="00A0067A"/>
    <w:rsid w:val="00A00B23"/>
    <w:rsid w:val="00A0149C"/>
    <w:rsid w:val="00A01A6A"/>
    <w:rsid w:val="00A022E0"/>
    <w:rsid w:val="00A0265C"/>
    <w:rsid w:val="00A0393E"/>
    <w:rsid w:val="00A05257"/>
    <w:rsid w:val="00A05E36"/>
    <w:rsid w:val="00A074E9"/>
    <w:rsid w:val="00A07D17"/>
    <w:rsid w:val="00A10CD1"/>
    <w:rsid w:val="00A11237"/>
    <w:rsid w:val="00A11A0E"/>
    <w:rsid w:val="00A120DF"/>
    <w:rsid w:val="00A13A97"/>
    <w:rsid w:val="00A13B52"/>
    <w:rsid w:val="00A14871"/>
    <w:rsid w:val="00A14BC5"/>
    <w:rsid w:val="00A153BE"/>
    <w:rsid w:val="00A1588C"/>
    <w:rsid w:val="00A15BF1"/>
    <w:rsid w:val="00A1634C"/>
    <w:rsid w:val="00A20A96"/>
    <w:rsid w:val="00A215EE"/>
    <w:rsid w:val="00A23925"/>
    <w:rsid w:val="00A244DF"/>
    <w:rsid w:val="00A2452F"/>
    <w:rsid w:val="00A25023"/>
    <w:rsid w:val="00A2596B"/>
    <w:rsid w:val="00A2680D"/>
    <w:rsid w:val="00A27283"/>
    <w:rsid w:val="00A30634"/>
    <w:rsid w:val="00A3066B"/>
    <w:rsid w:val="00A30E3B"/>
    <w:rsid w:val="00A3175E"/>
    <w:rsid w:val="00A31808"/>
    <w:rsid w:val="00A31B63"/>
    <w:rsid w:val="00A33B49"/>
    <w:rsid w:val="00A3673C"/>
    <w:rsid w:val="00A36823"/>
    <w:rsid w:val="00A36C08"/>
    <w:rsid w:val="00A3792B"/>
    <w:rsid w:val="00A37F77"/>
    <w:rsid w:val="00A4099C"/>
    <w:rsid w:val="00A414A5"/>
    <w:rsid w:val="00A4192D"/>
    <w:rsid w:val="00A45921"/>
    <w:rsid w:val="00A46B13"/>
    <w:rsid w:val="00A47151"/>
    <w:rsid w:val="00A4764A"/>
    <w:rsid w:val="00A479D5"/>
    <w:rsid w:val="00A47CE6"/>
    <w:rsid w:val="00A50BB8"/>
    <w:rsid w:val="00A51F8B"/>
    <w:rsid w:val="00A53581"/>
    <w:rsid w:val="00A54B59"/>
    <w:rsid w:val="00A54BE8"/>
    <w:rsid w:val="00A56BC7"/>
    <w:rsid w:val="00A57008"/>
    <w:rsid w:val="00A5725B"/>
    <w:rsid w:val="00A60A4A"/>
    <w:rsid w:val="00A61793"/>
    <w:rsid w:val="00A61E03"/>
    <w:rsid w:val="00A64E86"/>
    <w:rsid w:val="00A74E59"/>
    <w:rsid w:val="00A75B58"/>
    <w:rsid w:val="00A7608A"/>
    <w:rsid w:val="00A81B6C"/>
    <w:rsid w:val="00A8220A"/>
    <w:rsid w:val="00A824E3"/>
    <w:rsid w:val="00A828B9"/>
    <w:rsid w:val="00A838B7"/>
    <w:rsid w:val="00A865B7"/>
    <w:rsid w:val="00A875C0"/>
    <w:rsid w:val="00A87C80"/>
    <w:rsid w:val="00A91F02"/>
    <w:rsid w:val="00A92DD9"/>
    <w:rsid w:val="00A93888"/>
    <w:rsid w:val="00A94837"/>
    <w:rsid w:val="00A96B00"/>
    <w:rsid w:val="00A97551"/>
    <w:rsid w:val="00AA0012"/>
    <w:rsid w:val="00AA081B"/>
    <w:rsid w:val="00AA0E05"/>
    <w:rsid w:val="00AA33D2"/>
    <w:rsid w:val="00AA360F"/>
    <w:rsid w:val="00AA3780"/>
    <w:rsid w:val="00AA38A4"/>
    <w:rsid w:val="00AA5EB6"/>
    <w:rsid w:val="00AA75CE"/>
    <w:rsid w:val="00AB104E"/>
    <w:rsid w:val="00AB19E4"/>
    <w:rsid w:val="00AB3461"/>
    <w:rsid w:val="00AB3BA3"/>
    <w:rsid w:val="00AB49CD"/>
    <w:rsid w:val="00AB4D58"/>
    <w:rsid w:val="00AB5037"/>
    <w:rsid w:val="00AC0255"/>
    <w:rsid w:val="00AC1D47"/>
    <w:rsid w:val="00AC1F33"/>
    <w:rsid w:val="00AC2A42"/>
    <w:rsid w:val="00AC32C7"/>
    <w:rsid w:val="00AC3674"/>
    <w:rsid w:val="00AC3B43"/>
    <w:rsid w:val="00AC3B53"/>
    <w:rsid w:val="00AC3FDD"/>
    <w:rsid w:val="00AC4398"/>
    <w:rsid w:val="00AC5D7C"/>
    <w:rsid w:val="00AC5F9F"/>
    <w:rsid w:val="00AC72BF"/>
    <w:rsid w:val="00AD2688"/>
    <w:rsid w:val="00AD2833"/>
    <w:rsid w:val="00AD5549"/>
    <w:rsid w:val="00AD5CAD"/>
    <w:rsid w:val="00AD5EFC"/>
    <w:rsid w:val="00AD6004"/>
    <w:rsid w:val="00AD7F71"/>
    <w:rsid w:val="00AE1278"/>
    <w:rsid w:val="00AE190D"/>
    <w:rsid w:val="00AE2C1E"/>
    <w:rsid w:val="00AE2D7C"/>
    <w:rsid w:val="00AE3B4F"/>
    <w:rsid w:val="00AE441C"/>
    <w:rsid w:val="00AE47FD"/>
    <w:rsid w:val="00AE4BC9"/>
    <w:rsid w:val="00AF1819"/>
    <w:rsid w:val="00AF233B"/>
    <w:rsid w:val="00AF360F"/>
    <w:rsid w:val="00AF37B5"/>
    <w:rsid w:val="00AF3817"/>
    <w:rsid w:val="00AF3CBB"/>
    <w:rsid w:val="00AF5187"/>
    <w:rsid w:val="00AF5CB1"/>
    <w:rsid w:val="00AF5EAD"/>
    <w:rsid w:val="00AF631B"/>
    <w:rsid w:val="00AF6A7E"/>
    <w:rsid w:val="00AF738C"/>
    <w:rsid w:val="00B02C9F"/>
    <w:rsid w:val="00B032AD"/>
    <w:rsid w:val="00B03835"/>
    <w:rsid w:val="00B04261"/>
    <w:rsid w:val="00B05E78"/>
    <w:rsid w:val="00B0606C"/>
    <w:rsid w:val="00B06741"/>
    <w:rsid w:val="00B10D88"/>
    <w:rsid w:val="00B110B6"/>
    <w:rsid w:val="00B11870"/>
    <w:rsid w:val="00B14637"/>
    <w:rsid w:val="00B16350"/>
    <w:rsid w:val="00B2141E"/>
    <w:rsid w:val="00B23557"/>
    <w:rsid w:val="00B23AC4"/>
    <w:rsid w:val="00B247AF"/>
    <w:rsid w:val="00B247D3"/>
    <w:rsid w:val="00B2494D"/>
    <w:rsid w:val="00B25605"/>
    <w:rsid w:val="00B25919"/>
    <w:rsid w:val="00B27BF6"/>
    <w:rsid w:val="00B30816"/>
    <w:rsid w:val="00B31E96"/>
    <w:rsid w:val="00B32102"/>
    <w:rsid w:val="00B333B5"/>
    <w:rsid w:val="00B33DAF"/>
    <w:rsid w:val="00B370BA"/>
    <w:rsid w:val="00B40873"/>
    <w:rsid w:val="00B40A41"/>
    <w:rsid w:val="00B42CCC"/>
    <w:rsid w:val="00B439BD"/>
    <w:rsid w:val="00B43E7B"/>
    <w:rsid w:val="00B44F08"/>
    <w:rsid w:val="00B4542B"/>
    <w:rsid w:val="00B45C37"/>
    <w:rsid w:val="00B45F94"/>
    <w:rsid w:val="00B5037C"/>
    <w:rsid w:val="00B5073D"/>
    <w:rsid w:val="00B511A9"/>
    <w:rsid w:val="00B512AE"/>
    <w:rsid w:val="00B52B53"/>
    <w:rsid w:val="00B53445"/>
    <w:rsid w:val="00B534CE"/>
    <w:rsid w:val="00B5367A"/>
    <w:rsid w:val="00B53AFB"/>
    <w:rsid w:val="00B56844"/>
    <w:rsid w:val="00B575FC"/>
    <w:rsid w:val="00B6012A"/>
    <w:rsid w:val="00B61064"/>
    <w:rsid w:val="00B616A6"/>
    <w:rsid w:val="00B616D4"/>
    <w:rsid w:val="00B61968"/>
    <w:rsid w:val="00B66550"/>
    <w:rsid w:val="00B66EBA"/>
    <w:rsid w:val="00B66EDF"/>
    <w:rsid w:val="00B6748F"/>
    <w:rsid w:val="00B70249"/>
    <w:rsid w:val="00B70AC2"/>
    <w:rsid w:val="00B70CD3"/>
    <w:rsid w:val="00B72892"/>
    <w:rsid w:val="00B742C0"/>
    <w:rsid w:val="00B745BF"/>
    <w:rsid w:val="00B74B08"/>
    <w:rsid w:val="00B7648F"/>
    <w:rsid w:val="00B77036"/>
    <w:rsid w:val="00B77984"/>
    <w:rsid w:val="00B81E4E"/>
    <w:rsid w:val="00B832D6"/>
    <w:rsid w:val="00B83728"/>
    <w:rsid w:val="00B85294"/>
    <w:rsid w:val="00B85B43"/>
    <w:rsid w:val="00B872C7"/>
    <w:rsid w:val="00B87D2A"/>
    <w:rsid w:val="00B904CF"/>
    <w:rsid w:val="00B92598"/>
    <w:rsid w:val="00B928AB"/>
    <w:rsid w:val="00B938D4"/>
    <w:rsid w:val="00B94A0F"/>
    <w:rsid w:val="00B957D4"/>
    <w:rsid w:val="00BA04BA"/>
    <w:rsid w:val="00BA092C"/>
    <w:rsid w:val="00BA14DC"/>
    <w:rsid w:val="00BA1C2B"/>
    <w:rsid w:val="00BA1D6D"/>
    <w:rsid w:val="00BA2EEF"/>
    <w:rsid w:val="00BA47E5"/>
    <w:rsid w:val="00BA594D"/>
    <w:rsid w:val="00BA5AAE"/>
    <w:rsid w:val="00BA6B3B"/>
    <w:rsid w:val="00BA7187"/>
    <w:rsid w:val="00BA7335"/>
    <w:rsid w:val="00BB06AC"/>
    <w:rsid w:val="00BB363B"/>
    <w:rsid w:val="00BB508E"/>
    <w:rsid w:val="00BB7C39"/>
    <w:rsid w:val="00BC379A"/>
    <w:rsid w:val="00BC3C03"/>
    <w:rsid w:val="00BC4249"/>
    <w:rsid w:val="00BC464C"/>
    <w:rsid w:val="00BC49CE"/>
    <w:rsid w:val="00BC4DBB"/>
    <w:rsid w:val="00BC698A"/>
    <w:rsid w:val="00BC70F4"/>
    <w:rsid w:val="00BD28C8"/>
    <w:rsid w:val="00BD28F3"/>
    <w:rsid w:val="00BD3ED3"/>
    <w:rsid w:val="00BD4075"/>
    <w:rsid w:val="00BD65C0"/>
    <w:rsid w:val="00BD7740"/>
    <w:rsid w:val="00BE0165"/>
    <w:rsid w:val="00BE0371"/>
    <w:rsid w:val="00BE0ED8"/>
    <w:rsid w:val="00BE21AF"/>
    <w:rsid w:val="00BE26C3"/>
    <w:rsid w:val="00BE2799"/>
    <w:rsid w:val="00BE3627"/>
    <w:rsid w:val="00BE4EC9"/>
    <w:rsid w:val="00BE5516"/>
    <w:rsid w:val="00BE58F3"/>
    <w:rsid w:val="00BE5973"/>
    <w:rsid w:val="00BE677A"/>
    <w:rsid w:val="00BE743B"/>
    <w:rsid w:val="00BF100B"/>
    <w:rsid w:val="00BF12E0"/>
    <w:rsid w:val="00BF17BD"/>
    <w:rsid w:val="00BF1F11"/>
    <w:rsid w:val="00BF37FD"/>
    <w:rsid w:val="00BF45ED"/>
    <w:rsid w:val="00BF5BE0"/>
    <w:rsid w:val="00BF635F"/>
    <w:rsid w:val="00BF7171"/>
    <w:rsid w:val="00C01300"/>
    <w:rsid w:val="00C02C12"/>
    <w:rsid w:val="00C030DD"/>
    <w:rsid w:val="00C03EEB"/>
    <w:rsid w:val="00C0416D"/>
    <w:rsid w:val="00C056FD"/>
    <w:rsid w:val="00C06008"/>
    <w:rsid w:val="00C10DC3"/>
    <w:rsid w:val="00C13E10"/>
    <w:rsid w:val="00C13EF9"/>
    <w:rsid w:val="00C146F9"/>
    <w:rsid w:val="00C14A2A"/>
    <w:rsid w:val="00C14DFE"/>
    <w:rsid w:val="00C1569F"/>
    <w:rsid w:val="00C168F2"/>
    <w:rsid w:val="00C16C0E"/>
    <w:rsid w:val="00C17074"/>
    <w:rsid w:val="00C20E20"/>
    <w:rsid w:val="00C21060"/>
    <w:rsid w:val="00C24C8E"/>
    <w:rsid w:val="00C259A4"/>
    <w:rsid w:val="00C259C6"/>
    <w:rsid w:val="00C2658C"/>
    <w:rsid w:val="00C278EB"/>
    <w:rsid w:val="00C3019D"/>
    <w:rsid w:val="00C313AE"/>
    <w:rsid w:val="00C31F4B"/>
    <w:rsid w:val="00C32A0E"/>
    <w:rsid w:val="00C33171"/>
    <w:rsid w:val="00C344BB"/>
    <w:rsid w:val="00C34DD2"/>
    <w:rsid w:val="00C3510B"/>
    <w:rsid w:val="00C35279"/>
    <w:rsid w:val="00C36745"/>
    <w:rsid w:val="00C36BD3"/>
    <w:rsid w:val="00C37931"/>
    <w:rsid w:val="00C409D5"/>
    <w:rsid w:val="00C40DBB"/>
    <w:rsid w:val="00C426DF"/>
    <w:rsid w:val="00C4270B"/>
    <w:rsid w:val="00C4307D"/>
    <w:rsid w:val="00C44582"/>
    <w:rsid w:val="00C449EE"/>
    <w:rsid w:val="00C44DA2"/>
    <w:rsid w:val="00C45EBB"/>
    <w:rsid w:val="00C47E73"/>
    <w:rsid w:val="00C50BBE"/>
    <w:rsid w:val="00C51904"/>
    <w:rsid w:val="00C563CF"/>
    <w:rsid w:val="00C572B3"/>
    <w:rsid w:val="00C57D2B"/>
    <w:rsid w:val="00C57FE8"/>
    <w:rsid w:val="00C60021"/>
    <w:rsid w:val="00C60251"/>
    <w:rsid w:val="00C60281"/>
    <w:rsid w:val="00C61BED"/>
    <w:rsid w:val="00C64A32"/>
    <w:rsid w:val="00C650BB"/>
    <w:rsid w:val="00C66E7D"/>
    <w:rsid w:val="00C704F4"/>
    <w:rsid w:val="00C70840"/>
    <w:rsid w:val="00C70FAC"/>
    <w:rsid w:val="00C7101F"/>
    <w:rsid w:val="00C7257A"/>
    <w:rsid w:val="00C7294F"/>
    <w:rsid w:val="00C74177"/>
    <w:rsid w:val="00C75366"/>
    <w:rsid w:val="00C76B57"/>
    <w:rsid w:val="00C77AE9"/>
    <w:rsid w:val="00C77EE3"/>
    <w:rsid w:val="00C804AC"/>
    <w:rsid w:val="00C811A0"/>
    <w:rsid w:val="00C811F5"/>
    <w:rsid w:val="00C812F8"/>
    <w:rsid w:val="00C82986"/>
    <w:rsid w:val="00C82B1D"/>
    <w:rsid w:val="00C82E47"/>
    <w:rsid w:val="00C850D7"/>
    <w:rsid w:val="00C8642B"/>
    <w:rsid w:val="00C86C18"/>
    <w:rsid w:val="00C91299"/>
    <w:rsid w:val="00C917C3"/>
    <w:rsid w:val="00C91B2C"/>
    <w:rsid w:val="00C959C3"/>
    <w:rsid w:val="00C96420"/>
    <w:rsid w:val="00CA047D"/>
    <w:rsid w:val="00CA17BC"/>
    <w:rsid w:val="00CA1AC1"/>
    <w:rsid w:val="00CA1F1F"/>
    <w:rsid w:val="00CA4357"/>
    <w:rsid w:val="00CA493D"/>
    <w:rsid w:val="00CA7F89"/>
    <w:rsid w:val="00CB0BED"/>
    <w:rsid w:val="00CB13F3"/>
    <w:rsid w:val="00CB2189"/>
    <w:rsid w:val="00CB3CF5"/>
    <w:rsid w:val="00CB51A8"/>
    <w:rsid w:val="00CB5849"/>
    <w:rsid w:val="00CB7004"/>
    <w:rsid w:val="00CB733B"/>
    <w:rsid w:val="00CB758B"/>
    <w:rsid w:val="00CB787D"/>
    <w:rsid w:val="00CB7AC7"/>
    <w:rsid w:val="00CC0E96"/>
    <w:rsid w:val="00CC3953"/>
    <w:rsid w:val="00CC3D1A"/>
    <w:rsid w:val="00CC4193"/>
    <w:rsid w:val="00CC4330"/>
    <w:rsid w:val="00CC7B99"/>
    <w:rsid w:val="00CD02B8"/>
    <w:rsid w:val="00CD0ABC"/>
    <w:rsid w:val="00CD1676"/>
    <w:rsid w:val="00CD2327"/>
    <w:rsid w:val="00CD25AF"/>
    <w:rsid w:val="00CD31FF"/>
    <w:rsid w:val="00CD50F0"/>
    <w:rsid w:val="00CD50F8"/>
    <w:rsid w:val="00CD55E5"/>
    <w:rsid w:val="00CD6C54"/>
    <w:rsid w:val="00CD7460"/>
    <w:rsid w:val="00CD7D13"/>
    <w:rsid w:val="00CE1C62"/>
    <w:rsid w:val="00CE2AD6"/>
    <w:rsid w:val="00CE7813"/>
    <w:rsid w:val="00CF00BD"/>
    <w:rsid w:val="00CF05C2"/>
    <w:rsid w:val="00CF0C7A"/>
    <w:rsid w:val="00CF25D0"/>
    <w:rsid w:val="00CF5041"/>
    <w:rsid w:val="00CF66D0"/>
    <w:rsid w:val="00CF673B"/>
    <w:rsid w:val="00CF6DA2"/>
    <w:rsid w:val="00CF6EF9"/>
    <w:rsid w:val="00CF7DBA"/>
    <w:rsid w:val="00D0014F"/>
    <w:rsid w:val="00D002FB"/>
    <w:rsid w:val="00D05074"/>
    <w:rsid w:val="00D06F28"/>
    <w:rsid w:val="00D07601"/>
    <w:rsid w:val="00D10414"/>
    <w:rsid w:val="00D1064E"/>
    <w:rsid w:val="00D113C0"/>
    <w:rsid w:val="00D12926"/>
    <w:rsid w:val="00D17BC8"/>
    <w:rsid w:val="00D21285"/>
    <w:rsid w:val="00D2209E"/>
    <w:rsid w:val="00D220E6"/>
    <w:rsid w:val="00D22994"/>
    <w:rsid w:val="00D23635"/>
    <w:rsid w:val="00D23BB5"/>
    <w:rsid w:val="00D244C2"/>
    <w:rsid w:val="00D249CA"/>
    <w:rsid w:val="00D24A96"/>
    <w:rsid w:val="00D25492"/>
    <w:rsid w:val="00D25EA9"/>
    <w:rsid w:val="00D27037"/>
    <w:rsid w:val="00D274F6"/>
    <w:rsid w:val="00D27B85"/>
    <w:rsid w:val="00D305E1"/>
    <w:rsid w:val="00D30842"/>
    <w:rsid w:val="00D30E68"/>
    <w:rsid w:val="00D30F61"/>
    <w:rsid w:val="00D32E00"/>
    <w:rsid w:val="00D33224"/>
    <w:rsid w:val="00D332ED"/>
    <w:rsid w:val="00D334D9"/>
    <w:rsid w:val="00D33E00"/>
    <w:rsid w:val="00D34B00"/>
    <w:rsid w:val="00D35AA1"/>
    <w:rsid w:val="00D35F57"/>
    <w:rsid w:val="00D40163"/>
    <w:rsid w:val="00D405C0"/>
    <w:rsid w:val="00D40C55"/>
    <w:rsid w:val="00D42742"/>
    <w:rsid w:val="00D43C79"/>
    <w:rsid w:val="00D45A45"/>
    <w:rsid w:val="00D46179"/>
    <w:rsid w:val="00D47463"/>
    <w:rsid w:val="00D477DE"/>
    <w:rsid w:val="00D51913"/>
    <w:rsid w:val="00D51F13"/>
    <w:rsid w:val="00D52523"/>
    <w:rsid w:val="00D52A0F"/>
    <w:rsid w:val="00D52AB2"/>
    <w:rsid w:val="00D5330F"/>
    <w:rsid w:val="00D5388A"/>
    <w:rsid w:val="00D5394A"/>
    <w:rsid w:val="00D5398D"/>
    <w:rsid w:val="00D53EAC"/>
    <w:rsid w:val="00D5481D"/>
    <w:rsid w:val="00D54CD8"/>
    <w:rsid w:val="00D551A2"/>
    <w:rsid w:val="00D55C49"/>
    <w:rsid w:val="00D55E06"/>
    <w:rsid w:val="00D5685C"/>
    <w:rsid w:val="00D56C2E"/>
    <w:rsid w:val="00D57E57"/>
    <w:rsid w:val="00D57F08"/>
    <w:rsid w:val="00D61AEA"/>
    <w:rsid w:val="00D62A96"/>
    <w:rsid w:val="00D63155"/>
    <w:rsid w:val="00D63EDC"/>
    <w:rsid w:val="00D64784"/>
    <w:rsid w:val="00D66082"/>
    <w:rsid w:val="00D669A1"/>
    <w:rsid w:val="00D67B0A"/>
    <w:rsid w:val="00D709C8"/>
    <w:rsid w:val="00D71659"/>
    <w:rsid w:val="00D71E36"/>
    <w:rsid w:val="00D723CD"/>
    <w:rsid w:val="00D77DAA"/>
    <w:rsid w:val="00D8119E"/>
    <w:rsid w:val="00D8307D"/>
    <w:rsid w:val="00D83AFA"/>
    <w:rsid w:val="00D85685"/>
    <w:rsid w:val="00D867B5"/>
    <w:rsid w:val="00D87C82"/>
    <w:rsid w:val="00D900A0"/>
    <w:rsid w:val="00D90BF2"/>
    <w:rsid w:val="00D90E62"/>
    <w:rsid w:val="00D91CE6"/>
    <w:rsid w:val="00D92ABE"/>
    <w:rsid w:val="00D9573C"/>
    <w:rsid w:val="00D97B50"/>
    <w:rsid w:val="00DA0A7E"/>
    <w:rsid w:val="00DA1554"/>
    <w:rsid w:val="00DA264B"/>
    <w:rsid w:val="00DA265C"/>
    <w:rsid w:val="00DA37E9"/>
    <w:rsid w:val="00DA4E3E"/>
    <w:rsid w:val="00DA4F03"/>
    <w:rsid w:val="00DB14C8"/>
    <w:rsid w:val="00DB1592"/>
    <w:rsid w:val="00DB192E"/>
    <w:rsid w:val="00DB1D32"/>
    <w:rsid w:val="00DB2AA2"/>
    <w:rsid w:val="00DB2DD7"/>
    <w:rsid w:val="00DB3998"/>
    <w:rsid w:val="00DB56A6"/>
    <w:rsid w:val="00DB7D1C"/>
    <w:rsid w:val="00DB7D5E"/>
    <w:rsid w:val="00DC0119"/>
    <w:rsid w:val="00DC11F3"/>
    <w:rsid w:val="00DC15F2"/>
    <w:rsid w:val="00DC167F"/>
    <w:rsid w:val="00DC2426"/>
    <w:rsid w:val="00DC3984"/>
    <w:rsid w:val="00DC41B2"/>
    <w:rsid w:val="00DC509F"/>
    <w:rsid w:val="00DC5244"/>
    <w:rsid w:val="00DC68D9"/>
    <w:rsid w:val="00DD043D"/>
    <w:rsid w:val="00DD0487"/>
    <w:rsid w:val="00DD0955"/>
    <w:rsid w:val="00DD0A35"/>
    <w:rsid w:val="00DD0C28"/>
    <w:rsid w:val="00DD27F4"/>
    <w:rsid w:val="00DD440E"/>
    <w:rsid w:val="00DD5758"/>
    <w:rsid w:val="00DD6D5B"/>
    <w:rsid w:val="00DD734E"/>
    <w:rsid w:val="00DE06A5"/>
    <w:rsid w:val="00DE109B"/>
    <w:rsid w:val="00DE238E"/>
    <w:rsid w:val="00DE3D0E"/>
    <w:rsid w:val="00DE40D1"/>
    <w:rsid w:val="00DE5FEB"/>
    <w:rsid w:val="00DE657A"/>
    <w:rsid w:val="00DE78A4"/>
    <w:rsid w:val="00DF1D2F"/>
    <w:rsid w:val="00DF20A7"/>
    <w:rsid w:val="00DF326C"/>
    <w:rsid w:val="00DF435A"/>
    <w:rsid w:val="00DF435B"/>
    <w:rsid w:val="00DF47F7"/>
    <w:rsid w:val="00DF4819"/>
    <w:rsid w:val="00DF48DD"/>
    <w:rsid w:val="00DF6FF8"/>
    <w:rsid w:val="00DF717B"/>
    <w:rsid w:val="00DF72E2"/>
    <w:rsid w:val="00DF7E5F"/>
    <w:rsid w:val="00E00500"/>
    <w:rsid w:val="00E01172"/>
    <w:rsid w:val="00E011C2"/>
    <w:rsid w:val="00E024B5"/>
    <w:rsid w:val="00E0389A"/>
    <w:rsid w:val="00E059B8"/>
    <w:rsid w:val="00E10E74"/>
    <w:rsid w:val="00E117BD"/>
    <w:rsid w:val="00E12339"/>
    <w:rsid w:val="00E137C8"/>
    <w:rsid w:val="00E14266"/>
    <w:rsid w:val="00E147E0"/>
    <w:rsid w:val="00E15526"/>
    <w:rsid w:val="00E16017"/>
    <w:rsid w:val="00E231D2"/>
    <w:rsid w:val="00E243D6"/>
    <w:rsid w:val="00E24D23"/>
    <w:rsid w:val="00E24D9B"/>
    <w:rsid w:val="00E2548B"/>
    <w:rsid w:val="00E2630A"/>
    <w:rsid w:val="00E2650A"/>
    <w:rsid w:val="00E34157"/>
    <w:rsid w:val="00E3452A"/>
    <w:rsid w:val="00E354AD"/>
    <w:rsid w:val="00E35E41"/>
    <w:rsid w:val="00E36105"/>
    <w:rsid w:val="00E366BB"/>
    <w:rsid w:val="00E371FA"/>
    <w:rsid w:val="00E40464"/>
    <w:rsid w:val="00E41EEC"/>
    <w:rsid w:val="00E41F11"/>
    <w:rsid w:val="00E42310"/>
    <w:rsid w:val="00E42A12"/>
    <w:rsid w:val="00E43412"/>
    <w:rsid w:val="00E43C79"/>
    <w:rsid w:val="00E450D9"/>
    <w:rsid w:val="00E4525B"/>
    <w:rsid w:val="00E4525D"/>
    <w:rsid w:val="00E4537C"/>
    <w:rsid w:val="00E511A2"/>
    <w:rsid w:val="00E51C66"/>
    <w:rsid w:val="00E5207B"/>
    <w:rsid w:val="00E52622"/>
    <w:rsid w:val="00E5302F"/>
    <w:rsid w:val="00E53361"/>
    <w:rsid w:val="00E54B7C"/>
    <w:rsid w:val="00E55E24"/>
    <w:rsid w:val="00E55E73"/>
    <w:rsid w:val="00E5603A"/>
    <w:rsid w:val="00E5605E"/>
    <w:rsid w:val="00E5678E"/>
    <w:rsid w:val="00E5696E"/>
    <w:rsid w:val="00E569C1"/>
    <w:rsid w:val="00E571FD"/>
    <w:rsid w:val="00E60282"/>
    <w:rsid w:val="00E610C1"/>
    <w:rsid w:val="00E61D1B"/>
    <w:rsid w:val="00E6225A"/>
    <w:rsid w:val="00E62ADF"/>
    <w:rsid w:val="00E62C47"/>
    <w:rsid w:val="00E64E18"/>
    <w:rsid w:val="00E66775"/>
    <w:rsid w:val="00E66ABA"/>
    <w:rsid w:val="00E66B45"/>
    <w:rsid w:val="00E6735C"/>
    <w:rsid w:val="00E67C14"/>
    <w:rsid w:val="00E70C65"/>
    <w:rsid w:val="00E719CF"/>
    <w:rsid w:val="00E72293"/>
    <w:rsid w:val="00E7243A"/>
    <w:rsid w:val="00E72960"/>
    <w:rsid w:val="00E72AB8"/>
    <w:rsid w:val="00E74037"/>
    <w:rsid w:val="00E7611E"/>
    <w:rsid w:val="00E761CD"/>
    <w:rsid w:val="00E77798"/>
    <w:rsid w:val="00E82004"/>
    <w:rsid w:val="00E82090"/>
    <w:rsid w:val="00E82F62"/>
    <w:rsid w:val="00E842EA"/>
    <w:rsid w:val="00E8541A"/>
    <w:rsid w:val="00E85464"/>
    <w:rsid w:val="00E87AA9"/>
    <w:rsid w:val="00E87AB1"/>
    <w:rsid w:val="00E91366"/>
    <w:rsid w:val="00E93526"/>
    <w:rsid w:val="00E94481"/>
    <w:rsid w:val="00E94F5C"/>
    <w:rsid w:val="00E977B1"/>
    <w:rsid w:val="00EA0A40"/>
    <w:rsid w:val="00EA2735"/>
    <w:rsid w:val="00EA4064"/>
    <w:rsid w:val="00EA5319"/>
    <w:rsid w:val="00EA61E2"/>
    <w:rsid w:val="00EA6CC6"/>
    <w:rsid w:val="00EA6D2B"/>
    <w:rsid w:val="00EA756E"/>
    <w:rsid w:val="00EA772A"/>
    <w:rsid w:val="00EB6817"/>
    <w:rsid w:val="00EB6EF1"/>
    <w:rsid w:val="00EB7C4D"/>
    <w:rsid w:val="00EC0DF9"/>
    <w:rsid w:val="00EC3B4F"/>
    <w:rsid w:val="00EC6A98"/>
    <w:rsid w:val="00EC741C"/>
    <w:rsid w:val="00ED0006"/>
    <w:rsid w:val="00ED119C"/>
    <w:rsid w:val="00ED1296"/>
    <w:rsid w:val="00ED1D6D"/>
    <w:rsid w:val="00ED2062"/>
    <w:rsid w:val="00ED2372"/>
    <w:rsid w:val="00ED24E9"/>
    <w:rsid w:val="00ED36FB"/>
    <w:rsid w:val="00ED503F"/>
    <w:rsid w:val="00ED640C"/>
    <w:rsid w:val="00ED6474"/>
    <w:rsid w:val="00ED78F0"/>
    <w:rsid w:val="00ED7DC6"/>
    <w:rsid w:val="00ED7DE6"/>
    <w:rsid w:val="00EE2C4A"/>
    <w:rsid w:val="00EE4144"/>
    <w:rsid w:val="00EE4303"/>
    <w:rsid w:val="00EE4436"/>
    <w:rsid w:val="00EE5411"/>
    <w:rsid w:val="00EE7CC7"/>
    <w:rsid w:val="00EF0D6C"/>
    <w:rsid w:val="00EF15FA"/>
    <w:rsid w:val="00EF3F4F"/>
    <w:rsid w:val="00EF4421"/>
    <w:rsid w:val="00EF45AE"/>
    <w:rsid w:val="00EF6362"/>
    <w:rsid w:val="00EF6743"/>
    <w:rsid w:val="00EF7A79"/>
    <w:rsid w:val="00F0055D"/>
    <w:rsid w:val="00F01D37"/>
    <w:rsid w:val="00F07399"/>
    <w:rsid w:val="00F073F2"/>
    <w:rsid w:val="00F10566"/>
    <w:rsid w:val="00F10F65"/>
    <w:rsid w:val="00F11673"/>
    <w:rsid w:val="00F135C5"/>
    <w:rsid w:val="00F13C66"/>
    <w:rsid w:val="00F141C8"/>
    <w:rsid w:val="00F14758"/>
    <w:rsid w:val="00F214FB"/>
    <w:rsid w:val="00F26644"/>
    <w:rsid w:val="00F277BE"/>
    <w:rsid w:val="00F318B7"/>
    <w:rsid w:val="00F31B38"/>
    <w:rsid w:val="00F34D44"/>
    <w:rsid w:val="00F35256"/>
    <w:rsid w:val="00F36D19"/>
    <w:rsid w:val="00F40FD2"/>
    <w:rsid w:val="00F41B34"/>
    <w:rsid w:val="00F42A52"/>
    <w:rsid w:val="00F43868"/>
    <w:rsid w:val="00F43D28"/>
    <w:rsid w:val="00F44264"/>
    <w:rsid w:val="00F44A10"/>
    <w:rsid w:val="00F466C6"/>
    <w:rsid w:val="00F474C0"/>
    <w:rsid w:val="00F52F0D"/>
    <w:rsid w:val="00F54C53"/>
    <w:rsid w:val="00F553F2"/>
    <w:rsid w:val="00F55406"/>
    <w:rsid w:val="00F573A8"/>
    <w:rsid w:val="00F637A1"/>
    <w:rsid w:val="00F63FDC"/>
    <w:rsid w:val="00F641AF"/>
    <w:rsid w:val="00F644F9"/>
    <w:rsid w:val="00F64E83"/>
    <w:rsid w:val="00F6652A"/>
    <w:rsid w:val="00F71FD4"/>
    <w:rsid w:val="00F72328"/>
    <w:rsid w:val="00F723BB"/>
    <w:rsid w:val="00F74168"/>
    <w:rsid w:val="00F7443B"/>
    <w:rsid w:val="00F74A7D"/>
    <w:rsid w:val="00F75DC6"/>
    <w:rsid w:val="00F766F0"/>
    <w:rsid w:val="00F76EE5"/>
    <w:rsid w:val="00F7713C"/>
    <w:rsid w:val="00F77562"/>
    <w:rsid w:val="00F801F5"/>
    <w:rsid w:val="00F8039C"/>
    <w:rsid w:val="00F81128"/>
    <w:rsid w:val="00F83A17"/>
    <w:rsid w:val="00F844C2"/>
    <w:rsid w:val="00F86A2B"/>
    <w:rsid w:val="00F92A82"/>
    <w:rsid w:val="00F93577"/>
    <w:rsid w:val="00F93834"/>
    <w:rsid w:val="00F93F71"/>
    <w:rsid w:val="00F94A1F"/>
    <w:rsid w:val="00F94B13"/>
    <w:rsid w:val="00F94C23"/>
    <w:rsid w:val="00F958F1"/>
    <w:rsid w:val="00F95939"/>
    <w:rsid w:val="00F95DC3"/>
    <w:rsid w:val="00F96B76"/>
    <w:rsid w:val="00F97008"/>
    <w:rsid w:val="00FA0446"/>
    <w:rsid w:val="00FA05BE"/>
    <w:rsid w:val="00FA0631"/>
    <w:rsid w:val="00FA2D82"/>
    <w:rsid w:val="00FA391E"/>
    <w:rsid w:val="00FA415A"/>
    <w:rsid w:val="00FA4813"/>
    <w:rsid w:val="00FA56F6"/>
    <w:rsid w:val="00FB0644"/>
    <w:rsid w:val="00FB0947"/>
    <w:rsid w:val="00FB1224"/>
    <w:rsid w:val="00FB2AF4"/>
    <w:rsid w:val="00FB2CDE"/>
    <w:rsid w:val="00FB4B8B"/>
    <w:rsid w:val="00FB59EB"/>
    <w:rsid w:val="00FC01D0"/>
    <w:rsid w:val="00FC0CD3"/>
    <w:rsid w:val="00FC2529"/>
    <w:rsid w:val="00FC34F6"/>
    <w:rsid w:val="00FC3B48"/>
    <w:rsid w:val="00FC4359"/>
    <w:rsid w:val="00FC4681"/>
    <w:rsid w:val="00FC7EBD"/>
    <w:rsid w:val="00FD0154"/>
    <w:rsid w:val="00FD1A53"/>
    <w:rsid w:val="00FD38B4"/>
    <w:rsid w:val="00FD407A"/>
    <w:rsid w:val="00FD4CAA"/>
    <w:rsid w:val="00FD6E26"/>
    <w:rsid w:val="00FE266A"/>
    <w:rsid w:val="00FE32F9"/>
    <w:rsid w:val="00FE33EB"/>
    <w:rsid w:val="00FE343C"/>
    <w:rsid w:val="00FE38A1"/>
    <w:rsid w:val="00FE3C50"/>
    <w:rsid w:val="00FE3D66"/>
    <w:rsid w:val="00FE6741"/>
    <w:rsid w:val="00FE6BC2"/>
    <w:rsid w:val="00FE7D41"/>
    <w:rsid w:val="00FF0660"/>
    <w:rsid w:val="00FF2C59"/>
    <w:rsid w:val="00FF2CD1"/>
    <w:rsid w:val="00FF322B"/>
    <w:rsid w:val="00FF38B2"/>
    <w:rsid w:val="00FF5561"/>
    <w:rsid w:val="00FF5DD1"/>
    <w:rsid w:val="00FF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left-margin-area;mso-position-vertical-relative:bottom-margin-area;v-text-anchor:middle" o:allowincell="f" fillcolor="none [3204]" stroke="f">
      <v:fill color="none [3204]"/>
      <v:stroke on="f"/>
      <v:textbox inset="0,0,0,0"/>
    </o:shapedefaults>
    <o:shapelayout v:ext="edit">
      <o:idmap v:ext="edit" data="2"/>
    </o:shapelayout>
  </w:shapeDefaults>
  <w:decimalSymbol w:val="."/>
  <w:listSeparator w:val=","/>
  <w14:docId w14:val="2BBCDF19"/>
  <w14:defaultImageDpi w14:val="32767"/>
  <w15:docId w15:val="{534ED229-9D20-4CBB-8DB0-548061EE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B53"/>
    <w:pPr>
      <w:widowControl w:val="0"/>
      <w:jc w:val="both"/>
    </w:pPr>
  </w:style>
  <w:style w:type="paragraph" w:styleId="10">
    <w:name w:val="heading 1"/>
    <w:basedOn w:val="a"/>
    <w:next w:val="a"/>
    <w:link w:val="11"/>
    <w:uiPriority w:val="9"/>
    <w:qFormat/>
    <w:rsid w:val="008A0997"/>
    <w:pPr>
      <w:jc w:val="center"/>
      <w:outlineLvl w:val="0"/>
    </w:pPr>
    <w:rPr>
      <w:rFonts w:ascii="微软雅黑" w:eastAsia="微软雅黑" w:hAnsi="微软雅黑"/>
      <w:b/>
      <w:sz w:val="36"/>
      <w:szCs w:val="36"/>
    </w:rPr>
  </w:style>
  <w:style w:type="paragraph" w:styleId="20">
    <w:name w:val="heading 2"/>
    <w:basedOn w:val="a"/>
    <w:next w:val="a"/>
    <w:link w:val="21"/>
    <w:uiPriority w:val="9"/>
    <w:semiHidden/>
    <w:unhideWhenUsed/>
    <w:qFormat/>
    <w:rsid w:val="006148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semiHidden/>
    <w:unhideWhenUsed/>
    <w:qFormat/>
    <w:rsid w:val="006148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1">
    <w:name w:val="标题 1 字符"/>
    <w:basedOn w:val="a0"/>
    <w:link w:val="10"/>
    <w:uiPriority w:val="9"/>
    <w:rsid w:val="008A0997"/>
    <w:rPr>
      <w:rFonts w:ascii="微软雅黑" w:eastAsia="微软雅黑" w:hAnsi="微软雅黑"/>
      <w:b/>
      <w:sz w:val="36"/>
      <w:szCs w:val="36"/>
    </w:rPr>
  </w:style>
  <w:style w:type="character" w:customStyle="1" w:styleId="21">
    <w:name w:val="标题 2 字符"/>
    <w:basedOn w:val="a0"/>
    <w:link w:val="20"/>
    <w:uiPriority w:val="9"/>
    <w:semiHidden/>
    <w:rsid w:val="006148BA"/>
    <w:rPr>
      <w:rFonts w:asciiTheme="majorHAnsi" w:eastAsiaTheme="majorEastAsia" w:hAnsiTheme="majorHAnsi" w:cstheme="majorBidi"/>
      <w:b/>
      <w:bCs/>
      <w:sz w:val="32"/>
      <w:szCs w:val="32"/>
    </w:rPr>
  </w:style>
  <w:style w:type="character" w:customStyle="1" w:styleId="31">
    <w:name w:val="标题 3 字符"/>
    <w:basedOn w:val="a0"/>
    <w:link w:val="30"/>
    <w:uiPriority w:val="9"/>
    <w:semiHidden/>
    <w:rsid w:val="006148BA"/>
    <w:rPr>
      <w:b/>
      <w:bCs/>
      <w:sz w:val="32"/>
      <w:szCs w:val="32"/>
    </w:rPr>
  </w:style>
  <w:style w:type="paragraph" w:styleId="ab">
    <w:name w:val="Title"/>
    <w:basedOn w:val="a"/>
    <w:link w:val="ac"/>
    <w:uiPriority w:val="10"/>
    <w:qFormat/>
    <w:rsid w:val="006148BA"/>
    <w:pPr>
      <w:autoSpaceDE w:val="0"/>
      <w:autoSpaceDN w:val="0"/>
      <w:spacing w:line="657" w:lineRule="exact"/>
      <w:ind w:left="790" w:hanging="431"/>
    </w:pPr>
    <w:rPr>
      <w:rFonts w:ascii="微软雅黑" w:eastAsia="微软雅黑" w:hAnsi="微软雅黑" w:cs="微软雅黑"/>
      <w:b/>
      <w:bCs/>
      <w:kern w:val="0"/>
      <w:sz w:val="36"/>
      <w:szCs w:val="36"/>
      <w:lang w:eastAsia="en-US"/>
    </w:rPr>
  </w:style>
  <w:style w:type="character" w:customStyle="1" w:styleId="ac">
    <w:name w:val="标题 字符"/>
    <w:basedOn w:val="a0"/>
    <w:link w:val="ab"/>
    <w:uiPriority w:val="10"/>
    <w:rsid w:val="006148BA"/>
    <w:rPr>
      <w:rFonts w:ascii="微软雅黑" w:eastAsia="微软雅黑" w:hAnsi="微软雅黑" w:cs="微软雅黑"/>
      <w:b/>
      <w:bCs/>
      <w:kern w:val="0"/>
      <w:sz w:val="36"/>
      <w:szCs w:val="36"/>
      <w:lang w:eastAsia="en-US"/>
    </w:rPr>
  </w:style>
  <w:style w:type="character" w:styleId="ad">
    <w:name w:val="Placeholder Text"/>
    <w:basedOn w:val="a0"/>
    <w:uiPriority w:val="99"/>
    <w:semiHidden/>
    <w:rsid w:val="00013ACF"/>
    <w:rPr>
      <w:color w:val="808080"/>
    </w:rPr>
  </w:style>
  <w:style w:type="character" w:styleId="ae">
    <w:name w:val="Hyperlink"/>
    <w:basedOn w:val="a0"/>
    <w:uiPriority w:val="99"/>
    <w:unhideWhenUsed/>
    <w:rsid w:val="00F318B7"/>
    <w:rPr>
      <w:color w:val="0000FF" w:themeColor="hyperlink"/>
      <w:u w:val="single"/>
    </w:rPr>
  </w:style>
  <w:style w:type="character" w:styleId="af">
    <w:name w:val="Unresolved Mention"/>
    <w:basedOn w:val="a0"/>
    <w:uiPriority w:val="99"/>
    <w:semiHidden/>
    <w:unhideWhenUsed/>
    <w:rsid w:val="00F318B7"/>
    <w:rPr>
      <w:color w:val="605E5C"/>
      <w:shd w:val="clear" w:color="auto" w:fill="E1DFDD"/>
    </w:rPr>
  </w:style>
  <w:style w:type="paragraph" w:customStyle="1" w:styleId="Default">
    <w:name w:val="Default"/>
    <w:rsid w:val="00AF3817"/>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0">
    <w:name w:val="实心正文"/>
    <w:basedOn w:val="a"/>
    <w:qFormat/>
    <w:rsid w:val="00006E64"/>
    <w:pPr>
      <w:widowControl/>
      <w:ind w:firstLineChars="200" w:firstLine="200"/>
      <w:contextualSpacing/>
    </w:pPr>
    <w:rPr>
      <w:rFonts w:ascii="Times New Roman" w:eastAsia="宋体" w:hAnsi="Times New Roman" w:cs="Times New Roman (正文 CS 字体)"/>
      <w:kern w:val="0"/>
    </w:rPr>
  </w:style>
  <w:style w:type="paragraph" w:customStyle="1" w:styleId="af1">
    <w:name w:val="实心报告表格标题"/>
    <w:basedOn w:val="af0"/>
    <w:qFormat/>
    <w:rsid w:val="00371391"/>
    <w:pPr>
      <w:ind w:firstLineChars="0" w:firstLine="0"/>
      <w:jc w:val="center"/>
    </w:pPr>
    <w:rPr>
      <w:rFonts w:eastAsia="黑体" w:cs="Times New Roman"/>
      <w:sz w:val="18"/>
      <w:szCs w:val="18"/>
    </w:rPr>
  </w:style>
  <w:style w:type="paragraph" w:customStyle="1" w:styleId="EndNoteBibliography">
    <w:name w:val="EndNote Bibliography"/>
    <w:basedOn w:val="a"/>
    <w:link w:val="EndNoteBibliography0"/>
    <w:rsid w:val="0034632C"/>
    <w:rPr>
      <w:rFonts w:ascii="等线" w:eastAsia="等线" w:hAnsi="等线"/>
      <w:noProof/>
      <w:sz w:val="20"/>
      <w:szCs w:val="22"/>
    </w:rPr>
  </w:style>
  <w:style w:type="character" w:customStyle="1" w:styleId="EndNoteBibliography0">
    <w:name w:val="EndNote Bibliography 字符"/>
    <w:basedOn w:val="a0"/>
    <w:link w:val="EndNoteBibliography"/>
    <w:rsid w:val="0034632C"/>
    <w:rPr>
      <w:rFonts w:ascii="等线" w:eastAsia="等线" w:hAnsi="等线"/>
      <w:noProof/>
      <w:sz w:val="20"/>
      <w:szCs w:val="22"/>
    </w:rPr>
  </w:style>
  <w:style w:type="paragraph" w:styleId="af2">
    <w:name w:val="List Paragraph"/>
    <w:basedOn w:val="a"/>
    <w:uiPriority w:val="34"/>
    <w:qFormat/>
    <w:rsid w:val="0010390C"/>
    <w:pPr>
      <w:ind w:firstLineChars="200" w:firstLine="420"/>
    </w:pPr>
  </w:style>
  <w:style w:type="paragraph" w:customStyle="1" w:styleId="1">
    <w:name w:val="实心1级"/>
    <w:basedOn w:val="a"/>
    <w:qFormat/>
    <w:rsid w:val="00634B48"/>
    <w:pPr>
      <w:widowControl/>
      <w:numPr>
        <w:numId w:val="13"/>
      </w:numPr>
      <w:jc w:val="left"/>
    </w:pPr>
    <w:rPr>
      <w:rFonts w:ascii="Times New Roman" w:eastAsia="宋体" w:hAnsi="Times New Roman" w:cs="Times New Roman (正文 CS 字体)"/>
      <w:b/>
      <w:sz w:val="28"/>
    </w:rPr>
  </w:style>
  <w:style w:type="paragraph" w:customStyle="1" w:styleId="2">
    <w:name w:val="实心2级"/>
    <w:basedOn w:val="a"/>
    <w:qFormat/>
    <w:rsid w:val="00634B48"/>
    <w:pPr>
      <w:widowControl/>
      <w:numPr>
        <w:ilvl w:val="1"/>
        <w:numId w:val="13"/>
      </w:numPr>
      <w:jc w:val="left"/>
    </w:pPr>
    <w:rPr>
      <w:rFonts w:ascii="Times New Roman" w:eastAsia="黑体" w:hAnsi="Times New Roman" w:cs="Times New Roman (正文 CS 字体)"/>
      <w:b/>
    </w:rPr>
  </w:style>
  <w:style w:type="paragraph" w:customStyle="1" w:styleId="3">
    <w:name w:val="实心3级"/>
    <w:basedOn w:val="a"/>
    <w:qFormat/>
    <w:rsid w:val="00634B48"/>
    <w:pPr>
      <w:widowControl/>
      <w:numPr>
        <w:ilvl w:val="2"/>
        <w:numId w:val="13"/>
      </w:numPr>
      <w:jc w:val="left"/>
    </w:pPr>
    <w:rPr>
      <w:rFonts w:ascii="Times New Roman" w:eastAsia="黑体" w:hAnsi="Times New Roman" w:cs="Times New Roman (正文 CS 字体)"/>
      <w:b/>
    </w:rPr>
  </w:style>
  <w:style w:type="paragraph" w:customStyle="1" w:styleId="af3">
    <w:name w:val="实心报告图片标题"/>
    <w:basedOn w:val="af0"/>
    <w:qFormat/>
    <w:rsid w:val="00634B48"/>
  </w:style>
  <w:style w:type="character" w:styleId="af4">
    <w:name w:val="Strong"/>
    <w:basedOn w:val="a0"/>
    <w:uiPriority w:val="22"/>
    <w:qFormat/>
    <w:rsid w:val="00834054"/>
    <w:rPr>
      <w:b/>
      <w:bCs/>
    </w:rPr>
  </w:style>
  <w:style w:type="paragraph" w:styleId="af5">
    <w:name w:val="Normal (Web)"/>
    <w:basedOn w:val="a"/>
    <w:uiPriority w:val="99"/>
    <w:semiHidden/>
    <w:unhideWhenUsed/>
    <w:rsid w:val="001A7C00"/>
    <w:pPr>
      <w:widowControl/>
      <w:spacing w:before="100" w:beforeAutospacing="1" w:after="100" w:afterAutospacing="1"/>
      <w:jc w:val="left"/>
    </w:pPr>
    <w:rPr>
      <w:rFonts w:ascii="宋体" w:eastAsia="宋体" w:hAnsi="宋体" w:cs="宋体"/>
      <w:kern w:val="0"/>
      <w:sz w:val="24"/>
      <w:szCs w:val="24"/>
    </w:rPr>
  </w:style>
  <w:style w:type="character" w:styleId="af6">
    <w:name w:val="FollowedHyperlink"/>
    <w:basedOn w:val="a0"/>
    <w:uiPriority w:val="99"/>
    <w:semiHidden/>
    <w:unhideWhenUsed/>
    <w:rsid w:val="00491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817">
      <w:bodyDiv w:val="1"/>
      <w:marLeft w:val="0"/>
      <w:marRight w:val="0"/>
      <w:marTop w:val="0"/>
      <w:marBottom w:val="0"/>
      <w:divBdr>
        <w:top w:val="none" w:sz="0" w:space="0" w:color="auto"/>
        <w:left w:val="none" w:sz="0" w:space="0" w:color="auto"/>
        <w:bottom w:val="none" w:sz="0" w:space="0" w:color="auto"/>
        <w:right w:val="none" w:sz="0" w:space="0" w:color="auto"/>
      </w:divBdr>
    </w:div>
    <w:div w:id="89863163">
      <w:bodyDiv w:val="1"/>
      <w:marLeft w:val="0"/>
      <w:marRight w:val="0"/>
      <w:marTop w:val="0"/>
      <w:marBottom w:val="0"/>
      <w:divBdr>
        <w:top w:val="none" w:sz="0" w:space="0" w:color="auto"/>
        <w:left w:val="none" w:sz="0" w:space="0" w:color="auto"/>
        <w:bottom w:val="none" w:sz="0" w:space="0" w:color="auto"/>
        <w:right w:val="none" w:sz="0" w:space="0" w:color="auto"/>
      </w:divBdr>
    </w:div>
    <w:div w:id="107357210">
      <w:bodyDiv w:val="1"/>
      <w:marLeft w:val="0"/>
      <w:marRight w:val="0"/>
      <w:marTop w:val="0"/>
      <w:marBottom w:val="0"/>
      <w:divBdr>
        <w:top w:val="none" w:sz="0" w:space="0" w:color="auto"/>
        <w:left w:val="none" w:sz="0" w:space="0" w:color="auto"/>
        <w:bottom w:val="none" w:sz="0" w:space="0" w:color="auto"/>
        <w:right w:val="none" w:sz="0" w:space="0" w:color="auto"/>
      </w:divBdr>
      <w:divsChild>
        <w:div w:id="647200053">
          <w:marLeft w:val="0"/>
          <w:marRight w:val="0"/>
          <w:marTop w:val="0"/>
          <w:marBottom w:val="0"/>
          <w:divBdr>
            <w:top w:val="none" w:sz="0" w:space="0" w:color="auto"/>
            <w:left w:val="none" w:sz="0" w:space="0" w:color="auto"/>
            <w:bottom w:val="none" w:sz="0" w:space="0" w:color="auto"/>
            <w:right w:val="none" w:sz="0" w:space="0" w:color="auto"/>
          </w:divBdr>
          <w:divsChild>
            <w:div w:id="1258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024">
      <w:bodyDiv w:val="1"/>
      <w:marLeft w:val="0"/>
      <w:marRight w:val="0"/>
      <w:marTop w:val="0"/>
      <w:marBottom w:val="0"/>
      <w:divBdr>
        <w:top w:val="none" w:sz="0" w:space="0" w:color="auto"/>
        <w:left w:val="none" w:sz="0" w:space="0" w:color="auto"/>
        <w:bottom w:val="none" w:sz="0" w:space="0" w:color="auto"/>
        <w:right w:val="none" w:sz="0" w:space="0" w:color="auto"/>
      </w:divBdr>
      <w:divsChild>
        <w:div w:id="485703217">
          <w:marLeft w:val="0"/>
          <w:marRight w:val="0"/>
          <w:marTop w:val="0"/>
          <w:marBottom w:val="0"/>
          <w:divBdr>
            <w:top w:val="none" w:sz="0" w:space="0" w:color="auto"/>
            <w:left w:val="none" w:sz="0" w:space="0" w:color="auto"/>
            <w:bottom w:val="none" w:sz="0" w:space="0" w:color="auto"/>
            <w:right w:val="none" w:sz="0" w:space="0" w:color="auto"/>
          </w:divBdr>
          <w:divsChild>
            <w:div w:id="17688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987">
      <w:bodyDiv w:val="1"/>
      <w:marLeft w:val="0"/>
      <w:marRight w:val="0"/>
      <w:marTop w:val="0"/>
      <w:marBottom w:val="0"/>
      <w:divBdr>
        <w:top w:val="none" w:sz="0" w:space="0" w:color="auto"/>
        <w:left w:val="none" w:sz="0" w:space="0" w:color="auto"/>
        <w:bottom w:val="none" w:sz="0" w:space="0" w:color="auto"/>
        <w:right w:val="none" w:sz="0" w:space="0" w:color="auto"/>
      </w:divBdr>
    </w:div>
    <w:div w:id="218826228">
      <w:bodyDiv w:val="1"/>
      <w:marLeft w:val="0"/>
      <w:marRight w:val="0"/>
      <w:marTop w:val="0"/>
      <w:marBottom w:val="0"/>
      <w:divBdr>
        <w:top w:val="none" w:sz="0" w:space="0" w:color="auto"/>
        <w:left w:val="none" w:sz="0" w:space="0" w:color="auto"/>
        <w:bottom w:val="none" w:sz="0" w:space="0" w:color="auto"/>
        <w:right w:val="none" w:sz="0" w:space="0" w:color="auto"/>
      </w:divBdr>
    </w:div>
    <w:div w:id="303778338">
      <w:bodyDiv w:val="1"/>
      <w:marLeft w:val="0"/>
      <w:marRight w:val="0"/>
      <w:marTop w:val="0"/>
      <w:marBottom w:val="0"/>
      <w:divBdr>
        <w:top w:val="none" w:sz="0" w:space="0" w:color="auto"/>
        <w:left w:val="none" w:sz="0" w:space="0" w:color="auto"/>
        <w:bottom w:val="none" w:sz="0" w:space="0" w:color="auto"/>
        <w:right w:val="none" w:sz="0" w:space="0" w:color="auto"/>
      </w:divBdr>
      <w:divsChild>
        <w:div w:id="1453862952">
          <w:marLeft w:val="0"/>
          <w:marRight w:val="0"/>
          <w:marTop w:val="0"/>
          <w:marBottom w:val="0"/>
          <w:divBdr>
            <w:top w:val="none" w:sz="0" w:space="0" w:color="auto"/>
            <w:left w:val="none" w:sz="0" w:space="0" w:color="auto"/>
            <w:bottom w:val="none" w:sz="0" w:space="0" w:color="auto"/>
            <w:right w:val="none" w:sz="0" w:space="0" w:color="auto"/>
          </w:divBdr>
          <w:divsChild>
            <w:div w:id="369959194">
              <w:marLeft w:val="0"/>
              <w:marRight w:val="0"/>
              <w:marTop w:val="0"/>
              <w:marBottom w:val="0"/>
              <w:divBdr>
                <w:top w:val="none" w:sz="0" w:space="0" w:color="auto"/>
                <w:left w:val="none" w:sz="0" w:space="0" w:color="auto"/>
                <w:bottom w:val="none" w:sz="0" w:space="0" w:color="auto"/>
                <w:right w:val="none" w:sz="0" w:space="0" w:color="auto"/>
              </w:divBdr>
            </w:div>
            <w:div w:id="1873423586">
              <w:marLeft w:val="0"/>
              <w:marRight w:val="0"/>
              <w:marTop w:val="0"/>
              <w:marBottom w:val="0"/>
              <w:divBdr>
                <w:top w:val="none" w:sz="0" w:space="0" w:color="auto"/>
                <w:left w:val="none" w:sz="0" w:space="0" w:color="auto"/>
                <w:bottom w:val="none" w:sz="0" w:space="0" w:color="auto"/>
                <w:right w:val="none" w:sz="0" w:space="0" w:color="auto"/>
              </w:divBdr>
            </w:div>
            <w:div w:id="1566182706">
              <w:marLeft w:val="0"/>
              <w:marRight w:val="0"/>
              <w:marTop w:val="0"/>
              <w:marBottom w:val="0"/>
              <w:divBdr>
                <w:top w:val="none" w:sz="0" w:space="0" w:color="auto"/>
                <w:left w:val="none" w:sz="0" w:space="0" w:color="auto"/>
                <w:bottom w:val="none" w:sz="0" w:space="0" w:color="auto"/>
                <w:right w:val="none" w:sz="0" w:space="0" w:color="auto"/>
              </w:divBdr>
            </w:div>
            <w:div w:id="1284385391">
              <w:marLeft w:val="0"/>
              <w:marRight w:val="0"/>
              <w:marTop w:val="0"/>
              <w:marBottom w:val="0"/>
              <w:divBdr>
                <w:top w:val="none" w:sz="0" w:space="0" w:color="auto"/>
                <w:left w:val="none" w:sz="0" w:space="0" w:color="auto"/>
                <w:bottom w:val="none" w:sz="0" w:space="0" w:color="auto"/>
                <w:right w:val="none" w:sz="0" w:space="0" w:color="auto"/>
              </w:divBdr>
            </w:div>
            <w:div w:id="60062273">
              <w:marLeft w:val="0"/>
              <w:marRight w:val="0"/>
              <w:marTop w:val="0"/>
              <w:marBottom w:val="0"/>
              <w:divBdr>
                <w:top w:val="none" w:sz="0" w:space="0" w:color="auto"/>
                <w:left w:val="none" w:sz="0" w:space="0" w:color="auto"/>
                <w:bottom w:val="none" w:sz="0" w:space="0" w:color="auto"/>
                <w:right w:val="none" w:sz="0" w:space="0" w:color="auto"/>
              </w:divBdr>
            </w:div>
            <w:div w:id="1039089274">
              <w:marLeft w:val="0"/>
              <w:marRight w:val="0"/>
              <w:marTop w:val="0"/>
              <w:marBottom w:val="0"/>
              <w:divBdr>
                <w:top w:val="none" w:sz="0" w:space="0" w:color="auto"/>
                <w:left w:val="none" w:sz="0" w:space="0" w:color="auto"/>
                <w:bottom w:val="none" w:sz="0" w:space="0" w:color="auto"/>
                <w:right w:val="none" w:sz="0" w:space="0" w:color="auto"/>
              </w:divBdr>
            </w:div>
            <w:div w:id="2029407311">
              <w:marLeft w:val="0"/>
              <w:marRight w:val="0"/>
              <w:marTop w:val="0"/>
              <w:marBottom w:val="0"/>
              <w:divBdr>
                <w:top w:val="none" w:sz="0" w:space="0" w:color="auto"/>
                <w:left w:val="none" w:sz="0" w:space="0" w:color="auto"/>
                <w:bottom w:val="none" w:sz="0" w:space="0" w:color="auto"/>
                <w:right w:val="none" w:sz="0" w:space="0" w:color="auto"/>
              </w:divBdr>
            </w:div>
            <w:div w:id="2118137263">
              <w:marLeft w:val="0"/>
              <w:marRight w:val="0"/>
              <w:marTop w:val="0"/>
              <w:marBottom w:val="0"/>
              <w:divBdr>
                <w:top w:val="none" w:sz="0" w:space="0" w:color="auto"/>
                <w:left w:val="none" w:sz="0" w:space="0" w:color="auto"/>
                <w:bottom w:val="none" w:sz="0" w:space="0" w:color="auto"/>
                <w:right w:val="none" w:sz="0" w:space="0" w:color="auto"/>
              </w:divBdr>
            </w:div>
            <w:div w:id="588394111">
              <w:marLeft w:val="0"/>
              <w:marRight w:val="0"/>
              <w:marTop w:val="0"/>
              <w:marBottom w:val="0"/>
              <w:divBdr>
                <w:top w:val="none" w:sz="0" w:space="0" w:color="auto"/>
                <w:left w:val="none" w:sz="0" w:space="0" w:color="auto"/>
                <w:bottom w:val="none" w:sz="0" w:space="0" w:color="auto"/>
                <w:right w:val="none" w:sz="0" w:space="0" w:color="auto"/>
              </w:divBdr>
            </w:div>
            <w:div w:id="1722484890">
              <w:marLeft w:val="0"/>
              <w:marRight w:val="0"/>
              <w:marTop w:val="0"/>
              <w:marBottom w:val="0"/>
              <w:divBdr>
                <w:top w:val="none" w:sz="0" w:space="0" w:color="auto"/>
                <w:left w:val="none" w:sz="0" w:space="0" w:color="auto"/>
                <w:bottom w:val="none" w:sz="0" w:space="0" w:color="auto"/>
                <w:right w:val="none" w:sz="0" w:space="0" w:color="auto"/>
              </w:divBdr>
            </w:div>
            <w:div w:id="127939100">
              <w:marLeft w:val="0"/>
              <w:marRight w:val="0"/>
              <w:marTop w:val="0"/>
              <w:marBottom w:val="0"/>
              <w:divBdr>
                <w:top w:val="none" w:sz="0" w:space="0" w:color="auto"/>
                <w:left w:val="none" w:sz="0" w:space="0" w:color="auto"/>
                <w:bottom w:val="none" w:sz="0" w:space="0" w:color="auto"/>
                <w:right w:val="none" w:sz="0" w:space="0" w:color="auto"/>
              </w:divBdr>
            </w:div>
            <w:div w:id="17412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057">
      <w:bodyDiv w:val="1"/>
      <w:marLeft w:val="0"/>
      <w:marRight w:val="0"/>
      <w:marTop w:val="0"/>
      <w:marBottom w:val="0"/>
      <w:divBdr>
        <w:top w:val="none" w:sz="0" w:space="0" w:color="auto"/>
        <w:left w:val="none" w:sz="0" w:space="0" w:color="auto"/>
        <w:bottom w:val="none" w:sz="0" w:space="0" w:color="auto"/>
        <w:right w:val="none" w:sz="0" w:space="0" w:color="auto"/>
      </w:divBdr>
      <w:divsChild>
        <w:div w:id="1454591896">
          <w:marLeft w:val="0"/>
          <w:marRight w:val="0"/>
          <w:marTop w:val="0"/>
          <w:marBottom w:val="0"/>
          <w:divBdr>
            <w:top w:val="none" w:sz="0" w:space="0" w:color="auto"/>
            <w:left w:val="none" w:sz="0" w:space="0" w:color="auto"/>
            <w:bottom w:val="none" w:sz="0" w:space="0" w:color="auto"/>
            <w:right w:val="none" w:sz="0" w:space="0" w:color="auto"/>
          </w:divBdr>
          <w:divsChild>
            <w:div w:id="16673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8891">
      <w:bodyDiv w:val="1"/>
      <w:marLeft w:val="0"/>
      <w:marRight w:val="0"/>
      <w:marTop w:val="0"/>
      <w:marBottom w:val="0"/>
      <w:divBdr>
        <w:top w:val="none" w:sz="0" w:space="0" w:color="auto"/>
        <w:left w:val="none" w:sz="0" w:space="0" w:color="auto"/>
        <w:bottom w:val="none" w:sz="0" w:space="0" w:color="auto"/>
        <w:right w:val="none" w:sz="0" w:space="0" w:color="auto"/>
      </w:divBdr>
    </w:div>
    <w:div w:id="497883850">
      <w:bodyDiv w:val="1"/>
      <w:marLeft w:val="0"/>
      <w:marRight w:val="0"/>
      <w:marTop w:val="0"/>
      <w:marBottom w:val="0"/>
      <w:divBdr>
        <w:top w:val="none" w:sz="0" w:space="0" w:color="auto"/>
        <w:left w:val="none" w:sz="0" w:space="0" w:color="auto"/>
        <w:bottom w:val="none" w:sz="0" w:space="0" w:color="auto"/>
        <w:right w:val="none" w:sz="0" w:space="0" w:color="auto"/>
      </w:divBdr>
      <w:divsChild>
        <w:div w:id="390468847">
          <w:marLeft w:val="0"/>
          <w:marRight w:val="0"/>
          <w:marTop w:val="0"/>
          <w:marBottom w:val="0"/>
          <w:divBdr>
            <w:top w:val="none" w:sz="0" w:space="0" w:color="auto"/>
            <w:left w:val="none" w:sz="0" w:space="0" w:color="auto"/>
            <w:bottom w:val="none" w:sz="0" w:space="0" w:color="auto"/>
            <w:right w:val="none" w:sz="0" w:space="0" w:color="auto"/>
          </w:divBdr>
          <w:divsChild>
            <w:div w:id="3398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023">
      <w:bodyDiv w:val="1"/>
      <w:marLeft w:val="0"/>
      <w:marRight w:val="0"/>
      <w:marTop w:val="0"/>
      <w:marBottom w:val="0"/>
      <w:divBdr>
        <w:top w:val="none" w:sz="0" w:space="0" w:color="auto"/>
        <w:left w:val="none" w:sz="0" w:space="0" w:color="auto"/>
        <w:bottom w:val="none" w:sz="0" w:space="0" w:color="auto"/>
        <w:right w:val="none" w:sz="0" w:space="0" w:color="auto"/>
      </w:divBdr>
    </w:div>
    <w:div w:id="531771104">
      <w:bodyDiv w:val="1"/>
      <w:marLeft w:val="0"/>
      <w:marRight w:val="0"/>
      <w:marTop w:val="0"/>
      <w:marBottom w:val="0"/>
      <w:divBdr>
        <w:top w:val="none" w:sz="0" w:space="0" w:color="auto"/>
        <w:left w:val="none" w:sz="0" w:space="0" w:color="auto"/>
        <w:bottom w:val="none" w:sz="0" w:space="0" w:color="auto"/>
        <w:right w:val="none" w:sz="0" w:space="0" w:color="auto"/>
      </w:divBdr>
    </w:div>
    <w:div w:id="547575654">
      <w:bodyDiv w:val="1"/>
      <w:marLeft w:val="0"/>
      <w:marRight w:val="0"/>
      <w:marTop w:val="0"/>
      <w:marBottom w:val="0"/>
      <w:divBdr>
        <w:top w:val="none" w:sz="0" w:space="0" w:color="auto"/>
        <w:left w:val="none" w:sz="0" w:space="0" w:color="auto"/>
        <w:bottom w:val="none" w:sz="0" w:space="0" w:color="auto"/>
        <w:right w:val="none" w:sz="0" w:space="0" w:color="auto"/>
      </w:divBdr>
      <w:divsChild>
        <w:div w:id="1511530509">
          <w:marLeft w:val="0"/>
          <w:marRight w:val="0"/>
          <w:marTop w:val="0"/>
          <w:marBottom w:val="0"/>
          <w:divBdr>
            <w:top w:val="none" w:sz="0" w:space="0" w:color="auto"/>
            <w:left w:val="none" w:sz="0" w:space="0" w:color="auto"/>
            <w:bottom w:val="none" w:sz="0" w:space="0" w:color="auto"/>
            <w:right w:val="none" w:sz="0" w:space="0" w:color="auto"/>
          </w:divBdr>
          <w:divsChild>
            <w:div w:id="2992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5321">
      <w:bodyDiv w:val="1"/>
      <w:marLeft w:val="0"/>
      <w:marRight w:val="0"/>
      <w:marTop w:val="0"/>
      <w:marBottom w:val="0"/>
      <w:divBdr>
        <w:top w:val="none" w:sz="0" w:space="0" w:color="auto"/>
        <w:left w:val="none" w:sz="0" w:space="0" w:color="auto"/>
        <w:bottom w:val="none" w:sz="0" w:space="0" w:color="auto"/>
        <w:right w:val="none" w:sz="0" w:space="0" w:color="auto"/>
      </w:divBdr>
    </w:div>
    <w:div w:id="648554332">
      <w:bodyDiv w:val="1"/>
      <w:marLeft w:val="0"/>
      <w:marRight w:val="0"/>
      <w:marTop w:val="0"/>
      <w:marBottom w:val="0"/>
      <w:divBdr>
        <w:top w:val="none" w:sz="0" w:space="0" w:color="auto"/>
        <w:left w:val="none" w:sz="0" w:space="0" w:color="auto"/>
        <w:bottom w:val="none" w:sz="0" w:space="0" w:color="auto"/>
        <w:right w:val="none" w:sz="0" w:space="0" w:color="auto"/>
      </w:divBdr>
      <w:divsChild>
        <w:div w:id="795949818">
          <w:marLeft w:val="0"/>
          <w:marRight w:val="0"/>
          <w:marTop w:val="0"/>
          <w:marBottom w:val="0"/>
          <w:divBdr>
            <w:top w:val="none" w:sz="0" w:space="0" w:color="auto"/>
            <w:left w:val="none" w:sz="0" w:space="0" w:color="auto"/>
            <w:bottom w:val="none" w:sz="0" w:space="0" w:color="auto"/>
            <w:right w:val="none" w:sz="0" w:space="0" w:color="auto"/>
          </w:divBdr>
          <w:divsChild>
            <w:div w:id="4480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1958">
      <w:bodyDiv w:val="1"/>
      <w:marLeft w:val="0"/>
      <w:marRight w:val="0"/>
      <w:marTop w:val="0"/>
      <w:marBottom w:val="0"/>
      <w:divBdr>
        <w:top w:val="none" w:sz="0" w:space="0" w:color="auto"/>
        <w:left w:val="none" w:sz="0" w:space="0" w:color="auto"/>
        <w:bottom w:val="none" w:sz="0" w:space="0" w:color="auto"/>
        <w:right w:val="none" w:sz="0" w:space="0" w:color="auto"/>
      </w:divBdr>
    </w:div>
    <w:div w:id="719548511">
      <w:bodyDiv w:val="1"/>
      <w:marLeft w:val="0"/>
      <w:marRight w:val="0"/>
      <w:marTop w:val="0"/>
      <w:marBottom w:val="0"/>
      <w:divBdr>
        <w:top w:val="none" w:sz="0" w:space="0" w:color="auto"/>
        <w:left w:val="none" w:sz="0" w:space="0" w:color="auto"/>
        <w:bottom w:val="none" w:sz="0" w:space="0" w:color="auto"/>
        <w:right w:val="none" w:sz="0" w:space="0" w:color="auto"/>
      </w:divBdr>
      <w:divsChild>
        <w:div w:id="605816400">
          <w:marLeft w:val="0"/>
          <w:marRight w:val="0"/>
          <w:marTop w:val="0"/>
          <w:marBottom w:val="0"/>
          <w:divBdr>
            <w:top w:val="none" w:sz="0" w:space="0" w:color="auto"/>
            <w:left w:val="none" w:sz="0" w:space="0" w:color="auto"/>
            <w:bottom w:val="none" w:sz="0" w:space="0" w:color="auto"/>
            <w:right w:val="none" w:sz="0" w:space="0" w:color="auto"/>
          </w:divBdr>
          <w:divsChild>
            <w:div w:id="15939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608">
      <w:bodyDiv w:val="1"/>
      <w:marLeft w:val="0"/>
      <w:marRight w:val="0"/>
      <w:marTop w:val="0"/>
      <w:marBottom w:val="0"/>
      <w:divBdr>
        <w:top w:val="none" w:sz="0" w:space="0" w:color="auto"/>
        <w:left w:val="none" w:sz="0" w:space="0" w:color="auto"/>
        <w:bottom w:val="none" w:sz="0" w:space="0" w:color="auto"/>
        <w:right w:val="none" w:sz="0" w:space="0" w:color="auto"/>
      </w:divBdr>
      <w:divsChild>
        <w:div w:id="1823305964">
          <w:marLeft w:val="0"/>
          <w:marRight w:val="0"/>
          <w:marTop w:val="0"/>
          <w:marBottom w:val="0"/>
          <w:divBdr>
            <w:top w:val="none" w:sz="0" w:space="0" w:color="auto"/>
            <w:left w:val="none" w:sz="0" w:space="0" w:color="auto"/>
            <w:bottom w:val="none" w:sz="0" w:space="0" w:color="auto"/>
            <w:right w:val="none" w:sz="0" w:space="0" w:color="auto"/>
          </w:divBdr>
          <w:divsChild>
            <w:div w:id="1398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8418">
      <w:bodyDiv w:val="1"/>
      <w:marLeft w:val="0"/>
      <w:marRight w:val="0"/>
      <w:marTop w:val="0"/>
      <w:marBottom w:val="0"/>
      <w:divBdr>
        <w:top w:val="none" w:sz="0" w:space="0" w:color="auto"/>
        <w:left w:val="none" w:sz="0" w:space="0" w:color="auto"/>
        <w:bottom w:val="none" w:sz="0" w:space="0" w:color="auto"/>
        <w:right w:val="none" w:sz="0" w:space="0" w:color="auto"/>
      </w:divBdr>
    </w:div>
    <w:div w:id="1177965936">
      <w:bodyDiv w:val="1"/>
      <w:marLeft w:val="0"/>
      <w:marRight w:val="0"/>
      <w:marTop w:val="0"/>
      <w:marBottom w:val="0"/>
      <w:divBdr>
        <w:top w:val="none" w:sz="0" w:space="0" w:color="auto"/>
        <w:left w:val="none" w:sz="0" w:space="0" w:color="auto"/>
        <w:bottom w:val="none" w:sz="0" w:space="0" w:color="auto"/>
        <w:right w:val="none" w:sz="0" w:space="0" w:color="auto"/>
      </w:divBdr>
      <w:divsChild>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sChild>
    </w:div>
    <w:div w:id="1278217940">
      <w:bodyDiv w:val="1"/>
      <w:marLeft w:val="0"/>
      <w:marRight w:val="0"/>
      <w:marTop w:val="0"/>
      <w:marBottom w:val="0"/>
      <w:divBdr>
        <w:top w:val="none" w:sz="0" w:space="0" w:color="auto"/>
        <w:left w:val="none" w:sz="0" w:space="0" w:color="auto"/>
        <w:bottom w:val="none" w:sz="0" w:space="0" w:color="auto"/>
        <w:right w:val="none" w:sz="0" w:space="0" w:color="auto"/>
      </w:divBdr>
      <w:divsChild>
        <w:div w:id="931624750">
          <w:marLeft w:val="480"/>
          <w:marRight w:val="0"/>
          <w:marTop w:val="0"/>
          <w:marBottom w:val="0"/>
          <w:divBdr>
            <w:top w:val="none" w:sz="0" w:space="0" w:color="auto"/>
            <w:left w:val="none" w:sz="0" w:space="0" w:color="auto"/>
            <w:bottom w:val="none" w:sz="0" w:space="0" w:color="auto"/>
            <w:right w:val="none" w:sz="0" w:space="0" w:color="auto"/>
          </w:divBdr>
          <w:divsChild>
            <w:div w:id="2017729510">
              <w:marLeft w:val="0"/>
              <w:marRight w:val="0"/>
              <w:marTop w:val="0"/>
              <w:marBottom w:val="0"/>
              <w:divBdr>
                <w:top w:val="none" w:sz="0" w:space="0" w:color="auto"/>
                <w:left w:val="none" w:sz="0" w:space="0" w:color="auto"/>
                <w:bottom w:val="none" w:sz="0" w:space="0" w:color="auto"/>
                <w:right w:val="none" w:sz="0" w:space="0" w:color="auto"/>
              </w:divBdr>
            </w:div>
            <w:div w:id="1262762796">
              <w:marLeft w:val="0"/>
              <w:marRight w:val="0"/>
              <w:marTop w:val="0"/>
              <w:marBottom w:val="0"/>
              <w:divBdr>
                <w:top w:val="none" w:sz="0" w:space="0" w:color="auto"/>
                <w:left w:val="none" w:sz="0" w:space="0" w:color="auto"/>
                <w:bottom w:val="none" w:sz="0" w:space="0" w:color="auto"/>
                <w:right w:val="none" w:sz="0" w:space="0" w:color="auto"/>
              </w:divBdr>
            </w:div>
            <w:div w:id="507722049">
              <w:marLeft w:val="0"/>
              <w:marRight w:val="0"/>
              <w:marTop w:val="0"/>
              <w:marBottom w:val="0"/>
              <w:divBdr>
                <w:top w:val="none" w:sz="0" w:space="0" w:color="auto"/>
                <w:left w:val="none" w:sz="0" w:space="0" w:color="auto"/>
                <w:bottom w:val="none" w:sz="0" w:space="0" w:color="auto"/>
                <w:right w:val="none" w:sz="0" w:space="0" w:color="auto"/>
              </w:divBdr>
            </w:div>
            <w:div w:id="300617270">
              <w:marLeft w:val="0"/>
              <w:marRight w:val="0"/>
              <w:marTop w:val="0"/>
              <w:marBottom w:val="0"/>
              <w:divBdr>
                <w:top w:val="none" w:sz="0" w:space="0" w:color="auto"/>
                <w:left w:val="none" w:sz="0" w:space="0" w:color="auto"/>
                <w:bottom w:val="none" w:sz="0" w:space="0" w:color="auto"/>
                <w:right w:val="none" w:sz="0" w:space="0" w:color="auto"/>
              </w:divBdr>
            </w:div>
            <w:div w:id="793521883">
              <w:marLeft w:val="0"/>
              <w:marRight w:val="0"/>
              <w:marTop w:val="0"/>
              <w:marBottom w:val="0"/>
              <w:divBdr>
                <w:top w:val="none" w:sz="0" w:space="0" w:color="auto"/>
                <w:left w:val="none" w:sz="0" w:space="0" w:color="auto"/>
                <w:bottom w:val="none" w:sz="0" w:space="0" w:color="auto"/>
                <w:right w:val="none" w:sz="0" w:space="0" w:color="auto"/>
              </w:divBdr>
            </w:div>
            <w:div w:id="187379775">
              <w:marLeft w:val="0"/>
              <w:marRight w:val="0"/>
              <w:marTop w:val="0"/>
              <w:marBottom w:val="0"/>
              <w:divBdr>
                <w:top w:val="none" w:sz="0" w:space="0" w:color="auto"/>
                <w:left w:val="none" w:sz="0" w:space="0" w:color="auto"/>
                <w:bottom w:val="none" w:sz="0" w:space="0" w:color="auto"/>
                <w:right w:val="none" w:sz="0" w:space="0" w:color="auto"/>
              </w:divBdr>
            </w:div>
            <w:div w:id="38172480">
              <w:marLeft w:val="0"/>
              <w:marRight w:val="0"/>
              <w:marTop w:val="0"/>
              <w:marBottom w:val="0"/>
              <w:divBdr>
                <w:top w:val="none" w:sz="0" w:space="0" w:color="auto"/>
                <w:left w:val="none" w:sz="0" w:space="0" w:color="auto"/>
                <w:bottom w:val="none" w:sz="0" w:space="0" w:color="auto"/>
                <w:right w:val="none" w:sz="0" w:space="0" w:color="auto"/>
              </w:divBdr>
            </w:div>
            <w:div w:id="100805662">
              <w:marLeft w:val="0"/>
              <w:marRight w:val="0"/>
              <w:marTop w:val="0"/>
              <w:marBottom w:val="0"/>
              <w:divBdr>
                <w:top w:val="none" w:sz="0" w:space="0" w:color="auto"/>
                <w:left w:val="none" w:sz="0" w:space="0" w:color="auto"/>
                <w:bottom w:val="none" w:sz="0" w:space="0" w:color="auto"/>
                <w:right w:val="none" w:sz="0" w:space="0" w:color="auto"/>
              </w:divBdr>
            </w:div>
            <w:div w:id="224949394">
              <w:marLeft w:val="0"/>
              <w:marRight w:val="0"/>
              <w:marTop w:val="0"/>
              <w:marBottom w:val="0"/>
              <w:divBdr>
                <w:top w:val="none" w:sz="0" w:space="0" w:color="auto"/>
                <w:left w:val="none" w:sz="0" w:space="0" w:color="auto"/>
                <w:bottom w:val="none" w:sz="0" w:space="0" w:color="auto"/>
                <w:right w:val="none" w:sz="0" w:space="0" w:color="auto"/>
              </w:divBdr>
            </w:div>
            <w:div w:id="1025205456">
              <w:marLeft w:val="0"/>
              <w:marRight w:val="0"/>
              <w:marTop w:val="0"/>
              <w:marBottom w:val="0"/>
              <w:divBdr>
                <w:top w:val="none" w:sz="0" w:space="0" w:color="auto"/>
                <w:left w:val="none" w:sz="0" w:space="0" w:color="auto"/>
                <w:bottom w:val="none" w:sz="0" w:space="0" w:color="auto"/>
                <w:right w:val="none" w:sz="0" w:space="0" w:color="auto"/>
              </w:divBdr>
            </w:div>
            <w:div w:id="834224450">
              <w:marLeft w:val="0"/>
              <w:marRight w:val="0"/>
              <w:marTop w:val="0"/>
              <w:marBottom w:val="0"/>
              <w:divBdr>
                <w:top w:val="none" w:sz="0" w:space="0" w:color="auto"/>
                <w:left w:val="none" w:sz="0" w:space="0" w:color="auto"/>
                <w:bottom w:val="none" w:sz="0" w:space="0" w:color="auto"/>
                <w:right w:val="none" w:sz="0" w:space="0" w:color="auto"/>
              </w:divBdr>
            </w:div>
            <w:div w:id="669603348">
              <w:marLeft w:val="0"/>
              <w:marRight w:val="0"/>
              <w:marTop w:val="0"/>
              <w:marBottom w:val="0"/>
              <w:divBdr>
                <w:top w:val="none" w:sz="0" w:space="0" w:color="auto"/>
                <w:left w:val="none" w:sz="0" w:space="0" w:color="auto"/>
                <w:bottom w:val="none" w:sz="0" w:space="0" w:color="auto"/>
                <w:right w:val="none" w:sz="0" w:space="0" w:color="auto"/>
              </w:divBdr>
            </w:div>
            <w:div w:id="1692876221">
              <w:marLeft w:val="0"/>
              <w:marRight w:val="0"/>
              <w:marTop w:val="0"/>
              <w:marBottom w:val="0"/>
              <w:divBdr>
                <w:top w:val="none" w:sz="0" w:space="0" w:color="auto"/>
                <w:left w:val="none" w:sz="0" w:space="0" w:color="auto"/>
                <w:bottom w:val="none" w:sz="0" w:space="0" w:color="auto"/>
                <w:right w:val="none" w:sz="0" w:space="0" w:color="auto"/>
              </w:divBdr>
            </w:div>
            <w:div w:id="308170403">
              <w:marLeft w:val="0"/>
              <w:marRight w:val="0"/>
              <w:marTop w:val="0"/>
              <w:marBottom w:val="0"/>
              <w:divBdr>
                <w:top w:val="none" w:sz="0" w:space="0" w:color="auto"/>
                <w:left w:val="none" w:sz="0" w:space="0" w:color="auto"/>
                <w:bottom w:val="none" w:sz="0" w:space="0" w:color="auto"/>
                <w:right w:val="none" w:sz="0" w:space="0" w:color="auto"/>
              </w:divBdr>
            </w:div>
            <w:div w:id="1851800148">
              <w:marLeft w:val="0"/>
              <w:marRight w:val="0"/>
              <w:marTop w:val="0"/>
              <w:marBottom w:val="0"/>
              <w:divBdr>
                <w:top w:val="none" w:sz="0" w:space="0" w:color="auto"/>
                <w:left w:val="none" w:sz="0" w:space="0" w:color="auto"/>
                <w:bottom w:val="none" w:sz="0" w:space="0" w:color="auto"/>
                <w:right w:val="none" w:sz="0" w:space="0" w:color="auto"/>
              </w:divBdr>
            </w:div>
            <w:div w:id="854077352">
              <w:marLeft w:val="0"/>
              <w:marRight w:val="0"/>
              <w:marTop w:val="0"/>
              <w:marBottom w:val="0"/>
              <w:divBdr>
                <w:top w:val="none" w:sz="0" w:space="0" w:color="auto"/>
                <w:left w:val="none" w:sz="0" w:space="0" w:color="auto"/>
                <w:bottom w:val="none" w:sz="0" w:space="0" w:color="auto"/>
                <w:right w:val="none" w:sz="0" w:space="0" w:color="auto"/>
              </w:divBdr>
            </w:div>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943">
      <w:bodyDiv w:val="1"/>
      <w:marLeft w:val="0"/>
      <w:marRight w:val="0"/>
      <w:marTop w:val="0"/>
      <w:marBottom w:val="0"/>
      <w:divBdr>
        <w:top w:val="none" w:sz="0" w:space="0" w:color="auto"/>
        <w:left w:val="none" w:sz="0" w:space="0" w:color="auto"/>
        <w:bottom w:val="none" w:sz="0" w:space="0" w:color="auto"/>
        <w:right w:val="none" w:sz="0" w:space="0" w:color="auto"/>
      </w:divBdr>
      <w:divsChild>
        <w:div w:id="911430524">
          <w:marLeft w:val="0"/>
          <w:marRight w:val="0"/>
          <w:marTop w:val="0"/>
          <w:marBottom w:val="0"/>
          <w:divBdr>
            <w:top w:val="none" w:sz="0" w:space="0" w:color="auto"/>
            <w:left w:val="none" w:sz="0" w:space="0" w:color="auto"/>
            <w:bottom w:val="none" w:sz="0" w:space="0" w:color="auto"/>
            <w:right w:val="none" w:sz="0" w:space="0" w:color="auto"/>
          </w:divBdr>
          <w:divsChild>
            <w:div w:id="368578199">
              <w:marLeft w:val="0"/>
              <w:marRight w:val="0"/>
              <w:marTop w:val="0"/>
              <w:marBottom w:val="0"/>
              <w:divBdr>
                <w:top w:val="none" w:sz="0" w:space="0" w:color="auto"/>
                <w:left w:val="none" w:sz="0" w:space="0" w:color="auto"/>
                <w:bottom w:val="none" w:sz="0" w:space="0" w:color="auto"/>
                <w:right w:val="none" w:sz="0" w:space="0" w:color="auto"/>
              </w:divBdr>
            </w:div>
            <w:div w:id="1402483392">
              <w:marLeft w:val="0"/>
              <w:marRight w:val="0"/>
              <w:marTop w:val="0"/>
              <w:marBottom w:val="0"/>
              <w:divBdr>
                <w:top w:val="none" w:sz="0" w:space="0" w:color="auto"/>
                <w:left w:val="none" w:sz="0" w:space="0" w:color="auto"/>
                <w:bottom w:val="none" w:sz="0" w:space="0" w:color="auto"/>
                <w:right w:val="none" w:sz="0" w:space="0" w:color="auto"/>
              </w:divBdr>
            </w:div>
            <w:div w:id="336663933">
              <w:marLeft w:val="0"/>
              <w:marRight w:val="0"/>
              <w:marTop w:val="0"/>
              <w:marBottom w:val="0"/>
              <w:divBdr>
                <w:top w:val="none" w:sz="0" w:space="0" w:color="auto"/>
                <w:left w:val="none" w:sz="0" w:space="0" w:color="auto"/>
                <w:bottom w:val="none" w:sz="0" w:space="0" w:color="auto"/>
                <w:right w:val="none" w:sz="0" w:space="0" w:color="auto"/>
              </w:divBdr>
            </w:div>
            <w:div w:id="1698920567">
              <w:marLeft w:val="0"/>
              <w:marRight w:val="0"/>
              <w:marTop w:val="0"/>
              <w:marBottom w:val="0"/>
              <w:divBdr>
                <w:top w:val="none" w:sz="0" w:space="0" w:color="auto"/>
                <w:left w:val="none" w:sz="0" w:space="0" w:color="auto"/>
                <w:bottom w:val="none" w:sz="0" w:space="0" w:color="auto"/>
                <w:right w:val="none" w:sz="0" w:space="0" w:color="auto"/>
              </w:divBdr>
            </w:div>
            <w:div w:id="214239302">
              <w:marLeft w:val="0"/>
              <w:marRight w:val="0"/>
              <w:marTop w:val="0"/>
              <w:marBottom w:val="0"/>
              <w:divBdr>
                <w:top w:val="none" w:sz="0" w:space="0" w:color="auto"/>
                <w:left w:val="none" w:sz="0" w:space="0" w:color="auto"/>
                <w:bottom w:val="none" w:sz="0" w:space="0" w:color="auto"/>
                <w:right w:val="none" w:sz="0" w:space="0" w:color="auto"/>
              </w:divBdr>
            </w:div>
            <w:div w:id="1701735636">
              <w:marLeft w:val="0"/>
              <w:marRight w:val="0"/>
              <w:marTop w:val="0"/>
              <w:marBottom w:val="0"/>
              <w:divBdr>
                <w:top w:val="none" w:sz="0" w:space="0" w:color="auto"/>
                <w:left w:val="none" w:sz="0" w:space="0" w:color="auto"/>
                <w:bottom w:val="none" w:sz="0" w:space="0" w:color="auto"/>
                <w:right w:val="none" w:sz="0" w:space="0" w:color="auto"/>
              </w:divBdr>
            </w:div>
            <w:div w:id="856314994">
              <w:marLeft w:val="0"/>
              <w:marRight w:val="0"/>
              <w:marTop w:val="0"/>
              <w:marBottom w:val="0"/>
              <w:divBdr>
                <w:top w:val="none" w:sz="0" w:space="0" w:color="auto"/>
                <w:left w:val="none" w:sz="0" w:space="0" w:color="auto"/>
                <w:bottom w:val="none" w:sz="0" w:space="0" w:color="auto"/>
                <w:right w:val="none" w:sz="0" w:space="0" w:color="auto"/>
              </w:divBdr>
            </w:div>
            <w:div w:id="1282764420">
              <w:marLeft w:val="0"/>
              <w:marRight w:val="0"/>
              <w:marTop w:val="0"/>
              <w:marBottom w:val="0"/>
              <w:divBdr>
                <w:top w:val="none" w:sz="0" w:space="0" w:color="auto"/>
                <w:left w:val="none" w:sz="0" w:space="0" w:color="auto"/>
                <w:bottom w:val="none" w:sz="0" w:space="0" w:color="auto"/>
                <w:right w:val="none" w:sz="0" w:space="0" w:color="auto"/>
              </w:divBdr>
            </w:div>
            <w:div w:id="1532959229">
              <w:marLeft w:val="0"/>
              <w:marRight w:val="0"/>
              <w:marTop w:val="0"/>
              <w:marBottom w:val="0"/>
              <w:divBdr>
                <w:top w:val="none" w:sz="0" w:space="0" w:color="auto"/>
                <w:left w:val="none" w:sz="0" w:space="0" w:color="auto"/>
                <w:bottom w:val="none" w:sz="0" w:space="0" w:color="auto"/>
                <w:right w:val="none" w:sz="0" w:space="0" w:color="auto"/>
              </w:divBdr>
            </w:div>
            <w:div w:id="255988544">
              <w:marLeft w:val="0"/>
              <w:marRight w:val="0"/>
              <w:marTop w:val="0"/>
              <w:marBottom w:val="0"/>
              <w:divBdr>
                <w:top w:val="none" w:sz="0" w:space="0" w:color="auto"/>
                <w:left w:val="none" w:sz="0" w:space="0" w:color="auto"/>
                <w:bottom w:val="none" w:sz="0" w:space="0" w:color="auto"/>
                <w:right w:val="none" w:sz="0" w:space="0" w:color="auto"/>
              </w:divBdr>
            </w:div>
            <w:div w:id="83646915">
              <w:marLeft w:val="0"/>
              <w:marRight w:val="0"/>
              <w:marTop w:val="0"/>
              <w:marBottom w:val="0"/>
              <w:divBdr>
                <w:top w:val="none" w:sz="0" w:space="0" w:color="auto"/>
                <w:left w:val="none" w:sz="0" w:space="0" w:color="auto"/>
                <w:bottom w:val="none" w:sz="0" w:space="0" w:color="auto"/>
                <w:right w:val="none" w:sz="0" w:space="0" w:color="auto"/>
              </w:divBdr>
            </w:div>
            <w:div w:id="7292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184">
      <w:bodyDiv w:val="1"/>
      <w:marLeft w:val="0"/>
      <w:marRight w:val="0"/>
      <w:marTop w:val="0"/>
      <w:marBottom w:val="0"/>
      <w:divBdr>
        <w:top w:val="none" w:sz="0" w:space="0" w:color="auto"/>
        <w:left w:val="none" w:sz="0" w:space="0" w:color="auto"/>
        <w:bottom w:val="none" w:sz="0" w:space="0" w:color="auto"/>
        <w:right w:val="none" w:sz="0" w:space="0" w:color="auto"/>
      </w:divBdr>
      <w:divsChild>
        <w:div w:id="835194259">
          <w:marLeft w:val="0"/>
          <w:marRight w:val="0"/>
          <w:marTop w:val="0"/>
          <w:marBottom w:val="0"/>
          <w:divBdr>
            <w:top w:val="none" w:sz="0" w:space="0" w:color="auto"/>
            <w:left w:val="none" w:sz="0" w:space="0" w:color="auto"/>
            <w:bottom w:val="none" w:sz="0" w:space="0" w:color="auto"/>
            <w:right w:val="none" w:sz="0" w:space="0" w:color="auto"/>
          </w:divBdr>
          <w:divsChild>
            <w:div w:id="1781870541">
              <w:marLeft w:val="0"/>
              <w:marRight w:val="0"/>
              <w:marTop w:val="0"/>
              <w:marBottom w:val="0"/>
              <w:divBdr>
                <w:top w:val="none" w:sz="0" w:space="0" w:color="auto"/>
                <w:left w:val="none" w:sz="0" w:space="0" w:color="auto"/>
                <w:bottom w:val="none" w:sz="0" w:space="0" w:color="auto"/>
                <w:right w:val="none" w:sz="0" w:space="0" w:color="auto"/>
              </w:divBdr>
            </w:div>
            <w:div w:id="16837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206">
      <w:bodyDiv w:val="1"/>
      <w:marLeft w:val="0"/>
      <w:marRight w:val="0"/>
      <w:marTop w:val="0"/>
      <w:marBottom w:val="0"/>
      <w:divBdr>
        <w:top w:val="none" w:sz="0" w:space="0" w:color="auto"/>
        <w:left w:val="none" w:sz="0" w:space="0" w:color="auto"/>
        <w:bottom w:val="none" w:sz="0" w:space="0" w:color="auto"/>
        <w:right w:val="none" w:sz="0" w:space="0" w:color="auto"/>
      </w:divBdr>
    </w:div>
    <w:div w:id="1584072500">
      <w:bodyDiv w:val="1"/>
      <w:marLeft w:val="0"/>
      <w:marRight w:val="0"/>
      <w:marTop w:val="0"/>
      <w:marBottom w:val="0"/>
      <w:divBdr>
        <w:top w:val="none" w:sz="0" w:space="0" w:color="auto"/>
        <w:left w:val="none" w:sz="0" w:space="0" w:color="auto"/>
        <w:bottom w:val="none" w:sz="0" w:space="0" w:color="auto"/>
        <w:right w:val="none" w:sz="0" w:space="0" w:color="auto"/>
      </w:divBdr>
    </w:div>
    <w:div w:id="1655331970">
      <w:bodyDiv w:val="1"/>
      <w:marLeft w:val="0"/>
      <w:marRight w:val="0"/>
      <w:marTop w:val="0"/>
      <w:marBottom w:val="0"/>
      <w:divBdr>
        <w:top w:val="none" w:sz="0" w:space="0" w:color="auto"/>
        <w:left w:val="none" w:sz="0" w:space="0" w:color="auto"/>
        <w:bottom w:val="none" w:sz="0" w:space="0" w:color="auto"/>
        <w:right w:val="none" w:sz="0" w:space="0" w:color="auto"/>
      </w:divBdr>
      <w:divsChild>
        <w:div w:id="1918830915">
          <w:marLeft w:val="0"/>
          <w:marRight w:val="0"/>
          <w:marTop w:val="0"/>
          <w:marBottom w:val="0"/>
          <w:divBdr>
            <w:top w:val="none" w:sz="0" w:space="0" w:color="auto"/>
            <w:left w:val="none" w:sz="0" w:space="0" w:color="auto"/>
            <w:bottom w:val="none" w:sz="0" w:space="0" w:color="auto"/>
            <w:right w:val="none" w:sz="0" w:space="0" w:color="auto"/>
          </w:divBdr>
          <w:divsChild>
            <w:div w:id="1660034124">
              <w:marLeft w:val="0"/>
              <w:marRight w:val="0"/>
              <w:marTop w:val="0"/>
              <w:marBottom w:val="0"/>
              <w:divBdr>
                <w:top w:val="none" w:sz="0" w:space="0" w:color="auto"/>
                <w:left w:val="none" w:sz="0" w:space="0" w:color="auto"/>
                <w:bottom w:val="none" w:sz="0" w:space="0" w:color="auto"/>
                <w:right w:val="none" w:sz="0" w:space="0" w:color="auto"/>
              </w:divBdr>
            </w:div>
            <w:div w:id="4567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0428">
      <w:bodyDiv w:val="1"/>
      <w:marLeft w:val="0"/>
      <w:marRight w:val="0"/>
      <w:marTop w:val="0"/>
      <w:marBottom w:val="0"/>
      <w:divBdr>
        <w:top w:val="none" w:sz="0" w:space="0" w:color="auto"/>
        <w:left w:val="none" w:sz="0" w:space="0" w:color="auto"/>
        <w:bottom w:val="none" w:sz="0" w:space="0" w:color="auto"/>
        <w:right w:val="none" w:sz="0" w:space="0" w:color="auto"/>
      </w:divBdr>
      <w:divsChild>
        <w:div w:id="1493793113">
          <w:marLeft w:val="0"/>
          <w:marRight w:val="0"/>
          <w:marTop w:val="0"/>
          <w:marBottom w:val="0"/>
          <w:divBdr>
            <w:top w:val="none" w:sz="0" w:space="0" w:color="auto"/>
            <w:left w:val="none" w:sz="0" w:space="0" w:color="auto"/>
            <w:bottom w:val="none" w:sz="0" w:space="0" w:color="auto"/>
            <w:right w:val="none" w:sz="0" w:space="0" w:color="auto"/>
          </w:divBdr>
          <w:divsChild>
            <w:div w:id="19964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187">
      <w:bodyDiv w:val="1"/>
      <w:marLeft w:val="0"/>
      <w:marRight w:val="0"/>
      <w:marTop w:val="0"/>
      <w:marBottom w:val="0"/>
      <w:divBdr>
        <w:top w:val="none" w:sz="0" w:space="0" w:color="auto"/>
        <w:left w:val="none" w:sz="0" w:space="0" w:color="auto"/>
        <w:bottom w:val="none" w:sz="0" w:space="0" w:color="auto"/>
        <w:right w:val="none" w:sz="0" w:space="0" w:color="auto"/>
      </w:divBdr>
      <w:divsChild>
        <w:div w:id="515120723">
          <w:marLeft w:val="0"/>
          <w:marRight w:val="0"/>
          <w:marTop w:val="0"/>
          <w:marBottom w:val="0"/>
          <w:divBdr>
            <w:top w:val="none" w:sz="0" w:space="0" w:color="auto"/>
            <w:left w:val="none" w:sz="0" w:space="0" w:color="auto"/>
            <w:bottom w:val="none" w:sz="0" w:space="0" w:color="auto"/>
            <w:right w:val="none" w:sz="0" w:space="0" w:color="auto"/>
          </w:divBdr>
          <w:divsChild>
            <w:div w:id="59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140">
      <w:bodyDiv w:val="1"/>
      <w:marLeft w:val="0"/>
      <w:marRight w:val="0"/>
      <w:marTop w:val="0"/>
      <w:marBottom w:val="0"/>
      <w:divBdr>
        <w:top w:val="none" w:sz="0" w:space="0" w:color="auto"/>
        <w:left w:val="none" w:sz="0" w:space="0" w:color="auto"/>
        <w:bottom w:val="none" w:sz="0" w:space="0" w:color="auto"/>
        <w:right w:val="none" w:sz="0" w:space="0" w:color="auto"/>
      </w:divBdr>
    </w:div>
    <w:div w:id="1959604763">
      <w:bodyDiv w:val="1"/>
      <w:marLeft w:val="0"/>
      <w:marRight w:val="0"/>
      <w:marTop w:val="0"/>
      <w:marBottom w:val="0"/>
      <w:divBdr>
        <w:top w:val="none" w:sz="0" w:space="0" w:color="auto"/>
        <w:left w:val="none" w:sz="0" w:space="0" w:color="auto"/>
        <w:bottom w:val="none" w:sz="0" w:space="0" w:color="auto"/>
        <w:right w:val="none" w:sz="0" w:space="0" w:color="auto"/>
      </w:divBdr>
      <w:divsChild>
        <w:div w:id="493885174">
          <w:marLeft w:val="0"/>
          <w:marRight w:val="0"/>
          <w:marTop w:val="0"/>
          <w:marBottom w:val="0"/>
          <w:divBdr>
            <w:top w:val="none" w:sz="0" w:space="0" w:color="auto"/>
            <w:left w:val="none" w:sz="0" w:space="0" w:color="auto"/>
            <w:bottom w:val="none" w:sz="0" w:space="0" w:color="auto"/>
            <w:right w:val="none" w:sz="0" w:space="0" w:color="auto"/>
          </w:divBdr>
          <w:divsChild>
            <w:div w:id="19179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845">
      <w:bodyDiv w:val="1"/>
      <w:marLeft w:val="0"/>
      <w:marRight w:val="0"/>
      <w:marTop w:val="0"/>
      <w:marBottom w:val="0"/>
      <w:divBdr>
        <w:top w:val="none" w:sz="0" w:space="0" w:color="auto"/>
        <w:left w:val="none" w:sz="0" w:space="0" w:color="auto"/>
        <w:bottom w:val="none" w:sz="0" w:space="0" w:color="auto"/>
        <w:right w:val="none" w:sz="0" w:space="0" w:color="auto"/>
      </w:divBdr>
    </w:div>
    <w:div w:id="1994333827">
      <w:bodyDiv w:val="1"/>
      <w:marLeft w:val="0"/>
      <w:marRight w:val="0"/>
      <w:marTop w:val="0"/>
      <w:marBottom w:val="0"/>
      <w:divBdr>
        <w:top w:val="none" w:sz="0" w:space="0" w:color="auto"/>
        <w:left w:val="none" w:sz="0" w:space="0" w:color="auto"/>
        <w:bottom w:val="none" w:sz="0" w:space="0" w:color="auto"/>
        <w:right w:val="none" w:sz="0" w:space="0" w:color="auto"/>
      </w:divBdr>
      <w:divsChild>
        <w:div w:id="1992320173">
          <w:marLeft w:val="0"/>
          <w:marRight w:val="0"/>
          <w:marTop w:val="0"/>
          <w:marBottom w:val="0"/>
          <w:divBdr>
            <w:top w:val="none" w:sz="0" w:space="0" w:color="auto"/>
            <w:left w:val="none" w:sz="0" w:space="0" w:color="auto"/>
            <w:bottom w:val="none" w:sz="0" w:space="0" w:color="auto"/>
            <w:right w:val="none" w:sz="0" w:space="0" w:color="auto"/>
          </w:divBdr>
          <w:divsChild>
            <w:div w:id="11417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i.org/10.1044/jshd.2404.330" TargetMode="External"/><Relationship Id="rId26" Type="http://schemas.openxmlformats.org/officeDocument/2006/relationships/hyperlink" Target="https://doi.org/10.1097/01.AUD.0000120361.87401.C8" TargetMode="External"/><Relationship Id="rId3" Type="http://schemas.openxmlformats.org/officeDocument/2006/relationships/styles" Target="styles.xml"/><Relationship Id="rId21" Type="http://schemas.openxmlformats.org/officeDocument/2006/relationships/hyperlink" Target="https://doi.org/10.1097/01.aud.0000194511.14740.9c"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121/1.399731" TargetMode="External"/><Relationship Id="rId25" Type="http://schemas.openxmlformats.org/officeDocument/2006/relationships/hyperlink" Target="https://doi.org/10.1121/1.1908766" TargetMode="External"/><Relationship Id="rId2" Type="http://schemas.openxmlformats.org/officeDocument/2006/relationships/numbering" Target="numbering.xml"/><Relationship Id="rId16" Type="http://schemas.openxmlformats.org/officeDocument/2006/relationships/hyperlink" Target="https://doi.org/10.3109/00016489409128294" TargetMode="External"/><Relationship Id="rId20" Type="http://schemas.openxmlformats.org/officeDocument/2006/relationships/hyperlink" Target="https://doi.org/10.1044/jshd.4103.315"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3109/0020609890908162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6040/j.issn.1673-3770.0.2023.093" TargetMode="External"/><Relationship Id="rId23" Type="http://schemas.openxmlformats.org/officeDocument/2006/relationships/hyperlink" Target="https://doi.org/10.1121/1.396630" TargetMode="External"/><Relationship Id="rId28" Type="http://schemas.openxmlformats.org/officeDocument/2006/relationships/hyperlink" Target="https://doi.org/10.1044/jshr.1604.676" TargetMode="External"/><Relationship Id="rId10" Type="http://schemas.openxmlformats.org/officeDocument/2006/relationships/footer" Target="footer1.xml"/><Relationship Id="rId19" Type="http://schemas.openxmlformats.org/officeDocument/2006/relationships/hyperlink" Target="https://doi.org/10.1121/1.190774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80/14992020400050040" TargetMode="External"/><Relationship Id="rId27" Type="http://schemas.openxmlformats.org/officeDocument/2006/relationships/hyperlink" Target="https://doi.org/10.1121/1.1907670" TargetMode="Externa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608;&#36793;\Desktop\&#23454;&#39564;&#24515;&#29702;&#23398;&#25253;&#21578;&#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E7162-550A-402C-98EC-72A92C64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实验心理学报告模版.dotx</Template>
  <TotalTime>63</TotalTime>
  <Pages>1</Pages>
  <Words>1892</Words>
  <Characters>10785</Characters>
  <Application>Microsoft Office Word</Application>
  <DocSecurity>0</DocSecurity>
  <Lines>89</Lines>
  <Paragraphs>25</Paragraphs>
  <ScaleCrop>false</ScaleCrop>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周边</dc:creator>
  <cp:keywords/>
  <dc:description/>
  <cp:lastModifiedBy>边 周</cp:lastModifiedBy>
  <cp:revision>25</cp:revision>
  <cp:lastPrinted>2024-04-11T07:22:00Z</cp:lastPrinted>
  <dcterms:created xsi:type="dcterms:W3CDTF">2024-04-11T02:55:00Z</dcterms:created>
  <dcterms:modified xsi:type="dcterms:W3CDTF">2024-04-11T07:22:00Z</dcterms:modified>
</cp:coreProperties>
</file>