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C847" w14:textId="77777777" w:rsidR="00194CA1" w:rsidRDefault="00000000">
      <w:pPr>
        <w:spacing w:after="60" w:line="540" w:lineRule="exact"/>
        <w:jc w:val="center"/>
      </w:pPr>
      <w:r>
        <w:rPr>
          <w:b/>
          <w:spacing w:val="20"/>
          <w:sz w:val="42"/>
        </w:rPr>
        <w:t>任</w:t>
      </w:r>
      <w:r>
        <w:rPr>
          <w:b/>
          <w:spacing w:val="20"/>
          <w:sz w:val="42"/>
        </w:rPr>
        <w:t xml:space="preserve">  </w:t>
      </w:r>
      <w:r>
        <w:rPr>
          <w:b/>
          <w:spacing w:val="20"/>
          <w:sz w:val="42"/>
        </w:rPr>
        <w:t>昊</w:t>
      </w:r>
    </w:p>
    <w:p w14:paraId="66733AD6" w14:textId="0127C667" w:rsidR="00194CA1" w:rsidRDefault="00000000">
      <w:pPr>
        <w:spacing w:after="60" w:line="300" w:lineRule="exact"/>
        <w:jc w:val="center"/>
      </w:pPr>
      <w:r>
        <w:rPr>
          <w:b/>
        </w:rPr>
        <w:t>端侧大模型推理部署</w:t>
      </w:r>
      <w:r>
        <w:t xml:space="preserve">　｜　</w:t>
      </w:r>
      <w:r>
        <w:rPr>
          <w:b/>
        </w:rPr>
        <w:t>模型量化</w:t>
      </w:r>
      <w:r>
        <w:t xml:space="preserve">　｜　</w:t>
      </w:r>
      <w:r>
        <w:rPr>
          <w:b/>
        </w:rPr>
        <w:t xml:space="preserve">NPU / GPU </w:t>
      </w:r>
      <w:r>
        <w:rPr>
          <w:b/>
        </w:rPr>
        <w:t>算子</w:t>
      </w:r>
      <w:r>
        <w:t xml:space="preserve">　｜　</w:t>
      </w:r>
      <w:r>
        <w:rPr>
          <w:b/>
        </w:rPr>
        <w:t xml:space="preserve">AI </w:t>
      </w:r>
      <w:r>
        <w:rPr>
          <w:b/>
        </w:rPr>
        <w:t>应用</w:t>
      </w:r>
    </w:p>
    <w:p w14:paraId="6DA504EC" w14:textId="5174993E" w:rsidR="00194CA1" w:rsidRDefault="00000000">
      <w:pPr>
        <w:spacing w:after="20" w:line="280" w:lineRule="exact"/>
        <w:jc w:val="center"/>
      </w:pPr>
      <w:r>
        <w:rPr>
          <w:color w:val="454545"/>
          <w:sz w:val="21"/>
        </w:rPr>
        <w:t>18906839529</w:t>
      </w:r>
      <w:r>
        <w:rPr>
          <w:color w:val="454545"/>
          <w:sz w:val="21"/>
        </w:rPr>
        <w:t xml:space="preserve">　｜　</w:t>
      </w:r>
      <w:r>
        <w:rPr>
          <w:color w:val="454545"/>
          <w:sz w:val="21"/>
        </w:rPr>
        <w:t>renhao19971222@gmail.com</w:t>
      </w:r>
      <w:r>
        <w:rPr>
          <w:color w:val="454545"/>
          <w:sz w:val="21"/>
        </w:rPr>
        <w:t xml:space="preserve">　｜　微信</w:t>
      </w:r>
      <w:r>
        <w:rPr>
          <w:color w:val="454545"/>
          <w:sz w:val="21"/>
        </w:rPr>
        <w:t xml:space="preserve"> &amp; GitHub</w:t>
      </w:r>
      <w:r>
        <w:rPr>
          <w:color w:val="454545"/>
          <w:sz w:val="21"/>
        </w:rPr>
        <w:t>：</w:t>
      </w:r>
      <w:r>
        <w:rPr>
          <w:color w:val="454545"/>
          <w:sz w:val="21"/>
        </w:rPr>
        <w:t>mononokehime14</w:t>
      </w:r>
      <w:r>
        <w:rPr>
          <w:color w:val="454545"/>
          <w:sz w:val="21"/>
        </w:rPr>
        <w:t xml:space="preserve">　｜　</w:t>
      </w:r>
      <w:r>
        <w:rPr>
          <w:color w:val="454545"/>
          <w:sz w:val="21"/>
        </w:rPr>
        <w:t xml:space="preserve">2026 </w:t>
      </w:r>
      <w:r>
        <w:rPr>
          <w:color w:val="454545"/>
          <w:sz w:val="21"/>
        </w:rPr>
        <w:t>年底回国</w:t>
      </w:r>
    </w:p>
    <w:p w14:paraId="6EBAC220" w14:textId="77777777" w:rsidR="00194CA1" w:rsidRDefault="00000000">
      <w:pPr>
        <w:keepNext/>
        <w:pBdr>
          <w:bottom w:val="single" w:sz="8" w:space="2" w:color="1F4E79"/>
        </w:pBdr>
        <w:spacing w:before="290" w:after="104" w:line="364" w:lineRule="exact"/>
      </w:pPr>
      <w:r>
        <w:rPr>
          <w:b/>
          <w:color w:val="1F4E79"/>
          <w:spacing w:val="8"/>
          <w:sz w:val="25"/>
        </w:rPr>
        <w:t>教育背景</w:t>
      </w:r>
    </w:p>
    <w:p w14:paraId="0DB63127" w14:textId="4985573C" w:rsidR="00194CA1" w:rsidRDefault="005C238E">
      <w:pPr>
        <w:keepNext/>
        <w:tabs>
          <w:tab w:val="left" w:pos="3888"/>
          <w:tab w:val="right" w:pos="10152"/>
        </w:tabs>
        <w:spacing w:before="200" w:after="10" w:line="324" w:lineRule="exact"/>
      </w:pPr>
      <w:r>
        <w:rPr>
          <w:rFonts w:hint="eastAsia"/>
          <w:b/>
        </w:rPr>
        <w:t>美国</w:t>
      </w:r>
      <w:r>
        <w:rPr>
          <w:b/>
        </w:rPr>
        <w:t>卡耐基梅隆大学（</w:t>
      </w:r>
      <w:r>
        <w:rPr>
          <w:b/>
        </w:rPr>
        <w:t>CMU</w:t>
      </w:r>
      <w:r>
        <w:rPr>
          <w:b/>
        </w:rPr>
        <w:t>）</w:t>
      </w:r>
      <w:r>
        <w:tab/>
      </w:r>
      <w:r>
        <w:t>移动与物联网工程　硕士</w:t>
      </w:r>
      <w:r>
        <w:tab/>
        <w:t>2022.09 – 2023.12</w:t>
      </w:r>
    </w:p>
    <w:p w14:paraId="21884B75" w14:textId="77777777" w:rsidR="00194CA1" w:rsidRDefault="00000000">
      <w:pPr>
        <w:spacing w:after="10" w:line="280" w:lineRule="exact"/>
        <w:ind w:left="230"/>
      </w:pPr>
      <w:r>
        <w:rPr>
          <w:color w:val="454545"/>
          <w:sz w:val="21"/>
        </w:rPr>
        <w:t>GPA 3.95/4.0</w:t>
      </w:r>
      <w:r>
        <w:rPr>
          <w:color w:val="454545"/>
          <w:sz w:val="21"/>
        </w:rPr>
        <w:t xml:space="preserve">　｜　助教：</w:t>
      </w:r>
      <w:r>
        <w:rPr>
          <w:color w:val="454545"/>
          <w:sz w:val="21"/>
        </w:rPr>
        <w:t xml:space="preserve">14-740 </w:t>
      </w:r>
      <w:r>
        <w:rPr>
          <w:color w:val="454545"/>
          <w:sz w:val="21"/>
        </w:rPr>
        <w:t>计算机网络　｜　科研：斯坦福</w:t>
      </w:r>
      <w:r>
        <w:rPr>
          <w:color w:val="454545"/>
          <w:sz w:val="21"/>
        </w:rPr>
        <w:t xml:space="preserve"> SLAC </w:t>
      </w:r>
      <w:r>
        <w:rPr>
          <w:color w:val="454545"/>
          <w:sz w:val="21"/>
        </w:rPr>
        <w:t>实验室</w:t>
      </w:r>
    </w:p>
    <w:p w14:paraId="04C39A61" w14:textId="77777777" w:rsidR="00194CA1" w:rsidRDefault="00000000">
      <w:pPr>
        <w:keepNext/>
        <w:tabs>
          <w:tab w:val="left" w:pos="3888"/>
          <w:tab w:val="right" w:pos="10152"/>
        </w:tabs>
        <w:spacing w:before="200" w:after="10" w:line="324" w:lineRule="exact"/>
      </w:pPr>
      <w:r>
        <w:rPr>
          <w:b/>
        </w:rPr>
        <w:t>新加坡国立大学（</w:t>
      </w:r>
      <w:r>
        <w:rPr>
          <w:b/>
        </w:rPr>
        <w:t>NUS</w:t>
      </w:r>
      <w:r>
        <w:rPr>
          <w:b/>
        </w:rPr>
        <w:t>）</w:t>
      </w:r>
      <w:r>
        <w:tab/>
      </w:r>
      <w:r>
        <w:t>计算机工程　学士</w:t>
      </w:r>
      <w:r>
        <w:tab/>
        <w:t>2018.08 – 2022.06</w:t>
      </w:r>
    </w:p>
    <w:p w14:paraId="5F062AAB" w14:textId="77777777" w:rsidR="00194CA1" w:rsidRDefault="00000000">
      <w:pPr>
        <w:spacing w:after="10" w:line="280" w:lineRule="exact"/>
        <w:ind w:left="230"/>
      </w:pPr>
      <w:r>
        <w:rPr>
          <w:color w:val="454545"/>
          <w:sz w:val="21"/>
        </w:rPr>
        <w:t>GPA 4.36/5.0</w:t>
      </w:r>
      <w:r>
        <w:rPr>
          <w:color w:val="454545"/>
          <w:sz w:val="21"/>
        </w:rPr>
        <w:t xml:space="preserve">　｜　科研：南洋理工大学</w:t>
      </w:r>
      <w:r>
        <w:rPr>
          <w:color w:val="454545"/>
          <w:sz w:val="21"/>
        </w:rPr>
        <w:t xml:space="preserve"> ROSE </w:t>
      </w:r>
      <w:r>
        <w:rPr>
          <w:color w:val="454545"/>
          <w:sz w:val="21"/>
        </w:rPr>
        <w:t>实验室、</w:t>
      </w:r>
      <w:r>
        <w:rPr>
          <w:color w:val="454545"/>
          <w:sz w:val="21"/>
        </w:rPr>
        <w:t xml:space="preserve">Mehul Motani </w:t>
      </w:r>
      <w:r>
        <w:rPr>
          <w:color w:val="454545"/>
          <w:sz w:val="21"/>
        </w:rPr>
        <w:t>教授课题组</w:t>
      </w:r>
    </w:p>
    <w:p w14:paraId="0A9FBB24" w14:textId="77777777" w:rsidR="00194CA1" w:rsidRDefault="00000000">
      <w:pPr>
        <w:keepNext/>
        <w:pBdr>
          <w:bottom w:val="single" w:sz="8" w:space="2" w:color="1F4E79"/>
        </w:pBdr>
        <w:spacing w:before="290" w:after="104" w:line="364" w:lineRule="exact"/>
      </w:pPr>
      <w:r>
        <w:rPr>
          <w:b/>
          <w:color w:val="1F4E79"/>
          <w:spacing w:val="8"/>
          <w:sz w:val="25"/>
        </w:rPr>
        <w:t>工作经历</w:t>
      </w:r>
    </w:p>
    <w:p w14:paraId="2CDAFF77" w14:textId="77777777" w:rsidR="00194CA1" w:rsidRDefault="00000000">
      <w:pPr>
        <w:keepNext/>
        <w:tabs>
          <w:tab w:val="left" w:pos="3888"/>
          <w:tab w:val="left" w:pos="6624"/>
          <w:tab w:val="right" w:pos="10152"/>
        </w:tabs>
        <w:spacing w:before="200" w:after="10" w:line="324" w:lineRule="exact"/>
      </w:pPr>
      <w:r>
        <w:rPr>
          <w:b/>
        </w:rPr>
        <w:t>高通（</w:t>
      </w:r>
      <w:r>
        <w:rPr>
          <w:b/>
        </w:rPr>
        <w:t>Qualcomm</w:t>
      </w:r>
      <w:r>
        <w:rPr>
          <w:b/>
        </w:rPr>
        <w:t>）</w:t>
      </w:r>
      <w:r>
        <w:tab/>
      </w:r>
      <w:r>
        <w:t>人工智能工程师</w:t>
      </w:r>
      <w:r>
        <w:tab/>
      </w:r>
      <w:r>
        <w:t>美国</w:t>
      </w:r>
      <w:r>
        <w:t xml:space="preserve"> · </w:t>
      </w:r>
      <w:r>
        <w:t>圣地亚哥</w:t>
      </w:r>
      <w:r>
        <w:tab/>
        <w:t xml:space="preserve">2024.01 – </w:t>
      </w:r>
      <w:r>
        <w:t>至今</w:t>
      </w:r>
    </w:p>
    <w:p w14:paraId="68873239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>端侧</w:t>
      </w:r>
      <w:r>
        <w:rPr>
          <w:b/>
        </w:rPr>
        <w:t xml:space="preserve"> LLM </w:t>
      </w:r>
      <w:r>
        <w:rPr>
          <w:b/>
        </w:rPr>
        <w:t>部署：</w:t>
      </w:r>
      <w:r>
        <w:t>基于</w:t>
      </w:r>
      <w:r>
        <w:t xml:space="preserve"> QAIRT</w:t>
      </w:r>
      <w:r>
        <w:t>（</w:t>
      </w:r>
      <w:r>
        <w:t>QNN/SNPE</w:t>
      </w:r>
      <w:r>
        <w:t>）在数款骁龙</w:t>
      </w:r>
      <w:r>
        <w:t xml:space="preserve"> NPU</w:t>
      </w:r>
      <w:r>
        <w:t>（</w:t>
      </w:r>
      <w:r>
        <w:t>HTP</w:t>
      </w:r>
      <w:r>
        <w:t>）上首次跑通</w:t>
      </w:r>
      <w:r>
        <w:t xml:space="preserve"> Qwen3.5 4B</w:t>
      </w:r>
      <w:r>
        <w:t>、</w:t>
      </w:r>
      <w:r>
        <w:t>Qwen2.5‑Omni 3B/7B</w:t>
      </w:r>
      <w:r>
        <w:t>、</w:t>
      </w:r>
      <w:r>
        <w:t>Qwen3‑Embedding / Reranker</w:t>
      </w:r>
      <w:r>
        <w:t>，性能优于</w:t>
      </w:r>
      <w:r>
        <w:t xml:space="preserve"> CPU </w:t>
      </w:r>
      <w:r>
        <w:t>与</w:t>
      </w:r>
      <w:r>
        <w:t xml:space="preserve"> llama.cpp </w:t>
      </w:r>
      <w:r>
        <w:t>的</w:t>
      </w:r>
      <w:r>
        <w:t xml:space="preserve"> GPU/OpenCL </w:t>
      </w:r>
      <w:r>
        <w:t>路径。</w:t>
      </w:r>
    </w:p>
    <w:p w14:paraId="259EA52D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>量化方案：</w:t>
      </w:r>
      <w:r>
        <w:t>使用</w:t>
      </w:r>
      <w:r>
        <w:t xml:space="preserve"> AdaScale</w:t>
      </w:r>
      <w:r>
        <w:t>、</w:t>
      </w:r>
      <w:r>
        <w:t>LPQB</w:t>
      </w:r>
      <w:r>
        <w:t>、</w:t>
      </w:r>
      <w:r>
        <w:t xml:space="preserve">SeqMSE </w:t>
      </w:r>
      <w:r>
        <w:t>等</w:t>
      </w:r>
      <w:r>
        <w:t xml:space="preserve"> PTQ </w:t>
      </w:r>
      <w:r>
        <w:t>与混合精度，将上述模型的量化损失压到</w:t>
      </w:r>
      <w:r>
        <w:t xml:space="preserve"> 15% </w:t>
      </w:r>
      <w:r>
        <w:t>以内。</w:t>
      </w:r>
    </w:p>
    <w:p w14:paraId="52337B79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>多</w:t>
      </w:r>
      <w:r>
        <w:rPr>
          <w:b/>
        </w:rPr>
        <w:t xml:space="preserve"> NPU </w:t>
      </w:r>
      <w:r>
        <w:rPr>
          <w:b/>
        </w:rPr>
        <w:t>并行：</w:t>
      </w:r>
      <w:r>
        <w:t>为端侧推理框架</w:t>
      </w:r>
      <w:r>
        <w:t xml:space="preserve"> Genie </w:t>
      </w:r>
      <w:r>
        <w:t>设计并实现多</w:t>
      </w:r>
      <w:r>
        <w:t xml:space="preserve"> NPU </w:t>
      </w:r>
      <w:r>
        <w:t>并行，</w:t>
      </w:r>
      <w:r>
        <w:t xml:space="preserve">IQ-9075 </w:t>
      </w:r>
      <w:r>
        <w:t>上</w:t>
      </w:r>
      <w:r>
        <w:t xml:space="preserve"> LLM prefill </w:t>
      </w:r>
      <w:r>
        <w:t>提升</w:t>
      </w:r>
      <w:r>
        <w:t xml:space="preserve"> 1.55 </w:t>
      </w:r>
      <w:r>
        <w:t>倍以上。</w:t>
      </w:r>
    </w:p>
    <w:p w14:paraId="1C14BFC7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 xml:space="preserve">GPU </w:t>
      </w:r>
      <w:r>
        <w:rPr>
          <w:b/>
        </w:rPr>
        <w:t>算子优化：</w:t>
      </w:r>
      <w:r>
        <w:t>定位</w:t>
      </w:r>
      <w:r>
        <w:t xml:space="preserve"> llama.cpp OpenCL</w:t>
      </w:r>
      <w:r>
        <w:t>（</w:t>
      </w:r>
      <w:r>
        <w:t>ggml</w:t>
      </w:r>
      <w:r>
        <w:t>）视觉编码瓶颈，换</w:t>
      </w:r>
      <w:r>
        <w:t xml:space="preserve"> kernel_mul_mat_fp16_fp32_l4 </w:t>
      </w:r>
      <w:r>
        <w:t>内核提速</w:t>
      </w:r>
      <w:r>
        <w:t xml:space="preserve"> 10 </w:t>
      </w:r>
      <w:r>
        <w:t>倍；再以</w:t>
      </w:r>
      <w:r>
        <w:t xml:space="preserve"> ggml_contiguous </w:t>
      </w:r>
      <w:r>
        <w:t>重排</w:t>
      </w:r>
      <w:r>
        <w:t xml:space="preserve"> Q/K </w:t>
      </w:r>
      <w:r>
        <w:t>走</w:t>
      </w:r>
      <w:r>
        <w:t xml:space="preserve"> fp16_fp32_i4_lm </w:t>
      </w:r>
      <w:r>
        <w:t>内核，再提速</w:t>
      </w:r>
      <w:r>
        <w:t xml:space="preserve"> 40%</w:t>
      </w:r>
      <w:r>
        <w:t>，矩阵乘总提速逾</w:t>
      </w:r>
      <w:r>
        <w:t xml:space="preserve"> 16 </w:t>
      </w:r>
      <w:r>
        <w:t>倍。</w:t>
      </w:r>
    </w:p>
    <w:p w14:paraId="630E0191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>多模态</w:t>
      </w:r>
      <w:r>
        <w:rPr>
          <w:b/>
        </w:rPr>
        <w:t xml:space="preserve"> RAG</w:t>
      </w:r>
      <w:r>
        <w:rPr>
          <w:b/>
        </w:rPr>
        <w:t>：</w:t>
      </w:r>
      <w:r>
        <w:t>用</w:t>
      </w:r>
      <w:r>
        <w:t xml:space="preserve"> LangChain</w:t>
      </w:r>
      <w:r>
        <w:t>、</w:t>
      </w:r>
      <w:r>
        <w:t xml:space="preserve">FAISS </w:t>
      </w:r>
      <w:r>
        <w:t>与</w:t>
      </w:r>
      <w:r>
        <w:t xml:space="preserve"> llama.cpp </w:t>
      </w:r>
      <w:r>
        <w:t>构建多模态</w:t>
      </w:r>
      <w:r>
        <w:t xml:space="preserve"> RAG</w:t>
      </w:r>
      <w:r>
        <w:t>，量化编译后首次落地高通</w:t>
      </w:r>
      <w:r>
        <w:t xml:space="preserve"> Linux </w:t>
      </w:r>
      <w:r>
        <w:t>芯片。</w:t>
      </w:r>
    </w:p>
    <w:p w14:paraId="2B5F146F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>企业级</w:t>
      </w:r>
      <w:r>
        <w:rPr>
          <w:b/>
        </w:rPr>
        <w:t xml:space="preserve"> RAG</w:t>
      </w:r>
      <w:r>
        <w:rPr>
          <w:b/>
        </w:rPr>
        <w:t>：</w:t>
      </w:r>
      <w:r>
        <w:t>与沙特阿美（</w:t>
      </w:r>
      <w:r>
        <w:t>Aramco</w:t>
      </w:r>
      <w:r>
        <w:t>）合作，利用私有数据微调</w:t>
      </w:r>
      <w:r>
        <w:t xml:space="preserve"> BGE </w:t>
      </w:r>
      <w:r>
        <w:t>模型，检索</w:t>
      </w:r>
      <w:r>
        <w:t xml:space="preserve"> Top-5 </w:t>
      </w:r>
      <w:r>
        <w:t>提升</w:t>
      </w:r>
      <w:r>
        <w:t xml:space="preserve"> 15%</w:t>
      </w:r>
      <w:r>
        <w:t>、端侧精度达云端</w:t>
      </w:r>
      <w:r>
        <w:t xml:space="preserve"> 91%</w:t>
      </w:r>
      <w:r>
        <w:t>；加装</w:t>
      </w:r>
      <w:r>
        <w:t xml:space="preserve"> Reranker </w:t>
      </w:r>
      <w:r>
        <w:t>后，</w:t>
      </w:r>
      <w:r>
        <w:t xml:space="preserve">Faithfulness </w:t>
      </w:r>
      <w:r>
        <w:t>再提升</w:t>
      </w:r>
      <w:r>
        <w:t xml:space="preserve"> 10% </w:t>
      </w:r>
      <w:r>
        <w:t>以上。</w:t>
      </w:r>
    </w:p>
    <w:p w14:paraId="799FAA5B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 xml:space="preserve">CNN </w:t>
      </w:r>
      <w:r>
        <w:rPr>
          <w:b/>
        </w:rPr>
        <w:t>量化部署：</w:t>
      </w:r>
      <w:r>
        <w:t>用</w:t>
      </w:r>
      <w:r>
        <w:t xml:space="preserve"> QAT / PTQ</w:t>
      </w:r>
      <w:r>
        <w:t>（</w:t>
      </w:r>
      <w:r>
        <w:t xml:space="preserve">CLE </w:t>
      </w:r>
      <w:r>
        <w:t>等）量化</w:t>
      </w:r>
      <w:r>
        <w:t xml:space="preserve"> MobileNet</w:t>
      </w:r>
      <w:r>
        <w:t>、</w:t>
      </w:r>
      <w:r>
        <w:t>PoseNet</w:t>
      </w:r>
      <w:r>
        <w:t>、</w:t>
      </w:r>
      <w:r>
        <w:t xml:space="preserve">FlowNet </w:t>
      </w:r>
      <w:r>
        <w:t>至端侧物联网芯片，部分模型精度提升达</w:t>
      </w:r>
      <w:r>
        <w:t xml:space="preserve"> 29%</w:t>
      </w:r>
      <w:r>
        <w:t>、逼近</w:t>
      </w:r>
      <w:r>
        <w:t xml:space="preserve"> FP32</w:t>
      </w:r>
      <w:r>
        <w:t>；已随客户产品商用并亮相</w:t>
      </w:r>
      <w:r>
        <w:t xml:space="preserve"> CES</w:t>
      </w:r>
      <w:r>
        <w:t>。</w:t>
      </w:r>
    </w:p>
    <w:p w14:paraId="7D57628F" w14:textId="53CE748B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 xml:space="preserve">GPU </w:t>
      </w:r>
      <w:r>
        <w:rPr>
          <w:b/>
        </w:rPr>
        <w:t>部署探索：</w:t>
      </w:r>
      <w:r>
        <w:t>用</w:t>
      </w:r>
      <w:r>
        <w:t xml:space="preserve"> TVM </w:t>
      </w:r>
      <w:r>
        <w:t>在</w:t>
      </w:r>
      <w:r>
        <w:t xml:space="preserve"> Adreno GPU </w:t>
      </w:r>
      <w:r>
        <w:t>上部署</w:t>
      </w:r>
      <w:r>
        <w:t xml:space="preserve"> CNNs</w:t>
      </w:r>
      <w:r w:rsidR="005C238E">
        <w:rPr>
          <w:rFonts w:hint="eastAsia"/>
        </w:rPr>
        <w:t xml:space="preserve"> </w:t>
      </w:r>
      <w:r w:rsidR="005C238E">
        <w:rPr>
          <w:rFonts w:hint="eastAsia"/>
        </w:rPr>
        <w:t>模型</w:t>
      </w:r>
      <w:r>
        <w:t>，性能较</w:t>
      </w:r>
      <w:r>
        <w:t xml:space="preserve"> QAIRT </w:t>
      </w:r>
      <w:r>
        <w:t>路径提升一倍以上，部分模型</w:t>
      </w:r>
      <w:r w:rsidR="005C238E">
        <w:rPr>
          <w:rFonts w:hint="eastAsia"/>
        </w:rPr>
        <w:t>可</w:t>
      </w:r>
      <w:r>
        <w:t>达</w:t>
      </w:r>
      <w:r>
        <w:t xml:space="preserve"> 500+ IPS</w:t>
      </w:r>
      <w:r>
        <w:t>。</w:t>
      </w:r>
    </w:p>
    <w:p w14:paraId="1C6D11BF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rPr>
          <w:b/>
        </w:rPr>
        <w:t>算法与专利：</w:t>
      </w:r>
      <w:r>
        <w:t>为物流移动场景的低功耗物联网设备设计聚类算法（</w:t>
      </w:r>
      <w:r>
        <w:t>DBSCAN/ST-DBSCAN</w:t>
      </w:r>
      <w:r>
        <w:t>），精度（</w:t>
      </w:r>
      <w:r>
        <w:t>AMI/ARI</w:t>
      </w:r>
      <w:r>
        <w:t>）提升</w:t>
      </w:r>
      <w:r>
        <w:t xml:space="preserve"> 5.49%</w:t>
      </w:r>
      <w:r>
        <w:t>，已提交专利</w:t>
      </w:r>
      <w:r>
        <w:t xml:space="preserve"> 2501665 IDF</w:t>
      </w:r>
      <w:r>
        <w:t>（</w:t>
      </w:r>
      <w:r>
        <w:t>Grouping based on Location and Context</w:t>
      </w:r>
      <w:r>
        <w:t>）。</w:t>
      </w:r>
    </w:p>
    <w:p w14:paraId="1F4E815D" w14:textId="77777777" w:rsidR="00194CA1" w:rsidRDefault="00000000">
      <w:pPr>
        <w:keepNext/>
        <w:pBdr>
          <w:bottom w:val="single" w:sz="8" w:space="2" w:color="1F4E79"/>
        </w:pBdr>
        <w:spacing w:before="290" w:after="104" w:line="364" w:lineRule="exact"/>
      </w:pPr>
      <w:r>
        <w:rPr>
          <w:b/>
          <w:color w:val="1F4E79"/>
          <w:spacing w:val="8"/>
          <w:sz w:val="25"/>
        </w:rPr>
        <w:t>实习经历</w:t>
      </w:r>
    </w:p>
    <w:p w14:paraId="21C5905F" w14:textId="77777777" w:rsidR="00194CA1" w:rsidRDefault="00000000">
      <w:pPr>
        <w:keepNext/>
        <w:tabs>
          <w:tab w:val="left" w:pos="3888"/>
          <w:tab w:val="left" w:pos="6624"/>
          <w:tab w:val="right" w:pos="10152"/>
        </w:tabs>
        <w:spacing w:before="200" w:after="10" w:line="324" w:lineRule="exact"/>
      </w:pPr>
      <w:r>
        <w:rPr>
          <w:b/>
        </w:rPr>
        <w:t>高通（</w:t>
      </w:r>
      <w:r>
        <w:rPr>
          <w:b/>
        </w:rPr>
        <w:t>Qualcomm</w:t>
      </w:r>
      <w:r>
        <w:rPr>
          <w:b/>
        </w:rPr>
        <w:t>）</w:t>
      </w:r>
      <w:r>
        <w:tab/>
        <w:t xml:space="preserve">AI/ML </w:t>
      </w:r>
      <w:r>
        <w:t>工程实习生</w:t>
      </w:r>
      <w:r>
        <w:tab/>
      </w:r>
      <w:r>
        <w:t>美国</w:t>
      </w:r>
      <w:r>
        <w:t xml:space="preserve"> · </w:t>
      </w:r>
      <w:r>
        <w:t>圣地亚哥</w:t>
      </w:r>
      <w:r>
        <w:tab/>
        <w:t>2023.05 – 2023.08</w:t>
      </w:r>
    </w:p>
    <w:p w14:paraId="33406035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用</w:t>
      </w:r>
      <w:r>
        <w:t xml:space="preserve"> Python + PyTorch </w:t>
      </w:r>
      <w:r>
        <w:t>搭建端到端</w:t>
      </w:r>
      <w:r>
        <w:t xml:space="preserve"> ML/DL </w:t>
      </w:r>
      <w:r>
        <w:t>全生命周期框架</w:t>
      </w:r>
      <w:r>
        <w:t xml:space="preserve"> Qflow</w:t>
      </w:r>
      <w:r>
        <w:t>，支持项目</w:t>
      </w:r>
      <w:r>
        <w:t xml:space="preserve"> / </w:t>
      </w:r>
      <w:r>
        <w:t>代码级复用、自动化管理、量化与</w:t>
      </w:r>
      <w:r>
        <w:t xml:space="preserve"> SoC </w:t>
      </w:r>
      <w:r>
        <w:t>部署。</w:t>
      </w:r>
    </w:p>
    <w:p w14:paraId="47B7A6F9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基于该框架落地</w:t>
      </w:r>
      <w:r>
        <w:t xml:space="preserve"> Asset Inspection</w:t>
      </w:r>
      <w:r>
        <w:t>（目标检测</w:t>
      </w:r>
      <w:r>
        <w:t xml:space="preserve"> + </w:t>
      </w:r>
      <w:r>
        <w:t>异常检测）：仅用数张目标图片（</w:t>
      </w:r>
      <w:r>
        <w:t>Few-shot</w:t>
      </w:r>
      <w:r>
        <w:t>）即可定位异常区域，在移动设备芯片上达</w:t>
      </w:r>
      <w:r>
        <w:t xml:space="preserve"> 31.02 FPS</w:t>
      </w:r>
      <w:r>
        <w:t>，并代表</w:t>
      </w:r>
      <w:r>
        <w:t xml:space="preserve"> IoT </w:t>
      </w:r>
      <w:r>
        <w:t>部门向高通</w:t>
      </w:r>
      <w:r>
        <w:t xml:space="preserve"> CEO/CFO </w:t>
      </w:r>
      <w:r>
        <w:t>汇报展示。</w:t>
      </w:r>
    </w:p>
    <w:p w14:paraId="6B8D7080" w14:textId="77777777" w:rsidR="00194CA1" w:rsidRDefault="00000000">
      <w:pPr>
        <w:keepNext/>
        <w:tabs>
          <w:tab w:val="left" w:pos="3888"/>
          <w:tab w:val="left" w:pos="6624"/>
          <w:tab w:val="right" w:pos="10152"/>
        </w:tabs>
        <w:spacing w:before="200" w:after="10" w:line="324" w:lineRule="exact"/>
      </w:pPr>
      <w:r>
        <w:rPr>
          <w:b/>
        </w:rPr>
        <w:t>新加坡能源集团（</w:t>
      </w:r>
      <w:r>
        <w:rPr>
          <w:b/>
        </w:rPr>
        <w:t>SP Group</w:t>
      </w:r>
      <w:r>
        <w:rPr>
          <w:b/>
        </w:rPr>
        <w:t>）</w:t>
      </w:r>
      <w:r>
        <w:tab/>
      </w:r>
      <w:r>
        <w:t>人工智能工程实习生</w:t>
      </w:r>
      <w:r>
        <w:tab/>
      </w:r>
      <w:r>
        <w:t>新加坡</w:t>
      </w:r>
      <w:r>
        <w:tab/>
        <w:t>2021.01 – 2021.06</w:t>
      </w:r>
    </w:p>
    <w:p w14:paraId="2C21DABC" w14:textId="77777777" w:rsidR="00194CA1" w:rsidRDefault="00000000">
      <w:pPr>
        <w:keepNext/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搭建异常检测与误报治理平台：用</w:t>
      </w:r>
      <w:r>
        <w:t xml:space="preserve"> XGBoost </w:t>
      </w:r>
      <w:r>
        <w:t>识别并删减告警误报，大幅降低人工复核成本；配套的</w:t>
      </w:r>
      <w:r>
        <w:t xml:space="preserve"> Python </w:t>
      </w:r>
      <w:r>
        <w:t>可视化网站用</w:t>
      </w:r>
      <w:r>
        <w:t xml:space="preserve"> TreeSHAP </w:t>
      </w:r>
      <w:r>
        <w:t>解释模型决策，并用</w:t>
      </w:r>
      <w:r>
        <w:t xml:space="preserve"> PostgreSQL </w:t>
      </w:r>
      <w:r>
        <w:t>预存计算结果，单次查询提速</w:t>
      </w:r>
      <w:r>
        <w:t xml:space="preserve"> 95.8%</w:t>
      </w:r>
      <w:r>
        <w:t>。</w:t>
      </w:r>
    </w:p>
    <w:p w14:paraId="29D11811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对电气集中装置的时序数据做异常检测：用</w:t>
      </w:r>
      <w:r>
        <w:t xml:space="preserve"> PyTorch </w:t>
      </w:r>
      <w:r>
        <w:t>开发可插拔训练框架，按工作日</w:t>
      </w:r>
      <w:r>
        <w:t xml:space="preserve"> / </w:t>
      </w:r>
      <w:r>
        <w:t>周末分别训练</w:t>
      </w:r>
      <w:r>
        <w:t xml:space="preserve"> Autoencoder</w:t>
      </w:r>
      <w:r>
        <w:t>，准确率提升</w:t>
      </w:r>
      <w:r>
        <w:t xml:space="preserve"> 8%</w:t>
      </w:r>
      <w:r>
        <w:t>。</w:t>
      </w:r>
    </w:p>
    <w:p w14:paraId="55951FBD" w14:textId="77777777" w:rsidR="00194CA1" w:rsidRDefault="00000000">
      <w:pPr>
        <w:keepNext/>
        <w:tabs>
          <w:tab w:val="left" w:pos="3888"/>
          <w:tab w:val="left" w:pos="6624"/>
          <w:tab w:val="right" w:pos="10152"/>
        </w:tabs>
        <w:spacing w:before="200" w:after="10" w:line="324" w:lineRule="exact"/>
      </w:pPr>
      <w:r>
        <w:rPr>
          <w:b/>
        </w:rPr>
        <w:lastRenderedPageBreak/>
        <w:t>中国科学院嘉兴光电工程中心</w:t>
      </w:r>
      <w:r>
        <w:tab/>
      </w:r>
      <w:r>
        <w:t>软件工程实习生</w:t>
      </w:r>
      <w:r>
        <w:tab/>
      </w:r>
      <w:r>
        <w:t>浙江</w:t>
      </w:r>
      <w:r>
        <w:t xml:space="preserve"> · </w:t>
      </w:r>
      <w:r>
        <w:t>嘉兴</w:t>
      </w:r>
      <w:r>
        <w:tab/>
        <w:t>2019.05 – 2019.08</w:t>
      </w:r>
    </w:p>
    <w:p w14:paraId="54EF6E26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用</w:t>
      </w:r>
      <w:r>
        <w:t xml:space="preserve"> Qt5 </w:t>
      </w:r>
      <w:r>
        <w:t>开发图像处理软件（多窗口同步、拉普拉斯锐化、灰度化），支撑</w:t>
      </w:r>
      <w:r>
        <w:t xml:space="preserve"> 3D </w:t>
      </w:r>
      <w:r>
        <w:t>建模与激光扫描项目。</w:t>
      </w:r>
    </w:p>
    <w:p w14:paraId="00619581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用</w:t>
      </w:r>
      <w:r>
        <w:t xml:space="preserve"> C++ </w:t>
      </w:r>
      <w:r>
        <w:t>实现</w:t>
      </w:r>
      <w:r>
        <w:t xml:space="preserve"> K-means + Otsu </w:t>
      </w:r>
      <w:r>
        <w:t>快速图像分割，用于激光扫描中的目标提取。</w:t>
      </w:r>
    </w:p>
    <w:p w14:paraId="3AB12658" w14:textId="77777777" w:rsidR="00194CA1" w:rsidRDefault="00000000">
      <w:pPr>
        <w:keepNext/>
        <w:pBdr>
          <w:bottom w:val="single" w:sz="8" w:space="2" w:color="1F4E79"/>
        </w:pBdr>
        <w:spacing w:before="290" w:after="104" w:line="364" w:lineRule="exact"/>
      </w:pPr>
      <w:r>
        <w:rPr>
          <w:b/>
          <w:color w:val="1F4E79"/>
          <w:spacing w:val="8"/>
          <w:sz w:val="25"/>
        </w:rPr>
        <w:t>科研经历</w:t>
      </w:r>
    </w:p>
    <w:p w14:paraId="3918C574" w14:textId="77777777" w:rsidR="00194CA1" w:rsidRDefault="00000000">
      <w:pPr>
        <w:keepNext/>
        <w:tabs>
          <w:tab w:val="left" w:pos="3888"/>
          <w:tab w:val="left" w:pos="6624"/>
          <w:tab w:val="right" w:pos="10152"/>
        </w:tabs>
        <w:spacing w:before="200" w:after="10" w:line="324" w:lineRule="exact"/>
      </w:pPr>
      <w:r>
        <w:rPr>
          <w:b/>
        </w:rPr>
        <w:t>南洋理工大学（</w:t>
      </w:r>
      <w:r>
        <w:rPr>
          <w:b/>
        </w:rPr>
        <w:t>NTU</w:t>
      </w:r>
      <w:r>
        <w:rPr>
          <w:b/>
        </w:rPr>
        <w:t>）</w:t>
      </w:r>
      <w:r>
        <w:tab/>
        <w:t xml:space="preserve">ROSE </w:t>
      </w:r>
      <w:r>
        <w:t>实验室</w:t>
      </w:r>
      <w:r>
        <w:t xml:space="preserve"> · </w:t>
      </w:r>
      <w:r>
        <w:t>研究助理</w:t>
      </w:r>
      <w:r>
        <w:tab/>
      </w:r>
      <w:r>
        <w:t>新加坡</w:t>
      </w:r>
      <w:r>
        <w:tab/>
        <w:t>2021.08 – 2022.06</w:t>
      </w:r>
    </w:p>
    <w:p w14:paraId="065BBFF2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将原始音频转为频域图像，用</w:t>
      </w:r>
      <w:r>
        <w:t xml:space="preserve"> ResNet50 </w:t>
      </w:r>
      <w:r>
        <w:t>检测</w:t>
      </w:r>
      <w:r>
        <w:t xml:space="preserve"> AI </w:t>
      </w:r>
      <w:r>
        <w:t>合成语音，准确率</w:t>
      </w:r>
      <w:r>
        <w:t xml:space="preserve"> 98%</w:t>
      </w:r>
      <w:r>
        <w:t>（较当时</w:t>
      </w:r>
      <w:r>
        <w:t xml:space="preserve"> SOTA </w:t>
      </w:r>
      <w:r>
        <w:t>高</w:t>
      </w:r>
      <w:r>
        <w:t xml:space="preserve"> 3%</w:t>
      </w:r>
      <w:r>
        <w:t>）。</w:t>
      </w:r>
    </w:p>
    <w:p w14:paraId="08DF615D" w14:textId="54D52E7F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 w:rsidR="00BA0A4B">
        <w:rPr>
          <w:rFonts w:hint="eastAsia"/>
        </w:rPr>
        <w:t>研究</w:t>
      </w:r>
      <w:r>
        <w:t xml:space="preserve"> I3D</w:t>
      </w:r>
      <w:r>
        <w:t>、</w:t>
      </w:r>
      <w:r>
        <w:t>C3D</w:t>
      </w:r>
      <w:r>
        <w:t>、</w:t>
      </w:r>
      <w:r>
        <w:t xml:space="preserve">Two Stream </w:t>
      </w:r>
      <w:r>
        <w:t>等</w:t>
      </w:r>
      <w:r>
        <w:t xml:space="preserve"> DeepFake </w:t>
      </w:r>
      <w:r>
        <w:t>方法；</w:t>
      </w:r>
      <w:r>
        <w:br/>
      </w:r>
      <w:r w:rsidR="00BA0A4B">
        <w:rPr>
          <w:rFonts w:hint="eastAsia"/>
        </w:rPr>
        <w:t>运</w:t>
      </w:r>
      <w:r>
        <w:t>用人体语义解析</w:t>
      </w:r>
      <w:r w:rsidR="00BA0A4B">
        <w:rPr>
          <w:rFonts w:hint="eastAsia"/>
        </w:rPr>
        <w:t>将</w:t>
      </w:r>
      <w:r>
        <w:t>遮挡行人重识别的</w:t>
      </w:r>
      <w:r>
        <w:t xml:space="preserve"> mAP </w:t>
      </w:r>
      <w:r>
        <w:t>提升</w:t>
      </w:r>
      <w:r>
        <w:t xml:space="preserve"> 2–3%</w:t>
      </w:r>
      <w:r>
        <w:t>。</w:t>
      </w:r>
    </w:p>
    <w:p w14:paraId="7CA6D3F8" w14:textId="77777777" w:rsidR="00194CA1" w:rsidRDefault="00000000">
      <w:pPr>
        <w:keepNext/>
        <w:tabs>
          <w:tab w:val="left" w:pos="3888"/>
          <w:tab w:val="left" w:pos="6624"/>
          <w:tab w:val="right" w:pos="10152"/>
        </w:tabs>
        <w:spacing w:before="200" w:after="10" w:line="324" w:lineRule="exact"/>
      </w:pPr>
      <w:r>
        <w:rPr>
          <w:b/>
        </w:rPr>
        <w:t>新加坡国立大学（</w:t>
      </w:r>
      <w:r>
        <w:rPr>
          <w:b/>
        </w:rPr>
        <w:t>NUS</w:t>
      </w:r>
      <w:r>
        <w:rPr>
          <w:b/>
        </w:rPr>
        <w:t>）</w:t>
      </w:r>
      <w:r>
        <w:tab/>
      </w:r>
      <w:r>
        <w:t>研究助理</w:t>
      </w:r>
      <w:r>
        <w:tab/>
      </w:r>
      <w:r>
        <w:t>新加坡</w:t>
      </w:r>
      <w:r>
        <w:tab/>
        <w:t>2021.08 – 2022.08</w:t>
      </w:r>
    </w:p>
    <w:p w14:paraId="271ED139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在</w:t>
      </w:r>
      <w:r>
        <w:t xml:space="preserve"> MIMIC-IV </w:t>
      </w:r>
      <w:r>
        <w:t>上验证</w:t>
      </w:r>
      <w:r>
        <w:t xml:space="preserve"> CURATE.AI</w:t>
      </w:r>
      <w:r>
        <w:t>（按给药剂量动态预测个体药物反应），并与医生合作给出糖尿病、高血压患者的个体化剂量建议。</w:t>
      </w:r>
    </w:p>
    <w:p w14:paraId="644D428F" w14:textId="77777777" w:rsidR="00194CA1" w:rsidRDefault="00000000">
      <w:pPr>
        <w:keepNext/>
        <w:pBdr>
          <w:bottom w:val="single" w:sz="8" w:space="2" w:color="1F4E79"/>
        </w:pBdr>
        <w:spacing w:before="290" w:after="104" w:line="364" w:lineRule="exact"/>
      </w:pPr>
      <w:r>
        <w:rPr>
          <w:b/>
          <w:color w:val="1F4E79"/>
          <w:spacing w:val="8"/>
          <w:sz w:val="25"/>
        </w:rPr>
        <w:t>项目经历</w:t>
      </w:r>
    </w:p>
    <w:p w14:paraId="02FF5367" w14:textId="77777777" w:rsidR="00194CA1" w:rsidRDefault="00000000">
      <w:pPr>
        <w:keepNext/>
        <w:tabs>
          <w:tab w:val="right" w:pos="10152"/>
        </w:tabs>
        <w:spacing w:before="200" w:after="30" w:line="324" w:lineRule="exact"/>
      </w:pPr>
      <w:r>
        <w:rPr>
          <w:b/>
        </w:rPr>
        <w:t>斯坦福</w:t>
      </w:r>
      <w:r>
        <w:rPr>
          <w:b/>
        </w:rPr>
        <w:t xml:space="preserve"> SLAC </w:t>
      </w:r>
      <w:r>
        <w:rPr>
          <w:b/>
        </w:rPr>
        <w:t>实验室｜合成音频检测</w:t>
      </w:r>
      <w:r>
        <w:rPr>
          <w:color w:val="454545"/>
        </w:rPr>
        <w:t xml:space="preserve">　｜　</w:t>
      </w:r>
      <w:r>
        <w:rPr>
          <w:color w:val="454545"/>
        </w:rPr>
        <w:t>TTS · DeepFake · AWS MLOps</w:t>
      </w:r>
      <w:r>
        <w:tab/>
        <w:t xml:space="preserve">2023 </w:t>
      </w:r>
      <w:r>
        <w:t>秋</w:t>
      </w:r>
    </w:p>
    <w:p w14:paraId="182F35AA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在</w:t>
      </w:r>
      <w:r>
        <w:t xml:space="preserve"> AWS </w:t>
      </w:r>
      <w:r>
        <w:t>搭建</w:t>
      </w:r>
      <w:r>
        <w:t xml:space="preserve"> TTS </w:t>
      </w:r>
      <w:r>
        <w:t>训练与部署流水线（</w:t>
      </w:r>
      <w:r>
        <w:t>S3</w:t>
      </w:r>
      <w:r>
        <w:t>、</w:t>
      </w:r>
      <w:r>
        <w:t>Lambda</w:t>
      </w:r>
      <w:r>
        <w:t>、</w:t>
      </w:r>
      <w:r>
        <w:t>SageMaker</w:t>
      </w:r>
      <w:r>
        <w:t>），用户可经</w:t>
      </w:r>
      <w:r>
        <w:t xml:space="preserve"> API Gateway </w:t>
      </w:r>
      <w:r>
        <w:t>自助生成合成音频数据集。</w:t>
      </w:r>
    </w:p>
    <w:p w14:paraId="662A8AC8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微调</w:t>
      </w:r>
      <w:r>
        <w:t xml:space="preserve"> yourTTS / VITS </w:t>
      </w:r>
      <w:r>
        <w:t>复刻自采人声，演示中高度还原目标音色。</w:t>
      </w:r>
    </w:p>
    <w:p w14:paraId="091B0B34" w14:textId="77777777" w:rsidR="00194CA1" w:rsidRDefault="00000000">
      <w:pPr>
        <w:keepNext/>
        <w:tabs>
          <w:tab w:val="right" w:pos="10152"/>
        </w:tabs>
        <w:spacing w:before="200" w:after="30" w:line="324" w:lineRule="exact"/>
      </w:pPr>
      <w:r>
        <w:rPr>
          <w:b/>
        </w:rPr>
        <w:t>CMU 15-418</w:t>
      </w:r>
      <w:r>
        <w:rPr>
          <w:b/>
        </w:rPr>
        <w:t>｜并行编程</w:t>
      </w:r>
      <w:r>
        <w:rPr>
          <w:color w:val="454545"/>
        </w:rPr>
        <w:t xml:space="preserve">　｜　高性能计算</w:t>
      </w:r>
      <w:r>
        <w:rPr>
          <w:color w:val="454545"/>
        </w:rPr>
        <w:t xml:space="preserve"> · </w:t>
      </w:r>
      <w:r>
        <w:rPr>
          <w:color w:val="454545"/>
        </w:rPr>
        <w:t>分布式训练</w:t>
      </w:r>
      <w:r>
        <w:tab/>
        <w:t xml:space="preserve">2023 </w:t>
      </w:r>
      <w:r>
        <w:t>春</w:t>
      </w:r>
    </w:p>
    <w:p w14:paraId="6D89769F" w14:textId="13F3568A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用</w:t>
      </w:r>
      <w:r>
        <w:t xml:space="preserve"> C++ </w:t>
      </w:r>
      <w:r>
        <w:t>从零实现并行</w:t>
      </w:r>
      <w:r>
        <w:t xml:space="preserve"> Transformer</w:t>
      </w:r>
      <w:r w:rsidR="006A073C">
        <w:rPr>
          <w:rFonts w:hint="eastAsia"/>
        </w:rPr>
        <w:t xml:space="preserve"> </w:t>
      </w:r>
      <w:r w:rsidR="006A073C">
        <w:rPr>
          <w:rFonts w:hint="eastAsia"/>
        </w:rPr>
        <w:t>推理</w:t>
      </w:r>
      <w:r>
        <w:t>：</w:t>
      </w:r>
      <w:r>
        <w:t xml:space="preserve">4 </w:t>
      </w:r>
      <w:r>
        <w:t>进程流水线并行</w:t>
      </w:r>
      <w:r>
        <w:t xml:space="preserve"> + </w:t>
      </w:r>
      <w:r>
        <w:t>单层内张量并行，加速</w:t>
      </w:r>
      <w:r w:rsidR="006A073C">
        <w:rPr>
          <w:rFonts w:hint="eastAsia"/>
        </w:rPr>
        <w:t>达到</w:t>
      </w:r>
      <w:r>
        <w:t xml:space="preserve"> 4.82 </w:t>
      </w:r>
      <w:r>
        <w:t>倍。</w:t>
      </w:r>
    </w:p>
    <w:p w14:paraId="4D989C76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用</w:t>
      </w:r>
      <w:r>
        <w:t xml:space="preserve"> CUDA </w:t>
      </w:r>
      <w:r>
        <w:t>实现半透明圆形并行渲染，借共享内存</w:t>
      </w:r>
      <w:r>
        <w:t xml:space="preserve"> exclusive scan </w:t>
      </w:r>
      <w:r>
        <w:t>将</w:t>
      </w:r>
      <w:r>
        <w:t xml:space="preserve"> 10 </w:t>
      </w:r>
      <w:r>
        <w:t>万圆渲染压到</w:t>
      </w:r>
      <w:r>
        <w:t xml:space="preserve"> 12 ms </w:t>
      </w:r>
      <w:r>
        <w:t>内。</w:t>
      </w:r>
    </w:p>
    <w:p w14:paraId="72B72784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用</w:t>
      </w:r>
      <w:r>
        <w:t xml:space="preserve"> OpenMP + </w:t>
      </w:r>
      <w:r>
        <w:t>四叉树实现</w:t>
      </w:r>
      <w:r>
        <w:t xml:space="preserve"> 20 </w:t>
      </w:r>
      <w:r>
        <w:t>万粒子</w:t>
      </w:r>
      <w:r>
        <w:t xml:space="preserve"> N-Body </w:t>
      </w:r>
      <w:r>
        <w:t>模拟，加速</w:t>
      </w:r>
      <w:r>
        <w:t xml:space="preserve"> 8 </w:t>
      </w:r>
      <w:r>
        <w:t>倍。</w:t>
      </w:r>
    </w:p>
    <w:p w14:paraId="7773EC2F" w14:textId="77777777" w:rsidR="00194CA1" w:rsidRDefault="00000000">
      <w:pPr>
        <w:keepNext/>
        <w:tabs>
          <w:tab w:val="right" w:pos="10152"/>
        </w:tabs>
        <w:spacing w:before="200" w:after="30" w:line="324" w:lineRule="exact"/>
      </w:pPr>
      <w:r>
        <w:rPr>
          <w:b/>
        </w:rPr>
        <w:t>机器学习动作识别系统（本科毕设）</w:t>
      </w:r>
      <w:r>
        <w:rPr>
          <w:color w:val="454545"/>
        </w:rPr>
        <w:t xml:space="preserve">　｜　嵌入式</w:t>
      </w:r>
      <w:r>
        <w:rPr>
          <w:color w:val="454545"/>
        </w:rPr>
        <w:t xml:space="preserve"> · </w:t>
      </w:r>
      <w:r>
        <w:rPr>
          <w:color w:val="454545"/>
        </w:rPr>
        <w:t>时序数据</w:t>
      </w:r>
      <w:r>
        <w:rPr>
          <w:color w:val="454545"/>
        </w:rPr>
        <w:t xml:space="preserve"> · FPGA </w:t>
      </w:r>
      <w:r>
        <w:rPr>
          <w:color w:val="454545"/>
        </w:rPr>
        <w:t>部署</w:t>
      </w:r>
      <w:r>
        <w:rPr>
          <w:color w:val="454545"/>
        </w:rPr>
        <w:t xml:space="preserve"> · </w:t>
      </w:r>
      <w:r>
        <w:rPr>
          <w:color w:val="454545"/>
        </w:rPr>
        <w:t>物联网</w:t>
      </w:r>
      <w:r>
        <w:tab/>
        <w:t xml:space="preserve">2021 </w:t>
      </w:r>
      <w:r>
        <w:t>秋</w:t>
      </w:r>
    </w:p>
    <w:p w14:paraId="3538C362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构建端到端舞蹈动作识别系统：可穿戴传感器</w:t>
      </w:r>
      <w:r>
        <w:t xml:space="preserve"> + </w:t>
      </w:r>
      <w:r>
        <w:t>蓝牙</w:t>
      </w:r>
      <w:r>
        <w:t xml:space="preserve"> + CNN + FPGA </w:t>
      </w:r>
      <w:r>
        <w:t>部署</w:t>
      </w:r>
      <w:r>
        <w:t xml:space="preserve"> + </w:t>
      </w:r>
      <w:r>
        <w:t>可视化网站。</w:t>
      </w:r>
    </w:p>
    <w:p w14:paraId="5DAC4743" w14:textId="77777777" w:rsidR="00194CA1" w:rsidRDefault="00000000">
      <w:pPr>
        <w:tabs>
          <w:tab w:val="left" w:pos="230"/>
        </w:tabs>
        <w:spacing w:after="92" w:line="324" w:lineRule="exact"/>
        <w:ind w:left="230" w:hanging="230"/>
      </w:pPr>
      <w:r>
        <w:t>•</w:t>
      </w:r>
      <w:r>
        <w:tab/>
      </w:r>
      <w:r>
        <w:t>用</w:t>
      </w:r>
      <w:r>
        <w:t xml:space="preserve"> TensorFlow </w:t>
      </w:r>
      <w:r>
        <w:t>训练</w:t>
      </w:r>
      <w:r>
        <w:t xml:space="preserve"> CNN</w:t>
      </w:r>
      <w:r>
        <w:t>，配以平滑与滑窗切分预处理，实地测试达</w:t>
      </w:r>
      <w:r>
        <w:t xml:space="preserve"> 100% </w:t>
      </w:r>
      <w:r>
        <w:t>准确率。</w:t>
      </w:r>
    </w:p>
    <w:p w14:paraId="3536CC2D" w14:textId="77777777" w:rsidR="00194CA1" w:rsidRDefault="00000000">
      <w:pPr>
        <w:keepNext/>
        <w:pBdr>
          <w:bottom w:val="single" w:sz="8" w:space="2" w:color="1F4E79"/>
        </w:pBdr>
        <w:spacing w:before="290" w:after="104" w:line="364" w:lineRule="exact"/>
      </w:pPr>
      <w:r>
        <w:rPr>
          <w:b/>
          <w:color w:val="1F4E79"/>
          <w:spacing w:val="8"/>
          <w:sz w:val="25"/>
        </w:rPr>
        <w:t>专业技能</w:t>
      </w:r>
    </w:p>
    <w:p w14:paraId="1243B756" w14:textId="77777777" w:rsidR="00194CA1" w:rsidRDefault="00000000">
      <w:pPr>
        <w:spacing w:after="60" w:line="324" w:lineRule="exact"/>
      </w:pPr>
      <w:r>
        <w:rPr>
          <w:b/>
        </w:rPr>
        <w:t>端侧部署：</w:t>
      </w:r>
      <w:r>
        <w:t>QAIRT</w:t>
      </w:r>
      <w:r>
        <w:t>（</w:t>
      </w:r>
      <w:r>
        <w:t>QNN/SNPE</w:t>
      </w:r>
      <w:r>
        <w:t>）、</w:t>
      </w:r>
      <w:r>
        <w:t>Genie</w:t>
      </w:r>
      <w:r>
        <w:t>、</w:t>
      </w:r>
      <w:r>
        <w:t>HTP/HVX/VTCM</w:t>
      </w:r>
      <w:r>
        <w:t>、</w:t>
      </w:r>
      <w:r>
        <w:t>llama.cpp/ggml</w:t>
      </w:r>
      <w:r>
        <w:t>、</w:t>
      </w:r>
      <w:r>
        <w:t>TVM</w:t>
      </w:r>
      <w:r>
        <w:t>、</w:t>
      </w:r>
      <w:r>
        <w:t>TFLite/ONNX</w:t>
      </w:r>
      <w:r>
        <w:t>、</w:t>
      </w:r>
      <w:r>
        <w:t>vLLM</w:t>
      </w:r>
    </w:p>
    <w:p w14:paraId="4ADD21AD" w14:textId="77777777" w:rsidR="00194CA1" w:rsidRDefault="00000000">
      <w:pPr>
        <w:spacing w:after="60" w:line="324" w:lineRule="exact"/>
      </w:pPr>
      <w:r>
        <w:rPr>
          <w:b/>
        </w:rPr>
        <w:t>模型量化：</w:t>
      </w:r>
      <w:r>
        <w:t>QAT / PTQ</w:t>
      </w:r>
      <w:r>
        <w:t>（</w:t>
      </w:r>
      <w:r>
        <w:t>AdaScale</w:t>
      </w:r>
      <w:r>
        <w:t>、</w:t>
      </w:r>
      <w:r>
        <w:t>LPQB</w:t>
      </w:r>
      <w:r>
        <w:t>、</w:t>
      </w:r>
      <w:r>
        <w:t>SeqMSE</w:t>
      </w:r>
      <w:r>
        <w:t>、</w:t>
      </w:r>
      <w:r>
        <w:t>CLE</w:t>
      </w:r>
      <w:r>
        <w:t>）、校准与混合精度</w:t>
      </w:r>
    </w:p>
    <w:p w14:paraId="2061D5F9" w14:textId="77777777" w:rsidR="00194CA1" w:rsidRDefault="00000000">
      <w:pPr>
        <w:spacing w:after="60" w:line="324" w:lineRule="exact"/>
      </w:pPr>
      <w:r>
        <w:rPr>
          <w:b/>
        </w:rPr>
        <w:t>算子与并行：</w:t>
      </w:r>
      <w:r>
        <w:t>CUDA / OpenCL / OpenMP / MPI</w:t>
      </w:r>
      <w:r>
        <w:t>、</w:t>
      </w:r>
      <w:r>
        <w:t xml:space="preserve">kernel </w:t>
      </w:r>
      <w:r>
        <w:t>调优、性能分析</w:t>
      </w:r>
    </w:p>
    <w:p w14:paraId="645A690D" w14:textId="0DA1E6B3" w:rsidR="00194CA1" w:rsidRDefault="00000000">
      <w:pPr>
        <w:spacing w:after="60" w:line="324" w:lineRule="exact"/>
      </w:pPr>
      <w:r>
        <w:rPr>
          <w:b/>
        </w:rPr>
        <w:t>模型应用：</w:t>
      </w:r>
      <w:r>
        <w:t>RAG</w:t>
      </w:r>
      <w:r>
        <w:t>、</w:t>
      </w:r>
      <w:r w:rsidR="006A073C">
        <w:rPr>
          <w:rFonts w:hint="eastAsia"/>
        </w:rPr>
        <w:t>Agentic RAG</w:t>
      </w:r>
      <w:r w:rsidR="006A073C">
        <w:rPr>
          <w:rFonts w:hint="eastAsia"/>
        </w:rPr>
        <w:t>、</w:t>
      </w:r>
      <w:r>
        <w:t>LangChain</w:t>
      </w:r>
      <w:r>
        <w:t>、</w:t>
      </w:r>
      <w:r>
        <w:t>FAISS</w:t>
      </w:r>
      <w:r>
        <w:t>、</w:t>
      </w:r>
      <w:r w:rsidR="00BA0A4B">
        <w:rPr>
          <w:rFonts w:hint="eastAsia"/>
        </w:rPr>
        <w:t>TTS</w:t>
      </w:r>
      <w:r w:rsidR="00BA0A4B">
        <w:rPr>
          <w:rFonts w:hint="eastAsia"/>
        </w:rPr>
        <w:t>、</w:t>
      </w:r>
      <w:r w:rsidR="00BA0A4B">
        <w:rPr>
          <w:rFonts w:hint="eastAsia"/>
        </w:rPr>
        <w:t>DeepFake</w:t>
      </w:r>
      <w:r w:rsidR="00BA0A4B">
        <w:rPr>
          <w:rFonts w:hint="eastAsia"/>
        </w:rPr>
        <w:t>、</w:t>
      </w:r>
      <w:r w:rsidR="00440DC8">
        <w:rPr>
          <w:rFonts w:hint="eastAsia"/>
        </w:rPr>
        <w:t>VLM</w:t>
      </w:r>
      <w:r w:rsidR="00BA0A4B">
        <w:rPr>
          <w:rFonts w:hint="eastAsia"/>
        </w:rPr>
        <w:t>、</w:t>
      </w:r>
      <w:r w:rsidR="00BA0A4B">
        <w:rPr>
          <w:rFonts w:hint="eastAsia"/>
        </w:rPr>
        <w:t>Computer Vision</w:t>
      </w:r>
      <w:r w:rsidR="00BA0A4B">
        <w:rPr>
          <w:rFonts w:hint="eastAsia"/>
        </w:rPr>
        <w:t>、</w:t>
      </w:r>
      <w:r w:rsidR="00BA0A4B">
        <w:rPr>
          <w:rFonts w:hint="eastAsia"/>
        </w:rPr>
        <w:t>CNNs</w:t>
      </w:r>
      <w:r w:rsidR="00BA0A4B">
        <w:rPr>
          <w:rFonts w:hint="eastAsia"/>
        </w:rPr>
        <w:t>、</w:t>
      </w:r>
      <w:r w:rsidR="00BA0A4B">
        <w:rPr>
          <w:rFonts w:hint="eastAsia"/>
        </w:rPr>
        <w:t>ML</w:t>
      </w:r>
    </w:p>
    <w:p w14:paraId="07C3FF84" w14:textId="6ACD14A8" w:rsidR="00194CA1" w:rsidRDefault="00000000">
      <w:pPr>
        <w:spacing w:line="324" w:lineRule="exact"/>
      </w:pPr>
      <w:r>
        <w:rPr>
          <w:b/>
        </w:rPr>
        <w:t>编程与</w:t>
      </w:r>
      <w:r w:rsidR="00BA0A4B">
        <w:rPr>
          <w:rFonts w:hint="eastAsia"/>
          <w:b/>
        </w:rPr>
        <w:t>框架</w:t>
      </w:r>
      <w:r>
        <w:rPr>
          <w:b/>
        </w:rPr>
        <w:t>：</w:t>
      </w:r>
      <w:r w:rsidR="00BA0A4B">
        <w:t xml:space="preserve">PyTorch / TensorFlow </w:t>
      </w:r>
      <w:r w:rsidR="00BA0A4B">
        <w:rPr>
          <w:rFonts w:hint="eastAsia"/>
        </w:rPr>
        <w:t>、</w:t>
      </w:r>
      <w:r>
        <w:t>C / C++</w:t>
      </w:r>
      <w:r>
        <w:t>、</w:t>
      </w:r>
      <w:r>
        <w:t>Python</w:t>
      </w:r>
      <w:r>
        <w:t>、</w:t>
      </w:r>
      <w:r>
        <w:t>Java</w:t>
      </w:r>
      <w:r>
        <w:t>、</w:t>
      </w:r>
      <w:r>
        <w:t>TypeScript</w:t>
      </w:r>
      <w:r>
        <w:t>、</w:t>
      </w:r>
      <w:r>
        <w:t>SQL</w:t>
      </w:r>
      <w:r>
        <w:t>；</w:t>
      </w:r>
      <w:r>
        <w:t>Linux</w:t>
      </w:r>
      <w:r>
        <w:t>、</w:t>
      </w:r>
      <w:r>
        <w:t>Docker</w:t>
      </w:r>
      <w:r>
        <w:t>、</w:t>
      </w:r>
      <w:r>
        <w:t>K8s</w:t>
      </w:r>
      <w:r>
        <w:t>、</w:t>
      </w:r>
      <w:r>
        <w:t>AWS</w:t>
      </w:r>
    </w:p>
    <w:sectPr w:rsidR="00194CA1" w:rsidSect="00034616">
      <w:pgSz w:w="11909" w:h="16834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159895">
    <w:abstractNumId w:val="8"/>
  </w:num>
  <w:num w:numId="2" w16cid:durableId="1911227843">
    <w:abstractNumId w:val="6"/>
  </w:num>
  <w:num w:numId="3" w16cid:durableId="729579234">
    <w:abstractNumId w:val="5"/>
  </w:num>
  <w:num w:numId="4" w16cid:durableId="1183857820">
    <w:abstractNumId w:val="4"/>
  </w:num>
  <w:num w:numId="5" w16cid:durableId="1581254952">
    <w:abstractNumId w:val="7"/>
  </w:num>
  <w:num w:numId="6" w16cid:durableId="331222315">
    <w:abstractNumId w:val="3"/>
  </w:num>
  <w:num w:numId="7" w16cid:durableId="2147044027">
    <w:abstractNumId w:val="2"/>
  </w:num>
  <w:num w:numId="8" w16cid:durableId="1979997032">
    <w:abstractNumId w:val="1"/>
  </w:num>
  <w:num w:numId="9" w16cid:durableId="105724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CA1"/>
    <w:rsid w:val="00283148"/>
    <w:rsid w:val="0029639D"/>
    <w:rsid w:val="00326F90"/>
    <w:rsid w:val="004338D9"/>
    <w:rsid w:val="00440DC8"/>
    <w:rsid w:val="005C238E"/>
    <w:rsid w:val="006A073C"/>
    <w:rsid w:val="00AA1D8D"/>
    <w:rsid w:val="00B47730"/>
    <w:rsid w:val="00BA0A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A459E"/>
  <w14:defaultImageDpi w14:val="300"/>
  <w15:docId w15:val="{4FBF30DE-3AC3-407F-A454-55875B41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eastAsia="Microsoft YaHei" w:hAnsi="Calibri" w:cs="Calibri"/>
      <w:color w:val="1A1A1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任昊 - 简历</vt:lpstr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任昊 - 简历</dc:title>
  <dc:subject/>
  <dc:creator>任昊</dc:creator>
  <cp:keywords/>
  <dc:description>generated by python-docx</dc:description>
  <cp:lastModifiedBy>Hao Ren</cp:lastModifiedBy>
  <cp:revision>4</cp:revision>
  <dcterms:created xsi:type="dcterms:W3CDTF">2013-12-23T23:15:00Z</dcterms:created>
  <dcterms:modified xsi:type="dcterms:W3CDTF">2026-10-21T06:05:00Z</dcterms:modified>
  <cp:category/>
</cp:coreProperties>
</file>