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33333"/>
          <w:sz w:val="56"/>
        </w:rPr>
        <w:t>Cryptocurrency Outlook</w:t>
        <w:br/>
        <w:t>利用ガイド</w:t>
      </w:r>
    </w:p>
    <w:p>
      <w:pPr>
        <w:jc w:val="center"/>
      </w:pPr>
      <w:r>
        <w:rPr>
          <w:color w:val="666666"/>
          <w:sz w:val="28"/>
        </w:rPr>
        <w:t>仮想通貨トレーディングシグナル分析ツール</w:t>
      </w:r>
    </w:p>
    <w:p/>
    <w:p>
      <w:pPr>
        <w:jc w:val="center"/>
      </w:pPr>
      <w:r>
        <w:rPr>
          <w:color w:val="999999"/>
          <w:sz w:val="24"/>
        </w:rPr>
        <w:t>2026年3月  Draft版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before="80"/>
      </w:pPr>
      <w:r>
        <w:rPr>
          <w:sz w:val="24"/>
        </w:rPr>
        <w:t>1. このツールでできること</w:t>
      </w:r>
    </w:p>
    <w:p>
      <w:pPr>
        <w:spacing w:before="80"/>
      </w:pPr>
      <w:r>
        <w:rPr>
          <w:sz w:val="24"/>
        </w:rPr>
        <w:t>2. 画面の見かた</w:t>
      </w:r>
    </w:p>
    <w:p>
      <w:pPr>
        <w:spacing w:before="80"/>
      </w:pPr>
      <w:r>
        <w:rPr>
          <w:sz w:val="24"/>
        </w:rPr>
        <w:t>3. 基本的な使いかた</w:t>
      </w:r>
    </w:p>
    <w:p>
      <w:pPr>
        <w:spacing w:before="80"/>
      </w:pPr>
      <w:r>
        <w:rPr>
          <w:sz w:val="24"/>
        </w:rPr>
        <w:t>4. 分析結果の読みかた</w:t>
      </w:r>
    </w:p>
    <w:p>
      <w:pPr>
        <w:spacing w:before="80"/>
      </w:pPr>
      <w:r>
        <w:rPr>
          <w:sz w:val="24"/>
        </w:rPr>
        <w:t>5. 注意事項</w:t>
      </w:r>
    </w:p>
    <w:p>
      <w:r>
        <w:br w:type="page"/>
      </w:r>
    </w:p>
    <w:p>
      <w:pPr>
        <w:pStyle w:val="Heading1"/>
      </w:pPr>
      <w:r>
        <w:t>1. このツールでできること</w:t>
      </w:r>
    </w:p>
    <w:p>
      <w:r>
        <w:t>Cryptocurrency Outlook は、仮想通貨（ビットコインなど）の売買タイミングを分析するためのツールです。複数の分析手法を自動で組み合わせて、「今は買い時か、売り時か、様子見か」をわかりやすく表示します。</w:t>
      </w:r>
    </w:p>
    <w:p>
      <w:pPr>
        <w:pStyle w:val="Heading2"/>
      </w:pPr>
      <w:r>
        <w:t>主な特徴</w:t>
      </w:r>
    </w:p>
    <w:p>
      <w:r>
        <w:rPr>
          <w:b/>
        </w:rPr>
        <w:t>■ 自動分析</w:t>
      </w:r>
      <w:r>
        <w:br/>
        <w:t xml:space="preserve">　通貨名を入力するだけで、複数の時間軸（5分～1日）の分析を自動実行します。</w:t>
      </w:r>
    </w:p>
    <w:p>
      <w:r>
        <w:rPr>
          <w:b/>
        </w:rPr>
        <w:t>■ シグナル表示</w:t>
      </w:r>
      <w:r>
        <w:br/>
        <w:t xml:space="preserve">　「ロング（買い）」「ショート（売り）」「様子見」の結論を、信頼度スコア付きで表示します。</w:t>
      </w:r>
    </w:p>
    <w:p>
      <w:r>
        <w:rPr>
          <w:b/>
        </w:rPr>
        <w:t>■ チャート表示</w:t>
      </w:r>
      <w:r>
        <w:br/>
        <w:t xml:space="preserve">　ローソク足チャートに加え、出来高プロファイルを視覚的に確認できます。</w:t>
      </w:r>
    </w:p>
    <w:p>
      <w:r>
        <w:rPr>
          <w:b/>
        </w:rPr>
        <w:t>■ ニュース連携</w:t>
      </w:r>
      <w:r>
        <w:br/>
        <w:t xml:space="preserve">　仮想通貨に関連するニュースや経済イベントの影響も考慮します。</w:t>
      </w:r>
    </w:p>
    <w:p>
      <w:r>
        <w:rPr>
          <w:b/>
        </w:rPr>
        <w:t>■ シミュレーション</w:t>
      </w:r>
      <w:r>
        <w:br/>
        <w:t xml:space="preserve">　仮想のポジションで損益をシミュレーションできます（実際の取引は行いません）。</w:t>
      </w:r>
    </w:p>
    <w:p>
      <w:r>
        <w:br w:type="page"/>
      </w:r>
    </w:p>
    <w:p>
      <w:pPr>
        <w:pStyle w:val="Heading1"/>
      </w:pPr>
      <w:r>
        <w:t>2. 画面の見かた</w:t>
      </w:r>
    </w:p>
    <w:p>
      <w:r>
        <w:t>画面は大きく以下のエリアで構成されています。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エリア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シンボル入力</w:t>
            </w:r>
          </w:p>
        </w:tc>
        <w:tc>
          <w:tcPr>
            <w:tcW w:type="dxa" w:w="4320"/>
          </w:tcPr>
          <w:p>
            <w:r>
              <w:t>分析したい通貨を入力します（例: BTC, ETH）</w:t>
            </w:r>
          </w:p>
        </w:tc>
      </w:tr>
      <w:tr>
        <w:tc>
          <w:tcPr>
            <w:tcW w:type="dxa" w:w="4320"/>
          </w:tcPr>
          <w:p>
            <w:r>
              <w:t>マーケットサマリー</w:t>
            </w:r>
          </w:p>
        </w:tc>
        <w:tc>
          <w:tcPr>
            <w:tcW w:type="dxa" w:w="4320"/>
          </w:tcPr>
          <w:p>
            <w:r>
              <w:t>現在価格・24時間変動率・出来高などの概要</w:t>
            </w:r>
          </w:p>
        </w:tc>
      </w:tr>
      <w:tr>
        <w:tc>
          <w:tcPr>
            <w:tcW w:type="dxa" w:w="4320"/>
          </w:tcPr>
          <w:p>
            <w:r>
              <w:t>シグナル結論</w:t>
            </w:r>
          </w:p>
        </w:tc>
        <w:tc>
          <w:tcPr>
            <w:tcW w:type="dxa" w:w="4320"/>
          </w:tcPr>
          <w:p>
            <w:r>
              <w:t>ロング/ショート/様子見の判定と信頼度</w:t>
            </w:r>
          </w:p>
        </w:tc>
      </w:tr>
      <w:tr>
        <w:tc>
          <w:tcPr>
            <w:tcW w:type="dxa" w:w="4320"/>
          </w:tcPr>
          <w:p>
            <w:r>
              <w:t>チャート</w:t>
            </w:r>
          </w:p>
        </w:tc>
        <w:tc>
          <w:tcPr>
            <w:tcW w:type="dxa" w:w="4320"/>
          </w:tcPr>
          <w:p>
            <w:r>
              <w:t>ローソク足チャートと出来高プロファイル</w:t>
            </w:r>
          </w:p>
        </w:tc>
      </w:tr>
      <w:tr>
        <w:tc>
          <w:tcPr>
            <w:tcW w:type="dxa" w:w="4320"/>
          </w:tcPr>
          <w:p>
            <w:r>
              <w:t>ロング vs ショート比較</w:t>
            </w:r>
          </w:p>
        </w:tc>
        <w:tc>
          <w:tcPr>
            <w:tcW w:type="dxa" w:w="4320"/>
          </w:tcPr>
          <w:p>
            <w:r>
              <w:t>買い・売りそれぞれのエントリー条件の比較</w:t>
            </w:r>
          </w:p>
        </w:tc>
      </w:tr>
      <w:tr>
        <w:tc>
          <w:tcPr>
            <w:tcW w:type="dxa" w:w="4320"/>
          </w:tcPr>
          <w:p>
            <w:r>
              <w:t>ニュース</w:t>
            </w:r>
          </w:p>
        </w:tc>
        <w:tc>
          <w:tcPr>
            <w:tcW w:type="dxa" w:w="4320"/>
          </w:tcPr>
          <w:p>
            <w:r>
              <w:t>関連ニュースと市場への影響度</w:t>
            </w:r>
          </w:p>
        </w:tc>
      </w:tr>
    </w:tbl>
    <w:p>
      <w:r>
        <w:br w:type="page"/>
      </w:r>
    </w:p>
    <w:p>
      <w:pPr>
        <w:pStyle w:val="Heading1"/>
      </w:pPr>
      <w:r>
        <w:t>3. 基本的な使いかた</w:t>
      </w:r>
    </w:p>
    <w:p>
      <w:pPr>
        <w:pStyle w:val="Heading2"/>
      </w:pPr>
      <w:r>
        <w:t>Step 1: 通貨を入力する</w:t>
      </w:r>
    </w:p>
    <w:p>
      <w:r>
        <w:t>シンボル入力欄に分析したい通貨名を入力します。</w:t>
        <w:br/>
        <w:t>例: 「BTC」「ETH」「SOL」など</w:t>
        <w:br/>
        <w:t>※「BTCUSDT」のようにペア名で入力しても構いません。</w:t>
      </w:r>
    </w:p>
    <w:p>
      <w:pPr>
        <w:pStyle w:val="Heading2"/>
      </w:pPr>
      <w:r>
        <w:t>Step 2: 分析を実行する</w:t>
      </w:r>
    </w:p>
    <w:p>
      <w:r>
        <w:t>入力後、自動的に分析が開始されます。</w:t>
        <w:br/>
        <w:t>複数の時間軸（5分足、15分足、1時間足、4時間足、日足）を並行して分析するため、完了まで数秒〜十数秒かかります。</w:t>
      </w:r>
    </w:p>
    <w:p>
      <w:pPr>
        <w:pStyle w:val="Heading2"/>
      </w:pPr>
      <w:r>
        <w:t>Step 3: 結果を確認する</w:t>
      </w:r>
    </w:p>
    <w:p>
      <w:r>
        <w:t>分析が完了すると、画面上に結論・チャート・詳細データが表示されます。</w:t>
        <w:br/>
        <w:t>最も重要なのは「シグナル結論」エリアの判定です。</w:t>
      </w:r>
    </w:p>
    <w:p>
      <w:r>
        <w:br w:type="page"/>
      </w:r>
    </w:p>
    <w:p>
      <w:pPr>
        <w:pStyle w:val="Heading1"/>
      </w:pPr>
      <w:r>
        <w:t>4. 分析結果の読みかた</w:t>
      </w:r>
    </w:p>
    <w:p>
      <w:pPr>
        <w:pStyle w:val="Heading2"/>
      </w:pPr>
      <w:r>
        <w:t>シグナルの種類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シグナル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意味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アクション</w:t>
            </w:r>
          </w:p>
        </w:tc>
      </w:tr>
      <w:tr>
        <w:tc>
          <w:tcPr>
            <w:tcW w:type="dxa" w:w="2880"/>
          </w:tcPr>
          <w:p>
            <w:r>
              <w:t>LONG（買い）</w:t>
            </w:r>
          </w:p>
        </w:tc>
        <w:tc>
          <w:tcPr>
            <w:tcW w:type="dxa" w:w="2880"/>
          </w:tcPr>
          <w:p>
            <w:r>
              <w:t>上昇が見込まれる</w:t>
            </w:r>
          </w:p>
        </w:tc>
        <w:tc>
          <w:tcPr>
            <w:tcW w:type="dxa" w:w="2880"/>
          </w:tcPr>
          <w:p>
            <w:r>
              <w:t>提示された価格での買いエントリーを検討</w:t>
            </w:r>
          </w:p>
        </w:tc>
      </w:tr>
      <w:tr>
        <w:tc>
          <w:tcPr>
            <w:tcW w:type="dxa" w:w="2880"/>
          </w:tcPr>
          <w:p>
            <w:r>
              <w:t>SHORT（売り）</w:t>
            </w:r>
          </w:p>
        </w:tc>
        <w:tc>
          <w:tcPr>
            <w:tcW w:type="dxa" w:w="2880"/>
          </w:tcPr>
          <w:p>
            <w:r>
              <w:t>下落が見込まれる</w:t>
            </w:r>
          </w:p>
        </w:tc>
        <w:tc>
          <w:tcPr>
            <w:tcW w:type="dxa" w:w="2880"/>
          </w:tcPr>
          <w:p>
            <w:r>
              <w:t>提示された価格での売りエントリーを検討</w:t>
            </w:r>
          </w:p>
        </w:tc>
      </w:tr>
      <w:tr>
        <w:tc>
          <w:tcPr>
            <w:tcW w:type="dxa" w:w="2880"/>
          </w:tcPr>
          <w:p>
            <w:r>
              <w:t>WAIT（様子見）</w:t>
            </w:r>
          </w:p>
        </w:tc>
        <w:tc>
          <w:tcPr>
            <w:tcW w:type="dxa" w:w="2880"/>
          </w:tcPr>
          <w:p>
            <w:r>
              <w:t>方向感が不明確</w:t>
            </w:r>
          </w:p>
        </w:tc>
        <w:tc>
          <w:tcPr>
            <w:tcW w:type="dxa" w:w="2880"/>
          </w:tcPr>
          <w:p>
            <w:r>
              <w:t>エントリーせず次のシグナルを待つ</w:t>
            </w:r>
          </w:p>
        </w:tc>
      </w:tr>
      <w:tr>
        <w:tc>
          <w:tcPr>
            <w:tcW w:type="dxa" w:w="2880"/>
          </w:tcPr>
          <w:p>
            <w:r>
              <w:t>SKIP（スキップ）</w:t>
            </w:r>
          </w:p>
        </w:tc>
        <w:tc>
          <w:tcPr>
            <w:tcW w:type="dxa" w:w="2880"/>
          </w:tcPr>
          <w:p>
            <w:r>
              <w:t>分析に十分なデータがない</w:t>
            </w:r>
          </w:p>
        </w:tc>
        <w:tc>
          <w:tcPr>
            <w:tcW w:type="dxa" w:w="2880"/>
          </w:tcPr>
          <w:p>
            <w:r>
              <w:t>対象を変えるか時間を置く</w:t>
            </w:r>
          </w:p>
        </w:tc>
      </w:tr>
    </w:tbl>
    <w:p>
      <w:pPr>
        <w:pStyle w:val="Heading2"/>
      </w:pPr>
      <w:r>
        <w:t>信頼度スコア</w:t>
      </w:r>
    </w:p>
    <w:p>
      <w:r>
        <w:t>シグナルには 0〜100 の信頼度スコアが付与されます。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スコア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4320"/>
          </w:tcPr>
          <w:p>
            <w:r>
              <w:t>70〜100</w:t>
            </w:r>
          </w:p>
        </w:tc>
        <w:tc>
          <w:tcPr>
            <w:tcW w:type="dxa" w:w="4320"/>
          </w:tcPr>
          <w:p>
            <w:r>
              <w:t>Strong（強い）</w:t>
            </w:r>
          </w:p>
        </w:tc>
      </w:tr>
      <w:tr>
        <w:tc>
          <w:tcPr>
            <w:tcW w:type="dxa" w:w="4320"/>
          </w:tcPr>
          <w:p>
            <w:r>
              <w:t>40〜69</w:t>
            </w:r>
          </w:p>
        </w:tc>
        <w:tc>
          <w:tcPr>
            <w:tcW w:type="dxa" w:w="4320"/>
          </w:tcPr>
          <w:p>
            <w:r>
              <w:t>Moderate（普通）</w:t>
            </w:r>
          </w:p>
        </w:tc>
      </w:tr>
      <w:tr>
        <w:tc>
          <w:tcPr>
            <w:tcW w:type="dxa" w:w="4320"/>
          </w:tcPr>
          <w:p>
            <w:r>
              <w:t>0〜39</w:t>
            </w:r>
          </w:p>
        </w:tc>
        <w:tc>
          <w:tcPr>
            <w:tcW w:type="dxa" w:w="4320"/>
          </w:tcPr>
          <w:p>
            <w:r>
              <w:t>Weak（弱い）</w:t>
            </w:r>
          </w:p>
        </w:tc>
      </w:tr>
    </w:tbl>
    <w:p>
      <w:r>
        <w:br/>
        <w:t>※ 信頼度が高いほど、複数の分析指標が同じ方向を示していることを意味します。信頼度が低い場合は無理にエントリーせず、様子を見ることをお勧めします。</w:t>
      </w:r>
    </w:p>
    <w:p>
      <w:r>
        <w:br w:type="page"/>
      </w:r>
    </w:p>
    <w:p>
      <w:pPr>
        <w:pStyle w:val="Heading1"/>
      </w:pPr>
      <w:r>
        <w:t>5. 注意事項</w:t>
      </w:r>
    </w:p>
    <w:p>
      <w:pPr>
        <w:pStyle w:val="ListBullet"/>
      </w:pPr>
      <w:r>
        <w:t>このツールは分析の参考情報を提供するものであり、投資助言ではありません。</w:t>
      </w:r>
    </w:p>
    <w:p>
      <w:pPr>
        <w:pStyle w:val="ListBullet"/>
      </w:pPr>
      <w:r>
        <w:t>実際の売買判断はご自身の責任で行ってください。</w:t>
      </w:r>
    </w:p>
    <w:p>
      <w:pPr>
        <w:pStyle w:val="ListBullet"/>
      </w:pPr>
      <w:r>
        <w:t>シミュレーション機能は仮想的なもので、実際の取引所とは連携していません。</w:t>
      </w:r>
    </w:p>
    <w:p>
      <w:pPr>
        <w:pStyle w:val="ListBullet"/>
      </w:pPr>
      <w:r>
        <w:t>市場の急変時（フラッシュクラッシュ等）には、分析結果が追いつかない場合があります。</w:t>
      </w:r>
    </w:p>
    <w:p>
      <w:pPr>
        <w:pStyle w:val="ListBullet"/>
      </w:pPr>
      <w:r>
        <w:t>過去のデータに基づく分析であり、将来の価格を保証するものではありません。</w:t>
      </w:r>
    </w:p>
    <w:p/>
    <w:p>
      <w:r>
        <w:rPr>
          <w:i/>
        </w:rPr>
        <w:t>本資料に関するご質問は、開発チームまでお問い合わせください。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