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C94A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Manual de Configuración del Espacio Físico y Herramientas Sensoriales en el Aula</w:t>
      </w:r>
    </w:p>
    <w:p w14:paraId="4060CBD6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Este manual detalla las estrategias para transformar el entorno escolar en un espacio de crecimiento integral, centrándose en la disposición física y el uso de recursos sensoriales para fomentar el desarrollo socio-emocional de los estudiantes.</w:t>
      </w:r>
    </w:p>
    <w:p w14:paraId="5C78B42C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1. El Aula como Espacio de Formación Integral</w:t>
      </w:r>
    </w:p>
    <w:p w14:paraId="1DA4D740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La escuela representa la segunda esfera de influencia más importante en la vida de niños, niñas y adolescentes, solo superada por el núcleo familiar. Es el entorno donde se construyen identidades y se establecen relaciones significativas que moldean el desarrollo social. Para evitar la producción de "analfabetas emocionales de alto nivel académico", el entorno físico debe adaptarse para potenciar las capacidades individuales y el amor por el aprendizaje.</w:t>
      </w:r>
    </w:p>
    <w:p w14:paraId="57E26EDE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2. Configuración del Espacio: El Aula en Círculo o en "U"</w:t>
      </w:r>
    </w:p>
    <w:p w14:paraId="24C41277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La disposición del mobiliario no es simplemente una cuestión estética, sino una herramienta pedagógica que impacta directamente en la dinámica del grupo. La implementación de un </w:t>
      </w: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Aula en Círculo o en "U"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 es fundamental para alcanzar los objetivos de una educación integral.</w:t>
      </w:r>
    </w:p>
    <w:p w14:paraId="11053494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Beneficios de la Disposición Circular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399"/>
      </w:tblGrid>
      <w:tr w:rsidR="00576039" w:rsidRPr="00576039" w14:paraId="5BD09CC9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0FBEC0F9" w14:textId="77777777" w:rsidR="00576039" w:rsidRPr="00576039" w:rsidRDefault="00576039" w:rsidP="00576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23FDD492" w14:textId="77777777" w:rsidR="00576039" w:rsidRPr="00576039" w:rsidRDefault="00576039" w:rsidP="00576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Impacto Pedagógico y Social</w:t>
            </w:r>
          </w:p>
        </w:tc>
      </w:tr>
      <w:tr w:rsidR="00576039" w:rsidRPr="00576039" w14:paraId="393131E3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D1BAA40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Contacto Visual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95F5448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Facilita la conexión entre todos los participantes y el docente, eliminando barreras de comunicación.</w:t>
            </w:r>
          </w:p>
        </w:tc>
      </w:tr>
      <w:tr w:rsidR="00576039" w:rsidRPr="00576039" w14:paraId="79E89658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F53A23D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Horizontalidad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683D0A8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Rompe con las jerarquías rígidas tradicionales, creando un ambiente de igualdad y respeto mutuo.</w:t>
            </w:r>
          </w:p>
        </w:tc>
      </w:tr>
      <w:tr w:rsidR="00576039" w:rsidRPr="00576039" w14:paraId="2450147C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ADC9B96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Diálogo y Participación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C49BFCE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Invita de manera natural al intercambio de ideas y a la escucha activa.</w:t>
            </w:r>
          </w:p>
        </w:tc>
      </w:tr>
      <w:tr w:rsidR="00576039" w:rsidRPr="00576039" w14:paraId="5055DA83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F2E99F0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Trabajo Colaborativo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9D44B34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Fomenta un clima de cooperación donde el aprendizaje se construye en conjunto.</w:t>
            </w:r>
          </w:p>
        </w:tc>
      </w:tr>
      <w:tr w:rsidR="00576039" w:rsidRPr="00576039" w14:paraId="633B3D4F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8ACBE84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Capacidad de Asombro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6158925" w14:textId="77777777" w:rsidR="00576039" w:rsidRPr="00576039" w:rsidRDefault="00576039" w:rsidP="005760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57603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Al ver a sus iguales, se estimula la curiosidad y la formación de criterios propios.</w:t>
            </w:r>
          </w:p>
        </w:tc>
      </w:tr>
    </w:tbl>
    <w:p w14:paraId="72ABFCFA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3. El Uso de la Música y el Arte como Estimulantes Creativos</w:t>
      </w:r>
    </w:p>
    <w:p w14:paraId="4B14F7A2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La música y el arte se definen como expresiones sublimes del ser humano. Su integración en el aula a través de la </w:t>
      </w: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es-UY"/>
          <w14:ligatures w14:val="none"/>
        </w:rPr>
        <w:t>música ambiental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 es una herramienta estratégica para la gestión del clima emocional.</w:t>
      </w:r>
    </w:p>
    <w:p w14:paraId="7E6CE295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Funciones de la Música en el Entorno Escolar</w:t>
      </w:r>
    </w:p>
    <w:p w14:paraId="323D5B13" w14:textId="77777777" w:rsidR="00576039" w:rsidRPr="00576039" w:rsidRDefault="00576039" w:rsidP="00576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Creación de Estados Emocionales: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La música tiene el poder de transformar el ánimo del grupo, facilitando la transición hacia estados de calma o entusiasmo según la actividad.</w:t>
      </w:r>
    </w:p>
    <w:p w14:paraId="76DBC5EF" w14:textId="77777777" w:rsidR="00576039" w:rsidRPr="00576039" w:rsidRDefault="00576039" w:rsidP="00576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Condiciones para la Creatividad: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Provee un fondo sensorial que estimula el pensamiento divergente y la experimentación sin miedo al fracaso.</w:t>
      </w:r>
    </w:p>
    <w:p w14:paraId="68456073" w14:textId="77777777" w:rsidR="00576039" w:rsidRPr="00576039" w:rsidRDefault="00576039" w:rsidP="00576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Apreciación de la Belleza: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Educar con música permite a los estudiantes desarrollar sensibilidad estética y conectar con su propia humanidad.</w:t>
      </w:r>
    </w:p>
    <w:p w14:paraId="48921B15" w14:textId="77777777" w:rsidR="00576039" w:rsidRPr="00576039" w:rsidRDefault="00576039" w:rsidP="00576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Estimulación Cerebral: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Al igual que el arte de contar historias estimula el hemisferio derecho, la música complementa el desarrollo cognitivo y emocional.</w:t>
      </w:r>
    </w:p>
    <w:p w14:paraId="2825BF69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kern w:val="0"/>
          <w:sz w:val="24"/>
          <w:szCs w:val="24"/>
          <w:lang w:eastAsia="es-UY"/>
          <w14:ligatures w14:val="none"/>
        </w:rPr>
        <w:pict w14:anchorId="59838DD5">
          <v:rect id="_x0000_i1025" style="width:0;height:1.5pt" o:hralign="center" o:hrstd="t" o:hr="t" fillcolor="#a0a0a0" stroked="f"/>
        </w:pict>
      </w:r>
    </w:p>
    <w:p w14:paraId="4B2CDD42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lastRenderedPageBreak/>
        <w:t>Guía de Estudio: Desarrollo Socio-Emocional en el Aula</w:t>
      </w:r>
    </w:p>
    <w:p w14:paraId="13311D13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Esta guía tiene como objetivo reforzar los conceptos clave sobre la transformación del entorno escolar y las herramientas docentes para el desarrollo integral.</w:t>
      </w:r>
    </w:p>
    <w:p w14:paraId="5E350B30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Cuestionario de Evaluación</w:t>
      </w:r>
    </w:p>
    <w:p w14:paraId="33FB0D80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¿Cuál es la importancia de la escuela en comparación con el ámbito familiar según el documento?</w:t>
      </w:r>
    </w:p>
    <w:p w14:paraId="4141B1E7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¿A qué se refiere el término "analfabetismo emocional de alto nivel académico"?</w:t>
      </w:r>
    </w:p>
    <w:p w14:paraId="1052D2EC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Mencione tres beneficios directos de organizar el aula en círculo o en "U".</w:t>
      </w:r>
    </w:p>
    <w:p w14:paraId="54725FB4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¿Cómo influye la música ambiental en el proceso creativo de los estudiantes?</w:t>
      </w:r>
    </w:p>
    <w:p w14:paraId="42CE7088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¿Por qué se afirma que la inteligencia emocional se enseña a través del "modelado"?</w:t>
      </w:r>
    </w:p>
    <w:p w14:paraId="04BFD9B7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¿Cuál es la función de las "preguntas abiertas" en el aula?</w:t>
      </w:r>
    </w:p>
    <w:p w14:paraId="4F0FFFD2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De acuerdo con la pirámide de Maslow mencionada, ¿por qué es importante la participación en proyectos sociales?</w:t>
      </w:r>
    </w:p>
    <w:p w14:paraId="33D5F9ED" w14:textId="77777777" w:rsidR="00576039" w:rsidRPr="00576039" w:rsidRDefault="00576039" w:rsidP="00576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¿Qué efecto tiene priorizar el elogio sobre la crítica en la autoestima del adolescente?</w:t>
      </w:r>
    </w:p>
    <w:p w14:paraId="32E1BC62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kern w:val="0"/>
          <w:sz w:val="24"/>
          <w:szCs w:val="24"/>
          <w:lang w:eastAsia="es-UY"/>
          <w14:ligatures w14:val="none"/>
        </w:rPr>
        <w:pict w14:anchorId="26E50783">
          <v:rect id="_x0000_i1026" style="width:0;height:1.5pt" o:hralign="center" o:hrstd="t" o:hr="t" fillcolor="#a0a0a0" stroked="f"/>
        </w:pict>
      </w:r>
    </w:p>
    <w:p w14:paraId="1904D9CA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Clave de Respuestas</w:t>
      </w:r>
    </w:p>
    <w:p w14:paraId="6A23DA38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Importancia de la escuela: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Es la segunda esfera de influencia más importante. Es donde los jóvenes forman sus propios grupos sociales y construyen su identidad fuera del núcleo familiar.</w:t>
      </w:r>
    </w:p>
    <w:p w14:paraId="7C778D40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Analfabetismo emocional: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Se refiere a personas con un éxito académico sobresaliente pero que carecen de habilidades emocionales para desarrollarse plenamente y amar la vida.</w:t>
      </w:r>
    </w:p>
    <w:p w14:paraId="1172DA92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Beneficios del aula en círculo: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Promueve el contacto visual, crea un ambiente horizontal y facilita el trabajo colaborativo/participativo.</w:t>
      </w:r>
    </w:p>
    <w:p w14:paraId="7E37D280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Influencia de la música: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Crea nuevos estados emocionales, establece condiciones óptimas para la creatividad y fomenta la apreciación de la belleza.</w:t>
      </w:r>
    </w:p>
    <w:p w14:paraId="3E9372EF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Modelado de la inteligencia emocional: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Significa que el docente enseña con el ejemplo; si el educador maneja sus emociones y trabaja en sus heridas, el alumno aprende a hacer lo mismo.</w:t>
      </w:r>
    </w:p>
    <w:p w14:paraId="39AD0D2C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Función de preguntas abiertas: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Despertar la curiosidad natural, invitar a la investigación y restablecer la capacidad de asombro.</w:t>
      </w:r>
    </w:p>
    <w:p w14:paraId="3EDF1C5D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Proyectos sociales: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Atienden la necesidad humana de trascendencia, ayudando a los jóvenes a ejercitar la empatía y la compasión al conocer otras realidades.</w:t>
      </w:r>
    </w:p>
    <w:p w14:paraId="104FEB4A" w14:textId="77777777" w:rsidR="00576039" w:rsidRPr="00576039" w:rsidRDefault="00576039" w:rsidP="00576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Efecto del elogio: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Ayuda a los jóvenes a mirarse de forma más amorosa, fortaleciendo una sana autoestima al señalar sus virtudes y aciertos.</w:t>
      </w:r>
    </w:p>
    <w:p w14:paraId="65021EA4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kern w:val="0"/>
          <w:sz w:val="24"/>
          <w:szCs w:val="24"/>
          <w:lang w:eastAsia="es-UY"/>
          <w14:ligatures w14:val="none"/>
        </w:rPr>
        <w:lastRenderedPageBreak/>
        <w:pict w14:anchorId="3B5DEBFB">
          <v:rect id="_x0000_i1027" style="width:0;height:1.5pt" o:hralign="center" o:hrstd="t" o:hr="t" fillcolor="#a0a0a0" stroked="f"/>
        </w:pict>
      </w:r>
    </w:p>
    <w:p w14:paraId="1D5E7297" w14:textId="77777777" w:rsidR="00576039" w:rsidRPr="00576039" w:rsidRDefault="00576039" w:rsidP="00576039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es-UY"/>
          <w14:ligatures w14:val="none"/>
        </w:rPr>
        <w:t>Glosario de Términos Clave</w:t>
      </w:r>
    </w:p>
    <w:p w14:paraId="4B5ECBBE" w14:textId="77777777" w:rsidR="00576039" w:rsidRPr="00576039" w:rsidRDefault="00576039" w:rsidP="005760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Analfabetismo Emocional: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Incapacidad de reconocer, expresar o gestionar adecuadamente las emociones, a pesar de tener un alto rendimiento intelectual o académico.</w:t>
      </w:r>
    </w:p>
    <w:p w14:paraId="0EBB1D68" w14:textId="77777777" w:rsidR="00576039" w:rsidRPr="00576039" w:rsidRDefault="00576039" w:rsidP="005760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Comunicación Asertiva: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Forma de interacción basada en el respeto y la no violencia que sirve como modelo de conducta para los estudiantes.</w:t>
      </w:r>
    </w:p>
    <w:p w14:paraId="3B63C90B" w14:textId="77777777" w:rsidR="00576039" w:rsidRPr="00576039" w:rsidRDefault="00576039" w:rsidP="005760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Esfera de Influencia: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Entorno social (como la familia o la escuela) que determina el desarrollo y la formación de la identidad de un individuo.</w:t>
      </w:r>
    </w:p>
    <w:p w14:paraId="7E246F8D" w14:textId="77777777" w:rsidR="00576039" w:rsidRPr="00576039" w:rsidRDefault="00576039" w:rsidP="005760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Horizontalidad: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Disposición organizativa o espacial donde se minimizan las jerarquías para promover la igualdad de voz y la participación activa.</w:t>
      </w:r>
    </w:p>
    <w:p w14:paraId="56D87C24" w14:textId="77777777" w:rsidR="00576039" w:rsidRPr="00576039" w:rsidRDefault="00576039" w:rsidP="005760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Salud Integral: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Paradigma educativo que busca el desarrollo del ser humano en todas sus dimensiones: física, emocional, social y mental.</w:t>
      </w:r>
    </w:p>
    <w:p w14:paraId="4A1F5E19" w14:textId="77777777" w:rsidR="00576039" w:rsidRPr="00576039" w:rsidRDefault="00576039" w:rsidP="0057603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57603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Trascendencia:</w:t>
      </w:r>
      <w:r w:rsidRPr="0057603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Necesidad humana básica de ir más allá de uno mismo, lograda a menudo a través del servicio a los demás y la empatía.</w:t>
      </w:r>
    </w:p>
    <w:p w14:paraId="35354016" w14:textId="77777777" w:rsidR="00C876B6" w:rsidRDefault="00C876B6"/>
    <w:sectPr w:rsidR="00C87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95A"/>
    <w:multiLevelType w:val="multilevel"/>
    <w:tmpl w:val="AA06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41EDB"/>
    <w:multiLevelType w:val="multilevel"/>
    <w:tmpl w:val="EC3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8DD"/>
    <w:multiLevelType w:val="multilevel"/>
    <w:tmpl w:val="B628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A135A"/>
    <w:multiLevelType w:val="multilevel"/>
    <w:tmpl w:val="556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969780">
    <w:abstractNumId w:val="1"/>
  </w:num>
  <w:num w:numId="2" w16cid:durableId="151063878">
    <w:abstractNumId w:val="0"/>
  </w:num>
  <w:num w:numId="3" w16cid:durableId="1925454348">
    <w:abstractNumId w:val="2"/>
  </w:num>
  <w:num w:numId="4" w16cid:durableId="74661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39"/>
    <w:rsid w:val="00576039"/>
    <w:rsid w:val="006D3B91"/>
    <w:rsid w:val="00C876B6"/>
    <w:rsid w:val="00F2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1BE5"/>
  <w15:chartTrackingRefBased/>
  <w15:docId w15:val="{F56ED2B4-553D-4D52-828D-8AED871E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0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0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0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0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890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 Santana</dc:creator>
  <cp:keywords/>
  <dc:description/>
  <cp:lastModifiedBy>Montse Santana</cp:lastModifiedBy>
  <cp:revision>1</cp:revision>
  <dcterms:created xsi:type="dcterms:W3CDTF">2026-06-20T14:51:00Z</dcterms:created>
  <dcterms:modified xsi:type="dcterms:W3CDTF">2026-06-20T14:52:00Z</dcterms:modified>
</cp:coreProperties>
</file>