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Khai báo sử dụng mảng trong javascript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mang và duyệt mảng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giá trị cho mảng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mảng ra màn hình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Một số hàm xử lý mảng thường dùng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black"/>
          <w:rtl w:val="0"/>
        </w:rPr>
        <w:t xml:space="preserve">Bài 1: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Thêm một phần tử vào cuối mảng sử dụng hàm push();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Soạn code javascript</w:t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"Apples"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"Pear"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thêm Banana vào cuối 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56970" cy="1787809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970" cy="178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Bài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Gộp các mảng vào một mảng sử dụng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hàm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concat()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</w:t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iphonePhones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"iphone 4"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"iphone 5"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"iphone 6"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samsungPhones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"galaxy s1"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"galaxy s2"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"galaxy s3"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"galaxy s4"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nokiaPhones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"n8"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"n81"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"n82"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 nối iphonePhones và samsungPhones vào mảng nokiaPhones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nokiaPhones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iphonePhones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samsungPhones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phones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Kêt quả là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18694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Bài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Tìm kiếm giá trị mảng theo điều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kiện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với hang filter()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sau sẽ tìm tất các các đối tượng task có status = done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'Fix bug 1'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'done'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'Fix bug 2'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'todo'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'Fix bug 3'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'done'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];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doneTasks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 {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'done'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});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doneTasks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là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54191" cy="1943268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4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Bài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Tìm kiếm một đối tượng có trong mảng đối tượng với hàm find()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sẽ trả về đối tượng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đầu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tiên tìm được với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hàm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find()</w:t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'Binh'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'Trang'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'Minh'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];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 Tìm user có id là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myInfo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 {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});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myInfo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 {id: 2, name: "Trang"}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43438" cy="1554615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5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5: TÌm vị trí của phần tử mảng theo điều kiện với hàm findIndex()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[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'Binh'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'Trang'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{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'Minh'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},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];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 Tìm vị trí của user có id là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myIndex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findIndex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 {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});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myIndex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 trả về vị trí tìm được là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6: Thay đổi giá trị các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phần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tử mảng có điều kiện với hàm map()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</w:t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doubleNumbers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*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}</w:t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});</w:t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doubleNumbers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 Kết quả cho ea mảng [4, 8, 6, 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là các số  &lt;  6 được nhân cho 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67231" cy="2179509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17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làm thêm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1: Đoạn code này sẽ hiển thị gì ?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"Apples"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"Pear"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 Kết quả là gì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 Hãy khai bảo mảng fruits và thực hiện các câu sau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ban đầu 'Cam' và 'Bưởi'.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'Ổi' vào cuối.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Thay thế giá trị ở giữa bằng 'Chanh'. Code để tìm giá trị giữa sẽ hoạt động với bất kỳ mảng nào có độ dài lẻ.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Tách giá trị đầu tiên của mảng và hiển thị nó.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một mảng nữa là fruits1 = ['Na','Chuối']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2 giá trị của mảng fruits1 vào fruits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3: Săp xếp mảng giảm dần và tang dần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4: Cho mảng sau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Hãy cọng thêm 5 cho tất cả các phần tử có giá trị chẵn</w:t>
      </w:r>
    </w:p>
    <w:sectPr>
      <w:headerReference r:id="rId12" w:type="default"/>
      <w:footerReference r:id="rId13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6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hm+OpJ2d+SM76yxFxMyW/tvrA==">AMUW2mVRpb4tgIk5yDazgATSYQyNKkYRRRQaxwT88J6GHafah3Oe1HikrG8iSfihVFj/V8t2OmibcSDzvC5Cg1B6Anys4ncUxLGT3Q13HwJz5BqCShcO8zU=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