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14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Khai báo và sử dụng Object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đối tượng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giá trị cho đối tượng từ bàn phím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đối tượng ra màn hình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báo, in mảng dối tượng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b w:val="1"/>
          <w:highlight w:val="black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Khai báo đối tượng gồm các thuộc tính: name, gender, address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 javascript tham khảo</w:t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{</w:t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"Nguyễn Hoàng Anh"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"Nữ"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"anhnh@gmail.com"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};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'&lt;b&gt;Họ tên: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 &lt;b&gt;giới tính: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 &lt;b&gt;địa chỉ: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97290" cy="1280271"/>
            <wp:effectExtent b="0" l="0" r="0" t="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8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Sửa lại code javascript, thêm phương thức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showInfor()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cho đối tượng</w:t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Khai báo dối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{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"Nguyễn Hoàng Anh"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"Nữ"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"anhnh@gmail.com"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showInfor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() {</w:t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'&lt;b&gt;Họ tên: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', &lt;b&gt;giới tính: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', &lt;b&gt;địa chỉ: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};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Sử dụng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showInfor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 quả tương tự trên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b w:val="1"/>
          <w:highlight w:val="black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Khai báo mảng gồm các đối tượng gồm các thuộc tính: name, gender, address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black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Code javascript tham khảo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[</w:t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"Nguyễn Hoàng Anh"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"Nữ"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"anhnh@gmail.com"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},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"Nguyễn Hoàng Em"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"Nam"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"emng@gmail.com"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},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"Trần Đình Toàn"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"Nam"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"toantd@gmail.com"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];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'&lt;b&gt;Họ tên: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 &lt;b&gt;giới tính: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', &lt;b&gt;địa chỉ: &lt;/b&gt;'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'&lt;br /&gt;'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83150" cy="1646063"/>
            <wp:effectExtent b="0" l="0" r="0" t="0"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64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Hiển thị kết quả trên dưới dạng bảng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toàn bộ file có dạng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[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{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"Nguyễn Hoàng Anh"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"Nữ"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"anhnh@gmail.com"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},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{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"Nguyễn Hoàng Em"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"emng@gmail.com"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},</w:t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{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"Trần Đình Toàn"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"toantd@gmail.com"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}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];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mở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tiêu 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'&lt;th&gt;Họ tên&lt;/th&gt;'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'&lt;th&gt;Giới tính&lt;/th&gt;'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'&lt;th&gt;Địa chỉ&lt;/th&gt;'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nội 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đóng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có dạng sau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3318" cy="2222639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318" cy="222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Bài 3: Nhập giá trị cho các thuộc tính từ bàn phím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Toàn bộ code file html, javascript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khởi tạo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[];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nhập số phần tử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"Hãy nhập số lượng"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highlight w:val="darkGreen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++) {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nhập từng giá trị cho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"Hãy nhập Tên 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"Hãy nhập giới tính 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"Hãy nhập địa chỉ"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khởi tạo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{</w:t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}</w:t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gán mỗi phần tử vào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mở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tiêu 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'&lt;th&gt;Họ tên&lt;/th&gt;'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'&lt;th&gt;Giới tính&lt;/th&gt;'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'&lt;th&gt;Địa chỉ&lt;/th&gt;'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nội 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đóng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quả, khi chạy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số lượng phần tử mảng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84975" cy="1297624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975" cy="129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các giá trị thông tin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6764" cy="1385218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764" cy="138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khi nhạp tương tự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3318" cy="2222639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318" cy="222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r w:rsidDel="00000000" w:rsidR="00000000" w:rsidRPr="00000000">
        <w:rPr>
          <w:rtl w:val="0"/>
        </w:rPr>
        <w:t xml:space="preserve">Bài 4: Khai báo và sử dụng đối tượng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đối tượng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khai báo đối tượng Student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định nghĩa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khởi tạo mảng, Gán giá trị cho đối tượng từ bàn phím và in ra màn hình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Soạn tiếp code javascript</w:t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định nghĩa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khởi tạo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nhập số phần tử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"Hãy nhập số lượng"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++) {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nhập từng giá trị cho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Tên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giới tính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địa chỉ"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khởi tạo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highlight w:val="darkGreen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gán mỗi phần tử vào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kết quả ra bảng, sử dugj vòng lặp for giống các bài trên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tiếp theo</w:t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định nghĩa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khởi tạo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[];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nhập số phần tử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số lượng"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++) {</w:t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nhập từng giá trị cho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Tên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giới tính 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"Hãy nhập địa chỉ"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khởi tạo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gán mỗi phần tử vào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thẻ mở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'&lt;table&gt;'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In ra màn hình cấu trúc bảng phần tiêu 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'&lt;th&gt;Họ tên&lt;/th&gt;'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'&lt;th&gt;Giới tính&lt;/th&gt;'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'&lt;th&gt;Địa chỉ&lt;/th&gt;'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highlight w:val="darkGreen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In ra màn hình cấu trúc bảng phần nội 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}</w:t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'&lt;/table&gt;'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thẻ đóng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Toàn bộ code file html, javascript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định nghĩa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khởi tạo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[];</w:t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nhập số phần tử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"Hãy nhập số lượng"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++) {</w:t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nhập từng giá trị cho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"Hãy nhập Tên 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"Hãy nhập giới tính 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"Hãy nhập địa chỉ"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khởi tạo đối 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gán mỗi phần tử vào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mở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tiêu 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'&lt;th&gt;Họ tên&lt;/th&gt;'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'&lt;th&gt;Giới tính&lt;/th&gt;'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'&lt;th&gt;Địa chỉ&lt;/th&gt;'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In ra màn hình cấu trúc bảng phần nội 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'&lt;/table&gt;'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thẻ đóng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quả, khi chạy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số lượng phần tử mảng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84975" cy="1297624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975" cy="129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các giá trị thông tin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6764" cy="1385218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764" cy="138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khi nhập tương tự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3318" cy="2222639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318" cy="222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tự làm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mảng sản phẩm, mỗi sản phẩm gồm các thuộc tính: name, price, image</w:t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phương thức In ra màn hình có dạng bảng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1600" cy="4343776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34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7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+WFoXzf8JjPHvdv83iEP0F835g==">AMUW2mUHzMjJDdRsPQU2p/ONdYQxrkJjht8Q2ga9Q26Rw58EKOcp20HY6j9oec6jFgTHU12yq+gJes+mZPLoqMhXLOtyubpoHylRcWbvIGNJTjopvJkZp60=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