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48" w:rsidRDefault="00BA3D48" w:rsidP="00BA3D48">
      <w:pPr>
        <w:pStyle w:val="a3"/>
        <w:snapToGrid w:val="0"/>
        <w:ind w:leftChars="0"/>
        <w:rPr>
          <w:rFonts w:hint="eastAsia"/>
          <w:b/>
        </w:rPr>
      </w:pPr>
      <w:r>
        <w:rPr>
          <w:rFonts w:ascii="仿宋_GB2312" w:eastAsia="仿宋_GB2312" w:hAnsi="Times New Roman" w:hint="eastAsia"/>
          <w:b/>
          <w:sz w:val="32"/>
          <w:szCs w:val="18"/>
        </w:rPr>
        <w:t>兰州大学信息学院实验课程教学大纲模板</w:t>
      </w:r>
    </w:p>
    <w:p w:rsidR="00BA3D48" w:rsidRDefault="00BA3D48" w:rsidP="00BA3D48">
      <w:pPr>
        <w:jc w:val="center"/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</w:t>
      </w:r>
      <w:r w:rsidRPr="00BA3D48">
        <w:rPr>
          <w:rFonts w:hint="eastAsia"/>
          <w:b/>
          <w:bCs/>
          <w:sz w:val="36"/>
          <w:szCs w:val="36"/>
        </w:rPr>
        <w:t>计算机网络实验</w:t>
      </w:r>
      <w:r>
        <w:rPr>
          <w:rFonts w:hint="eastAsia"/>
          <w:b/>
          <w:bCs/>
          <w:sz w:val="36"/>
          <w:szCs w:val="36"/>
        </w:rPr>
        <w:t>》教学大纲</w:t>
      </w:r>
    </w:p>
    <w:p w:rsidR="00BA3D48" w:rsidRDefault="00BA3D48" w:rsidP="00BA3D48">
      <w:pPr>
        <w:rPr>
          <w:rFonts w:hint="eastAsia"/>
          <w:b/>
          <w:bCs/>
          <w:sz w:val="24"/>
        </w:rPr>
      </w:pPr>
    </w:p>
    <w:p w:rsidR="00BA3D48" w:rsidRDefault="00BA3D48" w:rsidP="00BA3D48"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大纲主撰人：</w:t>
      </w:r>
      <w:r>
        <w:rPr>
          <w:rFonts w:hint="eastAsia"/>
          <w:bCs/>
          <w:sz w:val="24"/>
        </w:rPr>
        <w:t>苏振明</w:t>
      </w:r>
    </w:p>
    <w:p w:rsidR="00BA3D48" w:rsidRDefault="00BA3D48" w:rsidP="00BA3D48">
      <w:pPr>
        <w:rPr>
          <w:rFonts w:hint="eastAsia"/>
          <w:b/>
          <w:bCs/>
          <w:sz w:val="24"/>
        </w:rPr>
      </w:pPr>
    </w:p>
    <w:p w:rsidR="00BA3D48" w:rsidRDefault="00BA3D48" w:rsidP="00BA3D48">
      <w:pPr>
        <w:rPr>
          <w:rFonts w:hint="eastAsia"/>
          <w:b/>
          <w:bCs/>
          <w:sz w:val="24"/>
        </w:rPr>
      </w:pPr>
    </w:p>
    <w:p w:rsidR="00BA3D48" w:rsidRDefault="00BA3D48" w:rsidP="00BA3D48">
      <w:pPr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>课程中文名称：</w:t>
      </w:r>
      <w:r>
        <w:rPr>
          <w:rFonts w:hint="eastAsia"/>
          <w:sz w:val="24"/>
        </w:rPr>
        <w:t>计算机网络实验</w:t>
      </w:r>
    </w:p>
    <w:p w:rsidR="00BA3D48" w:rsidRDefault="00BA3D48" w:rsidP="00BA3D4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实验课程性质：</w:t>
      </w:r>
      <w:proofErr w:type="gramStart"/>
      <w:r>
        <w:rPr>
          <w:rFonts w:hint="eastAsia"/>
          <w:bCs/>
          <w:sz w:val="24"/>
        </w:rPr>
        <w:t>独立设</w:t>
      </w:r>
      <w:proofErr w:type="gramEnd"/>
      <w:r>
        <w:rPr>
          <w:rFonts w:hint="eastAsia"/>
          <w:bCs/>
          <w:sz w:val="24"/>
        </w:rPr>
        <w:t>课</w:t>
      </w:r>
    </w:p>
    <w:p w:rsidR="00BA3D48" w:rsidRDefault="00BA3D48" w:rsidP="00BA3D48">
      <w:pPr>
        <w:rPr>
          <w:rFonts w:hint="eastAsia"/>
          <w:sz w:val="20"/>
          <w:szCs w:val="20"/>
        </w:rPr>
      </w:pPr>
      <w:r>
        <w:rPr>
          <w:rFonts w:hint="eastAsia"/>
          <w:b/>
          <w:bCs/>
          <w:sz w:val="24"/>
        </w:rPr>
        <w:t>课</w:t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程</w:t>
      </w:r>
      <w:r>
        <w:rPr>
          <w:rFonts w:hint="eastAsia"/>
          <w:b/>
          <w:bCs/>
          <w:sz w:val="24"/>
        </w:rPr>
        <w:t xml:space="preserve"> ID</w:t>
      </w:r>
      <w:r>
        <w:rPr>
          <w:rFonts w:hint="eastAsia"/>
          <w:b/>
          <w:bCs/>
          <w:sz w:val="24"/>
        </w:rPr>
        <w:t>：（来源于</w:t>
      </w:r>
      <w:r>
        <w:rPr>
          <w:rFonts w:hint="eastAsia"/>
          <w:b/>
          <w:bCs/>
          <w:sz w:val="24"/>
        </w:rPr>
        <w:t>2013</w:t>
      </w:r>
      <w:proofErr w:type="gramStart"/>
      <w:r>
        <w:rPr>
          <w:rFonts w:hint="eastAsia"/>
          <w:b/>
          <w:bCs/>
          <w:sz w:val="24"/>
        </w:rPr>
        <w:t>版培养</w:t>
      </w:r>
      <w:proofErr w:type="gramEnd"/>
      <w:r>
        <w:rPr>
          <w:rFonts w:hint="eastAsia"/>
          <w:b/>
          <w:bCs/>
          <w:sz w:val="24"/>
        </w:rPr>
        <w:t>方案）</w:t>
      </w:r>
    </w:p>
    <w:p w:rsidR="00BA3D48" w:rsidRDefault="00BA3D48" w:rsidP="00BA3D48">
      <w:pPr>
        <w:jc w:val="left"/>
        <w:outlineLvl w:val="0"/>
        <w:rPr>
          <w:rFonts w:hint="eastAsia"/>
          <w:b/>
          <w:bCs/>
          <w:sz w:val="24"/>
        </w:rPr>
      </w:pPr>
    </w:p>
    <w:p w:rsidR="00BA3D48" w:rsidRDefault="00BA3D48" w:rsidP="00BA3D48">
      <w:pPr>
        <w:jc w:val="left"/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一、学时、学分</w:t>
      </w:r>
    </w:p>
    <w:p w:rsidR="00BA3D48" w:rsidRDefault="00BA3D48" w:rsidP="00BA3D48">
      <w:pPr>
        <w:ind w:firstLineChars="400" w:firstLine="96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实验学分：</w:t>
      </w:r>
      <w:r w:rsidR="00B27BD6">
        <w:rPr>
          <w:rFonts w:hint="eastAsia"/>
          <w:bCs/>
          <w:sz w:val="24"/>
        </w:rPr>
        <w:t>1</w:t>
      </w:r>
    </w:p>
    <w:p w:rsidR="00BA3D48" w:rsidRDefault="00BA3D48" w:rsidP="00BA3D48">
      <w:pPr>
        <w:ind w:firstLineChars="400" w:firstLine="96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实验学时：</w:t>
      </w:r>
      <w:r w:rsidR="00B27BD6">
        <w:rPr>
          <w:rFonts w:hint="eastAsia"/>
          <w:bCs/>
          <w:sz w:val="24"/>
        </w:rPr>
        <w:t>36</w:t>
      </w:r>
    </w:p>
    <w:p w:rsidR="00BA3D48" w:rsidRDefault="00BA3D48" w:rsidP="00BA3D48">
      <w:pPr>
        <w:outlineLvl w:val="0"/>
        <w:rPr>
          <w:rFonts w:hint="eastAsia"/>
          <w:b/>
          <w:bCs/>
          <w:sz w:val="24"/>
        </w:rPr>
      </w:pPr>
    </w:p>
    <w:p w:rsidR="00BA3D48" w:rsidRDefault="00BA3D48" w:rsidP="00BA3D4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二、适用专业：计算机科学与技术、信息安全</w:t>
      </w:r>
    </w:p>
    <w:p w:rsidR="00BA3D48" w:rsidRDefault="00BA3D48" w:rsidP="00BA3D48">
      <w:pPr>
        <w:rPr>
          <w:rFonts w:hint="eastAsia"/>
          <w:b/>
          <w:bCs/>
          <w:sz w:val="24"/>
        </w:rPr>
      </w:pPr>
    </w:p>
    <w:p w:rsidR="00BA3D48" w:rsidRDefault="00BA3D48" w:rsidP="00BA3D4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三、开设学期：</w:t>
      </w:r>
      <w:r>
        <w:rPr>
          <w:rFonts w:hint="eastAsia"/>
          <w:sz w:val="24"/>
        </w:rPr>
        <w:t>6</w:t>
      </w:r>
    </w:p>
    <w:p w:rsidR="00BA3D48" w:rsidRDefault="00BA3D48" w:rsidP="00BA3D48">
      <w:pPr>
        <w:jc w:val="left"/>
        <w:outlineLvl w:val="0"/>
        <w:rPr>
          <w:rFonts w:hint="eastAsia"/>
          <w:b/>
          <w:bCs/>
          <w:sz w:val="24"/>
        </w:rPr>
      </w:pPr>
    </w:p>
    <w:p w:rsidR="00BA3D48" w:rsidRDefault="00BA3D48" w:rsidP="00BA3D48">
      <w:pPr>
        <w:jc w:val="left"/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三、实验教学目的与基本要求：</w:t>
      </w:r>
    </w:p>
    <w:p w:rsidR="00BA3D48" w:rsidRPr="00434002" w:rsidRDefault="00BA3D48" w:rsidP="0043400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本课程是《</w:t>
      </w:r>
      <w:r w:rsidR="00B81E7D">
        <w:rPr>
          <w:rFonts w:hint="eastAsia"/>
          <w:sz w:val="24"/>
        </w:rPr>
        <w:t>计算机网络</w:t>
      </w:r>
      <w:r>
        <w:rPr>
          <w:rFonts w:hint="eastAsia"/>
          <w:sz w:val="24"/>
        </w:rPr>
        <w:t>》课程的重要实践环节。实验教学的目的是：加深学生对</w:t>
      </w:r>
      <w:r w:rsidR="004B43AD">
        <w:rPr>
          <w:rFonts w:hint="eastAsia"/>
          <w:sz w:val="24"/>
        </w:rPr>
        <w:t>计算机网络</w:t>
      </w:r>
      <w:r>
        <w:rPr>
          <w:rFonts w:hint="eastAsia"/>
          <w:sz w:val="24"/>
        </w:rPr>
        <w:t>理论知识体系的认识和理解；</w:t>
      </w:r>
      <w:r w:rsidR="004B43AD">
        <w:rPr>
          <w:rFonts w:hint="eastAsia"/>
          <w:sz w:val="24"/>
        </w:rPr>
        <w:t>熟练掌握计算机网络地址规划方案的设计，</w:t>
      </w:r>
      <w:r>
        <w:rPr>
          <w:rFonts w:hint="eastAsia"/>
          <w:sz w:val="24"/>
        </w:rPr>
        <w:t>掌握</w:t>
      </w:r>
      <w:r w:rsidR="009A2F1C">
        <w:rPr>
          <w:rFonts w:hint="eastAsia"/>
          <w:sz w:val="24"/>
        </w:rPr>
        <w:t>几种主要</w:t>
      </w:r>
      <w:r w:rsidR="004B43AD">
        <w:rPr>
          <w:rFonts w:hint="eastAsia"/>
          <w:sz w:val="24"/>
        </w:rPr>
        <w:t>计算机网络协议的配置和</w:t>
      </w:r>
      <w:r w:rsidR="00957BC1">
        <w:rPr>
          <w:rFonts w:hint="eastAsia"/>
          <w:sz w:val="24"/>
        </w:rPr>
        <w:t>诊断</w:t>
      </w:r>
      <w:r w:rsidR="004B43AD">
        <w:rPr>
          <w:rFonts w:hint="eastAsia"/>
          <w:sz w:val="24"/>
        </w:rPr>
        <w:t>方法</w:t>
      </w:r>
      <w:r>
        <w:rPr>
          <w:rFonts w:hint="eastAsia"/>
          <w:sz w:val="24"/>
        </w:rPr>
        <w:t>；掌握一种</w:t>
      </w:r>
      <w:r w:rsidR="004B43AD">
        <w:rPr>
          <w:rFonts w:hint="eastAsia"/>
          <w:sz w:val="24"/>
        </w:rPr>
        <w:t>路由器产品的操作</w:t>
      </w:r>
      <w:r w:rsidR="001476AE">
        <w:rPr>
          <w:rFonts w:hint="eastAsia"/>
          <w:sz w:val="24"/>
        </w:rPr>
        <w:t>方法</w:t>
      </w:r>
      <w:r>
        <w:rPr>
          <w:rFonts w:hint="eastAsia"/>
          <w:sz w:val="24"/>
        </w:rPr>
        <w:t>；提高观察、分析和解决问题的能力，培养</w:t>
      </w:r>
      <w:r w:rsidR="004B43AD">
        <w:rPr>
          <w:rFonts w:hint="eastAsia"/>
          <w:sz w:val="24"/>
        </w:rPr>
        <w:t>计算机网络</w:t>
      </w:r>
      <w:r w:rsidR="00816A67">
        <w:rPr>
          <w:rFonts w:hint="eastAsia"/>
          <w:sz w:val="24"/>
        </w:rPr>
        <w:t>应用和实践</w:t>
      </w:r>
      <w:r>
        <w:rPr>
          <w:rFonts w:hint="eastAsia"/>
          <w:sz w:val="24"/>
        </w:rPr>
        <w:t>能力。</w:t>
      </w:r>
      <w:r w:rsidR="00434002">
        <w:rPr>
          <w:rFonts w:hint="eastAsia"/>
          <w:sz w:val="24"/>
        </w:rPr>
        <w:t>培养独立设计和配置相关</w:t>
      </w:r>
      <w:r w:rsidR="00594E9B">
        <w:rPr>
          <w:rFonts w:hint="eastAsia"/>
          <w:sz w:val="24"/>
        </w:rPr>
        <w:t>路由器</w:t>
      </w:r>
      <w:r w:rsidR="00434002">
        <w:rPr>
          <w:rFonts w:hint="eastAsia"/>
          <w:sz w:val="24"/>
        </w:rPr>
        <w:t>协议</w:t>
      </w:r>
      <w:r w:rsidR="00816A67">
        <w:rPr>
          <w:rFonts w:hint="eastAsia"/>
          <w:sz w:val="24"/>
        </w:rPr>
        <w:t>以及</w:t>
      </w:r>
      <w:r w:rsidR="00434002">
        <w:rPr>
          <w:rFonts w:hint="eastAsia"/>
          <w:sz w:val="24"/>
        </w:rPr>
        <w:t>团队合作完成实验的能力。</w:t>
      </w:r>
    </w:p>
    <w:p w:rsidR="00BA3D48" w:rsidRDefault="00BA3D48" w:rsidP="00BA3D48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主要仪器设备：</w:t>
      </w:r>
    </w:p>
    <w:p w:rsidR="00E23492" w:rsidRPr="00BB308D" w:rsidRDefault="00E23492" w:rsidP="00BB308D">
      <w:pPr>
        <w:ind w:firstLine="480"/>
        <w:outlineLvl w:val="0"/>
        <w:rPr>
          <w:rFonts w:hint="eastAsia"/>
          <w:sz w:val="24"/>
        </w:rPr>
      </w:pPr>
      <w:proofErr w:type="spellStart"/>
      <w:r w:rsidRPr="00E23492">
        <w:rPr>
          <w:b/>
          <w:bCs/>
          <w:sz w:val="24"/>
        </w:rPr>
        <w:t>Quidway</w:t>
      </w:r>
      <w:proofErr w:type="spellEnd"/>
      <w:r w:rsidRPr="00E23492">
        <w:rPr>
          <w:b/>
          <w:bCs/>
          <w:sz w:val="24"/>
        </w:rPr>
        <w:t>® AR 28-11</w:t>
      </w:r>
      <w:r>
        <w:rPr>
          <w:rFonts w:hint="eastAsia"/>
          <w:sz w:val="24"/>
        </w:rPr>
        <w:t>路由器</w:t>
      </w:r>
      <w:r w:rsidR="00EF6B3F">
        <w:rPr>
          <w:rFonts w:hint="eastAsia"/>
          <w:sz w:val="24"/>
        </w:rPr>
        <w:t>（</w:t>
      </w:r>
      <w:r w:rsidR="00EF6B3F">
        <w:rPr>
          <w:rFonts w:hint="eastAsia"/>
          <w:sz w:val="24"/>
        </w:rPr>
        <w:t>20</w:t>
      </w:r>
      <w:r w:rsidR="00EF6B3F">
        <w:rPr>
          <w:rFonts w:hint="eastAsia"/>
          <w:sz w:val="24"/>
        </w:rPr>
        <w:t>台）</w:t>
      </w:r>
      <w:r>
        <w:rPr>
          <w:rFonts w:hint="eastAsia"/>
          <w:sz w:val="24"/>
        </w:rPr>
        <w:t>，</w:t>
      </w:r>
      <w:proofErr w:type="spellStart"/>
      <w:r w:rsidRPr="00E23492">
        <w:rPr>
          <w:b/>
          <w:bCs/>
          <w:sz w:val="24"/>
        </w:rPr>
        <w:t>Quidway</w:t>
      </w:r>
      <w:proofErr w:type="spellEnd"/>
      <w:r w:rsidRPr="00E23492">
        <w:rPr>
          <w:b/>
          <w:bCs/>
          <w:sz w:val="24"/>
        </w:rPr>
        <w:t>® S3026C-SI</w:t>
      </w:r>
      <w:r>
        <w:rPr>
          <w:rFonts w:hint="eastAsia"/>
          <w:b/>
          <w:bCs/>
          <w:sz w:val="24"/>
        </w:rPr>
        <w:t>以太网交换机</w:t>
      </w:r>
      <w:r w:rsidR="00EF6B3F">
        <w:rPr>
          <w:rFonts w:hint="eastAsia"/>
          <w:b/>
          <w:bCs/>
          <w:sz w:val="24"/>
        </w:rPr>
        <w:t>（</w:t>
      </w:r>
      <w:r w:rsidR="00EF6B3F">
        <w:rPr>
          <w:rFonts w:hint="eastAsia"/>
          <w:b/>
          <w:bCs/>
          <w:sz w:val="24"/>
        </w:rPr>
        <w:t>8</w:t>
      </w:r>
      <w:r w:rsidR="00EF6B3F">
        <w:rPr>
          <w:rFonts w:hint="eastAsia"/>
          <w:b/>
          <w:bCs/>
          <w:sz w:val="24"/>
        </w:rPr>
        <w:t>台）</w:t>
      </w:r>
      <w:r w:rsidR="00756B62"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组</w:t>
      </w:r>
      <w:r w:rsidR="00756B62">
        <w:rPr>
          <w:rFonts w:hint="eastAsia"/>
          <w:sz w:val="24"/>
        </w:rPr>
        <w:t>（</w:t>
      </w:r>
      <w:r>
        <w:rPr>
          <w:rFonts w:hint="eastAsia"/>
          <w:sz w:val="24"/>
        </w:rPr>
        <w:t>每组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台</w:t>
      </w:r>
      <w:r w:rsidR="00756B62">
        <w:rPr>
          <w:rFonts w:hint="eastAsia"/>
          <w:sz w:val="24"/>
        </w:rPr>
        <w:t>）</w:t>
      </w:r>
      <w:r w:rsidR="00CD47A7">
        <w:rPr>
          <w:rFonts w:hint="eastAsia"/>
          <w:sz w:val="24"/>
        </w:rPr>
        <w:t>连接至实验用路由器和交换机</w:t>
      </w:r>
      <w:r>
        <w:rPr>
          <w:rFonts w:hint="eastAsia"/>
          <w:sz w:val="24"/>
        </w:rPr>
        <w:t>的</w:t>
      </w:r>
      <w:r w:rsidR="004F1451">
        <w:rPr>
          <w:rFonts w:hint="eastAsia"/>
          <w:sz w:val="24"/>
        </w:rPr>
        <w:t>计算机。</w:t>
      </w:r>
    </w:p>
    <w:p w:rsidR="00BA3D48" w:rsidRPr="00CD47A7" w:rsidRDefault="00BA3D48" w:rsidP="00BA3D48">
      <w:pPr>
        <w:rPr>
          <w:rFonts w:hint="eastAsia"/>
          <w:b/>
          <w:sz w:val="24"/>
        </w:rPr>
      </w:pPr>
    </w:p>
    <w:p w:rsidR="00BA3D48" w:rsidRDefault="00BA3D48" w:rsidP="00BA3D48">
      <w:pPr>
        <w:outlineLvl w:val="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五、实验课程内容和学时分配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733"/>
        <w:gridCol w:w="3780"/>
        <w:gridCol w:w="720"/>
        <w:gridCol w:w="720"/>
        <w:gridCol w:w="720"/>
        <w:gridCol w:w="720"/>
        <w:gridCol w:w="720"/>
      </w:tblGrid>
      <w:tr w:rsidR="00BA3D48" w:rsidTr="00812F59">
        <w:trPr>
          <w:cantSplit/>
          <w:trHeight w:val="575"/>
        </w:trPr>
        <w:tc>
          <w:tcPr>
            <w:tcW w:w="4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</w:p>
          <w:p w:rsidR="00BA3D48" w:rsidRDefault="00BA3D48" w:rsidP="00812F5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733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:rsidR="00BA3D48" w:rsidRDefault="00BA3D48" w:rsidP="00812F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3780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项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目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内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容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  <w:p w:rsidR="00BA3D48" w:rsidRDefault="00BA3D48" w:rsidP="00812F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学时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</w:p>
          <w:p w:rsidR="00BA3D48" w:rsidRDefault="00BA3D48" w:rsidP="00812F5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属性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</w:t>
            </w:r>
          </w:p>
          <w:p w:rsidR="00BA3D48" w:rsidRDefault="00BA3D48" w:rsidP="00812F59">
            <w:pPr>
              <w:jc w:val="center"/>
              <w:rPr>
                <w:rFonts w:hint="eastAsia"/>
                <w:b/>
                <w:bCs/>
                <w:szCs w:val="21"/>
                <w:vertAlign w:val="superscript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  <w:szCs w:val="21"/>
                <w:vertAlign w:val="superscript"/>
              </w:rPr>
            </w:pPr>
            <w:r>
              <w:rPr>
                <w:rFonts w:hint="eastAsia"/>
                <w:b/>
                <w:bCs/>
                <w:szCs w:val="21"/>
              </w:rPr>
              <w:t>每组人数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BA3D48" w:rsidRDefault="00BA3D48" w:rsidP="00812F59">
            <w:pPr>
              <w:jc w:val="center"/>
              <w:rPr>
                <w:rFonts w:hint="eastAsia"/>
                <w:b/>
                <w:bCs/>
                <w:szCs w:val="21"/>
                <w:vertAlign w:val="superscript"/>
              </w:rPr>
            </w:pPr>
            <w:r>
              <w:rPr>
                <w:rFonts w:hint="eastAsia"/>
                <w:b/>
                <w:bCs/>
                <w:szCs w:val="21"/>
              </w:rPr>
              <w:t>项目要求</w:t>
            </w:r>
          </w:p>
        </w:tc>
      </w:tr>
      <w:tr w:rsidR="00BA3D48" w:rsidTr="00812F59">
        <w:trPr>
          <w:cantSplit/>
          <w:trHeight w:val="419"/>
        </w:trPr>
        <w:tc>
          <w:tcPr>
            <w:tcW w:w="427" w:type="dxa"/>
            <w:tcBorders>
              <w:left w:val="single" w:sz="12" w:space="0" w:color="auto"/>
            </w:tcBorders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3" w:type="dxa"/>
          </w:tcPr>
          <w:p w:rsidR="00BA3D48" w:rsidRDefault="004330BF" w:rsidP="00531F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熟悉实验</w:t>
            </w:r>
            <w:r w:rsidR="005D5501">
              <w:rPr>
                <w:rFonts w:hint="eastAsia"/>
                <w:szCs w:val="21"/>
              </w:rPr>
              <w:t>硬件平台和软件平台的基本使用</w:t>
            </w:r>
          </w:p>
        </w:tc>
        <w:tc>
          <w:tcPr>
            <w:tcW w:w="3780" w:type="dxa"/>
          </w:tcPr>
          <w:p w:rsidR="00BA3D48" w:rsidRPr="00531FFB" w:rsidRDefault="005D5501" w:rsidP="00812F59">
            <w:pPr>
              <w:tabs>
                <w:tab w:val="left" w:pos="360"/>
              </w:tabs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熟悉网络实验的物理拓扑结构</w:t>
            </w:r>
            <w:r w:rsidR="00531FFB">
              <w:rPr>
                <w:rFonts w:hint="eastAsia"/>
                <w:szCs w:val="21"/>
              </w:rPr>
              <w:t>和硬件平台</w:t>
            </w:r>
            <w:r w:rsidR="00531FFB">
              <w:rPr>
                <w:rFonts w:hint="eastAsia"/>
                <w:szCs w:val="21"/>
              </w:rPr>
              <w:t>（路由器和交换机）</w:t>
            </w:r>
            <w:r w:rsidR="00531FFB">
              <w:rPr>
                <w:rFonts w:hint="eastAsia"/>
                <w:szCs w:val="21"/>
              </w:rPr>
              <w:t>，并熟悉华为通用路由平台</w:t>
            </w:r>
            <w:r w:rsidR="00531FFB">
              <w:rPr>
                <w:rFonts w:hint="eastAsia"/>
                <w:szCs w:val="21"/>
              </w:rPr>
              <w:t>VRP</w:t>
            </w:r>
            <w:r w:rsidR="00531FFB">
              <w:rPr>
                <w:rFonts w:hint="eastAsia"/>
                <w:szCs w:val="21"/>
              </w:rPr>
              <w:t>的基本使用和配置要求。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BA3D48" w:rsidRDefault="006471BD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BA3D48" w:rsidTr="00812F59">
        <w:trPr>
          <w:cantSplit/>
          <w:trHeight w:val="462"/>
        </w:trPr>
        <w:tc>
          <w:tcPr>
            <w:tcW w:w="427" w:type="dxa"/>
            <w:tcBorders>
              <w:left w:val="single" w:sz="12" w:space="0" w:color="auto"/>
            </w:tcBorders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3" w:type="dxa"/>
          </w:tcPr>
          <w:p w:rsidR="00BA3D48" w:rsidRDefault="00B1583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RIP1</w:t>
            </w:r>
            <w:r>
              <w:rPr>
                <w:rFonts w:hint="eastAsia"/>
                <w:szCs w:val="21"/>
              </w:rPr>
              <w:t>协议的</w:t>
            </w:r>
            <w:r w:rsidR="000E4164">
              <w:rPr>
                <w:rFonts w:hint="eastAsia"/>
                <w:szCs w:val="21"/>
              </w:rPr>
              <w:t>配置和相关地址规划方案的设计。</w:t>
            </w:r>
          </w:p>
        </w:tc>
        <w:tc>
          <w:tcPr>
            <w:tcW w:w="3780" w:type="dxa"/>
          </w:tcPr>
          <w:p w:rsidR="00BA3D48" w:rsidRDefault="00786C6A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熟悉各自小组的物理拓扑结构，独立设计</w:t>
            </w:r>
            <w:r w:rsidR="00577A61">
              <w:rPr>
                <w:rFonts w:hint="eastAsia"/>
                <w:szCs w:val="21"/>
              </w:rPr>
              <w:t>相应于</w:t>
            </w:r>
            <w:r w:rsidR="00577A61">
              <w:rPr>
                <w:rFonts w:hint="eastAsia"/>
                <w:szCs w:val="21"/>
              </w:rPr>
              <w:t>RIP1</w:t>
            </w:r>
            <w:r w:rsidR="00577A61">
              <w:rPr>
                <w:rFonts w:hint="eastAsia"/>
                <w:szCs w:val="21"/>
              </w:rPr>
              <w:t>协议特点的同时符合物理拓扑图的</w:t>
            </w:r>
            <w:r>
              <w:rPr>
                <w:rFonts w:hint="eastAsia"/>
                <w:szCs w:val="21"/>
              </w:rPr>
              <w:t>网络地址规划</w:t>
            </w:r>
            <w:r w:rsidR="00577A61">
              <w:rPr>
                <w:rFonts w:hint="eastAsia"/>
                <w:szCs w:val="21"/>
              </w:rPr>
              <w:t>方案</w:t>
            </w:r>
            <w:r w:rsidR="0044770B">
              <w:rPr>
                <w:rFonts w:hint="eastAsia"/>
                <w:szCs w:val="21"/>
              </w:rPr>
              <w:t>（可分别在</w:t>
            </w:r>
            <w:r w:rsidR="0044770B">
              <w:rPr>
                <w:rFonts w:hint="eastAsia"/>
                <w:szCs w:val="21"/>
              </w:rPr>
              <w:t>A</w:t>
            </w:r>
            <w:proofErr w:type="gramStart"/>
            <w:r w:rsidR="0044770B">
              <w:rPr>
                <w:rFonts w:hint="eastAsia"/>
                <w:szCs w:val="21"/>
              </w:rPr>
              <w:t>类</w:t>
            </w:r>
            <w:r w:rsidR="002F7900">
              <w:rPr>
                <w:rFonts w:hint="eastAsia"/>
                <w:szCs w:val="21"/>
              </w:rPr>
              <w:t>至</w:t>
            </w:r>
            <w:proofErr w:type="gramEnd"/>
            <w:r w:rsidR="002F7900">
              <w:rPr>
                <w:rFonts w:hint="eastAsia"/>
                <w:szCs w:val="21"/>
              </w:rPr>
              <w:t>D</w:t>
            </w:r>
            <w:r w:rsidR="0044770B">
              <w:rPr>
                <w:rFonts w:hint="eastAsia"/>
                <w:szCs w:val="21"/>
              </w:rPr>
              <w:t>类地址上</w:t>
            </w:r>
            <w:r w:rsidR="001509A6">
              <w:rPr>
                <w:rFonts w:hint="eastAsia"/>
                <w:szCs w:val="21"/>
              </w:rPr>
              <w:t>选</w:t>
            </w:r>
            <w:r w:rsidR="002F7900">
              <w:rPr>
                <w:rFonts w:hint="eastAsia"/>
                <w:szCs w:val="21"/>
              </w:rPr>
              <w:t>2</w:t>
            </w:r>
            <w:r w:rsidR="001509A6">
              <w:rPr>
                <w:rFonts w:hint="eastAsia"/>
                <w:szCs w:val="21"/>
              </w:rPr>
              <w:t>类</w:t>
            </w:r>
            <w:r w:rsidR="002F7900">
              <w:rPr>
                <w:rFonts w:hint="eastAsia"/>
                <w:szCs w:val="21"/>
              </w:rPr>
              <w:t>进行</w:t>
            </w:r>
            <w:r w:rsidR="0044770B">
              <w:rPr>
                <w:rFonts w:hint="eastAsia"/>
                <w:szCs w:val="21"/>
              </w:rPr>
              <w:t>配置）</w:t>
            </w:r>
            <w:r w:rsidR="00577A61">
              <w:rPr>
                <w:rFonts w:hint="eastAsia"/>
                <w:szCs w:val="21"/>
              </w:rPr>
              <w:t>。</w:t>
            </w:r>
            <w:r w:rsidR="00840DDB">
              <w:rPr>
                <w:rFonts w:hint="eastAsia"/>
                <w:szCs w:val="21"/>
              </w:rPr>
              <w:t>使用</w:t>
            </w:r>
            <w:r w:rsidR="00840DDB">
              <w:rPr>
                <w:rFonts w:hint="eastAsia"/>
                <w:szCs w:val="21"/>
              </w:rPr>
              <w:t>VRP</w:t>
            </w:r>
            <w:r w:rsidR="00840DDB">
              <w:rPr>
                <w:rFonts w:hint="eastAsia"/>
                <w:szCs w:val="21"/>
              </w:rPr>
              <w:t>路由平台进行协议配置，小组内验证配置的正确性</w:t>
            </w:r>
            <w:r w:rsidR="0044770B">
              <w:rPr>
                <w:rFonts w:hint="eastAsia"/>
                <w:szCs w:val="21"/>
              </w:rPr>
              <w:t>，并交流讨论</w:t>
            </w:r>
            <w:r w:rsidR="0044770B">
              <w:rPr>
                <w:rFonts w:hint="eastAsia"/>
                <w:szCs w:val="21"/>
              </w:rPr>
              <w:t>RIP1</w:t>
            </w:r>
            <w:r w:rsidR="00C62EF2">
              <w:rPr>
                <w:rFonts w:hint="eastAsia"/>
                <w:szCs w:val="21"/>
              </w:rPr>
              <w:t>协议</w:t>
            </w:r>
            <w:r w:rsidR="0044770B">
              <w:rPr>
                <w:rFonts w:hint="eastAsia"/>
                <w:szCs w:val="21"/>
              </w:rPr>
              <w:t>的特点</w:t>
            </w:r>
            <w:r w:rsidR="00840DDB">
              <w:rPr>
                <w:rFonts w:hint="eastAsia"/>
                <w:szCs w:val="21"/>
              </w:rPr>
              <w:t>。</w:t>
            </w:r>
          </w:p>
        </w:tc>
        <w:tc>
          <w:tcPr>
            <w:tcW w:w="720" w:type="dxa"/>
          </w:tcPr>
          <w:p w:rsidR="00BA3D48" w:rsidRDefault="00501037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BA3D48" w:rsidRDefault="007B0F0E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BA3D48" w:rsidTr="00812F59">
        <w:trPr>
          <w:cantSplit/>
          <w:trHeight w:val="455"/>
        </w:trPr>
        <w:tc>
          <w:tcPr>
            <w:tcW w:w="427" w:type="dxa"/>
            <w:tcBorders>
              <w:left w:val="single" w:sz="12" w:space="0" w:color="auto"/>
            </w:tcBorders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733" w:type="dxa"/>
          </w:tcPr>
          <w:p w:rsidR="00BA3D48" w:rsidRDefault="00DC202F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RIP2</w:t>
            </w:r>
            <w:r>
              <w:rPr>
                <w:rFonts w:hint="eastAsia"/>
                <w:szCs w:val="21"/>
              </w:rPr>
              <w:t>协议的配置和相关地址规划方案的设计。</w:t>
            </w:r>
          </w:p>
        </w:tc>
        <w:tc>
          <w:tcPr>
            <w:tcW w:w="3780" w:type="dxa"/>
          </w:tcPr>
          <w:p w:rsidR="00BA3D48" w:rsidRDefault="00A775FD" w:rsidP="00821BB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独立设计相应于</w:t>
            </w:r>
            <w:r w:rsidR="001D7B17">
              <w:rPr>
                <w:rFonts w:hint="eastAsia"/>
                <w:szCs w:val="21"/>
              </w:rPr>
              <w:t>RIP2</w:t>
            </w:r>
            <w:r>
              <w:rPr>
                <w:rFonts w:hint="eastAsia"/>
                <w:szCs w:val="21"/>
              </w:rPr>
              <w:t>协议特点的同时符合</w:t>
            </w:r>
            <w:r w:rsidR="003C5342">
              <w:rPr>
                <w:rFonts w:hint="eastAsia"/>
                <w:szCs w:val="21"/>
              </w:rPr>
              <w:t>小组内</w:t>
            </w:r>
            <w:r>
              <w:rPr>
                <w:rFonts w:hint="eastAsia"/>
                <w:szCs w:val="21"/>
              </w:rPr>
              <w:t>物理拓扑图的网络地址规划方案（</w:t>
            </w:r>
            <w:r w:rsidR="003C5342">
              <w:rPr>
                <w:rFonts w:hint="eastAsia"/>
                <w:szCs w:val="21"/>
              </w:rPr>
              <w:t>需</w:t>
            </w:r>
            <w:r>
              <w:rPr>
                <w:rFonts w:hint="eastAsia"/>
                <w:szCs w:val="21"/>
              </w:rPr>
              <w:t>在</w:t>
            </w:r>
            <w:r w:rsidR="003C5342"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类</w:t>
            </w:r>
            <w:r w:rsidR="003C5342">
              <w:rPr>
                <w:rFonts w:hint="eastAsia"/>
                <w:szCs w:val="21"/>
              </w:rPr>
              <w:t>或私有地址</w:t>
            </w:r>
            <w:r>
              <w:rPr>
                <w:rFonts w:hint="eastAsia"/>
                <w:szCs w:val="21"/>
              </w:rPr>
              <w:t>上进行配置）。使用</w:t>
            </w:r>
            <w:r>
              <w:rPr>
                <w:rFonts w:hint="eastAsia"/>
                <w:szCs w:val="21"/>
              </w:rPr>
              <w:t>VRP</w:t>
            </w:r>
            <w:r>
              <w:rPr>
                <w:rFonts w:hint="eastAsia"/>
                <w:szCs w:val="21"/>
              </w:rPr>
              <w:t>路由平台进行协议配置，小组内验证配置的正确性，并交流讨论</w:t>
            </w:r>
            <w:r w:rsidR="00C62EF2">
              <w:rPr>
                <w:rFonts w:hint="eastAsia"/>
                <w:szCs w:val="21"/>
              </w:rPr>
              <w:t>RIP2</w:t>
            </w:r>
            <w:r w:rsidR="00C62EF2">
              <w:rPr>
                <w:rFonts w:hint="eastAsia"/>
                <w:szCs w:val="21"/>
              </w:rPr>
              <w:t>协议</w:t>
            </w:r>
            <w:r>
              <w:rPr>
                <w:rFonts w:hint="eastAsia"/>
                <w:szCs w:val="21"/>
              </w:rPr>
              <w:t>的特点。</w:t>
            </w:r>
          </w:p>
        </w:tc>
        <w:tc>
          <w:tcPr>
            <w:tcW w:w="720" w:type="dxa"/>
          </w:tcPr>
          <w:p w:rsidR="00BA3D48" w:rsidRDefault="00501037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BA3D48" w:rsidRDefault="007B0F0E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BA3D48" w:rsidRDefault="00BA3D48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181B6C" w:rsidTr="00812F59">
        <w:trPr>
          <w:cantSplit/>
          <w:trHeight w:val="455"/>
        </w:trPr>
        <w:tc>
          <w:tcPr>
            <w:tcW w:w="427" w:type="dxa"/>
            <w:tcBorders>
              <w:left w:val="single" w:sz="12" w:space="0" w:color="auto"/>
            </w:tcBorders>
          </w:tcPr>
          <w:p w:rsidR="00181B6C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33" w:type="dxa"/>
          </w:tcPr>
          <w:p w:rsidR="00181B6C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可变长子网掩码的网络地址规划设计与配置。</w:t>
            </w:r>
          </w:p>
        </w:tc>
        <w:tc>
          <w:tcPr>
            <w:tcW w:w="3780" w:type="dxa"/>
          </w:tcPr>
          <w:p w:rsidR="00181B6C" w:rsidRPr="003B2304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结合小组内的物理拓扑，在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类地址或私有地址上进行可变长</w:t>
            </w:r>
            <w:r>
              <w:rPr>
                <w:rFonts w:hint="eastAsia"/>
                <w:szCs w:val="21"/>
              </w:rPr>
              <w:t>子网掩码</w:t>
            </w:r>
            <w:r>
              <w:rPr>
                <w:rFonts w:hint="eastAsia"/>
                <w:szCs w:val="21"/>
              </w:rPr>
              <w:t>的网络地址规划方案的设计，并结合</w:t>
            </w:r>
            <w:r>
              <w:rPr>
                <w:rFonts w:hint="eastAsia"/>
                <w:szCs w:val="21"/>
              </w:rPr>
              <w:t>RIP2</w:t>
            </w:r>
            <w:r>
              <w:rPr>
                <w:rFonts w:hint="eastAsia"/>
                <w:szCs w:val="21"/>
              </w:rPr>
              <w:t>协议使用</w:t>
            </w:r>
            <w:r>
              <w:rPr>
                <w:rFonts w:hint="eastAsia"/>
                <w:szCs w:val="21"/>
              </w:rPr>
              <w:t>VRP</w:t>
            </w:r>
            <w:r>
              <w:rPr>
                <w:rFonts w:hint="eastAsia"/>
                <w:szCs w:val="21"/>
              </w:rPr>
              <w:t>路由平台进行路由器配置。</w:t>
            </w:r>
            <w:r>
              <w:rPr>
                <w:rFonts w:hint="eastAsia"/>
                <w:szCs w:val="21"/>
              </w:rPr>
              <w:t>小组内</w:t>
            </w:r>
            <w:r>
              <w:rPr>
                <w:rFonts w:hint="eastAsia"/>
                <w:szCs w:val="21"/>
              </w:rPr>
              <w:t>需</w:t>
            </w:r>
            <w:r>
              <w:rPr>
                <w:rFonts w:hint="eastAsia"/>
                <w:szCs w:val="21"/>
              </w:rPr>
              <w:t>验证配置的正确性，并交流讨论可变长子网掩码</w:t>
            </w:r>
            <w:r>
              <w:rPr>
                <w:rFonts w:hint="eastAsia"/>
                <w:szCs w:val="21"/>
              </w:rPr>
              <w:t>配置方法</w:t>
            </w:r>
            <w:r>
              <w:rPr>
                <w:rFonts w:hint="eastAsia"/>
                <w:szCs w:val="21"/>
              </w:rPr>
              <w:t>的特点。</w:t>
            </w:r>
          </w:p>
        </w:tc>
        <w:tc>
          <w:tcPr>
            <w:tcW w:w="720" w:type="dxa"/>
          </w:tcPr>
          <w:p w:rsidR="00181B6C" w:rsidRDefault="0010089F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0" w:type="dxa"/>
          </w:tcPr>
          <w:p w:rsidR="00181B6C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181B6C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181B6C" w:rsidRDefault="00181B6C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181B6C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181B6C" w:rsidRDefault="00181B6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3F47B6" w:rsidTr="00812F59">
        <w:trPr>
          <w:cantSplit/>
          <w:trHeight w:val="455"/>
        </w:trPr>
        <w:tc>
          <w:tcPr>
            <w:tcW w:w="427" w:type="dxa"/>
            <w:tcBorders>
              <w:left w:val="single" w:sz="12" w:space="0" w:color="auto"/>
            </w:tcBorders>
          </w:tcPr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33" w:type="dxa"/>
          </w:tcPr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基本访问控制列表的配置。</w:t>
            </w:r>
          </w:p>
        </w:tc>
        <w:tc>
          <w:tcPr>
            <w:tcW w:w="3780" w:type="dxa"/>
          </w:tcPr>
          <w:p w:rsidR="003F47B6" w:rsidRDefault="003F47B6" w:rsidP="00CC53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熟悉访问控制列表的分类与功能，熟练掌握基本访问控制列表的配置方法。</w:t>
            </w:r>
            <w:r w:rsidR="002E1707">
              <w:rPr>
                <w:rFonts w:hint="eastAsia"/>
                <w:szCs w:val="21"/>
              </w:rPr>
              <w:t>使用</w:t>
            </w:r>
            <w:r w:rsidR="002E1707">
              <w:rPr>
                <w:rFonts w:hint="eastAsia"/>
                <w:szCs w:val="21"/>
              </w:rPr>
              <w:t>RIP2</w:t>
            </w:r>
            <w:r w:rsidR="002E1707">
              <w:rPr>
                <w:rFonts w:hint="eastAsia"/>
                <w:szCs w:val="21"/>
              </w:rPr>
              <w:t>协议进行网络地址规划并</w:t>
            </w:r>
            <w:r w:rsidR="000C049A">
              <w:rPr>
                <w:rFonts w:hint="eastAsia"/>
                <w:szCs w:val="21"/>
              </w:rPr>
              <w:t>配置</w:t>
            </w:r>
            <w:r w:rsidR="000C049A">
              <w:rPr>
                <w:rFonts w:hint="eastAsia"/>
                <w:szCs w:val="21"/>
              </w:rPr>
              <w:t>基本访问控制列表</w:t>
            </w:r>
            <w:r w:rsidR="000C049A">
              <w:rPr>
                <w:rFonts w:hint="eastAsia"/>
                <w:szCs w:val="21"/>
              </w:rPr>
              <w:t>，</w:t>
            </w:r>
            <w:r w:rsidR="004F6D6D">
              <w:rPr>
                <w:rFonts w:hint="eastAsia"/>
                <w:szCs w:val="21"/>
              </w:rPr>
              <w:t>能够独立设计并</w:t>
            </w:r>
            <w:r w:rsidR="000C049A">
              <w:rPr>
                <w:rFonts w:hint="eastAsia"/>
                <w:szCs w:val="21"/>
              </w:rPr>
              <w:t>验证</w:t>
            </w:r>
            <w:r w:rsidR="00BF3F6D" w:rsidRPr="00BF3F6D">
              <w:rPr>
                <w:rFonts w:hint="eastAsia"/>
                <w:szCs w:val="21"/>
              </w:rPr>
              <w:t>防火墙的缺省过滤方式</w:t>
            </w:r>
            <w:r w:rsidR="00BF3F6D">
              <w:rPr>
                <w:rFonts w:hint="eastAsia"/>
                <w:szCs w:val="21"/>
              </w:rPr>
              <w:t>，熟练掌握禁止特定主机访问某特定网络，以及禁止特定网络访问某特定网络</w:t>
            </w:r>
            <w:r w:rsidR="00D75149">
              <w:rPr>
                <w:rFonts w:hint="eastAsia"/>
                <w:szCs w:val="21"/>
              </w:rPr>
              <w:t>等</w:t>
            </w:r>
            <w:r w:rsidR="00983B8F">
              <w:rPr>
                <w:rFonts w:hint="eastAsia"/>
                <w:szCs w:val="21"/>
              </w:rPr>
              <w:t>的配置方法</w:t>
            </w:r>
            <w:r w:rsidR="00BF3F6D">
              <w:rPr>
                <w:rFonts w:hint="eastAsia"/>
                <w:szCs w:val="21"/>
              </w:rPr>
              <w:t>。</w:t>
            </w:r>
            <w:r w:rsidR="006A2337">
              <w:rPr>
                <w:rFonts w:hint="eastAsia"/>
                <w:szCs w:val="21"/>
              </w:rPr>
              <w:t>最后小组内讨论</w:t>
            </w:r>
            <w:r w:rsidR="006A2337">
              <w:rPr>
                <w:rFonts w:hint="eastAsia"/>
                <w:szCs w:val="21"/>
              </w:rPr>
              <w:t>基本访问控制列表的配置</w:t>
            </w:r>
            <w:r w:rsidR="006A2337">
              <w:rPr>
                <w:rFonts w:hint="eastAsia"/>
                <w:szCs w:val="21"/>
              </w:rPr>
              <w:t>的心得。</w:t>
            </w:r>
          </w:p>
        </w:tc>
        <w:tc>
          <w:tcPr>
            <w:tcW w:w="720" w:type="dxa"/>
          </w:tcPr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</w:tcPr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3F47B6" w:rsidRDefault="003F47B6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3F47B6" w:rsidRDefault="003F47B6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F143A2" w:rsidTr="00812F59">
        <w:trPr>
          <w:cantSplit/>
          <w:trHeight w:val="455"/>
        </w:trPr>
        <w:tc>
          <w:tcPr>
            <w:tcW w:w="427" w:type="dxa"/>
            <w:tcBorders>
              <w:left w:val="single" w:sz="12" w:space="0" w:color="auto"/>
            </w:tcBorders>
          </w:tcPr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33" w:type="dxa"/>
          </w:tcPr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高级访问控制类表的配置。</w:t>
            </w:r>
          </w:p>
        </w:tc>
        <w:tc>
          <w:tcPr>
            <w:tcW w:w="3780" w:type="dxa"/>
          </w:tcPr>
          <w:p w:rsidR="00F143A2" w:rsidRDefault="007A7970" w:rsidP="00E245F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熟练掌握高级访问控制列表的配置方法。使用</w:t>
            </w:r>
            <w:r>
              <w:rPr>
                <w:rFonts w:hint="eastAsia"/>
                <w:szCs w:val="21"/>
              </w:rPr>
              <w:t>RIP2</w:t>
            </w:r>
            <w:r>
              <w:rPr>
                <w:rFonts w:hint="eastAsia"/>
                <w:szCs w:val="21"/>
              </w:rPr>
              <w:t>协议进行网络地址规划并配置</w:t>
            </w:r>
            <w:r w:rsidR="001E77AC">
              <w:rPr>
                <w:rFonts w:hint="eastAsia"/>
                <w:szCs w:val="21"/>
              </w:rPr>
              <w:t>高级</w:t>
            </w:r>
            <w:r>
              <w:rPr>
                <w:rFonts w:hint="eastAsia"/>
                <w:szCs w:val="21"/>
              </w:rPr>
              <w:t>访问控制列表，能够独立设计并</w:t>
            </w:r>
            <w:r w:rsidR="00E04C8B">
              <w:rPr>
                <w:rFonts w:hint="eastAsia"/>
                <w:szCs w:val="21"/>
              </w:rPr>
              <w:t>使用</w:t>
            </w:r>
            <w:r w:rsidR="00E04C8B">
              <w:rPr>
                <w:rFonts w:hint="eastAsia"/>
                <w:szCs w:val="21"/>
              </w:rPr>
              <w:t>高级访问控制列表</w:t>
            </w:r>
            <w:r w:rsidR="00E04C8B">
              <w:rPr>
                <w:rFonts w:hint="eastAsia"/>
                <w:szCs w:val="21"/>
              </w:rPr>
              <w:t>对</w:t>
            </w:r>
            <w:r w:rsidR="00E04C8B">
              <w:rPr>
                <w:rFonts w:hint="eastAsia"/>
                <w:szCs w:val="21"/>
              </w:rPr>
              <w:t>ftp</w:t>
            </w:r>
            <w:r w:rsidR="00E04C8B">
              <w:rPr>
                <w:rFonts w:hint="eastAsia"/>
                <w:szCs w:val="21"/>
              </w:rPr>
              <w:t>服务进行</w:t>
            </w:r>
            <w:proofErr w:type="gramStart"/>
            <w:r w:rsidR="00A3373D">
              <w:rPr>
                <w:rFonts w:hint="eastAsia"/>
                <w:szCs w:val="21"/>
              </w:rPr>
              <w:t>各种</w:t>
            </w:r>
            <w:r w:rsidR="00E04C8B">
              <w:rPr>
                <w:rFonts w:hint="eastAsia"/>
                <w:szCs w:val="21"/>
              </w:rPr>
              <w:t>访问</w:t>
            </w:r>
            <w:proofErr w:type="gramEnd"/>
            <w:r w:rsidR="00E04C8B">
              <w:rPr>
                <w:rFonts w:hint="eastAsia"/>
                <w:szCs w:val="21"/>
              </w:rPr>
              <w:t>控制的基本方法，及禁止</w:t>
            </w:r>
            <w:r w:rsidR="00E04C8B">
              <w:rPr>
                <w:rFonts w:hint="eastAsia"/>
                <w:szCs w:val="21"/>
              </w:rPr>
              <w:t>QQ</w:t>
            </w:r>
            <w:r w:rsidR="00E04C8B">
              <w:rPr>
                <w:rFonts w:hint="eastAsia"/>
                <w:szCs w:val="21"/>
              </w:rPr>
              <w:t>（模拟实验）的</w:t>
            </w:r>
            <w:r w:rsidR="00E04C8B">
              <w:rPr>
                <w:rFonts w:hint="eastAsia"/>
                <w:szCs w:val="21"/>
              </w:rPr>
              <w:t>访问控制</w:t>
            </w:r>
            <w:r w:rsidR="00E04C8B">
              <w:rPr>
                <w:rFonts w:hint="eastAsia"/>
                <w:szCs w:val="21"/>
              </w:rPr>
              <w:t>的设计与配置。</w:t>
            </w:r>
            <w:r>
              <w:rPr>
                <w:rFonts w:hint="eastAsia"/>
                <w:szCs w:val="21"/>
              </w:rPr>
              <w:t>最后小组内讨论</w:t>
            </w:r>
            <w:r w:rsidR="00A3373D">
              <w:rPr>
                <w:rFonts w:hint="eastAsia"/>
                <w:szCs w:val="21"/>
              </w:rPr>
              <w:t>高级</w:t>
            </w:r>
            <w:r>
              <w:rPr>
                <w:rFonts w:hint="eastAsia"/>
                <w:szCs w:val="21"/>
              </w:rPr>
              <w:t>访问控制列表的配置的心得。</w:t>
            </w:r>
          </w:p>
        </w:tc>
        <w:tc>
          <w:tcPr>
            <w:tcW w:w="720" w:type="dxa"/>
          </w:tcPr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</w:tcPr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F143A2" w:rsidRDefault="00F143A2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F143A2" w:rsidRDefault="00F143A2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3B591C" w:rsidTr="00812F59">
        <w:trPr>
          <w:cantSplit/>
          <w:trHeight w:val="455"/>
        </w:trPr>
        <w:tc>
          <w:tcPr>
            <w:tcW w:w="427" w:type="dxa"/>
            <w:tcBorders>
              <w:left w:val="single" w:sz="12" w:space="0" w:color="auto"/>
            </w:tcBorders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33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网络综合实验</w:t>
            </w:r>
          </w:p>
        </w:tc>
        <w:tc>
          <w:tcPr>
            <w:tcW w:w="3780" w:type="dxa"/>
          </w:tcPr>
          <w:p w:rsidR="003B591C" w:rsidRDefault="0084733F" w:rsidP="009D71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结合</w:t>
            </w:r>
            <w:r w:rsidR="005F3290">
              <w:rPr>
                <w:rFonts w:hint="eastAsia"/>
                <w:szCs w:val="21"/>
              </w:rPr>
              <w:t>之前所学网络设计、规划，和配置的方法进行</w:t>
            </w:r>
            <w:r>
              <w:rPr>
                <w:rFonts w:hint="eastAsia"/>
                <w:szCs w:val="21"/>
              </w:rPr>
              <w:t>综合</w:t>
            </w:r>
            <w:r>
              <w:rPr>
                <w:rFonts w:hint="eastAsia"/>
                <w:szCs w:val="21"/>
              </w:rPr>
              <w:t>实验。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  <w:tr w:rsidR="003B591C" w:rsidTr="00812F59">
        <w:trPr>
          <w:cantSplit/>
          <w:trHeight w:val="462"/>
        </w:trPr>
        <w:tc>
          <w:tcPr>
            <w:tcW w:w="427" w:type="dxa"/>
            <w:tcBorders>
              <w:left w:val="single" w:sz="12" w:space="0" w:color="auto"/>
            </w:tcBorders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33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期末测试</w:t>
            </w:r>
          </w:p>
        </w:tc>
        <w:tc>
          <w:tcPr>
            <w:tcW w:w="378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通过测试验证学生对实验内容的掌握程度。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  <w:p w:rsidR="003B591C" w:rsidRDefault="003B591C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综合性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</w:tcPr>
          <w:p w:rsidR="003B591C" w:rsidRDefault="003B591C" w:rsidP="00812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</w:tr>
    </w:tbl>
    <w:p w:rsidR="00BA3D48" w:rsidRDefault="00BA3D48" w:rsidP="00BA3D48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．实验项目名称，表达要简洁准确；</w:t>
      </w:r>
    </w:p>
    <w:p w:rsidR="00BA3D48" w:rsidRDefault="00BA3D48" w:rsidP="00BA3D48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．实验属性，分“基础”、“专业基础”、“专业”，可参考原有课程大纲填写。</w:t>
      </w:r>
    </w:p>
    <w:p w:rsidR="00BA3D48" w:rsidRDefault="00BA3D48" w:rsidP="00BA3D48">
      <w:pPr>
        <w:ind w:firstLine="4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．项目类型，分“演示”、“验证”、“综合”、“设计研究”、“其他”。</w:t>
      </w:r>
    </w:p>
    <w:p w:rsidR="00BA3D48" w:rsidRDefault="00BA3D48" w:rsidP="00BA3D48">
      <w:pPr>
        <w:ind w:firstLine="43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．项目要求，分“必做”、“选做”。</w:t>
      </w:r>
    </w:p>
    <w:p w:rsidR="00BA3D48" w:rsidRDefault="00BA3D48" w:rsidP="00BA3D48">
      <w:pPr>
        <w:ind w:firstLine="43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．每组人数，指教学实验项目中在每套仪器设备上同时完成本实验项目的人数。如，</w:t>
      </w:r>
      <w:r>
        <w:rPr>
          <w:rFonts w:hint="eastAsia"/>
        </w:rPr>
        <w:t>2</w:t>
      </w:r>
      <w:r>
        <w:rPr>
          <w:rFonts w:hint="eastAsia"/>
        </w:rPr>
        <w:t>人合用一台显微镜，则每组人数为</w:t>
      </w:r>
      <w:r>
        <w:rPr>
          <w:rFonts w:hint="eastAsia"/>
        </w:rPr>
        <w:t>2</w:t>
      </w:r>
      <w:r>
        <w:rPr>
          <w:rFonts w:hint="eastAsia"/>
        </w:rPr>
        <w:t>人。</w:t>
      </w:r>
    </w:p>
    <w:p w:rsidR="00BA3D48" w:rsidRDefault="00BA3D48" w:rsidP="00BA3D48">
      <w:pPr>
        <w:rPr>
          <w:rFonts w:hint="eastAsia"/>
        </w:rPr>
      </w:pPr>
    </w:p>
    <w:p w:rsidR="00BA3D48" w:rsidRDefault="00BA3D48" w:rsidP="00BA3D48">
      <w:pPr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六、成绩考核</w:t>
      </w:r>
    </w:p>
    <w:p w:rsidR="00BA3D48" w:rsidRDefault="00BA3D48" w:rsidP="00BA3D48">
      <w:pPr>
        <w:ind w:firstLineChars="200" w:firstLine="48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）实验成绩的构成：</w:t>
      </w:r>
      <w:r w:rsidR="00D36F9F">
        <w:rPr>
          <w:rFonts w:hint="eastAsia"/>
          <w:sz w:val="24"/>
        </w:rPr>
        <w:t>平时</w:t>
      </w:r>
      <w:r>
        <w:rPr>
          <w:rFonts w:hint="eastAsia"/>
          <w:sz w:val="24"/>
        </w:rPr>
        <w:t>成绩占</w:t>
      </w:r>
      <w:r w:rsidR="00D36F9F">
        <w:rPr>
          <w:rFonts w:hint="eastAsia"/>
          <w:sz w:val="24"/>
          <w:u w:val="single"/>
        </w:rPr>
        <w:t xml:space="preserve"> 8</w:t>
      </w:r>
      <w:r>
        <w:rPr>
          <w:rFonts w:hint="eastAsia"/>
          <w:sz w:val="24"/>
          <w:u w:val="single"/>
        </w:rPr>
        <w:t xml:space="preserve">0 </w:t>
      </w:r>
      <w:r>
        <w:rPr>
          <w:rFonts w:hint="eastAsia"/>
          <w:sz w:val="24"/>
        </w:rPr>
        <w:t xml:space="preserve"> %</w:t>
      </w:r>
      <w:r>
        <w:rPr>
          <w:rFonts w:hint="eastAsia"/>
          <w:sz w:val="24"/>
        </w:rPr>
        <w:t>，期末测试占</w:t>
      </w:r>
      <w:r w:rsidR="00D36F9F">
        <w:rPr>
          <w:rFonts w:hint="eastAsia"/>
          <w:sz w:val="24"/>
          <w:u w:val="single"/>
        </w:rPr>
        <w:t xml:space="preserve"> 2</w:t>
      </w:r>
      <w:r>
        <w:rPr>
          <w:rFonts w:hint="eastAsia"/>
          <w:sz w:val="24"/>
          <w:u w:val="single"/>
        </w:rPr>
        <w:t xml:space="preserve">0  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。</w:t>
      </w:r>
    </w:p>
    <w:p w:rsidR="00BA3D48" w:rsidRDefault="00BA3D48" w:rsidP="00BA3D48">
      <w:pPr>
        <w:pStyle w:val="a4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（2）评分标准（按构成分类说明）：</w:t>
      </w:r>
    </w:p>
    <w:p w:rsidR="00BA3D48" w:rsidRPr="00B106DE" w:rsidRDefault="00BA3D48" w:rsidP="00B106DE">
      <w:pPr>
        <w:pStyle w:val="a4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本课程需要与《</w:t>
      </w:r>
      <w:r w:rsidR="00E542F2">
        <w:rPr>
          <w:rFonts w:ascii="宋体" w:hAnsi="宋体" w:hint="eastAsia"/>
          <w:sz w:val="24"/>
        </w:rPr>
        <w:t>计算机网络</w:t>
      </w:r>
      <w:r>
        <w:rPr>
          <w:rFonts w:ascii="宋体" w:hAnsi="宋体" w:hint="eastAsia"/>
          <w:sz w:val="24"/>
        </w:rPr>
        <w:t>》课程分开考核，但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另外安排考试时间和地点。成绩考核包括两</w:t>
      </w:r>
      <w:r w:rsidR="00E542F2">
        <w:rPr>
          <w:rFonts w:ascii="宋体" w:hAnsi="宋体" w:hint="eastAsia"/>
          <w:sz w:val="24"/>
        </w:rPr>
        <w:t>部分：平时</w:t>
      </w:r>
      <w:r w:rsidR="00FB78C9">
        <w:rPr>
          <w:rFonts w:ascii="宋体" w:hAnsi="宋体" w:hint="eastAsia"/>
          <w:sz w:val="24"/>
        </w:rPr>
        <w:t>实验</w:t>
      </w:r>
      <w:bookmarkStart w:id="0" w:name="_GoBack"/>
      <w:bookmarkEnd w:id="0"/>
      <w:r w:rsidR="00E542F2">
        <w:rPr>
          <w:rFonts w:ascii="宋体" w:hAnsi="宋体" w:hint="eastAsia"/>
          <w:sz w:val="24"/>
        </w:rPr>
        <w:t>成绩</w:t>
      </w:r>
      <w:r>
        <w:rPr>
          <w:rFonts w:ascii="宋体" w:hAnsi="宋体" w:hint="eastAsia"/>
          <w:sz w:val="24"/>
        </w:rPr>
        <w:t>和期末测试。</w:t>
      </w:r>
    </w:p>
    <w:p w:rsidR="00BA3D48" w:rsidRDefault="00BA3D48" w:rsidP="00BA3D48">
      <w:pPr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七、实验教科书、参考书</w:t>
      </w:r>
    </w:p>
    <w:p w:rsidR="00BA3D48" w:rsidRDefault="00BA3D48" w:rsidP="00BA3D48">
      <w:pPr>
        <w:ind w:leftChars="200" w:left="42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（一）教科书</w:t>
      </w:r>
    </w:p>
    <w:p w:rsidR="00BA3D48" w:rsidRDefault="00BA3D48" w:rsidP="00B106DE">
      <w:pPr>
        <w:ind w:firstLineChars="100" w:firstLine="240"/>
        <w:outlineLvl w:val="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>《</w:t>
      </w:r>
      <w:r w:rsidR="0089642A" w:rsidRPr="0089642A">
        <w:rPr>
          <w:sz w:val="24"/>
        </w:rPr>
        <w:t>VRP3.4</w:t>
      </w:r>
      <w:r w:rsidR="0089642A">
        <w:rPr>
          <w:rFonts w:hint="eastAsia"/>
          <w:sz w:val="24"/>
        </w:rPr>
        <w:t xml:space="preserve"> </w:t>
      </w:r>
      <w:r w:rsidR="0089642A">
        <w:rPr>
          <w:rFonts w:hint="eastAsia"/>
          <w:sz w:val="24"/>
        </w:rPr>
        <w:t>操作手册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 xml:space="preserve"> </w:t>
      </w:r>
      <w:r w:rsidR="0089642A" w:rsidRPr="0089642A">
        <w:rPr>
          <w:rFonts w:hint="eastAsia"/>
          <w:sz w:val="24"/>
        </w:rPr>
        <w:t>华为技术有限公司</w:t>
      </w:r>
      <w:r w:rsidR="0089642A">
        <w:rPr>
          <w:rFonts w:ascii="宋体" w:hAnsiTheme="minorHAnsi" w:cs="宋体" w:hint="eastAsia"/>
          <w:kern w:val="0"/>
          <w:szCs w:val="21"/>
        </w:rPr>
        <w:t xml:space="preserve"> </w:t>
      </w:r>
      <w:r>
        <w:rPr>
          <w:rFonts w:hint="eastAsia"/>
          <w:sz w:val="24"/>
        </w:rPr>
        <w:t>编著</w:t>
      </w:r>
    </w:p>
    <w:p w:rsidR="00BA3D48" w:rsidRDefault="00BA3D48" w:rsidP="00BA3D48">
      <w:pPr>
        <w:ind w:leftChars="200" w:left="42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（二）参考书</w:t>
      </w:r>
    </w:p>
    <w:p w:rsidR="00B106DE" w:rsidRPr="00B106DE" w:rsidRDefault="00B106DE" w:rsidP="00B106DE">
      <w:pPr>
        <w:ind w:firstLineChars="200" w:firstLine="480"/>
        <w:outlineLvl w:val="0"/>
        <w:rPr>
          <w:sz w:val="24"/>
        </w:rPr>
      </w:pPr>
      <w:r w:rsidRPr="00B106DE">
        <w:rPr>
          <w:sz w:val="24"/>
        </w:rPr>
        <w:t>Cisco systems</w:t>
      </w:r>
      <w:r w:rsidRPr="00B106DE">
        <w:rPr>
          <w:sz w:val="24"/>
        </w:rPr>
        <w:t>主编，《思科网络技术学院教程》（第二版），北京：人民邮电出版社，</w:t>
      </w:r>
      <w:r w:rsidRPr="00B106DE">
        <w:rPr>
          <w:sz w:val="24"/>
        </w:rPr>
        <w:t>2002</w:t>
      </w:r>
      <w:r w:rsidRPr="00B106DE">
        <w:rPr>
          <w:sz w:val="24"/>
        </w:rPr>
        <w:t>年</w:t>
      </w:r>
      <w:r w:rsidRPr="00B106DE">
        <w:rPr>
          <w:sz w:val="24"/>
        </w:rPr>
        <w:t>.</w:t>
      </w:r>
    </w:p>
    <w:p w:rsidR="00B106DE" w:rsidRPr="00B106DE" w:rsidRDefault="00B106DE" w:rsidP="00B106DE">
      <w:pPr>
        <w:ind w:leftChars="200" w:left="420"/>
        <w:outlineLvl w:val="0"/>
        <w:rPr>
          <w:sz w:val="24"/>
        </w:rPr>
      </w:pPr>
      <w:r w:rsidRPr="00B106DE">
        <w:rPr>
          <w:sz w:val="24"/>
        </w:rPr>
        <w:t xml:space="preserve">James </w:t>
      </w:r>
      <w:proofErr w:type="spellStart"/>
      <w:r w:rsidRPr="00B106DE">
        <w:rPr>
          <w:sz w:val="24"/>
        </w:rPr>
        <w:t>F.Kurose</w:t>
      </w:r>
      <w:proofErr w:type="spellEnd"/>
      <w:r w:rsidRPr="00B106DE">
        <w:rPr>
          <w:sz w:val="24"/>
        </w:rPr>
        <w:t xml:space="preserve"> </w:t>
      </w:r>
      <w:r w:rsidRPr="00B106DE">
        <w:rPr>
          <w:sz w:val="24"/>
        </w:rPr>
        <w:t>等编，《计算机网络自顶向下方法》，北京：机械工业出版社，</w:t>
      </w:r>
      <w:r w:rsidRPr="00B106DE">
        <w:rPr>
          <w:sz w:val="24"/>
        </w:rPr>
        <w:t>2008</w:t>
      </w:r>
      <w:r w:rsidRPr="00B106DE">
        <w:rPr>
          <w:sz w:val="24"/>
        </w:rPr>
        <w:t>年。</w:t>
      </w:r>
    </w:p>
    <w:p w:rsidR="00B106DE" w:rsidRPr="00B106DE" w:rsidRDefault="00B106DE" w:rsidP="00B106DE">
      <w:pPr>
        <w:ind w:left="420"/>
        <w:outlineLvl w:val="0"/>
        <w:rPr>
          <w:rFonts w:hint="eastAsia"/>
          <w:sz w:val="24"/>
        </w:rPr>
      </w:pPr>
      <w:r w:rsidRPr="00B106DE">
        <w:rPr>
          <w:rFonts w:hint="eastAsia"/>
          <w:sz w:val="24"/>
        </w:rPr>
        <w:t xml:space="preserve">Andres S. </w:t>
      </w:r>
      <w:proofErr w:type="spellStart"/>
      <w:proofErr w:type="gramStart"/>
      <w:r w:rsidRPr="00B106DE">
        <w:rPr>
          <w:rFonts w:hint="eastAsia"/>
          <w:sz w:val="24"/>
        </w:rPr>
        <w:t>Tanenbaum</w:t>
      </w:r>
      <w:proofErr w:type="spellEnd"/>
      <w:r w:rsidRPr="00B106DE">
        <w:rPr>
          <w:rFonts w:hint="eastAsia"/>
          <w:sz w:val="24"/>
        </w:rPr>
        <w:t>著</w:t>
      </w:r>
      <w:r w:rsidRPr="00B106DE">
        <w:rPr>
          <w:rFonts w:hint="eastAsia"/>
          <w:sz w:val="24"/>
        </w:rPr>
        <w:t xml:space="preserve">  </w:t>
      </w:r>
      <w:r w:rsidRPr="00B106DE">
        <w:rPr>
          <w:rFonts w:hint="eastAsia"/>
          <w:sz w:val="24"/>
        </w:rPr>
        <w:t>《</w:t>
      </w:r>
      <w:proofErr w:type="gramEnd"/>
      <w:r w:rsidRPr="00B106DE">
        <w:rPr>
          <w:rFonts w:hint="eastAsia"/>
          <w:sz w:val="24"/>
        </w:rPr>
        <w:t>计算机网络》（第五版）</w:t>
      </w:r>
      <w:r w:rsidRPr="00B106DE">
        <w:rPr>
          <w:rFonts w:hint="eastAsia"/>
          <w:sz w:val="24"/>
        </w:rPr>
        <w:t xml:space="preserve">, </w:t>
      </w:r>
      <w:r w:rsidRPr="00B106DE">
        <w:rPr>
          <w:rFonts w:hint="eastAsia"/>
          <w:sz w:val="24"/>
        </w:rPr>
        <w:t>北京</w:t>
      </w:r>
      <w:r w:rsidRPr="00B106DE">
        <w:rPr>
          <w:rFonts w:hint="eastAsia"/>
          <w:sz w:val="24"/>
        </w:rPr>
        <w:t xml:space="preserve"> </w:t>
      </w:r>
      <w:r w:rsidRPr="00B106DE">
        <w:rPr>
          <w:rFonts w:hint="eastAsia"/>
          <w:sz w:val="24"/>
        </w:rPr>
        <w:t>清华大学出版社</w:t>
      </w:r>
      <w:r w:rsidRPr="00B106DE">
        <w:rPr>
          <w:rFonts w:hint="eastAsia"/>
          <w:sz w:val="24"/>
        </w:rPr>
        <w:t xml:space="preserve">   2011</w:t>
      </w:r>
      <w:r w:rsidRPr="00B106DE">
        <w:rPr>
          <w:rFonts w:hint="eastAsia"/>
          <w:sz w:val="24"/>
        </w:rPr>
        <w:t>年</w:t>
      </w:r>
    </w:p>
    <w:p w:rsidR="00277E79" w:rsidRPr="00B106DE" w:rsidRDefault="00277E79" w:rsidP="00B106DE">
      <w:pPr>
        <w:ind w:left="420" w:firstLine="420"/>
        <w:outlineLvl w:val="0"/>
        <w:rPr>
          <w:sz w:val="24"/>
        </w:rPr>
      </w:pPr>
    </w:p>
    <w:sectPr w:rsidR="00277E79" w:rsidRPr="00B106DE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E6D" w:rsidRDefault="00A27E6D" w:rsidP="004B43AD">
      <w:r>
        <w:separator/>
      </w:r>
    </w:p>
  </w:endnote>
  <w:endnote w:type="continuationSeparator" w:id="0">
    <w:p w:rsidR="00A27E6D" w:rsidRDefault="00A27E6D" w:rsidP="004B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E6D" w:rsidRDefault="00A27E6D" w:rsidP="004B43AD">
      <w:r>
        <w:separator/>
      </w:r>
    </w:p>
  </w:footnote>
  <w:footnote w:type="continuationSeparator" w:id="0">
    <w:p w:rsidR="00A27E6D" w:rsidRDefault="00A27E6D" w:rsidP="004B4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48"/>
    <w:rsid w:val="000A7BC7"/>
    <w:rsid w:val="000C049A"/>
    <w:rsid w:val="000E4164"/>
    <w:rsid w:val="0010089F"/>
    <w:rsid w:val="00103D51"/>
    <w:rsid w:val="00130682"/>
    <w:rsid w:val="001476AE"/>
    <w:rsid w:val="001509A6"/>
    <w:rsid w:val="00174A06"/>
    <w:rsid w:val="00181B6C"/>
    <w:rsid w:val="001D7B17"/>
    <w:rsid w:val="001E77AC"/>
    <w:rsid w:val="00241621"/>
    <w:rsid w:val="00265D90"/>
    <w:rsid w:val="00277E79"/>
    <w:rsid w:val="002E1707"/>
    <w:rsid w:val="002F7900"/>
    <w:rsid w:val="002F7CF9"/>
    <w:rsid w:val="003702A6"/>
    <w:rsid w:val="003B2304"/>
    <w:rsid w:val="003B591C"/>
    <w:rsid w:val="003C5342"/>
    <w:rsid w:val="003F1CD1"/>
    <w:rsid w:val="003F47B6"/>
    <w:rsid w:val="004330BF"/>
    <w:rsid w:val="00434002"/>
    <w:rsid w:val="0044770B"/>
    <w:rsid w:val="004B43AD"/>
    <w:rsid w:val="004F1451"/>
    <w:rsid w:val="004F6D6D"/>
    <w:rsid w:val="00501037"/>
    <w:rsid w:val="00531FFB"/>
    <w:rsid w:val="005762D8"/>
    <w:rsid w:val="00577A61"/>
    <w:rsid w:val="00594E9B"/>
    <w:rsid w:val="005A6AE7"/>
    <w:rsid w:val="005D5501"/>
    <w:rsid w:val="005F3290"/>
    <w:rsid w:val="00623C68"/>
    <w:rsid w:val="006312FF"/>
    <w:rsid w:val="006471BD"/>
    <w:rsid w:val="006A2337"/>
    <w:rsid w:val="00756B62"/>
    <w:rsid w:val="00786C6A"/>
    <w:rsid w:val="00793797"/>
    <w:rsid w:val="007A7970"/>
    <w:rsid w:val="007A7D2B"/>
    <w:rsid w:val="007B0F0E"/>
    <w:rsid w:val="007B6746"/>
    <w:rsid w:val="00816A67"/>
    <w:rsid w:val="00821BBC"/>
    <w:rsid w:val="00837C05"/>
    <w:rsid w:val="00840DDB"/>
    <w:rsid w:val="0084733F"/>
    <w:rsid w:val="00887C44"/>
    <w:rsid w:val="0089642A"/>
    <w:rsid w:val="00957BC1"/>
    <w:rsid w:val="00983B8F"/>
    <w:rsid w:val="009914D5"/>
    <w:rsid w:val="009A2F1C"/>
    <w:rsid w:val="009D0306"/>
    <w:rsid w:val="009D71E3"/>
    <w:rsid w:val="00A27E6D"/>
    <w:rsid w:val="00A3373D"/>
    <w:rsid w:val="00A775FD"/>
    <w:rsid w:val="00AD2DA0"/>
    <w:rsid w:val="00B106DE"/>
    <w:rsid w:val="00B15832"/>
    <w:rsid w:val="00B27BD6"/>
    <w:rsid w:val="00B81E7D"/>
    <w:rsid w:val="00BA3D48"/>
    <w:rsid w:val="00BB308D"/>
    <w:rsid w:val="00BF3F6D"/>
    <w:rsid w:val="00C02CBB"/>
    <w:rsid w:val="00C62EF2"/>
    <w:rsid w:val="00C91F48"/>
    <w:rsid w:val="00CC53AD"/>
    <w:rsid w:val="00CD0AD1"/>
    <w:rsid w:val="00CD47A7"/>
    <w:rsid w:val="00D0466A"/>
    <w:rsid w:val="00D36F9F"/>
    <w:rsid w:val="00D557EF"/>
    <w:rsid w:val="00D75149"/>
    <w:rsid w:val="00DC202F"/>
    <w:rsid w:val="00E04C8B"/>
    <w:rsid w:val="00E23492"/>
    <w:rsid w:val="00E245FA"/>
    <w:rsid w:val="00E542F2"/>
    <w:rsid w:val="00EF6B3F"/>
    <w:rsid w:val="00F143A2"/>
    <w:rsid w:val="00FB78C9"/>
    <w:rsid w:val="00F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D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BA3D48"/>
    <w:pPr>
      <w:ind w:leftChars="2500"/>
    </w:pPr>
    <w:rPr>
      <w:rFonts w:ascii="宋体" w:hAnsi="宋体"/>
      <w:sz w:val="28"/>
    </w:rPr>
  </w:style>
  <w:style w:type="character" w:customStyle="1" w:styleId="Char">
    <w:name w:val="日期 Char"/>
    <w:basedOn w:val="a0"/>
    <w:link w:val="a3"/>
    <w:rsid w:val="00BA3D48"/>
    <w:rPr>
      <w:rFonts w:ascii="宋体" w:eastAsia="宋体" w:hAnsi="宋体" w:cs="Times New Roman"/>
      <w:sz w:val="28"/>
      <w:szCs w:val="24"/>
    </w:rPr>
  </w:style>
  <w:style w:type="paragraph" w:styleId="a4">
    <w:name w:val="Body Text"/>
    <w:basedOn w:val="a"/>
    <w:link w:val="Char0"/>
    <w:rsid w:val="00BA3D48"/>
    <w:pPr>
      <w:spacing w:after="120"/>
    </w:pPr>
  </w:style>
  <w:style w:type="character" w:customStyle="1" w:styleId="Char0">
    <w:name w:val="正文文本 Char"/>
    <w:basedOn w:val="a0"/>
    <w:link w:val="a4"/>
    <w:rsid w:val="00BA3D48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1"/>
    <w:uiPriority w:val="99"/>
    <w:unhideWhenUsed/>
    <w:rsid w:val="004B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B43A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B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B43AD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3"/>
    <w:rsid w:val="00B106DE"/>
    <w:pPr>
      <w:adjustRightInd w:val="0"/>
      <w:spacing w:line="312" w:lineRule="atLeast"/>
    </w:pPr>
    <w:rPr>
      <w:rFonts w:ascii="宋体" w:hAnsi="Courier New" w:hint="eastAsia"/>
      <w:kern w:val="0"/>
      <w:szCs w:val="20"/>
    </w:rPr>
  </w:style>
  <w:style w:type="character" w:customStyle="1" w:styleId="Char3">
    <w:name w:val="纯文本 Char"/>
    <w:basedOn w:val="a0"/>
    <w:link w:val="a7"/>
    <w:rsid w:val="00B106DE"/>
    <w:rPr>
      <w:rFonts w:ascii="宋体" w:eastAsia="宋体" w:hAnsi="Courier New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D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BA3D48"/>
    <w:pPr>
      <w:ind w:leftChars="2500"/>
    </w:pPr>
    <w:rPr>
      <w:rFonts w:ascii="宋体" w:hAnsi="宋体"/>
      <w:sz w:val="28"/>
    </w:rPr>
  </w:style>
  <w:style w:type="character" w:customStyle="1" w:styleId="Char">
    <w:name w:val="日期 Char"/>
    <w:basedOn w:val="a0"/>
    <w:link w:val="a3"/>
    <w:rsid w:val="00BA3D48"/>
    <w:rPr>
      <w:rFonts w:ascii="宋体" w:eastAsia="宋体" w:hAnsi="宋体" w:cs="Times New Roman"/>
      <w:sz w:val="28"/>
      <w:szCs w:val="24"/>
    </w:rPr>
  </w:style>
  <w:style w:type="paragraph" w:styleId="a4">
    <w:name w:val="Body Text"/>
    <w:basedOn w:val="a"/>
    <w:link w:val="Char0"/>
    <w:rsid w:val="00BA3D48"/>
    <w:pPr>
      <w:spacing w:after="120"/>
    </w:pPr>
  </w:style>
  <w:style w:type="character" w:customStyle="1" w:styleId="Char0">
    <w:name w:val="正文文本 Char"/>
    <w:basedOn w:val="a0"/>
    <w:link w:val="a4"/>
    <w:rsid w:val="00BA3D48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1"/>
    <w:uiPriority w:val="99"/>
    <w:unhideWhenUsed/>
    <w:rsid w:val="004B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B43A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B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B43AD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3"/>
    <w:rsid w:val="00B106DE"/>
    <w:pPr>
      <w:adjustRightInd w:val="0"/>
      <w:spacing w:line="312" w:lineRule="atLeast"/>
    </w:pPr>
    <w:rPr>
      <w:rFonts w:ascii="宋体" w:hAnsi="Courier New" w:hint="eastAsia"/>
      <w:kern w:val="0"/>
      <w:szCs w:val="20"/>
    </w:rPr>
  </w:style>
  <w:style w:type="character" w:customStyle="1" w:styleId="Char3">
    <w:name w:val="纯文本 Char"/>
    <w:basedOn w:val="a0"/>
    <w:link w:val="a7"/>
    <w:rsid w:val="00B106DE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99</cp:revision>
  <dcterms:created xsi:type="dcterms:W3CDTF">2013-04-19T01:45:00Z</dcterms:created>
  <dcterms:modified xsi:type="dcterms:W3CDTF">2013-04-19T02:57:00Z</dcterms:modified>
</cp:coreProperties>
</file>