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BDB" w:rsidRDefault="00354018">
      <w:bookmarkStart w:id="0" w:name="_GoBack"/>
      <w:bookmarkEnd w:id="0"/>
      <w:r>
        <w:t xml:space="preserve">   </w:t>
      </w:r>
      <w:r w:rsidR="00C9380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15pt;height:52.85pt;visibility:visible;mso-wrap-style:square" o:bullet="t">
            <v:imagedata r:id="rId5" o:title="MP900305806[1]"/>
          </v:shape>
        </w:pict>
      </w:r>
      <w:r w:rsidR="00392BDB">
        <w:rPr>
          <w:noProof/>
        </w:rPr>
        <w:drawing>
          <wp:inline distT="0" distB="0" distL="0" distR="0" wp14:anchorId="62F40DAC" wp14:editId="47BD71C0">
            <wp:extent cx="746214" cy="734993"/>
            <wp:effectExtent l="0" t="0" r="0" b="8255"/>
            <wp:docPr id="2" name="Picture 2" descr="C:\Users\helget7615e\AppData\Local\Microsoft\Windows\Temporary Internet Files\Content.IE5\6D8L94DR\MP90044855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get7615e\AppData\Local\Microsoft\Windows\Temporary Internet Files\Content.IE5\6D8L94DR\MP900448551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43" cy="73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574B">
        <w:rPr>
          <w:noProof/>
        </w:rPr>
        <w:drawing>
          <wp:inline distT="0" distB="0" distL="0" distR="0">
            <wp:extent cx="728696" cy="752354"/>
            <wp:effectExtent l="0" t="0" r="0" b="0"/>
            <wp:docPr id="4" name="Picture 4" descr="C:\Users\helget7615e\AppData\Local\Microsoft\Windows\Temporary Internet Files\Content.IE5\27G5W5P8\MC900437044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elget7615e\AppData\Local\Microsoft\Windows\Temporary Internet Files\Content.IE5\27G5W5P8\MC900437044[1]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009" cy="75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30580" cy="670560"/>
            <wp:effectExtent l="0" t="0" r="7620" b="0"/>
            <wp:docPr id="15" name="Picture 15" descr="C:\Users\helget7615e\AppData\Local\Microsoft\Windows\Temporary Internet Files\Content.IE5\6D8L94DR\MP900305806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elget7615e\AppData\Local\Microsoft\Windows\Temporary Internet Files\Content.IE5\6D8L94DR\MP900305806[1]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1E6F3B" wp14:editId="709E1FB2">
            <wp:extent cx="746214" cy="734993"/>
            <wp:effectExtent l="0" t="0" r="0" b="8255"/>
            <wp:docPr id="16" name="Picture 16" descr="C:\Users\helget7615e\AppData\Local\Microsoft\Windows\Temporary Internet Files\Content.IE5\6D8L94DR\MP90044855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get7615e\AppData\Local\Microsoft\Windows\Temporary Internet Files\Content.IE5\6D8L94DR\MP900448551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43" cy="73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C9125" wp14:editId="5C3915F3">
            <wp:extent cx="728696" cy="752354"/>
            <wp:effectExtent l="0" t="0" r="0" b="0"/>
            <wp:docPr id="17" name="Picture 17" descr="C:\Users\helget7615e\AppData\Local\Microsoft\Windows\Temporary Internet Files\Content.IE5\27G5W5P8\MC900437044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elget7615e\AppData\Local\Microsoft\Windows\Temporary Internet Files\Content.IE5\27G5W5P8\MC900437044[1]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009" cy="75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8630F1" wp14:editId="53106C8F">
            <wp:extent cx="830580" cy="670560"/>
            <wp:effectExtent l="0" t="0" r="7620" b="0"/>
            <wp:docPr id="18" name="Picture 18" descr="C:\Users\helget7615e\AppData\Local\Microsoft\Windows\Temporary Internet Files\Content.IE5\6D8L94DR\MP900305806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elget7615e\AppData\Local\Microsoft\Windows\Temporary Internet Files\Content.IE5\6D8L94DR\MP900305806[1]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FF503" wp14:editId="4C5778DD">
            <wp:extent cx="746214" cy="734993"/>
            <wp:effectExtent l="0" t="0" r="0" b="8255"/>
            <wp:docPr id="20" name="Picture 20" descr="C:\Users\helget7615e\AppData\Local\Microsoft\Windows\Temporary Internet Files\Content.IE5\6D8L94DR\MP90044855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get7615e\AppData\Local\Microsoft\Windows\Temporary Internet Files\Content.IE5\6D8L94DR\MP900448551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43" cy="73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7BE6F" wp14:editId="1A11A3BC">
            <wp:extent cx="728696" cy="752354"/>
            <wp:effectExtent l="0" t="0" r="0" b="0"/>
            <wp:docPr id="21" name="Picture 21" descr="C:\Users\helget7615e\AppData\Local\Microsoft\Windows\Temporary Internet Files\Content.IE5\27G5W5P8\MC900437044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elget7615e\AppData\Local\Microsoft\Windows\Temporary Internet Files\Content.IE5\27G5W5P8\MC900437044[1]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009" cy="75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BDB" w:rsidRPr="00433E73" w:rsidRDefault="00392BDB" w:rsidP="00392BDB">
      <w:pPr>
        <w:spacing w:after="0"/>
        <w:jc w:val="center"/>
        <w:rPr>
          <w:b/>
          <w:sz w:val="80"/>
          <w:szCs w:val="80"/>
        </w:rPr>
      </w:pPr>
      <w:r w:rsidRPr="00433E73">
        <w:rPr>
          <w:b/>
          <w:sz w:val="80"/>
          <w:szCs w:val="80"/>
        </w:rPr>
        <w:t xml:space="preserve">Southend </w:t>
      </w:r>
      <w:r w:rsidR="00CD574B">
        <w:rPr>
          <w:b/>
          <w:sz w:val="80"/>
          <w:szCs w:val="80"/>
        </w:rPr>
        <w:t>Skills</w:t>
      </w:r>
      <w:r w:rsidRPr="00433E73">
        <w:rPr>
          <w:b/>
          <w:sz w:val="80"/>
          <w:szCs w:val="80"/>
        </w:rPr>
        <w:t xml:space="preserve"> Academy</w:t>
      </w:r>
    </w:p>
    <w:p w:rsidR="00392BDB" w:rsidRPr="00A63DB9" w:rsidRDefault="00A55B02" w:rsidP="00392BDB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Winter </w:t>
      </w:r>
      <w:r w:rsidR="004E57AE">
        <w:rPr>
          <w:b/>
          <w:sz w:val="48"/>
          <w:szCs w:val="48"/>
        </w:rPr>
        <w:t>Athletic Training Sessions</w:t>
      </w:r>
    </w:p>
    <w:p w:rsidR="00421617" w:rsidRPr="00A63DB9" w:rsidRDefault="00421617" w:rsidP="00392BDB">
      <w:pPr>
        <w:spacing w:after="0"/>
        <w:jc w:val="center"/>
        <w:rPr>
          <w:b/>
          <w:i/>
          <w:sz w:val="48"/>
          <w:szCs w:val="48"/>
        </w:rPr>
      </w:pPr>
      <w:r w:rsidRPr="00A63DB9">
        <w:rPr>
          <w:b/>
          <w:i/>
          <w:sz w:val="48"/>
          <w:szCs w:val="48"/>
        </w:rPr>
        <w:t>(Boys and Girls – Grades 3-</w:t>
      </w:r>
      <w:r w:rsidR="00A55B02">
        <w:rPr>
          <w:b/>
          <w:i/>
          <w:sz w:val="48"/>
          <w:szCs w:val="48"/>
        </w:rPr>
        <w:t>8</w:t>
      </w:r>
      <w:r w:rsidRPr="00A63DB9">
        <w:rPr>
          <w:b/>
          <w:i/>
          <w:sz w:val="48"/>
          <w:szCs w:val="48"/>
        </w:rPr>
        <w:t>)</w:t>
      </w:r>
    </w:p>
    <w:p w:rsidR="00392BDB" w:rsidRDefault="00392BDB" w:rsidP="00392BDB">
      <w:pPr>
        <w:spacing w:after="0"/>
        <w:jc w:val="center"/>
        <w:rPr>
          <w:b/>
          <w:sz w:val="48"/>
          <w:szCs w:val="48"/>
        </w:rPr>
      </w:pPr>
    </w:p>
    <w:p w:rsidR="00392BDB" w:rsidRPr="00F33A63" w:rsidRDefault="00392BDB" w:rsidP="00392BDB">
      <w:pPr>
        <w:spacing w:after="0"/>
        <w:jc w:val="center"/>
        <w:rPr>
          <w:b/>
          <w:sz w:val="36"/>
          <w:szCs w:val="36"/>
        </w:rPr>
      </w:pPr>
      <w:r w:rsidRPr="00F33A63">
        <w:rPr>
          <w:b/>
          <w:sz w:val="36"/>
          <w:szCs w:val="36"/>
        </w:rPr>
        <w:t>Get your</w:t>
      </w:r>
      <w:r w:rsidR="00433E73" w:rsidRPr="00F33A63">
        <w:rPr>
          <w:b/>
          <w:sz w:val="36"/>
          <w:szCs w:val="36"/>
        </w:rPr>
        <w:t xml:space="preserve"> child</w:t>
      </w:r>
      <w:r w:rsidRPr="00F33A63">
        <w:rPr>
          <w:b/>
          <w:sz w:val="36"/>
          <w:szCs w:val="36"/>
        </w:rPr>
        <w:t xml:space="preserve"> ready for the upcoming season by participating in specific skill development session</w:t>
      </w:r>
      <w:r w:rsidR="00DE3761" w:rsidRPr="00F33A63">
        <w:rPr>
          <w:b/>
          <w:sz w:val="36"/>
          <w:szCs w:val="36"/>
        </w:rPr>
        <w:t>s</w:t>
      </w:r>
      <w:r w:rsidR="00433E73" w:rsidRPr="00F33A63">
        <w:rPr>
          <w:b/>
          <w:sz w:val="36"/>
          <w:szCs w:val="36"/>
        </w:rPr>
        <w:t xml:space="preserve"> which will greatly improve their</w:t>
      </w:r>
      <w:r w:rsidRPr="00F33A63">
        <w:rPr>
          <w:b/>
          <w:sz w:val="36"/>
          <w:szCs w:val="36"/>
        </w:rPr>
        <w:t xml:space="preserve"> game!</w:t>
      </w:r>
    </w:p>
    <w:p w:rsidR="00392BDB" w:rsidRDefault="00392BDB" w:rsidP="00392BDB">
      <w:pPr>
        <w:spacing w:after="0"/>
        <w:jc w:val="center"/>
        <w:rPr>
          <w:b/>
          <w:sz w:val="48"/>
          <w:szCs w:val="48"/>
        </w:rPr>
      </w:pPr>
    </w:p>
    <w:p w:rsidR="00392BDB" w:rsidRPr="00DE3761" w:rsidRDefault="00392BDB" w:rsidP="00DE3761">
      <w:pPr>
        <w:spacing w:after="0"/>
        <w:rPr>
          <w:b/>
          <w:sz w:val="48"/>
          <w:szCs w:val="48"/>
          <w:u w:val="single"/>
        </w:rPr>
      </w:pPr>
      <w:r w:rsidRPr="00DE3761">
        <w:rPr>
          <w:b/>
          <w:sz w:val="48"/>
          <w:szCs w:val="48"/>
          <w:u w:val="single"/>
        </w:rPr>
        <w:t>Trainers</w:t>
      </w:r>
    </w:p>
    <w:p w:rsidR="00392BDB" w:rsidRDefault="00392BDB" w:rsidP="00392BDB">
      <w:pPr>
        <w:spacing w:after="0"/>
        <w:rPr>
          <w:sz w:val="32"/>
          <w:szCs w:val="32"/>
        </w:rPr>
      </w:pPr>
      <w:r w:rsidRPr="00392BDB">
        <w:rPr>
          <w:b/>
          <w:sz w:val="40"/>
          <w:szCs w:val="40"/>
        </w:rPr>
        <w:t>Godfrey Drake</w:t>
      </w:r>
      <w:r w:rsidRPr="00392BDB">
        <w:rPr>
          <w:b/>
          <w:sz w:val="32"/>
          <w:szCs w:val="32"/>
        </w:rPr>
        <w:t xml:space="preserve"> – </w:t>
      </w:r>
      <w:r w:rsidRPr="00392BDB">
        <w:rPr>
          <w:sz w:val="32"/>
          <w:szCs w:val="32"/>
        </w:rPr>
        <w:t>Head Boys Basketball Coach at Kentlake High School</w:t>
      </w:r>
    </w:p>
    <w:p w:rsidR="00BE0B59" w:rsidRDefault="00BE0B59" w:rsidP="00392BDB">
      <w:pPr>
        <w:spacing w:after="0"/>
        <w:rPr>
          <w:sz w:val="32"/>
          <w:szCs w:val="32"/>
        </w:rPr>
      </w:pPr>
      <w:r>
        <w:rPr>
          <w:b/>
          <w:sz w:val="40"/>
          <w:szCs w:val="40"/>
        </w:rPr>
        <w:t xml:space="preserve">Tim Helgeson </w:t>
      </w:r>
      <w:r w:rsidRPr="00392BDB">
        <w:rPr>
          <w:b/>
          <w:sz w:val="32"/>
          <w:szCs w:val="32"/>
        </w:rPr>
        <w:t xml:space="preserve"> – </w:t>
      </w:r>
      <w:r>
        <w:rPr>
          <w:sz w:val="32"/>
          <w:szCs w:val="32"/>
        </w:rPr>
        <w:t>Former</w:t>
      </w:r>
      <w:r w:rsidRPr="00392BDB">
        <w:rPr>
          <w:sz w:val="32"/>
          <w:szCs w:val="32"/>
        </w:rPr>
        <w:t xml:space="preserve"> Boys</w:t>
      </w:r>
      <w:r>
        <w:rPr>
          <w:sz w:val="32"/>
          <w:szCs w:val="32"/>
        </w:rPr>
        <w:t>/Girls</w:t>
      </w:r>
      <w:r w:rsidRPr="00392BDB">
        <w:rPr>
          <w:sz w:val="32"/>
          <w:szCs w:val="32"/>
        </w:rPr>
        <w:t xml:space="preserve"> Basketball Coach </w:t>
      </w:r>
      <w:r>
        <w:rPr>
          <w:sz w:val="32"/>
          <w:szCs w:val="32"/>
        </w:rPr>
        <w:t>within the Kent School District</w:t>
      </w:r>
    </w:p>
    <w:p w:rsidR="00A55B02" w:rsidRDefault="00A55B02" w:rsidP="00A55B02">
      <w:pPr>
        <w:spacing w:after="0"/>
        <w:rPr>
          <w:sz w:val="32"/>
          <w:szCs w:val="32"/>
        </w:rPr>
      </w:pPr>
      <w:r>
        <w:rPr>
          <w:b/>
          <w:sz w:val="40"/>
          <w:szCs w:val="40"/>
        </w:rPr>
        <w:t xml:space="preserve">Courtney Grady </w:t>
      </w:r>
      <w:r w:rsidRPr="00392BDB">
        <w:rPr>
          <w:b/>
          <w:sz w:val="32"/>
          <w:szCs w:val="32"/>
        </w:rPr>
        <w:t xml:space="preserve"> – </w:t>
      </w:r>
      <w:r>
        <w:rPr>
          <w:sz w:val="32"/>
          <w:szCs w:val="32"/>
        </w:rPr>
        <w:t>Head Girls Volleyball Coach at Kentlake High School</w:t>
      </w:r>
    </w:p>
    <w:p w:rsidR="00A55B02" w:rsidRDefault="00A55B02" w:rsidP="00A55B02">
      <w:pPr>
        <w:spacing w:after="0"/>
        <w:rPr>
          <w:sz w:val="32"/>
          <w:szCs w:val="32"/>
        </w:rPr>
      </w:pPr>
      <w:r>
        <w:rPr>
          <w:b/>
          <w:sz w:val="40"/>
          <w:szCs w:val="40"/>
        </w:rPr>
        <w:t xml:space="preserve">Chris Paulson </w:t>
      </w:r>
      <w:r w:rsidRPr="00392BDB">
        <w:rPr>
          <w:b/>
          <w:sz w:val="32"/>
          <w:szCs w:val="32"/>
        </w:rPr>
        <w:t xml:space="preserve"> – </w:t>
      </w:r>
      <w:r>
        <w:rPr>
          <w:sz w:val="32"/>
          <w:szCs w:val="32"/>
        </w:rPr>
        <w:t>Head Football Coach at Kentlake High School</w:t>
      </w:r>
    </w:p>
    <w:p w:rsidR="00A55B02" w:rsidRDefault="00A55B02" w:rsidP="00A55B02">
      <w:pPr>
        <w:spacing w:after="0"/>
        <w:rPr>
          <w:sz w:val="32"/>
          <w:szCs w:val="32"/>
        </w:rPr>
      </w:pPr>
    </w:p>
    <w:p w:rsidR="00433E73" w:rsidRPr="00A63DB9" w:rsidRDefault="00421617" w:rsidP="00414263">
      <w:pPr>
        <w:pStyle w:val="NormalWeb"/>
        <w:jc w:val="both"/>
        <w:rPr>
          <w:rFonts w:asciiTheme="minorHAnsi" w:hAnsiTheme="minorHAnsi" w:cstheme="minorHAnsi"/>
          <w:lang w:val="en"/>
        </w:rPr>
      </w:pPr>
      <w:r w:rsidRPr="00A63DB9">
        <w:rPr>
          <w:rFonts w:asciiTheme="minorHAnsi" w:hAnsiTheme="minorHAnsi" w:cstheme="minorHAnsi"/>
          <w:lang w:val="en"/>
        </w:rPr>
        <w:t xml:space="preserve">Southend </w:t>
      </w:r>
      <w:r w:rsidR="00A55B02">
        <w:rPr>
          <w:rFonts w:asciiTheme="minorHAnsi" w:hAnsiTheme="minorHAnsi" w:cstheme="minorHAnsi"/>
          <w:lang w:val="en"/>
        </w:rPr>
        <w:t>Skills</w:t>
      </w:r>
      <w:r w:rsidRPr="00A63DB9">
        <w:rPr>
          <w:rFonts w:asciiTheme="minorHAnsi" w:hAnsiTheme="minorHAnsi" w:cstheme="minorHAnsi"/>
          <w:lang w:val="en"/>
        </w:rPr>
        <w:t xml:space="preserve"> Academy is a set up for both boys and girls </w:t>
      </w:r>
      <w:r w:rsidR="00414263" w:rsidRPr="00A63DB9">
        <w:rPr>
          <w:rFonts w:asciiTheme="minorHAnsi" w:hAnsiTheme="minorHAnsi" w:cstheme="minorHAnsi"/>
          <w:lang w:val="en"/>
        </w:rPr>
        <w:t>of</w:t>
      </w:r>
      <w:r w:rsidRPr="00A63DB9">
        <w:rPr>
          <w:rFonts w:asciiTheme="minorHAnsi" w:hAnsiTheme="minorHAnsi" w:cstheme="minorHAnsi"/>
          <w:lang w:val="en"/>
        </w:rPr>
        <w:t xml:space="preserve"> all </w:t>
      </w:r>
      <w:r w:rsidR="00414263" w:rsidRPr="00A63DB9">
        <w:rPr>
          <w:rFonts w:asciiTheme="minorHAnsi" w:hAnsiTheme="minorHAnsi" w:cstheme="minorHAnsi"/>
          <w:lang w:val="en"/>
        </w:rPr>
        <w:t>ages</w:t>
      </w:r>
      <w:r w:rsidRPr="00A63DB9">
        <w:rPr>
          <w:rFonts w:asciiTheme="minorHAnsi" w:hAnsiTheme="minorHAnsi" w:cstheme="minorHAnsi"/>
          <w:lang w:val="en"/>
        </w:rPr>
        <w:t xml:space="preserve"> and </w:t>
      </w:r>
      <w:r w:rsidR="00414263" w:rsidRPr="00A63DB9">
        <w:rPr>
          <w:rFonts w:asciiTheme="minorHAnsi" w:hAnsiTheme="minorHAnsi" w:cstheme="minorHAnsi"/>
          <w:lang w:val="en"/>
        </w:rPr>
        <w:t>ability levels</w:t>
      </w:r>
      <w:r w:rsidRPr="00A63DB9">
        <w:rPr>
          <w:rFonts w:asciiTheme="minorHAnsi" w:hAnsiTheme="minorHAnsi" w:cstheme="minorHAnsi"/>
          <w:lang w:val="en"/>
        </w:rPr>
        <w:t>. Whether your son or daughter is a player gettin</w:t>
      </w:r>
      <w:r w:rsidR="00A55B02">
        <w:rPr>
          <w:rFonts w:asciiTheme="minorHAnsi" w:hAnsiTheme="minorHAnsi" w:cstheme="minorHAnsi"/>
          <w:lang w:val="en"/>
        </w:rPr>
        <w:t>g ready for the upcoming season</w:t>
      </w:r>
      <w:r w:rsidRPr="00A63DB9">
        <w:rPr>
          <w:rFonts w:asciiTheme="minorHAnsi" w:hAnsiTheme="minorHAnsi" w:cstheme="minorHAnsi"/>
          <w:lang w:val="en"/>
        </w:rPr>
        <w:t xml:space="preserve"> or they're trying to make a team they did not make last season, the </w:t>
      </w:r>
      <w:r w:rsidR="00F33A63" w:rsidRPr="00A63DB9">
        <w:rPr>
          <w:rFonts w:asciiTheme="minorHAnsi" w:hAnsiTheme="minorHAnsi" w:cstheme="minorHAnsi"/>
          <w:lang w:val="en"/>
        </w:rPr>
        <w:t xml:space="preserve">fundamentals, </w:t>
      </w:r>
      <w:r w:rsidRPr="00A63DB9">
        <w:rPr>
          <w:rFonts w:asciiTheme="minorHAnsi" w:hAnsiTheme="minorHAnsi" w:cstheme="minorHAnsi"/>
          <w:lang w:val="en"/>
        </w:rPr>
        <w:t xml:space="preserve">skills and game situation work taught is right for them. Perhaps your </w:t>
      </w:r>
      <w:r w:rsidR="00F33A63" w:rsidRPr="00A63DB9">
        <w:rPr>
          <w:rFonts w:asciiTheme="minorHAnsi" w:hAnsiTheme="minorHAnsi" w:cstheme="minorHAnsi"/>
          <w:lang w:val="en"/>
        </w:rPr>
        <w:t>child</w:t>
      </w:r>
      <w:r w:rsidRPr="00A63DB9">
        <w:rPr>
          <w:rFonts w:asciiTheme="minorHAnsi" w:hAnsiTheme="minorHAnsi" w:cstheme="minorHAnsi"/>
          <w:lang w:val="en"/>
        </w:rPr>
        <w:t xml:space="preserve"> is the player who wants to </w:t>
      </w:r>
      <w:r w:rsidR="00F33A63" w:rsidRPr="00A63DB9">
        <w:rPr>
          <w:rFonts w:asciiTheme="minorHAnsi" w:hAnsiTheme="minorHAnsi" w:cstheme="minorHAnsi"/>
          <w:lang w:val="en"/>
        </w:rPr>
        <w:t>get more playing time</w:t>
      </w:r>
      <w:r w:rsidRPr="00A63DB9">
        <w:rPr>
          <w:rFonts w:asciiTheme="minorHAnsi" w:hAnsiTheme="minorHAnsi" w:cstheme="minorHAnsi"/>
          <w:lang w:val="en"/>
        </w:rPr>
        <w:t xml:space="preserve"> or the player who is working toward playing at the next level; whatever that may be, Southend </w:t>
      </w:r>
      <w:r w:rsidR="00A55B02">
        <w:rPr>
          <w:rFonts w:asciiTheme="minorHAnsi" w:hAnsiTheme="minorHAnsi" w:cstheme="minorHAnsi"/>
          <w:lang w:val="en"/>
        </w:rPr>
        <w:t>Skills</w:t>
      </w:r>
      <w:r w:rsidRPr="00A63DB9">
        <w:rPr>
          <w:rFonts w:asciiTheme="minorHAnsi" w:hAnsiTheme="minorHAnsi" w:cstheme="minorHAnsi"/>
          <w:lang w:val="en"/>
        </w:rPr>
        <w:t xml:space="preserve"> Academy offers </w:t>
      </w:r>
      <w:r w:rsidR="00414263" w:rsidRPr="00A63DB9">
        <w:rPr>
          <w:rFonts w:asciiTheme="minorHAnsi" w:hAnsiTheme="minorHAnsi" w:cstheme="minorHAnsi"/>
          <w:lang w:val="en"/>
        </w:rPr>
        <w:t>players</w:t>
      </w:r>
      <w:r w:rsidRPr="00A63DB9">
        <w:rPr>
          <w:rFonts w:asciiTheme="minorHAnsi" w:hAnsiTheme="minorHAnsi" w:cstheme="minorHAnsi"/>
          <w:lang w:val="en"/>
        </w:rPr>
        <w:t xml:space="preserve"> the best possible chance to reach their </w:t>
      </w:r>
      <w:r w:rsidR="00A55B02">
        <w:rPr>
          <w:rFonts w:asciiTheme="minorHAnsi" w:hAnsiTheme="minorHAnsi" w:cstheme="minorHAnsi"/>
          <w:lang w:val="en"/>
        </w:rPr>
        <w:t>athletic</w:t>
      </w:r>
      <w:r w:rsidRPr="00A63DB9">
        <w:rPr>
          <w:rFonts w:asciiTheme="minorHAnsi" w:hAnsiTheme="minorHAnsi" w:cstheme="minorHAnsi"/>
          <w:lang w:val="en"/>
        </w:rPr>
        <w:t xml:space="preserve"> goals.</w:t>
      </w:r>
      <w:r w:rsidR="00414263" w:rsidRPr="00A63DB9">
        <w:rPr>
          <w:rFonts w:asciiTheme="minorHAnsi" w:hAnsiTheme="minorHAnsi" w:cstheme="minorHAnsi"/>
          <w:lang w:val="en"/>
        </w:rPr>
        <w:t xml:space="preserve"> </w:t>
      </w:r>
    </w:p>
    <w:p w:rsidR="00DE3761" w:rsidRPr="004E57AE" w:rsidRDefault="00433E73" w:rsidP="00433E73">
      <w:pPr>
        <w:pStyle w:val="NormalWeb"/>
        <w:jc w:val="center"/>
        <w:rPr>
          <w:rFonts w:asciiTheme="minorHAnsi" w:hAnsiTheme="minorHAnsi" w:cstheme="minorHAnsi"/>
          <w:b/>
          <w:color w:val="FF0000"/>
          <w:sz w:val="56"/>
          <w:szCs w:val="56"/>
          <w:lang w:val="en"/>
        </w:rPr>
      </w:pPr>
      <w:r w:rsidRPr="004E57AE">
        <w:rPr>
          <w:rFonts w:asciiTheme="minorHAnsi" w:hAnsiTheme="minorHAnsi" w:cstheme="minorHAnsi"/>
          <w:b/>
          <w:color w:val="FF0000"/>
          <w:sz w:val="56"/>
          <w:szCs w:val="56"/>
          <w:lang w:val="en"/>
        </w:rPr>
        <w:t xml:space="preserve">Do not miss out on this </w:t>
      </w:r>
      <w:r w:rsidR="00421617" w:rsidRPr="004E57AE">
        <w:rPr>
          <w:rFonts w:asciiTheme="minorHAnsi" w:hAnsiTheme="minorHAnsi" w:cstheme="minorHAnsi"/>
          <w:b/>
          <w:color w:val="FF0000"/>
          <w:sz w:val="56"/>
          <w:szCs w:val="56"/>
          <w:lang w:val="en"/>
        </w:rPr>
        <w:t>opportunity!</w:t>
      </w:r>
    </w:p>
    <w:p w:rsidR="00421617" w:rsidRPr="00421617" w:rsidRDefault="00DE3761" w:rsidP="00421617">
      <w:pPr>
        <w:spacing w:after="0"/>
        <w:jc w:val="center"/>
        <w:rPr>
          <w:sz w:val="40"/>
          <w:szCs w:val="40"/>
        </w:rPr>
      </w:pPr>
      <w:r w:rsidRPr="00421617">
        <w:rPr>
          <w:sz w:val="40"/>
          <w:szCs w:val="40"/>
        </w:rPr>
        <w:t>Exact</w:t>
      </w:r>
      <w:r w:rsidR="00433E73">
        <w:rPr>
          <w:sz w:val="40"/>
          <w:szCs w:val="40"/>
        </w:rPr>
        <w:t xml:space="preserve"> </w:t>
      </w:r>
      <w:r w:rsidR="00A55B02">
        <w:rPr>
          <w:sz w:val="40"/>
          <w:szCs w:val="40"/>
        </w:rPr>
        <w:t>winter</w:t>
      </w:r>
      <w:r w:rsidRPr="00421617">
        <w:rPr>
          <w:sz w:val="40"/>
          <w:szCs w:val="40"/>
        </w:rPr>
        <w:t xml:space="preserve"> training schedule is located on the back of this flyer. </w:t>
      </w:r>
    </w:p>
    <w:p w:rsidR="00A63DB9" w:rsidRDefault="00433E73" w:rsidP="00433E73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Class sizes are limited so</w:t>
      </w:r>
      <w:r w:rsidR="00DE3761">
        <w:rPr>
          <w:sz w:val="32"/>
          <w:szCs w:val="32"/>
        </w:rPr>
        <w:t xml:space="preserve"> email </w:t>
      </w:r>
      <w:hyperlink r:id="rId9" w:history="1">
        <w:r w:rsidR="00A55B02" w:rsidRPr="003E000E">
          <w:rPr>
            <w:rStyle w:val="Hyperlink"/>
            <w:sz w:val="32"/>
            <w:szCs w:val="32"/>
          </w:rPr>
          <w:t>southendskillsacademy@gmail.com</w:t>
        </w:r>
      </w:hyperlink>
      <w:r w:rsidR="00DE3761">
        <w:rPr>
          <w:sz w:val="32"/>
          <w:szCs w:val="32"/>
        </w:rPr>
        <w:t xml:space="preserve"> to sign up for classes. Payment (check or cash) is due on or before the first session.</w:t>
      </w:r>
      <w:r w:rsidR="00F33A63">
        <w:rPr>
          <w:sz w:val="32"/>
          <w:szCs w:val="32"/>
        </w:rPr>
        <w:t xml:space="preserve"> </w:t>
      </w:r>
    </w:p>
    <w:p w:rsidR="00DE3761" w:rsidRDefault="00F33A63" w:rsidP="00433E73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Payment plans are available with prior agreement.</w:t>
      </w:r>
    </w:p>
    <w:p w:rsidR="00421617" w:rsidRDefault="00421617" w:rsidP="00421617">
      <w:pPr>
        <w:spacing w:after="0"/>
        <w:jc w:val="center"/>
        <w:rPr>
          <w:sz w:val="32"/>
          <w:szCs w:val="32"/>
        </w:rPr>
      </w:pPr>
    </w:p>
    <w:p w:rsidR="00DE3761" w:rsidRDefault="00DE3761" w:rsidP="00421617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Questions can also be sent to the academy’s email address above.</w:t>
      </w:r>
    </w:p>
    <w:p w:rsidR="00A63DB9" w:rsidRDefault="00A63DB9" w:rsidP="00421617">
      <w:pPr>
        <w:spacing w:after="0"/>
        <w:jc w:val="center"/>
        <w:rPr>
          <w:sz w:val="32"/>
          <w:szCs w:val="32"/>
        </w:rPr>
      </w:pPr>
    </w:p>
    <w:p w:rsidR="00A63DB9" w:rsidRPr="00A63DB9" w:rsidRDefault="00A63DB9" w:rsidP="00421617">
      <w:pPr>
        <w:spacing w:after="0"/>
        <w:jc w:val="center"/>
        <w:rPr>
          <w:b/>
          <w:i/>
          <w:sz w:val="28"/>
          <w:szCs w:val="28"/>
        </w:rPr>
      </w:pPr>
      <w:r w:rsidRPr="00A63DB9">
        <w:rPr>
          <w:i/>
          <w:sz w:val="28"/>
          <w:szCs w:val="28"/>
        </w:rPr>
        <w:t>Scholarships available upon review and approval of completed applications</w:t>
      </w:r>
    </w:p>
    <w:sectPr w:rsidR="00A63DB9" w:rsidRPr="00A63DB9" w:rsidSect="0041426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BDB"/>
    <w:rsid w:val="000D1E30"/>
    <w:rsid w:val="00304700"/>
    <w:rsid w:val="00354018"/>
    <w:rsid w:val="00392BDB"/>
    <w:rsid w:val="00414263"/>
    <w:rsid w:val="00421617"/>
    <w:rsid w:val="00433E73"/>
    <w:rsid w:val="004E57AE"/>
    <w:rsid w:val="006D02A3"/>
    <w:rsid w:val="00A55B02"/>
    <w:rsid w:val="00A63DB9"/>
    <w:rsid w:val="00BE0B59"/>
    <w:rsid w:val="00C9380B"/>
    <w:rsid w:val="00CD4DB5"/>
    <w:rsid w:val="00CD574B"/>
    <w:rsid w:val="00D4198A"/>
    <w:rsid w:val="00DE3761"/>
    <w:rsid w:val="00F05694"/>
    <w:rsid w:val="00F3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BD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B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376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2161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BD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B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376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2161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outhendskillsacadem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School District 415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KSD</dc:creator>
  <cp:lastModifiedBy>KSD</cp:lastModifiedBy>
  <cp:revision>2</cp:revision>
  <dcterms:created xsi:type="dcterms:W3CDTF">2013-11-15T04:15:00Z</dcterms:created>
  <dcterms:modified xsi:type="dcterms:W3CDTF">2013-11-15T04:15:00Z</dcterms:modified>
</cp:coreProperties>
</file>