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F5" w:rsidRDefault="00850BF5" w:rsidP="00850BF5">
      <w:pPr>
        <w:spacing w:after="120" w:line="264" w:lineRule="auto"/>
        <w:rPr>
          <w:rFonts w:ascii="Times New Roman" w:eastAsiaTheme="minorEastAsia" w:hAnsi="Times New Roman"/>
          <w:b/>
          <w:szCs w:val="24"/>
        </w:rPr>
      </w:pPr>
      <w:r>
        <w:rPr>
          <w:rFonts w:ascii="Times New Roman" w:eastAsiaTheme="minorEastAsia" w:hAnsi="Times New Roman"/>
          <w:b/>
          <w:szCs w:val="24"/>
        </w:rPr>
        <w:t>Annotation Procedure of Nitrogen-removing Microbes</w:t>
      </w:r>
    </w:p>
    <w:p w:rsidR="00850BF5" w:rsidRPr="003073F7" w:rsidRDefault="00545E80" w:rsidP="00850BF5">
      <w:pPr>
        <w:spacing w:after="120" w:line="264" w:lineRule="auto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b/>
          <w:szCs w:val="24"/>
        </w:rPr>
        <w:t>Table 1:</w:t>
      </w:r>
      <w:r w:rsidR="00850BF5" w:rsidRPr="003073F7">
        <w:rPr>
          <w:rFonts w:ascii="Times New Roman" w:eastAsiaTheme="minorEastAsia" w:hAnsi="Times New Roman"/>
          <w:szCs w:val="24"/>
        </w:rPr>
        <w:t xml:space="preserve"> Description of entry fields used to annotate </w:t>
      </w:r>
      <w:r w:rsidR="00850BF5">
        <w:rPr>
          <w:rFonts w:ascii="Times New Roman" w:eastAsiaTheme="minorEastAsia" w:hAnsi="Times New Roman"/>
          <w:szCs w:val="24"/>
        </w:rPr>
        <w:t>BNR microbes</w:t>
      </w:r>
      <w:r w:rsidR="00850BF5" w:rsidRPr="003073F7">
        <w:rPr>
          <w:rFonts w:ascii="Times New Roman" w:eastAsiaTheme="minorEastAsia" w:hAnsi="Times New Roman"/>
          <w:szCs w:val="24"/>
        </w:rPr>
        <w:t xml:space="preserve"> based on </w:t>
      </w:r>
      <w:r w:rsidR="00850BF5">
        <w:rPr>
          <w:rFonts w:ascii="Times New Roman" w:eastAsiaTheme="minorEastAsia" w:hAnsi="Times New Roman"/>
          <w:szCs w:val="24"/>
        </w:rPr>
        <w:t>functional genes that encode functional enzymes involved in BNR processes.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850BF5" w:rsidRPr="003073F7" w:rsidTr="00A66DED">
        <w:tc>
          <w:tcPr>
            <w:tcW w:w="3055" w:type="dxa"/>
            <w:tcBorders>
              <w:top w:val="single" w:sz="12" w:space="0" w:color="auto"/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b/>
                <w:szCs w:val="24"/>
              </w:rPr>
            </w:pPr>
            <w:r w:rsidRPr="003073F7">
              <w:rPr>
                <w:rFonts w:ascii="Times New Roman" w:eastAsiaTheme="minorEastAsia" w:hAnsi="Times New Roman"/>
                <w:b/>
                <w:szCs w:val="24"/>
              </w:rPr>
              <w:t>Field Name</w:t>
            </w:r>
          </w:p>
        </w:tc>
        <w:tc>
          <w:tcPr>
            <w:tcW w:w="6295" w:type="dxa"/>
            <w:tcBorders>
              <w:top w:val="single" w:sz="12" w:space="0" w:color="auto"/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b/>
                <w:szCs w:val="24"/>
              </w:rPr>
            </w:pPr>
            <w:r w:rsidRPr="003073F7">
              <w:rPr>
                <w:rFonts w:ascii="Times New Roman" w:eastAsiaTheme="minorEastAsia" w:hAnsi="Times New Roman"/>
                <w:b/>
                <w:szCs w:val="24"/>
              </w:rPr>
              <w:t>Description</w:t>
            </w:r>
          </w:p>
        </w:tc>
      </w:tr>
      <w:tr w:rsidR="00850BF5" w:rsidRPr="003073F7" w:rsidTr="00A66DED">
        <w:tc>
          <w:tcPr>
            <w:tcW w:w="3055" w:type="dxa"/>
            <w:tcBorders>
              <w:top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proofErr w:type="spellStart"/>
            <w:r w:rsidRPr="003073F7">
              <w:rPr>
                <w:rFonts w:ascii="Times New Roman" w:eastAsiaTheme="minorEastAsia" w:hAnsi="Times New Roman"/>
                <w:szCs w:val="24"/>
              </w:rPr>
              <w:t>GenBank</w:t>
            </w:r>
            <w:proofErr w:type="spellEnd"/>
            <w:r w:rsidRPr="003073F7">
              <w:rPr>
                <w:rFonts w:ascii="Times New Roman" w:eastAsiaTheme="minorEastAsia" w:hAnsi="Times New Roman"/>
                <w:szCs w:val="24"/>
              </w:rPr>
              <w:t xml:space="preserve"> ID</w:t>
            </w: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Unique database identifier for a particular </w:t>
            </w:r>
            <w:r>
              <w:rPr>
                <w:rFonts w:ascii="Times New Roman" w:eastAsiaTheme="minorEastAsia" w:hAnsi="Times New Roman"/>
                <w:szCs w:val="24"/>
              </w:rPr>
              <w:t>key</w:t>
            </w:r>
            <w:r w:rsidRPr="003073F7">
              <w:rPr>
                <w:rFonts w:ascii="Times New Roman" w:eastAsiaTheme="minorEastAsia" w:hAnsi="Times New Roman"/>
                <w:szCs w:val="24"/>
              </w:rPr>
              <w:t xml:space="preserve"> gene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Microorganism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Microorganism that possess the </w:t>
            </w:r>
            <w:r>
              <w:rPr>
                <w:rFonts w:ascii="Times New Roman" w:eastAsiaTheme="minorEastAsia" w:hAnsi="Times New Roman"/>
                <w:szCs w:val="24"/>
              </w:rPr>
              <w:t>key</w:t>
            </w:r>
            <w:r w:rsidRPr="003073F7">
              <w:rPr>
                <w:rFonts w:ascii="Times New Roman" w:eastAsiaTheme="minorEastAsia" w:hAnsi="Times New Roman"/>
                <w:szCs w:val="24"/>
              </w:rPr>
              <w:t xml:space="preserve"> gene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Isolation Source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The geographical source of the organism from which the sequence was derived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Taxonomy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Identification and Classification of the microorganism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Encoding Gene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Approved name of the gene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Enzyme Name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Approved common name of the protein encoded for by the gene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DNA size(</w:t>
            </w:r>
            <w:proofErr w:type="spellStart"/>
            <w:r w:rsidRPr="003073F7">
              <w:rPr>
                <w:rFonts w:ascii="Times New Roman" w:eastAsiaTheme="minorEastAsia" w:hAnsi="Times New Roman"/>
                <w:szCs w:val="24"/>
              </w:rPr>
              <w:t>bp</w:t>
            </w:r>
            <w:proofErr w:type="spellEnd"/>
            <w:r w:rsidRPr="003073F7">
              <w:rPr>
                <w:rFonts w:ascii="Times New Roman" w:eastAsiaTheme="minorEastAsia" w:hAnsi="Times New Roman"/>
                <w:szCs w:val="24"/>
              </w:rPr>
              <w:t>)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Size of the DNA of the gene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Nucleotide FASTA sequence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NCBI to access the nucleotide sequence of the gene in FASTA format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UniProtKB ID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UniProtKB database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Protein </w:t>
            </w:r>
            <w:proofErr w:type="spellStart"/>
            <w:r w:rsidRPr="003073F7">
              <w:rPr>
                <w:rFonts w:ascii="Times New Roman" w:eastAsiaTheme="minorEastAsia" w:hAnsi="Times New Roman"/>
                <w:szCs w:val="24"/>
              </w:rPr>
              <w:t>GenBank</w:t>
            </w:r>
            <w:proofErr w:type="spellEnd"/>
            <w:r w:rsidRPr="003073F7">
              <w:rPr>
                <w:rFonts w:ascii="Times New Roman" w:eastAsiaTheme="minorEastAsia" w:hAnsi="Times New Roman"/>
                <w:szCs w:val="24"/>
              </w:rPr>
              <w:t xml:space="preserve"> IB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External link to the NCBI protein sequence 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Length (aa)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Number of amino acids in the canonical sequence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Protein FASTA sequence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the NCBI amino acid sequence of the gene in FASTA format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Reference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Name of authors of the research article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Title 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The name of the academic paper that summarizes the main ideas of the study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PMID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PubMed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Research Link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full article</w:t>
            </w:r>
          </w:p>
        </w:tc>
      </w:tr>
      <w:tr w:rsidR="00850BF5" w:rsidRPr="003073F7" w:rsidTr="00A66DED">
        <w:tc>
          <w:tcPr>
            <w:tcW w:w="3055" w:type="dxa"/>
            <w:tcBorders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Abstract</w:t>
            </w: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Quick overview of the academic paper</w:t>
            </w:r>
          </w:p>
        </w:tc>
      </w:tr>
    </w:tbl>
    <w:p w:rsidR="00850BF5" w:rsidRPr="003073F7" w:rsidRDefault="00850BF5" w:rsidP="00850BF5">
      <w:pPr>
        <w:spacing w:after="120" w:line="264" w:lineRule="auto"/>
        <w:rPr>
          <w:rFonts w:ascii="Times New Roman" w:eastAsiaTheme="minorEastAsia" w:hAnsi="Times New Roman"/>
          <w:szCs w:val="24"/>
        </w:rPr>
      </w:pPr>
    </w:p>
    <w:p w:rsidR="00850BF5" w:rsidRPr="003073F7" w:rsidRDefault="00850BF5" w:rsidP="00850BF5">
      <w:pPr>
        <w:spacing w:after="120" w:line="264" w:lineRule="auto"/>
        <w:rPr>
          <w:rFonts w:ascii="Times New Roman" w:eastAsiaTheme="minorEastAsia" w:hAnsi="Times New Roman"/>
          <w:szCs w:val="24"/>
        </w:rPr>
      </w:pPr>
    </w:p>
    <w:p w:rsidR="00850BF5" w:rsidRPr="003073F7" w:rsidRDefault="00850BF5" w:rsidP="00850BF5">
      <w:pPr>
        <w:spacing w:after="160" w:line="259" w:lineRule="auto"/>
        <w:jc w:val="left"/>
        <w:rPr>
          <w:rFonts w:ascii="Times New Roman" w:eastAsiaTheme="minorEastAsia" w:hAnsi="Times New Roman"/>
          <w:szCs w:val="24"/>
        </w:rPr>
      </w:pPr>
      <w:r w:rsidRPr="003073F7">
        <w:rPr>
          <w:rFonts w:ascii="Times New Roman" w:eastAsiaTheme="minorEastAsia" w:hAnsi="Times New Roman"/>
          <w:szCs w:val="24"/>
        </w:rPr>
        <w:br w:type="page"/>
      </w:r>
    </w:p>
    <w:p w:rsidR="00850BF5" w:rsidRPr="003073F7" w:rsidRDefault="00545E80" w:rsidP="00850BF5">
      <w:pPr>
        <w:spacing w:after="120" w:line="264" w:lineRule="auto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lastRenderedPageBreak/>
        <w:t xml:space="preserve">Table 2: </w:t>
      </w:r>
      <w:r w:rsidR="00850BF5" w:rsidRPr="003073F7">
        <w:rPr>
          <w:rFonts w:ascii="Times New Roman" w:eastAsiaTheme="minorEastAsia" w:hAnsi="Times New Roman"/>
          <w:szCs w:val="24"/>
        </w:rPr>
        <w:t xml:space="preserve">Description of fields used to annotate </w:t>
      </w:r>
      <w:r>
        <w:rPr>
          <w:rFonts w:ascii="Times New Roman" w:eastAsiaTheme="minorEastAsia" w:hAnsi="Times New Roman"/>
          <w:szCs w:val="24"/>
        </w:rPr>
        <w:t>nitrogen-removing microbial strains</w:t>
      </w:r>
      <w:bookmarkStart w:id="0" w:name="_GoBack"/>
      <w:bookmarkEnd w:id="0"/>
      <w:r w:rsidR="00850BF5" w:rsidRPr="003073F7">
        <w:rPr>
          <w:rFonts w:ascii="Times New Roman" w:eastAsiaTheme="minorEastAsia" w:hAnsi="Times New Roman"/>
          <w:szCs w:val="24"/>
        </w:rPr>
        <w:t xml:space="preserve"> based </w:t>
      </w:r>
      <w:r w:rsidR="00850BF5">
        <w:rPr>
          <w:rFonts w:ascii="Times New Roman" w:eastAsiaTheme="minorEastAsia" w:hAnsi="Times New Roman"/>
          <w:szCs w:val="24"/>
        </w:rPr>
        <w:t xml:space="preserve">on 16S </w:t>
      </w:r>
      <w:proofErr w:type="spellStart"/>
      <w:r w:rsidR="00850BF5">
        <w:rPr>
          <w:rFonts w:ascii="Times New Roman" w:eastAsiaTheme="minorEastAsia" w:hAnsi="Times New Roman"/>
          <w:szCs w:val="24"/>
        </w:rPr>
        <w:t>rRNA</w:t>
      </w:r>
      <w:proofErr w:type="spellEnd"/>
      <w:r w:rsidR="00850BF5">
        <w:rPr>
          <w:rFonts w:ascii="Times New Roman" w:eastAsiaTheme="minorEastAsia" w:hAnsi="Times New Roman"/>
          <w:szCs w:val="24"/>
        </w:rPr>
        <w:t xml:space="preserve"> gene analysis</w:t>
      </w:r>
      <w:r w:rsidR="00850BF5" w:rsidRPr="003073F7">
        <w:rPr>
          <w:rFonts w:ascii="Times New Roman" w:eastAsiaTheme="minorEastAsia" w:hAnsi="Times New Roman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850BF5" w:rsidRPr="003073F7" w:rsidTr="00A66DED">
        <w:tc>
          <w:tcPr>
            <w:tcW w:w="3055" w:type="dxa"/>
            <w:tcBorders>
              <w:top w:val="single" w:sz="12" w:space="0" w:color="auto"/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b/>
                <w:szCs w:val="24"/>
              </w:rPr>
            </w:pPr>
            <w:r w:rsidRPr="003073F7">
              <w:rPr>
                <w:rFonts w:ascii="Times New Roman" w:eastAsiaTheme="minorEastAsia" w:hAnsi="Times New Roman"/>
                <w:b/>
                <w:szCs w:val="24"/>
              </w:rPr>
              <w:t>Field Name</w:t>
            </w:r>
          </w:p>
        </w:tc>
        <w:tc>
          <w:tcPr>
            <w:tcW w:w="6295" w:type="dxa"/>
            <w:tcBorders>
              <w:top w:val="single" w:sz="12" w:space="0" w:color="auto"/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b/>
                <w:szCs w:val="24"/>
              </w:rPr>
            </w:pPr>
            <w:r w:rsidRPr="003073F7">
              <w:rPr>
                <w:rFonts w:ascii="Times New Roman" w:eastAsiaTheme="minorEastAsia" w:hAnsi="Times New Roman"/>
                <w:b/>
                <w:szCs w:val="24"/>
              </w:rPr>
              <w:t>Description</w:t>
            </w:r>
          </w:p>
        </w:tc>
      </w:tr>
      <w:tr w:rsidR="00850BF5" w:rsidRPr="003073F7" w:rsidTr="00A66DED">
        <w:tc>
          <w:tcPr>
            <w:tcW w:w="3055" w:type="dxa"/>
            <w:tcBorders>
              <w:top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proofErr w:type="spellStart"/>
            <w:r w:rsidRPr="003073F7">
              <w:rPr>
                <w:rFonts w:ascii="Times New Roman" w:eastAsiaTheme="minorEastAsia" w:hAnsi="Times New Roman"/>
                <w:szCs w:val="24"/>
              </w:rPr>
              <w:t>GenBank</w:t>
            </w:r>
            <w:proofErr w:type="spellEnd"/>
            <w:r w:rsidRPr="003073F7">
              <w:rPr>
                <w:rFonts w:ascii="Times New Roman" w:eastAsiaTheme="minorEastAsia" w:hAnsi="Times New Roman"/>
                <w:szCs w:val="24"/>
              </w:rPr>
              <w:t xml:space="preserve"> ID</w:t>
            </w: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Unique database identifier for </w:t>
            </w:r>
            <w:r>
              <w:rPr>
                <w:rFonts w:ascii="Times New Roman" w:eastAsiaTheme="minorEastAsia" w:hAnsi="Times New Roman"/>
                <w:szCs w:val="24"/>
              </w:rPr>
              <w:t>BNR microbe</w:t>
            </w:r>
            <w:r w:rsidRPr="003073F7">
              <w:rPr>
                <w:rFonts w:ascii="Times New Roman" w:eastAsiaTheme="minorEastAsia" w:hAnsi="Times New Roman"/>
                <w:szCs w:val="24"/>
              </w:rPr>
              <w:t xml:space="preserve"> identified by their ability </w:t>
            </w:r>
            <w:r>
              <w:rPr>
                <w:rFonts w:ascii="Times New Roman" w:eastAsiaTheme="minorEastAsia" w:hAnsi="Times New Roman"/>
                <w:szCs w:val="24"/>
              </w:rPr>
              <w:t>to be involved in any of the BNR processes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Microorganism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Microorganism that has the ability to </w:t>
            </w:r>
            <w:r>
              <w:rPr>
                <w:rFonts w:ascii="Times New Roman" w:eastAsiaTheme="minorEastAsia" w:hAnsi="Times New Roman"/>
                <w:szCs w:val="24"/>
              </w:rPr>
              <w:t>perform BNR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Isolation Source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The geographical source from which the microorganism was taken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Taxonomy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Identification and Classification of the microorganism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Electron Donor/ Energy Source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A reactant that donates electrons in an oxidation-reaction in an oxidation-reduction reaction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Final product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The intermediary and final end products of </w:t>
            </w:r>
            <w:r>
              <w:rPr>
                <w:rFonts w:ascii="Times New Roman" w:eastAsiaTheme="minorEastAsia" w:hAnsi="Times New Roman"/>
                <w:szCs w:val="24"/>
              </w:rPr>
              <w:t>the BNR process under study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Respiration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Ability of the </w:t>
            </w:r>
            <w:r>
              <w:rPr>
                <w:rFonts w:ascii="Times New Roman" w:eastAsiaTheme="minorEastAsia" w:hAnsi="Times New Roman"/>
                <w:szCs w:val="24"/>
              </w:rPr>
              <w:t>BNR microbe</w:t>
            </w:r>
            <w:r w:rsidRPr="003073F7">
              <w:rPr>
                <w:rFonts w:ascii="Times New Roman" w:eastAsiaTheme="minorEastAsia" w:hAnsi="Times New Roman"/>
                <w:szCs w:val="24"/>
              </w:rPr>
              <w:t xml:space="preserve"> to perform </w:t>
            </w:r>
            <w:r>
              <w:rPr>
                <w:rFonts w:ascii="Times New Roman" w:eastAsiaTheme="minorEastAsia" w:hAnsi="Times New Roman"/>
                <w:szCs w:val="24"/>
              </w:rPr>
              <w:t>BNR pro</w:t>
            </w:r>
            <w:r>
              <w:rPr>
                <w:rFonts w:ascii="Times New Roman" w:eastAsiaTheme="minorEastAsia" w:hAnsi="Times New Roman"/>
                <w:szCs w:val="24"/>
              </w:rPr>
              <w:t>cesses</w:t>
            </w:r>
            <w:r w:rsidRPr="003073F7">
              <w:rPr>
                <w:rFonts w:ascii="Times New Roman" w:eastAsiaTheme="minorEastAsia" w:hAnsi="Times New Roman"/>
                <w:szCs w:val="24"/>
              </w:rPr>
              <w:t xml:space="preserve"> in anaerobic or aerobic conditions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Electron Acceptor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The </w:t>
            </w:r>
            <w:r>
              <w:rPr>
                <w:rFonts w:ascii="Times New Roman" w:eastAsiaTheme="minorEastAsia" w:hAnsi="Times New Roman"/>
                <w:szCs w:val="24"/>
              </w:rPr>
              <w:t>nitrogenous compound/</w:t>
            </w:r>
            <w:r w:rsidRPr="003073F7">
              <w:rPr>
                <w:rFonts w:ascii="Times New Roman" w:eastAsiaTheme="minorEastAsia" w:hAnsi="Times New Roman"/>
                <w:szCs w:val="24"/>
              </w:rPr>
              <w:t xml:space="preserve"> intermediate consumed or reduced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Reference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Name of authors of the research article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 xml:space="preserve">Title 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The name of the academic paper that summarizes the main ideas of the study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PMID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PubMed</w:t>
            </w:r>
          </w:p>
        </w:tc>
      </w:tr>
      <w:tr w:rsidR="00850BF5" w:rsidRPr="003073F7" w:rsidTr="00A66DED">
        <w:tc>
          <w:tcPr>
            <w:tcW w:w="305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Research Link</w:t>
            </w:r>
          </w:p>
        </w:tc>
        <w:tc>
          <w:tcPr>
            <w:tcW w:w="6295" w:type="dxa"/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External link to full article</w:t>
            </w:r>
          </w:p>
        </w:tc>
      </w:tr>
      <w:tr w:rsidR="00850BF5" w:rsidRPr="003073F7" w:rsidTr="00A66DED">
        <w:tc>
          <w:tcPr>
            <w:tcW w:w="3055" w:type="dxa"/>
            <w:tcBorders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Abstract</w:t>
            </w: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850BF5" w:rsidRPr="003073F7" w:rsidRDefault="00850BF5" w:rsidP="00A66DED">
            <w:pPr>
              <w:spacing w:after="120" w:line="264" w:lineRule="auto"/>
              <w:rPr>
                <w:rFonts w:ascii="Times New Roman" w:eastAsiaTheme="minorEastAsia" w:hAnsi="Times New Roman"/>
                <w:szCs w:val="24"/>
              </w:rPr>
            </w:pPr>
            <w:r w:rsidRPr="003073F7">
              <w:rPr>
                <w:rFonts w:ascii="Times New Roman" w:eastAsiaTheme="minorEastAsia" w:hAnsi="Times New Roman"/>
                <w:szCs w:val="24"/>
              </w:rPr>
              <w:t>Quick overview of the academic paper</w:t>
            </w:r>
          </w:p>
        </w:tc>
      </w:tr>
    </w:tbl>
    <w:p w:rsidR="00A82880" w:rsidRPr="00850BF5" w:rsidRDefault="00A82880" w:rsidP="00850BF5">
      <w:pPr>
        <w:rPr>
          <w:rFonts w:ascii="Times New Roman" w:hAnsi="Times New Roman"/>
          <w:szCs w:val="24"/>
        </w:rPr>
      </w:pPr>
    </w:p>
    <w:sectPr w:rsidR="00A82880" w:rsidRPr="0085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F5"/>
    <w:rsid w:val="00331254"/>
    <w:rsid w:val="00545E80"/>
    <w:rsid w:val="00850BF5"/>
    <w:rsid w:val="00A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33EE6"/>
  <w14:defaultImageDpi w14:val="330"/>
  <w15:chartTrackingRefBased/>
  <w15:docId w15:val="{8BEF95B5-8745-42C7-A322-87BA437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BF5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1</cp:revision>
  <dcterms:created xsi:type="dcterms:W3CDTF">2021-04-10T16:56:00Z</dcterms:created>
  <dcterms:modified xsi:type="dcterms:W3CDTF">2021-04-10T17:13:00Z</dcterms:modified>
</cp:coreProperties>
</file>