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Software Requirements Specification</w:t>
      </w:r>
    </w:p>
    <w:p>
      <w:pPr>
        <w:spacing w:after="100" w:before="200"/>
        <w:jc w:val="center"/>
      </w:pPr>
      <w:r>
        <w:rPr>
          <w:b/>
          <w:bCs/>
          <w:color w:val="444444"/>
          <w:sz w:val="32"/>
          <w:szCs w:val="32"/>
        </w:rPr>
        <w:t xml:space="preserve">NotifyHub</w:t>
      </w:r>
    </w:p>
    <w:p>
      <w:pPr>
        <w:spacing w:after="1200"/>
        <w:jc w:val="center"/>
      </w:pPr>
      <w:r>
        <w:rPr>
          <w:i/>
          <w:iCs/>
          <w:color w:val="666666"/>
          <w:sz w:val="24"/>
          <w:szCs w:val="24"/>
        </w:rPr>
        <w:t xml:space="preserve">Multi-Tenant Notification Orchestration Platform</w:t>
      </w:r>
    </w:p>
    <w:p>
      <w:pPr>
        <w:jc w:val="center"/>
      </w:pPr>
      <w:r>
        <w:rPr>
          <w:sz w:val="22"/>
          <w:szCs w:val="22"/>
        </w:rPr>
        <w:t xml:space="preserve">Version 1.0</w:t>
      </w:r>
    </w:p>
    <w:p>
      <w:pPr>
        <w:jc w:val="center"/>
      </w:pPr>
      <w:r>
        <w:rPr>
          <w:sz w:val="22"/>
          <w:szCs w:val="22"/>
        </w:rPr>
        <w:t xml:space="preserve">August 20, 2026</w:t>
      </w:r>
    </w:p>
    <w:p>
      <w:pPr>
        <w:spacing w:before="60"/>
        <w:jc w:val="center"/>
      </w:pPr>
      <w:r>
        <w:rPr>
          <w:sz w:val="22"/>
          <w:szCs w:val="22"/>
        </w:rPr>
        <w:t xml:space="preserve">Course: CSE 3206 — Software Engineering</w:t>
      </w:r>
    </w:p>
    <w:p>
      <w:r>
        <w:br w:type="page"/>
      </w:r>
    </w:p>
    <w:p>
      <w:pPr>
        <w:pStyle w:val="Heading1"/>
        <w:spacing w:after="160" w:before="360"/>
      </w:pPr>
      <w:r>
        <w:rPr>
          <w:b/>
          <w:bCs/>
          <w:color w:val="000000"/>
          <w:sz w:val="30"/>
          <w:szCs w:val="30"/>
        </w:rPr>
        <w:t xml:space="preserve">Table of Contents</w:t>
      </w:r>
    </w:p>
    <w:p>
      <w:pPr>
        <w:tabs>
          <w:tab w:val="right" w:pos="9026" w:leader="dot"/>
        </w:tabs>
        <w:spacing w:after="100"/>
        <w:ind w:left="0"/>
      </w:pPr>
      <w:r>
        <w:rPr>
          <w:b/>
          <w:bCs/>
          <w:color w:val="000000"/>
        </w:rPr>
        <w:t xml:space="preserve">1. Introduction</w:t>
      </w:r>
      <w:r>
        <w:rPr>
          <w:b/>
          <w:bCs/>
          <w:color w:val="000000"/>
        </w:rPr>
        <w:t xml:space="preserve">	3</w:t>
      </w:r>
    </w:p>
    <w:p>
      <w:pPr>
        <w:tabs>
          <w:tab w:val="right" w:pos="9026" w:leader="dot"/>
        </w:tabs>
        <w:spacing w:after="100"/>
        <w:ind w:left="260"/>
      </w:pPr>
      <w:r>
        <w:rPr>
          <w:b w:val="false"/>
          <w:bCs w:val="false"/>
          <w:color w:val="000000"/>
        </w:rPr>
        <w:t xml:space="preserve">1.1 Purpose</w:t>
      </w:r>
      <w:r>
        <w:rPr>
          <w:b w:val="false"/>
          <w:bCs w:val="false"/>
          <w:color w:val="000000"/>
        </w:rPr>
        <w:t xml:space="preserve">	3</w:t>
      </w:r>
    </w:p>
    <w:p>
      <w:pPr>
        <w:tabs>
          <w:tab w:val="right" w:pos="9026" w:leader="dot"/>
        </w:tabs>
        <w:spacing w:after="100"/>
        <w:ind w:left="260"/>
      </w:pPr>
      <w:r>
        <w:rPr>
          <w:b w:val="false"/>
          <w:bCs w:val="false"/>
          <w:color w:val="000000"/>
        </w:rPr>
        <w:t xml:space="preserve">1.2 Intended Audience</w:t>
      </w:r>
      <w:r>
        <w:rPr>
          <w:b w:val="false"/>
          <w:bCs w:val="false"/>
          <w:color w:val="000000"/>
        </w:rPr>
        <w:t xml:space="preserve">	3</w:t>
      </w:r>
    </w:p>
    <w:p>
      <w:pPr>
        <w:tabs>
          <w:tab w:val="right" w:pos="9026" w:leader="dot"/>
        </w:tabs>
        <w:spacing w:after="100"/>
        <w:ind w:left="260"/>
      </w:pPr>
      <w:r>
        <w:rPr>
          <w:b w:val="false"/>
          <w:bCs w:val="false"/>
          <w:color w:val="000000"/>
        </w:rPr>
        <w:t xml:space="preserve">1.3 Intended Use</w:t>
      </w:r>
      <w:r>
        <w:rPr>
          <w:b w:val="false"/>
          <w:bCs w:val="false"/>
          <w:color w:val="000000"/>
        </w:rPr>
        <w:t xml:space="preserve">	3</w:t>
      </w:r>
    </w:p>
    <w:p>
      <w:pPr>
        <w:tabs>
          <w:tab w:val="right" w:pos="9026" w:leader="dot"/>
        </w:tabs>
        <w:spacing w:after="100"/>
        <w:ind w:left="260"/>
      </w:pPr>
      <w:r>
        <w:rPr>
          <w:b w:val="false"/>
          <w:bCs w:val="false"/>
          <w:color w:val="000000"/>
        </w:rPr>
        <w:t xml:space="preserve">1.4 Product Scope</w:t>
      </w:r>
      <w:r>
        <w:rPr>
          <w:b w:val="false"/>
          <w:bCs w:val="false"/>
          <w:color w:val="000000"/>
        </w:rPr>
        <w:t xml:space="preserve">	3</w:t>
      </w:r>
    </w:p>
    <w:p>
      <w:pPr>
        <w:tabs>
          <w:tab w:val="right" w:pos="9026" w:leader="dot"/>
        </w:tabs>
        <w:spacing w:after="100"/>
        <w:ind w:left="260"/>
      </w:pPr>
      <w:r>
        <w:rPr>
          <w:b w:val="false"/>
          <w:bCs w:val="false"/>
          <w:color w:val="000000"/>
        </w:rPr>
        <w:t xml:space="preserve">1.5 Risk Definitions</w:t>
      </w:r>
      <w:r>
        <w:rPr>
          <w:b w:val="false"/>
          <w:bCs w:val="false"/>
          <w:color w:val="000000"/>
        </w:rPr>
        <w:t xml:space="preserve">	3</w:t>
      </w:r>
    </w:p>
    <w:p>
      <w:pPr>
        <w:tabs>
          <w:tab w:val="right" w:pos="9026" w:leader="dot"/>
        </w:tabs>
        <w:spacing w:after="100"/>
        <w:ind w:left="0"/>
      </w:pPr>
      <w:r>
        <w:rPr>
          <w:b/>
          <w:bCs/>
          <w:color w:val="000000"/>
        </w:rPr>
        <w:t xml:space="preserve">2. Overall Description</w:t>
      </w:r>
      <w:r>
        <w:rPr>
          <w:b/>
          <w:bCs/>
          <w:color w:val="000000"/>
        </w:rPr>
        <w:t xml:space="preserve">	4</w:t>
      </w:r>
    </w:p>
    <w:p>
      <w:pPr>
        <w:tabs>
          <w:tab w:val="right" w:pos="9026" w:leader="dot"/>
        </w:tabs>
        <w:spacing w:after="100"/>
        <w:ind w:left="260"/>
      </w:pPr>
      <w:r>
        <w:rPr>
          <w:b w:val="false"/>
          <w:bCs w:val="false"/>
          <w:color w:val="000000"/>
        </w:rPr>
        <w:t xml:space="preserve">2.1 User Classes and Characteristics</w:t>
      </w:r>
      <w:r>
        <w:rPr>
          <w:b w:val="false"/>
          <w:bCs w:val="false"/>
          <w:color w:val="000000"/>
        </w:rPr>
        <w:t xml:space="preserve">	4</w:t>
      </w:r>
    </w:p>
    <w:p>
      <w:pPr>
        <w:tabs>
          <w:tab w:val="right" w:pos="9026" w:leader="dot"/>
        </w:tabs>
        <w:spacing w:after="100"/>
        <w:ind w:left="260"/>
      </w:pPr>
      <w:r>
        <w:rPr>
          <w:b w:val="false"/>
          <w:bCs w:val="false"/>
          <w:color w:val="000000"/>
        </w:rPr>
        <w:t xml:space="preserve">2.2 User Needs</w:t>
      </w:r>
      <w:r>
        <w:rPr>
          <w:b w:val="false"/>
          <w:bCs w:val="false"/>
          <w:color w:val="000000"/>
        </w:rPr>
        <w:t xml:space="preserve">	4</w:t>
      </w:r>
    </w:p>
    <w:p>
      <w:pPr>
        <w:tabs>
          <w:tab w:val="right" w:pos="9026" w:leader="dot"/>
        </w:tabs>
        <w:spacing w:after="100"/>
        <w:ind w:left="260"/>
      </w:pPr>
      <w:r>
        <w:rPr>
          <w:b w:val="false"/>
          <w:bCs w:val="false"/>
          <w:color w:val="000000"/>
        </w:rPr>
        <w:t xml:space="preserve">2.3 Operating Environment</w:t>
      </w:r>
      <w:r>
        <w:rPr>
          <w:b w:val="false"/>
          <w:bCs w:val="false"/>
          <w:color w:val="000000"/>
        </w:rPr>
        <w:t xml:space="preserve">	4</w:t>
      </w:r>
    </w:p>
    <w:p>
      <w:pPr>
        <w:tabs>
          <w:tab w:val="right" w:pos="9026" w:leader="dot"/>
        </w:tabs>
        <w:spacing w:after="100"/>
        <w:ind w:left="260"/>
      </w:pPr>
      <w:r>
        <w:rPr>
          <w:b w:val="false"/>
          <w:bCs w:val="false"/>
          <w:color w:val="000000"/>
        </w:rPr>
        <w:t xml:space="preserve">2.4 Constraints</w:t>
      </w:r>
      <w:r>
        <w:rPr>
          <w:b w:val="false"/>
          <w:bCs w:val="false"/>
          <w:color w:val="000000"/>
        </w:rPr>
        <w:t xml:space="preserve">	4</w:t>
      </w:r>
    </w:p>
    <w:p>
      <w:pPr>
        <w:tabs>
          <w:tab w:val="right" w:pos="9026" w:leader="dot"/>
        </w:tabs>
        <w:spacing w:after="100"/>
        <w:ind w:left="260"/>
      </w:pPr>
      <w:r>
        <w:rPr>
          <w:b w:val="false"/>
          <w:bCs w:val="false"/>
          <w:color w:val="000000"/>
        </w:rPr>
        <w:t xml:space="preserve">2.5 Assumptions</w:t>
      </w:r>
      <w:r>
        <w:rPr>
          <w:b w:val="false"/>
          <w:bCs w:val="false"/>
          <w:color w:val="000000"/>
        </w:rPr>
        <w:t xml:space="preserve">	4</w:t>
      </w:r>
    </w:p>
    <w:p>
      <w:pPr>
        <w:tabs>
          <w:tab w:val="right" w:pos="9026" w:leader="dot"/>
        </w:tabs>
        <w:spacing w:after="100"/>
        <w:ind w:left="0"/>
      </w:pPr>
      <w:r>
        <w:rPr>
          <w:b/>
          <w:bCs/>
          <w:color w:val="000000"/>
        </w:rPr>
        <w:t xml:space="preserve">3. Requirements</w:t>
      </w:r>
      <w:r>
        <w:rPr>
          <w:b/>
          <w:bCs/>
          <w:color w:val="000000"/>
        </w:rPr>
        <w:t xml:space="preserve">	5</w:t>
      </w:r>
    </w:p>
    <w:p>
      <w:pPr>
        <w:tabs>
          <w:tab w:val="right" w:pos="9026" w:leader="dot"/>
        </w:tabs>
        <w:spacing w:after="100"/>
        <w:ind w:left="260"/>
      </w:pPr>
      <w:r>
        <w:rPr>
          <w:b w:val="false"/>
          <w:bCs w:val="false"/>
          <w:color w:val="000000"/>
        </w:rPr>
        <w:t xml:space="preserve">3.1 Functional Requirements</w:t>
      </w:r>
      <w:r>
        <w:rPr>
          <w:b w:val="false"/>
          <w:bCs w:val="false"/>
          <w:color w:val="000000"/>
        </w:rPr>
        <w:t xml:space="preserve">	5</w:t>
      </w:r>
    </w:p>
    <w:p>
      <w:pPr>
        <w:tabs>
          <w:tab w:val="right" w:pos="9026" w:leader="dot"/>
        </w:tabs>
        <w:spacing w:after="100"/>
        <w:ind w:left="520"/>
      </w:pPr>
      <w:r>
        <w:rPr>
          <w:b w:val="false"/>
          <w:bCs w:val="false"/>
          <w:color w:val="000000"/>
        </w:rPr>
        <w:t xml:space="preserve">3.1.1 Tenant Registration &amp; Authentication</w:t>
      </w:r>
      <w:r>
        <w:rPr>
          <w:b w:val="false"/>
          <w:bCs w:val="false"/>
          <w:color w:val="000000"/>
        </w:rPr>
        <w:t xml:space="preserve">	5</w:t>
      </w:r>
    </w:p>
    <w:p>
      <w:pPr>
        <w:tabs>
          <w:tab w:val="right" w:pos="9026" w:leader="dot"/>
        </w:tabs>
        <w:spacing w:after="100"/>
        <w:ind w:left="520"/>
      </w:pPr>
      <w:r>
        <w:rPr>
          <w:b w:val="false"/>
          <w:bCs w:val="false"/>
          <w:color w:val="000000"/>
        </w:rPr>
        <w:t xml:space="preserve">3.1.2 Notification Template Management</w:t>
      </w:r>
      <w:r>
        <w:rPr>
          <w:b w:val="false"/>
          <w:bCs w:val="false"/>
          <w:color w:val="000000"/>
        </w:rPr>
        <w:t xml:space="preserve">	5</w:t>
      </w:r>
    </w:p>
    <w:p>
      <w:pPr>
        <w:tabs>
          <w:tab w:val="right" w:pos="9026" w:leader="dot"/>
        </w:tabs>
        <w:spacing w:after="100"/>
        <w:ind w:left="520"/>
      </w:pPr>
      <w:r>
        <w:rPr>
          <w:b w:val="false"/>
          <w:bCs w:val="false"/>
          <w:color w:val="000000"/>
        </w:rPr>
        <w:t xml:space="preserve">3.1.3 Notification Dispatch</w:t>
      </w:r>
      <w:r>
        <w:rPr>
          <w:b w:val="false"/>
          <w:bCs w:val="false"/>
          <w:color w:val="000000"/>
        </w:rPr>
        <w:t xml:space="preserve">	6</w:t>
      </w:r>
    </w:p>
    <w:p>
      <w:pPr>
        <w:tabs>
          <w:tab w:val="right" w:pos="9026" w:leader="dot"/>
        </w:tabs>
        <w:spacing w:after="100"/>
        <w:ind w:left="520"/>
      </w:pPr>
      <w:r>
        <w:rPr>
          <w:b w:val="false"/>
          <w:bCs w:val="false"/>
          <w:color w:val="000000"/>
        </w:rPr>
        <w:t xml:space="preserve">3.1.4 Delivery Reliability</w:t>
      </w:r>
      <w:r>
        <w:rPr>
          <w:b w:val="false"/>
          <w:bCs w:val="false"/>
          <w:color w:val="000000"/>
        </w:rPr>
        <w:t xml:space="preserve">	6</w:t>
      </w:r>
    </w:p>
    <w:p>
      <w:pPr>
        <w:tabs>
          <w:tab w:val="right" w:pos="9026" w:leader="dot"/>
        </w:tabs>
        <w:spacing w:after="100"/>
        <w:ind w:left="520"/>
      </w:pPr>
      <w:r>
        <w:rPr>
          <w:b w:val="false"/>
          <w:bCs w:val="false"/>
          <w:color w:val="000000"/>
        </w:rPr>
        <w:t xml:space="preserve">3.1.5 Delivery Tracking &amp; Webhooks</w:t>
      </w:r>
      <w:r>
        <w:rPr>
          <w:b w:val="false"/>
          <w:bCs w:val="false"/>
          <w:color w:val="000000"/>
        </w:rPr>
        <w:t xml:space="preserve">	6</w:t>
      </w:r>
    </w:p>
    <w:p>
      <w:pPr>
        <w:tabs>
          <w:tab w:val="right" w:pos="9026" w:leader="dot"/>
        </w:tabs>
        <w:spacing w:after="100"/>
        <w:ind w:left="520"/>
      </w:pPr>
      <w:r>
        <w:rPr>
          <w:b w:val="false"/>
          <w:bCs w:val="false"/>
          <w:color w:val="000000"/>
        </w:rPr>
        <w:t xml:space="preserve">3.1.6 Analytics Dashboard</w:t>
      </w:r>
      <w:r>
        <w:rPr>
          <w:b w:val="false"/>
          <w:bCs w:val="false"/>
          <w:color w:val="000000"/>
        </w:rPr>
        <w:t xml:space="preserve">	7</w:t>
      </w:r>
    </w:p>
    <w:p>
      <w:pPr>
        <w:tabs>
          <w:tab w:val="right" w:pos="9026" w:leader="dot"/>
        </w:tabs>
        <w:spacing w:after="100"/>
        <w:ind w:left="520"/>
      </w:pPr>
      <w:r>
        <w:rPr>
          <w:b w:val="false"/>
          <w:bCs w:val="false"/>
          <w:color w:val="000000"/>
        </w:rPr>
        <w:t xml:space="preserve">3.1.7 Subscription &amp; Billing (Simulated)</w:t>
      </w:r>
      <w:r>
        <w:rPr>
          <w:b w:val="false"/>
          <w:bCs w:val="false"/>
          <w:color w:val="000000"/>
        </w:rPr>
        <w:t xml:space="preserve">	7</w:t>
      </w:r>
    </w:p>
    <w:p>
      <w:pPr>
        <w:tabs>
          <w:tab w:val="right" w:pos="9026" w:leader="dot"/>
        </w:tabs>
        <w:spacing w:after="100"/>
        <w:ind w:left="260"/>
      </w:pPr>
      <w:r>
        <w:rPr>
          <w:b w:val="false"/>
          <w:bCs w:val="false"/>
          <w:color w:val="000000"/>
        </w:rPr>
        <w:t xml:space="preserve">3.2 Non-Functional Requirements</w:t>
      </w:r>
      <w:r>
        <w:rPr>
          <w:b w:val="false"/>
          <w:bCs w:val="false"/>
          <w:color w:val="000000"/>
        </w:rPr>
        <w:t xml:space="preserve">	8</w:t>
      </w:r>
    </w:p>
    <w:p>
      <w:r>
        <w:br w:type="page"/>
      </w:r>
    </w:p>
    <w:p>
      <w:pPr>
        <w:pStyle w:val="Heading1"/>
        <w:spacing w:after="160" w:before="360"/>
      </w:pPr>
      <w:r>
        <w:rPr>
          <w:b/>
          <w:bCs/>
          <w:color w:val="000000"/>
          <w:sz w:val="30"/>
          <w:szCs w:val="30"/>
        </w:rPr>
        <w:t xml:space="preserve">1. Introduction</w:t>
      </w:r>
    </w:p>
    <w:p>
      <w:pPr>
        <w:pStyle w:val="Heading2"/>
        <w:spacing w:after="120" w:before="280"/>
      </w:pPr>
      <w:r>
        <w:rPr>
          <w:b/>
          <w:bCs/>
          <w:color w:val="000000"/>
          <w:sz w:val="25"/>
          <w:szCs w:val="25"/>
        </w:rPr>
        <w:t xml:space="preserve">1.1 Purpose</w:t>
      </w:r>
    </w:p>
    <w:p>
      <w:pPr>
        <w:spacing w:after="160" w:line="300"/>
      </w:pPr>
      <w:r>
        <w:t xml:space="preserve">This document lays out what NotifyHub needs to do before we build it. The idea is simple: give every team involved — development, testing, and whoever grades this — one shared reference for what “done” actually means, so we're not guessing at each other's expectations halfway through the semester.</w:t>
      </w:r>
    </w:p>
    <w:p>
      <w:pPr>
        <w:pStyle w:val="Heading2"/>
        <w:spacing w:after="120" w:before="280"/>
      </w:pPr>
      <w:r>
        <w:rPr>
          <w:b/>
          <w:bCs/>
          <w:color w:val="000000"/>
          <w:sz w:val="25"/>
          <w:szCs w:val="25"/>
        </w:rPr>
        <w:t xml:space="preserve">1.2 Intended Audience</w:t>
      </w:r>
    </w:p>
    <w:p>
      <w:pPr>
        <w:spacing w:after="160" w:line="300"/>
      </w:pPr>
      <w:r>
        <w:t xml:space="preserve">Written mainly for the people building and evaluating the project: the development team handling backend, frontend, and DevOps work; the course instructor reviewing the submission; anyone doing QA; and the author, who is wearing the product-owner hat here. If someone picks this project up later to extend it, this document should get them oriented quickly.</w:t>
      </w:r>
    </w:p>
    <w:p>
      <w:pPr>
        <w:pStyle w:val="Heading2"/>
        <w:spacing w:after="120" w:before="280"/>
      </w:pPr>
      <w:r>
        <w:rPr>
          <w:b/>
          <w:bCs/>
          <w:color w:val="000000"/>
          <w:sz w:val="25"/>
          <w:szCs w:val="25"/>
        </w:rPr>
        <w:t xml:space="preserve">1.3 Intended Use</w:t>
      </w:r>
    </w:p>
    <w:p>
      <w:pPr>
        <w:spacing w:after="160" w:line="300"/>
      </w:pPr>
      <w:r>
        <w:t xml:space="preserve">Developers should treat this as the source of truth when planning sprints and deciding what to build next. Testers can pull acceptance criteria straight from each requirement instead of guessing what “working” looks like. And whoever evaluates the finished product can check it against what was actually promised here.</w:t>
      </w:r>
    </w:p>
    <w:p>
      <w:pPr>
        <w:pStyle w:val="Heading2"/>
        <w:spacing w:after="120" w:before="280"/>
      </w:pPr>
      <w:r>
        <w:rPr>
          <w:b/>
          <w:bCs/>
          <w:color w:val="000000"/>
          <w:sz w:val="25"/>
          <w:szCs w:val="25"/>
        </w:rPr>
        <w:t xml:space="preserve">1.4 Product Scope</w:t>
      </w:r>
    </w:p>
    <w:p>
      <w:pPr>
        <w:spacing w:after="160" w:line="300"/>
      </w:pPr>
      <w:r>
        <w:t xml:space="preserve">NotifyHub is, at its core, a shared notification pipe for other people's apps. A business signs up, wires their app to our API, and from then on a single call — pick a channel, a recipient, a template — is enough to get an email, text, webhook, or in-app message out the door. Behind that one call sits everything a production system actually needs: queuing so nothing blocks, retries so a flaky provider doesn't mean a lost message, rate limiting so we don't get a tenant's account banned, and a dashboard so they can see what happened. It's deliberately modeled on real tools like Novu, Courier, and OneSignal — not to compete with them, but because building a scaled-down version of something real is a far better way to learn object-oriented design and DevOps than inventing a toy problem. Every piece of it runs on free infrastructure.</w:t>
      </w:r>
    </w:p>
    <w:p>
      <w:pPr>
        <w:pStyle w:val="Heading2"/>
        <w:spacing w:after="120" w:before="280"/>
      </w:pPr>
      <w:r>
        <w:rPr>
          <w:b/>
          <w:bCs/>
          <w:color w:val="000000"/>
          <w:sz w:val="25"/>
          <w:szCs w:val="25"/>
        </w:rPr>
        <w:t xml:space="preserve">1.5 Risk Definitions</w:t>
      </w:r>
    </w:p>
    <w:p>
      <w:pPr>
        <w:spacing w:after="160" w:line="300"/>
      </w:pPr>
      <w:r>
        <w:t xml:space="preserve">A few things could go wrong if a requirement below isn't actually met. Worth naming them up front, since they're what several of the acceptance criteria are quietly guarding against:</w:t>
      </w:r>
    </w:p>
    <w:p>
      <w:pPr>
        <w:pStyle w:val="ListParagraph"/>
        <w:numPr>
          <w:ilvl w:val="0"/>
          <w:numId w:val="2"/>
        </w:numPr>
        <w:spacing w:after="60"/>
      </w:pPr>
      <w:r>
        <w:t xml:space="preserve">Notification loss — a message gets queued and then vanishes because a worker crashed or an error went unhandled, and the end user never sees it.</w:t>
      </w:r>
    </w:p>
    <w:p>
      <w:pPr>
        <w:pStyle w:val="ListParagraph"/>
        <w:numPr>
          <w:ilvl w:val="0"/>
          <w:numId w:val="2"/>
        </w:numPr>
        <w:spacing w:after="60"/>
      </w:pPr>
      <w:r>
        <w:t xml:space="preserve">Cross-tenant leakage — a scoping bug lets one tenant see another tenant's notifications, templates, or API keys. This is the one to be most paranoid about.</w:t>
      </w:r>
    </w:p>
    <w:p>
      <w:pPr>
        <w:pStyle w:val="ListParagraph"/>
        <w:numPr>
          <w:ilvl w:val="0"/>
          <w:numId w:val="2"/>
        </w:numPr>
        <w:spacing w:after="60"/>
      </w:pPr>
      <w:r>
        <w:t xml:space="preserve">Duplicate delivery — a retry fires on a message that already went through, so the recipient gets the same email or text twice.</w:t>
      </w:r>
    </w:p>
    <w:p>
      <w:pPr>
        <w:pStyle w:val="ListParagraph"/>
        <w:numPr>
          <w:ilvl w:val="0"/>
          <w:numId w:val="2"/>
        </w:numPr>
        <w:spacing w:after="60"/>
      </w:pPr>
      <w:r>
        <w:t xml:space="preserve">Rate-limit breach — we send faster than a downstream provider allows and get the tenant's account suspended with that provider, which is exactly the failure this platform exists to prevent.</w:t>
      </w:r>
    </w:p>
    <w:p>
      <w:pPr>
        <w:pStyle w:val="Heading1"/>
        <w:spacing w:after="160" w:before="360"/>
      </w:pPr>
      <w:r>
        <w:rPr>
          <w:b/>
          <w:bCs/>
          <w:color w:val="000000"/>
          <w:sz w:val="30"/>
          <w:szCs w:val="30"/>
        </w:rPr>
        <w:t xml:space="preserve">2. Overall Description</w:t>
      </w:r>
    </w:p>
    <w:p>
      <w:pPr>
        <w:pStyle w:val="Heading2"/>
        <w:spacing w:after="120" w:before="280"/>
      </w:pPr>
      <w:r>
        <w:rPr>
          <w:b/>
          <w:bCs/>
          <w:color w:val="000000"/>
          <w:sz w:val="25"/>
          <w:szCs w:val="25"/>
        </w:rPr>
        <w:t xml:space="preserve">2.1 User Classes and Characteristics</w:t>
      </w:r>
    </w:p>
    <w:p>
      <w:pPr>
        <w:pStyle w:val="ListParagraph"/>
        <w:numPr>
          <w:ilvl w:val="0"/>
          <w:numId w:val="2"/>
        </w:numPr>
        <w:spacing w:after="60"/>
      </w:pPr>
      <w:r>
        <w:t xml:space="preserve">Tenant Administrator — runs the workspace day to day: API keys, billing, webhook setup, team settings. Comfortable with software but not necessarily a coder.</w:t>
      </w:r>
    </w:p>
    <w:p>
      <w:pPr>
        <w:pStyle w:val="ListParagraph"/>
        <w:numPr>
          <w:ilvl w:val="0"/>
          <w:numId w:val="2"/>
        </w:numPr>
        <w:spacing w:after="60"/>
      </w:pPr>
      <w:r>
        <w:t xml:space="preserve">Tenant Developer — the one actually wiring their backend into our API. This is a software engineer, and the API needs to be simple enough that they don't need to open a support ticket to use it.</w:t>
      </w:r>
    </w:p>
    <w:p>
      <w:pPr>
        <w:pStyle w:val="ListParagraph"/>
        <w:numPr>
          <w:ilvl w:val="0"/>
          <w:numId w:val="2"/>
        </w:numPr>
        <w:spacing w:after="60"/>
      </w:pPr>
      <w:r>
        <w:t xml:space="preserve">End Recipient — the person who receives the email, text, or push notification. They never touch NotifyHub directly, but everything we build ultimately exists to reach them reliably.</w:t>
      </w:r>
    </w:p>
    <w:p>
      <w:pPr>
        <w:pStyle w:val="ListParagraph"/>
        <w:numPr>
          <w:ilvl w:val="0"/>
          <w:numId w:val="2"/>
        </w:numPr>
        <w:spacing w:after="60"/>
      </w:pPr>
      <w:r>
        <w:t xml:space="preserve">Platform Operator — the person running NotifyHub itself (in this case, also the author). Needs enough visibility across all tenants to know when something's broken before a tenant has to tell us.</w:t>
      </w:r>
    </w:p>
    <w:p>
      <w:pPr>
        <w:pStyle w:val="Heading2"/>
        <w:spacing w:after="120" w:before="280"/>
      </w:pPr>
      <w:r>
        <w:rPr>
          <w:b/>
          <w:bCs/>
          <w:color w:val="000000"/>
          <w:sz w:val="25"/>
          <w:szCs w:val="25"/>
        </w:rPr>
        <w:t xml:space="preserve">2.2 User Needs</w:t>
      </w:r>
    </w:p>
    <w:p>
      <w:pPr>
        <w:pStyle w:val="ListParagraph"/>
        <w:numPr>
          <w:ilvl w:val="0"/>
          <w:numId w:val="2"/>
        </w:numPr>
        <w:spacing w:after="60"/>
      </w:pPr>
      <w:r>
        <w:t xml:space="preserve">Administrators mostly want to know two things: did messages go out, and can I manage my keys and plan without digging through menus.</w:t>
      </w:r>
    </w:p>
    <w:p>
      <w:pPr>
        <w:pStyle w:val="ListParagraph"/>
        <w:numPr>
          <w:ilvl w:val="0"/>
          <w:numId w:val="2"/>
        </w:numPr>
        <w:spacing w:after="60"/>
      </w:pPr>
      <w:r>
        <w:t xml:space="preserve">Developers want an API that behaves the way they'd expect and fails loudly with a useful error, rather than failing silently.</w:t>
      </w:r>
    </w:p>
    <w:p>
      <w:pPr>
        <w:pStyle w:val="ListParagraph"/>
        <w:numPr>
          <w:ilvl w:val="0"/>
          <w:numId w:val="2"/>
        </w:numPr>
        <w:spacing w:after="60"/>
      </w:pPr>
      <w:r>
        <w:t xml:space="preserve">The operator needs tenants kept strictly apart from each other and enough logging to actually run this thing without babysitting it constantly.</w:t>
      </w:r>
    </w:p>
    <w:p>
      <w:pPr>
        <w:pStyle w:val="Heading2"/>
        <w:spacing w:after="120" w:before="280"/>
      </w:pPr>
      <w:r>
        <w:rPr>
          <w:b/>
          <w:bCs/>
          <w:color w:val="000000"/>
          <w:sz w:val="25"/>
          <w:szCs w:val="25"/>
        </w:rPr>
        <w:t xml:space="preserve">2.3 Operating Environment</w:t>
      </w:r>
    </w:p>
    <w:p>
      <w:pPr>
        <w:spacing w:after="160" w:line="300"/>
      </w:pPr>
      <w:r>
        <w:t xml:space="preserve">The whole system runs in Docker containers, deployed on a free-tier host — Render, Railway, or Fly.io all work. Data lives in a managed Postgres instance (Supabase or Neon's free tier) and the queue runs on a free Redis instance via Upstash. Everything is reached over HTTPS, either through the REST API or a browser dashboard, and it's built against ordinary modern browsers — nothing exotic required.</w:t>
      </w:r>
    </w:p>
    <w:p>
      <w:pPr>
        <w:pStyle w:val="Heading2"/>
        <w:spacing w:after="120" w:before="280"/>
      </w:pPr>
      <w:r>
        <w:rPr>
          <w:b/>
          <w:bCs/>
          <w:color w:val="000000"/>
          <w:sz w:val="25"/>
          <w:szCs w:val="25"/>
        </w:rPr>
        <w:t xml:space="preserve">2.4 Constraints</w:t>
      </w:r>
    </w:p>
    <w:p>
      <w:pPr>
        <w:pStyle w:val="ListParagraph"/>
        <w:numPr>
          <w:ilvl w:val="0"/>
          <w:numId w:val="2"/>
        </w:numPr>
        <w:spacing w:after="60"/>
      </w:pPr>
      <w:r>
        <w:t xml:space="preserve">The budget is zero, full stop — every tool and service used has to have a genuinely free tier or be open source.</w:t>
      </w:r>
    </w:p>
    <w:p>
      <w:pPr>
        <w:pStyle w:val="ListParagraph"/>
        <w:numPr>
          <w:ilvl w:val="0"/>
          <w:numId w:val="2"/>
        </w:numPr>
        <w:spacing w:after="60"/>
      </w:pPr>
      <w:r>
        <w:t xml:space="preserve">Free tiers come with real ceilings on compute, storage, and request rate, so the system is scoped for hobby-project traffic, not enterprise load.</w:t>
      </w:r>
    </w:p>
    <w:p>
      <w:pPr>
        <w:pStyle w:val="ListParagraph"/>
        <w:numPr>
          <w:ilvl w:val="0"/>
          <w:numId w:val="2"/>
        </w:numPr>
        <w:spacing w:after="60"/>
      </w:pPr>
      <w:r>
        <w:t xml:space="preserve">SMS and push delivery depend on trial credit from providers like Twilio; once that runs out, SMS sending is simulated (logged rather than actually sent) so the pattern still holds together.</w:t>
      </w:r>
    </w:p>
    <w:p>
      <w:pPr>
        <w:pStyle w:val="ListParagraph"/>
        <w:numPr>
          <w:ilvl w:val="0"/>
          <w:numId w:val="2"/>
        </w:numPr>
        <w:spacing w:after="60"/>
      </w:pPr>
      <w:r>
        <w:t xml:space="preserve">There's a hard deadline in the form of the semester calendar, which shapes how much gets built versus documented as future work.</w:t>
      </w:r>
    </w:p>
    <w:p>
      <w:pPr>
        <w:pStyle w:val="Heading2"/>
        <w:spacing w:after="120" w:before="280"/>
      </w:pPr>
      <w:r>
        <w:rPr>
          <w:b/>
          <w:bCs/>
          <w:color w:val="000000"/>
          <w:sz w:val="25"/>
          <w:szCs w:val="25"/>
        </w:rPr>
        <w:t xml:space="preserve">2.5 Assumptions</w:t>
      </w:r>
    </w:p>
    <w:p>
      <w:pPr>
        <w:pStyle w:val="ListParagraph"/>
        <w:numPr>
          <w:ilvl w:val="0"/>
          <w:numId w:val="2"/>
        </w:numPr>
        <w:spacing w:after="60"/>
      </w:pPr>
      <w:r>
        <w:t xml:space="preserve">Tenants call the API from their own backend, not from a browser or mobile app directly — so API keys can be treated as real secrets, not something exposed to end users.</w:t>
      </w:r>
    </w:p>
    <w:p>
      <w:pPr>
        <w:pStyle w:val="ListParagraph"/>
        <w:numPr>
          <w:ilvl w:val="0"/>
          <w:numId w:val="2"/>
        </w:numPr>
        <w:spacing w:after="60"/>
      </w:pPr>
      <w:r>
        <w:t xml:space="preserve">The free-tier providers we depend on for email and SMS stay up and within their documented limits for as long as this project is being built and demoed.</w:t>
      </w:r>
    </w:p>
    <w:p>
      <w:pPr>
        <w:pStyle w:val="ListParagraph"/>
        <w:numPr>
          <w:ilvl w:val="0"/>
          <w:numId w:val="2"/>
        </w:numPr>
        <w:spacing w:after="60"/>
      </w:pPr>
      <w:r>
        <w:t xml:space="preserve">A single Postgres database with every row tagged by tenant_id is enough isolation at this scale. A full schema-per-tenant setup would be more correct for a real company but is overkill here.</w:t>
      </w:r>
    </w:p>
    <w:p>
      <w:pPr>
        <w:pStyle w:val="Heading1"/>
        <w:spacing w:after="160" w:before="360"/>
      </w:pPr>
      <w:r>
        <w:rPr>
          <w:b/>
          <w:bCs/>
          <w:color w:val="000000"/>
          <w:sz w:val="30"/>
          <w:szCs w:val="30"/>
        </w:rPr>
        <w:t xml:space="preserve">3. Requirements</w:t>
      </w:r>
    </w:p>
    <w:p>
      <w:pPr>
        <w:pStyle w:val="Heading2"/>
        <w:spacing w:after="120" w:before="280"/>
      </w:pPr>
      <w:r>
        <w:rPr>
          <w:b/>
          <w:bCs/>
          <w:color w:val="000000"/>
          <w:sz w:val="25"/>
          <w:szCs w:val="25"/>
        </w:rPr>
        <w:t xml:space="preserve">3.1 Functional Requirements</w:t>
      </w:r>
    </w:p>
    <w:p>
      <w:pPr>
        <w:spacing w:after="160" w:line="300"/>
      </w:pPr>
      <w:r>
        <w:t xml:space="preserve">Each requirement below follows the standard user-story format — as a [user], I want [goal], so that [benefit] — paired with the acceptance criteria that confirm it's actually been built correctly. They're grouped into seven modules that roughly match how the system would be built module by module, and each one carries a priority so it's clear what to tackle first if time runs short.</w:t>
      </w:r>
    </w:p>
    <w:p>
      <w:pPr>
        <w:pStyle w:val="Heading3"/>
        <w:spacing w:after="100" w:before="220"/>
      </w:pPr>
      <w:r>
        <w:rPr>
          <w:b/>
          <w:bCs/>
          <w:color w:val="000000"/>
          <w:sz w:val="22"/>
          <w:szCs w:val="22"/>
        </w:rPr>
        <w:t xml:space="preserve">3.1.1 Tenant Registration &amp; Authentication</w:t>
      </w:r>
    </w:p>
    <w:p>
      <w:pPr>
        <w:shd w:fill="EDEDED" w:color="auto" w:val="clear"/>
        <w:spacing w:after="40" w:before="200"/>
      </w:pPr>
      <w:r>
        <w:rPr>
          <w:b/>
          <w:bCs/>
        </w:rPr>
        <w:t xml:space="preserve">FR-01  </w:t>
      </w:r>
      <w:r>
        <w:rPr>
          <w:i/>
          <w:iCs/>
          <w:sz w:val="20"/>
          <w:szCs w:val="20"/>
        </w:rPr>
        <w:t xml:space="preserve">Priority: High</w:t>
      </w:r>
    </w:p>
    <w:p>
      <w:pPr>
        <w:spacing w:after="80"/>
      </w:pPr>
      <w:r>
        <w:rPr>
          <w:b/>
          <w:bCs/>
        </w:rPr>
        <w:t xml:space="preserve">User Story: </w:t>
      </w:r>
      <w:r>
        <w:t xml:space="preserve">As a prospective customer, I want to register a new tenant workspace with my email and company name, so that I can start using NotifyHub for my organization.</w:t>
      </w:r>
    </w:p>
    <w:p>
      <w:pPr>
        <w:spacing w:after="60"/>
      </w:pPr>
      <w:r>
        <w:rPr>
          <w:b/>
          <w:bCs/>
        </w:rPr>
        <w:t xml:space="preserve">Confirmation (Acceptance Criteria):</w:t>
      </w:r>
    </w:p>
    <w:p>
      <w:pPr>
        <w:pStyle w:val="ListParagraph"/>
        <w:numPr>
          <w:ilvl w:val="0"/>
          <w:numId w:val="2"/>
        </w:numPr>
        <w:spacing w:after="60"/>
      </w:pPr>
      <w:r>
        <w:t xml:space="preserve">System creates a new Tenant record with a unique tenant ID.</w:t>
      </w:r>
    </w:p>
    <w:p>
      <w:pPr>
        <w:pStyle w:val="ListParagraph"/>
        <w:numPr>
          <w:ilvl w:val="0"/>
          <w:numId w:val="2"/>
        </w:numPr>
        <w:spacing w:after="60"/>
      </w:pPr>
      <w:r>
        <w:t xml:space="preserve">A confirmation email is sent to the registered address.</w:t>
      </w:r>
    </w:p>
    <w:p>
      <w:pPr>
        <w:pStyle w:val="ListParagraph"/>
        <w:numPr>
          <w:ilvl w:val="0"/>
          <w:numId w:val="2"/>
        </w:numPr>
        <w:spacing w:after="60"/>
      </w:pPr>
      <w:r>
        <w:t xml:space="preserve">Duplicate company/email combinations are rejected with a clear error message.</w:t>
      </w:r>
    </w:p>
    <w:p>
      <w:pPr>
        <w:shd w:fill="EDEDED" w:color="auto" w:val="clear"/>
        <w:spacing w:after="40" w:before="200"/>
      </w:pPr>
      <w:r>
        <w:rPr>
          <w:b/>
          <w:bCs/>
        </w:rPr>
        <w:t xml:space="preserve">FR-02  </w:t>
      </w:r>
      <w:r>
        <w:rPr>
          <w:i/>
          <w:iCs/>
          <w:sz w:val="20"/>
          <w:szCs w:val="20"/>
        </w:rPr>
        <w:t xml:space="preserve">Priority: High</w:t>
      </w:r>
    </w:p>
    <w:p>
      <w:pPr>
        <w:spacing w:after="80"/>
      </w:pPr>
      <w:r>
        <w:rPr>
          <w:b/>
          <w:bCs/>
        </w:rPr>
        <w:t xml:space="preserve">User Story: </w:t>
      </w:r>
      <w:r>
        <w:t xml:space="preserve">As a tenant administrator, I want to log in with my email and password, so that I can securely access my workspace dashboard.</w:t>
      </w:r>
    </w:p>
    <w:p>
      <w:pPr>
        <w:spacing w:after="60"/>
      </w:pPr>
      <w:r>
        <w:rPr>
          <w:b/>
          <w:bCs/>
        </w:rPr>
        <w:t xml:space="preserve">Confirmation (Acceptance Criteria):</w:t>
      </w:r>
    </w:p>
    <w:p>
      <w:pPr>
        <w:pStyle w:val="ListParagraph"/>
        <w:numPr>
          <w:ilvl w:val="0"/>
          <w:numId w:val="2"/>
        </w:numPr>
        <w:spacing w:after="60"/>
      </w:pPr>
      <w:r>
        <w:t xml:space="preserve">Valid credentials return a signed JWT session token.</w:t>
      </w:r>
    </w:p>
    <w:p>
      <w:pPr>
        <w:pStyle w:val="ListParagraph"/>
        <w:numPr>
          <w:ilvl w:val="0"/>
          <w:numId w:val="2"/>
        </w:numPr>
        <w:spacing w:after="60"/>
      </w:pPr>
      <w:r>
        <w:t xml:space="preserve">Invalid credentials are rejected after 3 attempts with a temporary lockout.</w:t>
      </w:r>
    </w:p>
    <w:p>
      <w:pPr>
        <w:pStyle w:val="ListParagraph"/>
        <w:numPr>
          <w:ilvl w:val="0"/>
          <w:numId w:val="2"/>
        </w:numPr>
        <w:spacing w:after="60"/>
      </w:pPr>
      <w:r>
        <w:t xml:space="preserve">Session tokens expire after a configurable TTL.</w:t>
      </w:r>
    </w:p>
    <w:p>
      <w:pPr>
        <w:shd w:fill="EDEDED" w:color="auto" w:val="clear"/>
        <w:spacing w:after="40" w:before="200"/>
      </w:pPr>
      <w:r>
        <w:rPr>
          <w:b/>
          <w:bCs/>
        </w:rPr>
        <w:t xml:space="preserve">FR-03  </w:t>
      </w:r>
      <w:r>
        <w:rPr>
          <w:i/>
          <w:iCs/>
          <w:sz w:val="20"/>
          <w:szCs w:val="20"/>
        </w:rPr>
        <w:t xml:space="preserve">Priority: High</w:t>
      </w:r>
    </w:p>
    <w:p>
      <w:pPr>
        <w:spacing w:after="80"/>
      </w:pPr>
      <w:r>
        <w:rPr>
          <w:b/>
          <w:bCs/>
        </w:rPr>
        <w:t xml:space="preserve">User Story: </w:t>
      </w:r>
      <w:r>
        <w:t xml:space="preserve">As a tenant administrator, I want to generate and revoke API keys for my workspace, so that my applications can authenticate programmatically without exposing my login credentials.</w:t>
      </w:r>
    </w:p>
    <w:p>
      <w:pPr>
        <w:spacing w:after="60"/>
      </w:pPr>
      <w:r>
        <w:rPr>
          <w:b/>
          <w:bCs/>
        </w:rPr>
        <w:t xml:space="preserve">Confirmation (Acceptance Criteria):</w:t>
      </w:r>
    </w:p>
    <w:p>
      <w:pPr>
        <w:pStyle w:val="ListParagraph"/>
        <w:numPr>
          <w:ilvl w:val="0"/>
          <w:numId w:val="2"/>
        </w:numPr>
        <w:spacing w:after="60"/>
      </w:pPr>
      <w:r>
        <w:t xml:space="preserve">A newly generated API key is shown once and stored as a salted hash thereafter.</w:t>
      </w:r>
    </w:p>
    <w:p>
      <w:pPr>
        <w:pStyle w:val="ListParagraph"/>
        <w:numPr>
          <w:ilvl w:val="0"/>
          <w:numId w:val="2"/>
        </w:numPr>
        <w:spacing w:after="60"/>
      </w:pPr>
      <w:r>
        <w:t xml:space="preserve">Revoked keys immediately stop authenticating new requests.</w:t>
      </w:r>
    </w:p>
    <w:p>
      <w:pPr>
        <w:pStyle w:val="ListParagraph"/>
        <w:numPr>
          <w:ilvl w:val="0"/>
          <w:numId w:val="2"/>
        </w:numPr>
        <w:spacing w:after="60"/>
      </w:pPr>
      <w:r>
        <w:t xml:space="preserve">Each API key is scoped to exactly one tenant.</w:t>
      </w:r>
    </w:p>
    <w:p>
      <w:pPr>
        <w:pStyle w:val="Heading3"/>
        <w:spacing w:after="100" w:before="220"/>
      </w:pPr>
      <w:r>
        <w:rPr>
          <w:b/>
          <w:bCs/>
          <w:color w:val="000000"/>
          <w:sz w:val="22"/>
          <w:szCs w:val="22"/>
        </w:rPr>
        <w:t xml:space="preserve">3.1.2 Notification Template Management</w:t>
      </w:r>
    </w:p>
    <w:p>
      <w:pPr>
        <w:shd w:fill="EDEDED" w:color="auto" w:val="clear"/>
        <w:spacing w:after="40" w:before="200"/>
      </w:pPr>
      <w:r>
        <w:rPr>
          <w:b/>
          <w:bCs/>
        </w:rPr>
        <w:t xml:space="preserve">FR-04  </w:t>
      </w:r>
      <w:r>
        <w:rPr>
          <w:i/>
          <w:iCs/>
          <w:sz w:val="20"/>
          <w:szCs w:val="20"/>
        </w:rPr>
        <w:t xml:space="preserve">Priority: High</w:t>
      </w:r>
    </w:p>
    <w:p>
      <w:pPr>
        <w:spacing w:after="80"/>
      </w:pPr>
      <w:r>
        <w:rPr>
          <w:b/>
          <w:bCs/>
        </w:rPr>
        <w:t xml:space="preserve">User Story: </w:t>
      </w:r>
      <w:r>
        <w:t xml:space="preserve">As a tenant user, I want to create a reusable notification template with placeholders (e.g. {{name}}), so that I don't have to hardcode message content for every notification I send.</w:t>
      </w:r>
    </w:p>
    <w:p>
      <w:pPr>
        <w:spacing w:after="60"/>
      </w:pPr>
      <w:r>
        <w:rPr>
          <w:b/>
          <w:bCs/>
        </w:rPr>
        <w:t xml:space="preserve">Confirmation (Acceptance Criteria):</w:t>
      </w:r>
    </w:p>
    <w:p>
      <w:pPr>
        <w:pStyle w:val="ListParagraph"/>
        <w:numPr>
          <w:ilvl w:val="0"/>
          <w:numId w:val="2"/>
        </w:numPr>
        <w:spacing w:after="60"/>
      </w:pPr>
      <w:r>
        <w:t xml:space="preserve">Template is saved with a unique template ID within the tenant.</w:t>
      </w:r>
    </w:p>
    <w:p>
      <w:pPr>
        <w:pStyle w:val="ListParagraph"/>
        <w:numPr>
          <w:ilvl w:val="0"/>
          <w:numId w:val="2"/>
        </w:numPr>
        <w:spacing w:after="60"/>
      </w:pPr>
      <w:r>
        <w:t xml:space="preserve">Placeholders not supplied at send-time cause a validation error, not a silent blank.</w:t>
      </w:r>
    </w:p>
    <w:p>
      <w:pPr>
        <w:pStyle w:val="ListParagraph"/>
        <w:numPr>
          <w:ilvl w:val="0"/>
          <w:numId w:val="2"/>
        </w:numPr>
        <w:spacing w:after="60"/>
      </w:pPr>
      <w:r>
        <w:t xml:space="preserve">Templates support at least Email (HTML) and SMS (plain text) formats.</w:t>
      </w:r>
    </w:p>
    <w:p>
      <w:pPr>
        <w:shd w:fill="EDEDED" w:color="auto" w:val="clear"/>
        <w:spacing w:after="40" w:before="200"/>
      </w:pPr>
      <w:r>
        <w:rPr>
          <w:b/>
          <w:bCs/>
        </w:rPr>
        <w:t xml:space="preserve">FR-05  </w:t>
      </w:r>
      <w:r>
        <w:rPr>
          <w:i/>
          <w:iCs/>
          <w:sz w:val="20"/>
          <w:szCs w:val="20"/>
        </w:rPr>
        <w:t xml:space="preserve">Priority: Medium</w:t>
      </w:r>
    </w:p>
    <w:p>
      <w:pPr>
        <w:spacing w:after="80"/>
      </w:pPr>
      <w:r>
        <w:rPr>
          <w:b/>
          <w:bCs/>
        </w:rPr>
        <w:t xml:space="preserve">User Story: </w:t>
      </w:r>
      <w:r>
        <w:t xml:space="preserve">As a tenant user, I want to edit or archive an existing template, so that I can keep my message content up to date without breaking past delivery logs.</w:t>
      </w:r>
    </w:p>
    <w:p>
      <w:pPr>
        <w:spacing w:after="60"/>
      </w:pPr>
      <w:r>
        <w:rPr>
          <w:b/>
          <w:bCs/>
        </w:rPr>
        <w:t xml:space="preserve">Confirmation (Acceptance Criteria):</w:t>
      </w:r>
    </w:p>
    <w:p>
      <w:pPr>
        <w:pStyle w:val="ListParagraph"/>
        <w:numPr>
          <w:ilvl w:val="0"/>
          <w:numId w:val="2"/>
        </w:numPr>
        <w:spacing w:after="60"/>
      </w:pPr>
      <w:r>
        <w:t xml:space="preserve">Editing a template creates a new version; past notifications keep a reference to the version used.</w:t>
      </w:r>
    </w:p>
    <w:p>
      <w:pPr>
        <w:pStyle w:val="ListParagraph"/>
        <w:numPr>
          <w:ilvl w:val="0"/>
          <w:numId w:val="2"/>
        </w:numPr>
        <w:spacing w:after="60"/>
      </w:pPr>
      <w:r>
        <w:t xml:space="preserve">Archived templates can no longer be selected for new notifications.</w:t>
      </w:r>
    </w:p>
    <w:p>
      <w:pPr>
        <w:pStyle w:val="Heading3"/>
        <w:spacing w:after="100" w:before="220"/>
      </w:pPr>
      <w:r>
        <w:rPr>
          <w:b/>
          <w:bCs/>
          <w:color w:val="000000"/>
          <w:sz w:val="22"/>
          <w:szCs w:val="22"/>
        </w:rPr>
        <w:t xml:space="preserve">3.1.3 Notification Dispatch</w:t>
      </w:r>
    </w:p>
    <w:p>
      <w:pPr>
        <w:shd w:fill="EDEDED" w:color="auto" w:val="clear"/>
        <w:spacing w:after="40" w:before="200"/>
      </w:pPr>
      <w:r>
        <w:rPr>
          <w:b/>
          <w:bCs/>
        </w:rPr>
        <w:t xml:space="preserve">FR-06  </w:t>
      </w:r>
      <w:r>
        <w:rPr>
          <w:i/>
          <w:iCs/>
          <w:sz w:val="20"/>
          <w:szCs w:val="20"/>
        </w:rPr>
        <w:t xml:space="preserve">Priority: High</w:t>
      </w:r>
    </w:p>
    <w:p>
      <w:pPr>
        <w:spacing w:after="80"/>
      </w:pPr>
      <w:r>
        <w:rPr>
          <w:b/>
          <w:bCs/>
        </w:rPr>
        <w:t xml:space="preserve">User Story: </w:t>
      </w:r>
      <w:r>
        <w:t xml:space="preserve">As a tenant's backend application, I want to send a notification via a single API call specifying channel, recipient, template, and payload, so that I can trigger notifications from my own product without managing delivery infrastructure.</w:t>
      </w:r>
    </w:p>
    <w:p>
      <w:pPr>
        <w:spacing w:after="60"/>
      </w:pPr>
      <w:r>
        <w:rPr>
          <w:b/>
          <w:bCs/>
        </w:rPr>
        <w:t xml:space="preserve">Confirmation (Acceptance Criteria):</w:t>
      </w:r>
    </w:p>
    <w:p>
      <w:pPr>
        <w:pStyle w:val="ListParagraph"/>
        <w:numPr>
          <w:ilvl w:val="0"/>
          <w:numId w:val="2"/>
        </w:numPr>
        <w:spacing w:after="60"/>
      </w:pPr>
      <w:r>
        <w:t xml:space="preserve">POST /v1/notifications accepts channel, recipient, template_id, and payload fields.</w:t>
      </w:r>
    </w:p>
    <w:p>
      <w:pPr>
        <w:pStyle w:val="ListParagraph"/>
        <w:numPr>
          <w:ilvl w:val="0"/>
          <w:numId w:val="2"/>
        </w:numPr>
        <w:spacing w:after="60"/>
      </w:pPr>
      <w:r>
        <w:t xml:space="preserve">Request is validated, persisted, and queued within 200ms under normal load.</w:t>
      </w:r>
    </w:p>
    <w:p>
      <w:pPr>
        <w:pStyle w:val="ListParagraph"/>
        <w:numPr>
          <w:ilvl w:val="0"/>
          <w:numId w:val="2"/>
        </w:numPr>
        <w:spacing w:after="60"/>
      </w:pPr>
      <w:r>
        <w:t xml:space="preserve">API responds with a unique notification ID for later status lookup.</w:t>
      </w:r>
    </w:p>
    <w:p>
      <w:pPr>
        <w:shd w:fill="EDEDED" w:color="auto" w:val="clear"/>
        <w:spacing w:after="40" w:before="200"/>
      </w:pPr>
      <w:r>
        <w:rPr>
          <w:b/>
          <w:bCs/>
        </w:rPr>
        <w:t xml:space="preserve">FR-07  </w:t>
      </w:r>
      <w:r>
        <w:rPr>
          <w:i/>
          <w:iCs/>
          <w:sz w:val="20"/>
          <w:szCs w:val="20"/>
        </w:rPr>
        <w:t xml:space="preserve">Priority: Medium</w:t>
      </w:r>
    </w:p>
    <w:p>
      <w:pPr>
        <w:spacing w:after="80"/>
      </w:pPr>
      <w:r>
        <w:rPr>
          <w:b/>
          <w:bCs/>
        </w:rPr>
        <w:t xml:space="preserve">User Story: </w:t>
      </w:r>
      <w:r>
        <w:t xml:space="preserve">As a tenant's backend application, I want to send the same notification to multiple recipients in one request, so that I can broadcast alerts efficiently instead of looping API calls client-side.</w:t>
      </w:r>
    </w:p>
    <w:p>
      <w:pPr>
        <w:spacing w:after="60"/>
      </w:pPr>
      <w:r>
        <w:rPr>
          <w:b/>
          <w:bCs/>
        </w:rPr>
        <w:t xml:space="preserve">Confirmation (Acceptance Criteria):</w:t>
      </w:r>
    </w:p>
    <w:p>
      <w:pPr>
        <w:pStyle w:val="ListParagraph"/>
        <w:numPr>
          <w:ilvl w:val="0"/>
          <w:numId w:val="2"/>
        </w:numPr>
        <w:spacing w:after="60"/>
      </w:pPr>
      <w:r>
        <w:t xml:space="preserve">Bulk endpoint accepts a list of recipients (max 1,000 per request).</w:t>
      </w:r>
    </w:p>
    <w:p>
      <w:pPr>
        <w:pStyle w:val="ListParagraph"/>
        <w:numPr>
          <w:ilvl w:val="0"/>
          <w:numId w:val="2"/>
        </w:numPr>
        <w:spacing w:after="60"/>
      </w:pPr>
      <w:r>
        <w:t xml:space="preserve">Each recipient produces an independently tracked delivery record.</w:t>
      </w:r>
    </w:p>
    <w:p>
      <w:pPr>
        <w:pStyle w:val="ListParagraph"/>
        <w:numPr>
          <w:ilvl w:val="0"/>
          <w:numId w:val="2"/>
        </w:numPr>
        <w:spacing w:after="60"/>
      </w:pPr>
      <w:r>
        <w:t xml:space="preserve">Partial failures (e.g. one invalid recipient) do not block the rest of the batch.</w:t>
      </w:r>
    </w:p>
    <w:p>
      <w:pPr>
        <w:shd w:fill="EDEDED" w:color="auto" w:val="clear"/>
        <w:spacing w:after="40" w:before="200"/>
      </w:pPr>
      <w:r>
        <w:rPr>
          <w:b/>
          <w:bCs/>
        </w:rPr>
        <w:t xml:space="preserve">FR-08  </w:t>
      </w:r>
      <w:r>
        <w:rPr>
          <w:i/>
          <w:iCs/>
          <w:sz w:val="20"/>
          <w:szCs w:val="20"/>
        </w:rPr>
        <w:t xml:space="preserve">Priority: High</w:t>
      </w:r>
    </w:p>
    <w:p>
      <w:pPr>
        <w:spacing w:after="80"/>
      </w:pPr>
      <w:r>
        <w:rPr>
          <w:b/>
          <w:bCs/>
        </w:rPr>
        <w:t xml:space="preserve">User Story: </w:t>
      </w:r>
      <w:r>
        <w:t xml:space="preserve">As a system, I want to route each queued notification to the correct channel adapter based on its channel type, so that notifications are delivered through the right provider without manual intervention.</w:t>
      </w:r>
    </w:p>
    <w:p>
      <w:pPr>
        <w:spacing w:after="60"/>
      </w:pPr>
      <w:r>
        <w:rPr>
          <w:b/>
          <w:bCs/>
        </w:rPr>
        <w:t xml:space="preserve">Confirmation (Acceptance Criteria):</w:t>
      </w:r>
    </w:p>
    <w:p>
      <w:pPr>
        <w:pStyle w:val="ListParagraph"/>
        <w:numPr>
          <w:ilvl w:val="0"/>
          <w:numId w:val="2"/>
        </w:numPr>
        <w:spacing w:after="60"/>
      </w:pPr>
      <w:r>
        <w:t xml:space="preserve">ChannelFactory resolves Email, SMS, Webhook, or In-App adapter from the channel field.</w:t>
      </w:r>
    </w:p>
    <w:p>
      <w:pPr>
        <w:pStyle w:val="ListParagraph"/>
        <w:numPr>
          <w:ilvl w:val="0"/>
          <w:numId w:val="2"/>
        </w:numPr>
        <w:spacing w:after="60"/>
      </w:pPr>
      <w:r>
        <w:t xml:space="preserve">Unsupported channel values are rejected before reaching the queue.</w:t>
      </w:r>
    </w:p>
    <w:p>
      <w:pPr>
        <w:pStyle w:val="Heading3"/>
        <w:spacing w:after="100" w:before="220"/>
      </w:pPr>
      <w:r>
        <w:rPr>
          <w:b/>
          <w:bCs/>
          <w:color w:val="000000"/>
          <w:sz w:val="22"/>
          <w:szCs w:val="22"/>
        </w:rPr>
        <w:t xml:space="preserve">3.1.4 Delivery Reliability</w:t>
      </w:r>
    </w:p>
    <w:p>
      <w:pPr>
        <w:shd w:fill="EDEDED" w:color="auto" w:val="clear"/>
        <w:spacing w:after="40" w:before="200"/>
      </w:pPr>
      <w:r>
        <w:rPr>
          <w:b/>
          <w:bCs/>
        </w:rPr>
        <w:t xml:space="preserve">FR-09  </w:t>
      </w:r>
      <w:r>
        <w:rPr>
          <w:i/>
          <w:iCs/>
          <w:sz w:val="20"/>
          <w:szCs w:val="20"/>
        </w:rPr>
        <w:t xml:space="preserve">Priority: High</w:t>
      </w:r>
    </w:p>
    <w:p>
      <w:pPr>
        <w:spacing w:after="80"/>
      </w:pPr>
      <w:r>
        <w:rPr>
          <w:b/>
          <w:bCs/>
        </w:rPr>
        <w:t xml:space="preserve">User Story: </w:t>
      </w:r>
      <w:r>
        <w:t xml:space="preserve">As a system, I want to automatically retry a failed notification delivery with exponential backoff, so that transient provider outages do not result in lost notifications.</w:t>
      </w:r>
    </w:p>
    <w:p>
      <w:pPr>
        <w:spacing w:after="60"/>
      </w:pPr>
      <w:r>
        <w:rPr>
          <w:b/>
          <w:bCs/>
        </w:rPr>
        <w:t xml:space="preserve">Confirmation (Acceptance Criteria):</w:t>
      </w:r>
    </w:p>
    <w:p>
      <w:pPr>
        <w:pStyle w:val="ListParagraph"/>
        <w:numPr>
          <w:ilvl w:val="0"/>
          <w:numId w:val="2"/>
        </w:numPr>
        <w:spacing w:after="60"/>
      </w:pPr>
      <w:r>
        <w:t xml:space="preserve">Failed deliveries are retried up to 5 times with increasing delay.</w:t>
      </w:r>
    </w:p>
    <w:p>
      <w:pPr>
        <w:pStyle w:val="ListParagraph"/>
        <w:numPr>
          <w:ilvl w:val="0"/>
          <w:numId w:val="2"/>
        </w:numPr>
        <w:spacing w:after="60"/>
      </w:pPr>
      <w:r>
        <w:t xml:space="preserve">Each retry attempt is logged with timestamp and failure reason.</w:t>
      </w:r>
    </w:p>
    <w:p>
      <w:pPr>
        <w:pStyle w:val="ListParagraph"/>
        <w:numPr>
          <w:ilvl w:val="0"/>
          <w:numId w:val="2"/>
        </w:numPr>
        <w:spacing w:after="60"/>
      </w:pPr>
      <w:r>
        <w:t xml:space="preserve">After max retries, the notification is marked Failed and the tenant is notified via webhook.</w:t>
      </w:r>
    </w:p>
    <w:p>
      <w:pPr>
        <w:shd w:fill="EDEDED" w:color="auto" w:val="clear"/>
        <w:spacing w:after="40" w:before="200"/>
      </w:pPr>
      <w:r>
        <w:rPr>
          <w:b/>
          <w:bCs/>
        </w:rPr>
        <w:t xml:space="preserve">FR-10  </w:t>
      </w:r>
      <w:r>
        <w:rPr>
          <w:i/>
          <w:iCs/>
          <w:sz w:val="20"/>
          <w:szCs w:val="20"/>
        </w:rPr>
        <w:t xml:space="preserve">Priority: Medium</w:t>
      </w:r>
    </w:p>
    <w:p>
      <w:pPr>
        <w:spacing w:after="80"/>
      </w:pPr>
      <w:r>
        <w:rPr>
          <w:b/>
          <w:bCs/>
        </w:rPr>
        <w:t xml:space="preserve">User Story: </w:t>
      </w:r>
      <w:r>
        <w:t xml:space="preserve">As a tenant administrator, I want to set a maximum send rate per channel for my workspace, so that I stay within my own provider's rate limits and avoid unexpected costs.</w:t>
      </w:r>
    </w:p>
    <w:p>
      <w:pPr>
        <w:spacing w:after="60"/>
      </w:pPr>
      <w:r>
        <w:rPr>
          <w:b/>
          <w:bCs/>
        </w:rPr>
        <w:t xml:space="preserve">Confirmation (Acceptance Criteria):</w:t>
      </w:r>
    </w:p>
    <w:p>
      <w:pPr>
        <w:pStyle w:val="ListParagraph"/>
        <w:numPr>
          <w:ilvl w:val="0"/>
          <w:numId w:val="2"/>
        </w:numPr>
        <w:spacing w:after="60"/>
      </w:pPr>
      <w:r>
        <w:t xml:space="preserve">Requests exceeding the configured rate are queued, not dropped.</w:t>
      </w:r>
    </w:p>
    <w:p>
      <w:pPr>
        <w:pStyle w:val="ListParagraph"/>
        <w:numPr>
          <w:ilvl w:val="0"/>
          <w:numId w:val="2"/>
        </w:numPr>
        <w:spacing w:after="60"/>
      </w:pPr>
      <w:r>
        <w:t xml:space="preserve">Rate limit changes take effect within 60 seconds without a service restart.</w:t>
      </w:r>
    </w:p>
    <w:p>
      <w:pPr>
        <w:pStyle w:val="Heading3"/>
        <w:spacing w:after="100" w:before="220"/>
      </w:pPr>
      <w:r>
        <w:rPr>
          <w:b/>
          <w:bCs/>
          <w:color w:val="000000"/>
          <w:sz w:val="22"/>
          <w:szCs w:val="22"/>
        </w:rPr>
        <w:t xml:space="preserve">3.1.5 Delivery Tracking &amp; Webhooks</w:t>
      </w:r>
    </w:p>
    <w:p>
      <w:pPr>
        <w:shd w:fill="EDEDED" w:color="auto" w:val="clear"/>
        <w:spacing w:after="40" w:before="200"/>
      </w:pPr>
      <w:r>
        <w:rPr>
          <w:b/>
          <w:bCs/>
        </w:rPr>
        <w:t xml:space="preserve">FR-11  </w:t>
      </w:r>
      <w:r>
        <w:rPr>
          <w:i/>
          <w:iCs/>
          <w:sz w:val="20"/>
          <w:szCs w:val="20"/>
        </w:rPr>
        <w:t xml:space="preserve">Priority: High</w:t>
      </w:r>
    </w:p>
    <w:p>
      <w:pPr>
        <w:spacing w:after="80"/>
      </w:pPr>
      <w:r>
        <w:rPr>
          <w:b/>
          <w:bCs/>
        </w:rPr>
        <w:t xml:space="preserve">User Story: </w:t>
      </w:r>
      <w:r>
        <w:t xml:space="preserve">As a tenant user, I want to check the delivery status of a notification by its ID, so that I can confirm whether my message actually reached the recipient.</w:t>
      </w:r>
    </w:p>
    <w:p>
      <w:pPr>
        <w:spacing w:after="60"/>
      </w:pPr>
      <w:r>
        <w:rPr>
          <w:b/>
          <w:bCs/>
        </w:rPr>
        <w:t xml:space="preserve">Confirmation (Acceptance Criteria):</w:t>
      </w:r>
    </w:p>
    <w:p>
      <w:pPr>
        <w:pStyle w:val="ListParagraph"/>
        <w:numPr>
          <w:ilvl w:val="0"/>
          <w:numId w:val="2"/>
        </w:numPr>
        <w:spacing w:after="60"/>
      </w:pPr>
      <w:r>
        <w:t xml:space="preserve">GET /v1/notifications/{id} returns current status: Queued, Sent, Delivered, or Failed.</w:t>
      </w:r>
    </w:p>
    <w:p>
      <w:pPr>
        <w:pStyle w:val="ListParagraph"/>
        <w:numPr>
          <w:ilvl w:val="0"/>
          <w:numId w:val="2"/>
        </w:numPr>
        <w:spacing w:after="60"/>
      </w:pPr>
      <w:r>
        <w:t xml:space="preserve">Status updates are reflected within 5 seconds of a provider callback.</w:t>
      </w:r>
    </w:p>
    <w:p>
      <w:pPr>
        <w:shd w:fill="EDEDED" w:color="auto" w:val="clear"/>
        <w:spacing w:after="40" w:before="200"/>
      </w:pPr>
      <w:r>
        <w:rPr>
          <w:b/>
          <w:bCs/>
        </w:rPr>
        <w:t xml:space="preserve">FR-12  </w:t>
      </w:r>
      <w:r>
        <w:rPr>
          <w:i/>
          <w:iCs/>
          <w:sz w:val="20"/>
          <w:szCs w:val="20"/>
        </w:rPr>
        <w:t xml:space="preserve">Priority: Medium</w:t>
      </w:r>
    </w:p>
    <w:p>
      <w:pPr>
        <w:spacing w:after="80"/>
      </w:pPr>
      <w:r>
        <w:rPr>
          <w:b/>
          <w:bCs/>
        </w:rPr>
        <w:t xml:space="preserve">User Story: </w:t>
      </w:r>
      <w:r>
        <w:t xml:space="preserve">As a tenant administrator, I want to register a webhook URL that receives delivery status events, so that my own system can react to delivery outcomes in real time.</w:t>
      </w:r>
    </w:p>
    <w:p>
      <w:pPr>
        <w:spacing w:after="60"/>
      </w:pPr>
      <w:r>
        <w:rPr>
          <w:b/>
          <w:bCs/>
        </w:rPr>
        <w:t xml:space="preserve">Confirmation (Acceptance Criteria):</w:t>
      </w:r>
    </w:p>
    <w:p>
      <w:pPr>
        <w:pStyle w:val="ListParagraph"/>
        <w:numPr>
          <w:ilvl w:val="0"/>
          <w:numId w:val="2"/>
        </w:numPr>
        <w:spacing w:after="60"/>
      </w:pPr>
      <w:r>
        <w:t xml:space="preserve">Webhook receives a signed POST payload on every status change.</w:t>
      </w:r>
    </w:p>
    <w:p>
      <w:pPr>
        <w:pStyle w:val="ListParagraph"/>
        <w:numPr>
          <w:ilvl w:val="0"/>
          <w:numId w:val="2"/>
        </w:numPr>
        <w:spacing w:after="60"/>
      </w:pPr>
      <w:r>
        <w:t xml:space="preserve">Failed webhook deliveries are retried up to 3 times.</w:t>
      </w:r>
    </w:p>
    <w:p>
      <w:pPr>
        <w:pStyle w:val="ListParagraph"/>
        <w:numPr>
          <w:ilvl w:val="0"/>
          <w:numId w:val="2"/>
        </w:numPr>
        <w:spacing w:after="60"/>
      </w:pPr>
      <w:r>
        <w:t xml:space="preserve">Tenant can view recent webhook delivery attempts in the dashboard.</w:t>
      </w:r>
    </w:p>
    <w:p>
      <w:pPr>
        <w:pStyle w:val="Heading3"/>
        <w:spacing w:after="100" w:before="220"/>
      </w:pPr>
      <w:r>
        <w:rPr>
          <w:b/>
          <w:bCs/>
          <w:color w:val="000000"/>
          <w:sz w:val="22"/>
          <w:szCs w:val="22"/>
        </w:rPr>
        <w:t xml:space="preserve">3.1.6 Analytics Dashboard</w:t>
      </w:r>
    </w:p>
    <w:p>
      <w:pPr>
        <w:shd w:fill="EDEDED" w:color="auto" w:val="clear"/>
        <w:spacing w:after="40" w:before="200"/>
      </w:pPr>
      <w:r>
        <w:rPr>
          <w:b/>
          <w:bCs/>
        </w:rPr>
        <w:t xml:space="preserve">FR-13  </w:t>
      </w:r>
      <w:r>
        <w:rPr>
          <w:i/>
          <w:iCs/>
          <w:sz w:val="20"/>
          <w:szCs w:val="20"/>
        </w:rPr>
        <w:t xml:space="preserve">Priority: Medium</w:t>
      </w:r>
    </w:p>
    <w:p>
      <w:pPr>
        <w:spacing w:after="80"/>
      </w:pPr>
      <w:r>
        <w:rPr>
          <w:b/>
          <w:bCs/>
        </w:rPr>
        <w:t xml:space="preserve">User Story: </w:t>
      </w:r>
      <w:r>
        <w:t xml:space="preserve">As a tenant administrator, I want to view a dashboard of notifications sent, delivered, and failed over time, so that I can monitor the health of my notification traffic.</w:t>
      </w:r>
    </w:p>
    <w:p>
      <w:pPr>
        <w:spacing w:after="60"/>
      </w:pPr>
      <w:r>
        <w:rPr>
          <w:b/>
          <w:bCs/>
        </w:rPr>
        <w:t xml:space="preserve">Confirmation (Acceptance Criteria):</w:t>
      </w:r>
    </w:p>
    <w:p>
      <w:pPr>
        <w:pStyle w:val="ListParagraph"/>
        <w:numPr>
          <w:ilvl w:val="0"/>
          <w:numId w:val="2"/>
        </w:numPr>
        <w:spacing w:after="60"/>
      </w:pPr>
      <w:r>
        <w:t xml:space="preserve">Dashboard shows counts by channel and status for a selectable date range.</w:t>
      </w:r>
    </w:p>
    <w:p>
      <w:pPr>
        <w:pStyle w:val="ListParagraph"/>
        <w:numPr>
          <w:ilvl w:val="0"/>
          <w:numId w:val="2"/>
        </w:numPr>
        <w:spacing w:after="60"/>
      </w:pPr>
      <w:r>
        <w:t xml:space="preserve">Data refreshes at least every 60 seconds.</w:t>
      </w:r>
    </w:p>
    <w:p>
      <w:pPr>
        <w:shd w:fill="EDEDED" w:color="auto" w:val="clear"/>
        <w:spacing w:after="40" w:before="200"/>
      </w:pPr>
      <w:r>
        <w:rPr>
          <w:b/>
          <w:bCs/>
        </w:rPr>
        <w:t xml:space="preserve">FR-14  </w:t>
      </w:r>
      <w:r>
        <w:rPr>
          <w:i/>
          <w:iCs/>
          <w:sz w:val="20"/>
          <w:szCs w:val="20"/>
        </w:rPr>
        <w:t xml:space="preserve">Priority: Low</w:t>
      </w:r>
    </w:p>
    <w:p>
      <w:pPr>
        <w:spacing w:after="80"/>
      </w:pPr>
      <w:r>
        <w:rPr>
          <w:b/>
          <w:bCs/>
        </w:rPr>
        <w:t xml:space="preserve">User Story: </w:t>
      </w:r>
      <w:r>
        <w:t xml:space="preserve">As a tenant administrator, I want to export delivery logs as CSV, so that I can audit or analyze notification history outside the platform.</w:t>
      </w:r>
    </w:p>
    <w:p>
      <w:pPr>
        <w:spacing w:after="60"/>
      </w:pPr>
      <w:r>
        <w:rPr>
          <w:b/>
          <w:bCs/>
        </w:rPr>
        <w:t xml:space="preserve">Confirmation (Acceptance Criteria):</w:t>
      </w:r>
    </w:p>
    <w:p>
      <w:pPr>
        <w:pStyle w:val="ListParagraph"/>
        <w:numPr>
          <w:ilvl w:val="0"/>
          <w:numId w:val="2"/>
        </w:numPr>
        <w:spacing w:after="60"/>
      </w:pPr>
      <w:r>
        <w:t xml:space="preserve">Export includes notification ID, channel, recipient (masked), status, and timestamps.</w:t>
      </w:r>
    </w:p>
    <w:p>
      <w:pPr>
        <w:pStyle w:val="ListParagraph"/>
        <w:numPr>
          <w:ilvl w:val="0"/>
          <w:numId w:val="2"/>
        </w:numPr>
        <w:spacing w:after="60"/>
      </w:pPr>
      <w:r>
        <w:t xml:space="preserve">Export is limited to the tenant's own data only.</w:t>
      </w:r>
    </w:p>
    <w:p>
      <w:pPr>
        <w:pStyle w:val="Heading3"/>
        <w:spacing w:after="100" w:before="220"/>
      </w:pPr>
      <w:r>
        <w:rPr>
          <w:b/>
          <w:bCs/>
          <w:color w:val="000000"/>
          <w:sz w:val="22"/>
          <w:szCs w:val="22"/>
        </w:rPr>
        <w:t xml:space="preserve">3.1.7 Subscription &amp; Billing (Simulated)</w:t>
      </w:r>
    </w:p>
    <w:p>
      <w:pPr>
        <w:shd w:fill="EDEDED" w:color="auto" w:val="clear"/>
        <w:spacing w:after="40" w:before="200"/>
      </w:pPr>
      <w:r>
        <w:rPr>
          <w:b/>
          <w:bCs/>
        </w:rPr>
        <w:t xml:space="preserve">FR-15  </w:t>
      </w:r>
      <w:r>
        <w:rPr>
          <w:i/>
          <w:iCs/>
          <w:sz w:val="20"/>
          <w:szCs w:val="20"/>
        </w:rPr>
        <w:t xml:space="preserve">Priority: Medium</w:t>
      </w:r>
    </w:p>
    <w:p>
      <w:pPr>
        <w:spacing w:after="80"/>
      </w:pPr>
      <w:r>
        <w:rPr>
          <w:b/>
          <w:bCs/>
        </w:rPr>
        <w:t xml:space="preserve">User Story: </w:t>
      </w:r>
      <w:r>
        <w:t xml:space="preserve">As a tenant administrator, I want to view my current plan and monthly notification usage, so that I understand what I am being billed for.</w:t>
      </w:r>
    </w:p>
    <w:p>
      <w:pPr>
        <w:spacing w:after="60"/>
      </w:pPr>
      <w:r>
        <w:rPr>
          <w:b/>
          <w:bCs/>
        </w:rPr>
        <w:t xml:space="preserve">Confirmation (Acceptance Criteria):</w:t>
      </w:r>
    </w:p>
    <w:p>
      <w:pPr>
        <w:pStyle w:val="ListParagraph"/>
        <w:numPr>
          <w:ilvl w:val="0"/>
          <w:numId w:val="2"/>
        </w:numPr>
        <w:spacing w:after="60"/>
      </w:pPr>
      <w:r>
        <w:t xml:space="preserve">Usage counter increments per successfully queued notification.</w:t>
      </w:r>
    </w:p>
    <w:p>
      <w:pPr>
        <w:pStyle w:val="ListParagraph"/>
        <w:numPr>
          <w:ilvl w:val="0"/>
          <w:numId w:val="2"/>
        </w:numPr>
        <w:spacing w:after="60"/>
      </w:pPr>
      <w:r>
        <w:t xml:space="preserve">Plan limits (Free/Pro tiers) are enforced; requests beyond the limit return HTTP 429.</w:t>
      </w:r>
    </w:p>
    <w:p>
      <w:pPr>
        <w:shd w:fill="EDEDED" w:color="auto" w:val="clear"/>
        <w:spacing w:after="40" w:before="200"/>
      </w:pPr>
      <w:r>
        <w:rPr>
          <w:b/>
          <w:bCs/>
        </w:rPr>
        <w:t xml:space="preserve">FR-16  </w:t>
      </w:r>
      <w:r>
        <w:rPr>
          <w:i/>
          <w:iCs/>
          <w:sz w:val="20"/>
          <w:szCs w:val="20"/>
        </w:rPr>
        <w:t xml:space="preserve">Priority: Low</w:t>
      </w:r>
    </w:p>
    <w:p>
      <w:pPr>
        <w:spacing w:after="80"/>
      </w:pPr>
      <w:r>
        <w:rPr>
          <w:b/>
          <w:bCs/>
        </w:rPr>
        <w:t xml:space="preserve">User Story: </w:t>
      </w:r>
      <w:r>
        <w:t xml:space="preserve">As a tenant administrator, I want to upgrade my plan using Stripe's test-mode checkout, so that I can simulate a real SaaS billing flow without incurring real charges.</w:t>
      </w:r>
    </w:p>
    <w:p>
      <w:pPr>
        <w:spacing w:after="60"/>
      </w:pPr>
      <w:r>
        <w:rPr>
          <w:b/>
          <w:bCs/>
        </w:rPr>
        <w:t xml:space="preserve">Confirmation (Acceptance Criteria):</w:t>
      </w:r>
    </w:p>
    <w:p>
      <w:pPr>
        <w:pStyle w:val="ListParagraph"/>
        <w:numPr>
          <w:ilvl w:val="0"/>
          <w:numId w:val="2"/>
        </w:numPr>
        <w:spacing w:after="60"/>
      </w:pPr>
      <w:r>
        <w:t xml:space="preserve">Successful test-mode payment immediately raises the tenant's plan limits.</w:t>
      </w:r>
    </w:p>
    <w:p>
      <w:pPr>
        <w:pStyle w:val="ListParagraph"/>
        <w:numPr>
          <w:ilvl w:val="0"/>
          <w:numId w:val="2"/>
        </w:numPr>
        <w:spacing w:after="60"/>
      </w:pPr>
      <w:r>
        <w:t xml:space="preserve">Billing events are logged for audit purposes.</w:t>
      </w:r>
    </w:p>
    <w:p>
      <w:pPr>
        <w:pStyle w:val="Heading2"/>
        <w:spacing w:after="120" w:before="280"/>
      </w:pPr>
      <w:r>
        <w:rPr>
          <w:b/>
          <w:bCs/>
          <w:color w:val="000000"/>
          <w:sz w:val="25"/>
          <w:szCs w:val="25"/>
        </w:rPr>
        <w:t xml:space="preserve">3.2 Non-Functional Requirements</w:t>
      </w:r>
    </w:p>
    <w:p>
      <w:pPr>
        <w:spacing w:after="160" w:line="300"/>
      </w:pPr>
      <w:r>
        <w:t xml:space="preserve">Functionality alone doesn't make this a real system — it also has to hold up under normal use. The table below covers the quality attributes that matter here: how fast it responds, how it fails, how tenants stay isolated from each other, and how easy it is to actually run and extend.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00"/>
      </w:tblGrid>
      <w:tr>
        <w:tc>
          <w:tcPr>
            <w:tcW w:type="dxa" w:w="900"/>
            <w:shd w:fill="D9D9D9" w:color="auto" w:val="clear"/>
          </w:tcPr>
          <w:p>
            <w:r>
              <w:rPr>
                <w:b/>
                <w:bCs/>
              </w:rPr>
              <w:t xml:space="preserve">ID</w:t>
            </w:r>
          </w:p>
        </w:tc>
        <w:tc>
          <w:tcPr>
            <w:tcW w:type="dxa" w:w="1800"/>
            <w:shd w:fill="D9D9D9" w:color="auto" w:val="clear"/>
          </w:tcPr>
          <w:p>
            <w:r>
              <w:rPr>
                <w:b/>
                <w:bCs/>
              </w:rPr>
              <w:t xml:space="preserve">Category</w:t>
            </w:r>
          </w:p>
        </w:tc>
        <w:tc>
          <w:tcPr>
            <w:tcW w:type="dxa" w:w="6300"/>
            <w:shd w:fill="D9D9D9" w:color="auto" w:val="clear"/>
          </w:tcPr>
          <w:p>
            <w:r>
              <w:rPr>
                <w:b/>
                <w:bCs/>
              </w:rPr>
              <w:t xml:space="preserve">Requirement</w:t>
            </w:r>
          </w:p>
        </w:tc>
      </w:tr>
      <w:tr>
        <w:tc>
          <w:tcPr>
            <w:tcW w:type="dxa" w:w="900"/>
          </w:tcPr>
          <w:p>
            <w:r>
              <w:rPr>
                <w:b w:val="false"/>
                <w:bCs w:val="false"/>
              </w:rPr>
              <w:t xml:space="preserve">NFR-01</w:t>
            </w:r>
          </w:p>
        </w:tc>
        <w:tc>
          <w:tcPr>
            <w:tcW w:type="dxa" w:w="1800"/>
          </w:tcPr>
          <w:p>
            <w:r>
              <w:rPr>
                <w:b w:val="false"/>
                <w:bCs w:val="false"/>
              </w:rPr>
              <w:t xml:space="preserve">Performance</w:t>
            </w:r>
          </w:p>
        </w:tc>
        <w:tc>
          <w:tcPr>
            <w:tcW w:type="dxa" w:w="6300"/>
          </w:tcPr>
          <w:p>
            <w:r>
              <w:rPr>
                <w:b w:val="false"/>
                <w:bCs w:val="false"/>
              </w:rPr>
              <w:t xml:space="preserve">The API must accept and queue a notification request within 200ms (p95) under a load of 50 requests/second.</w:t>
            </w:r>
          </w:p>
        </w:tc>
      </w:tr>
      <w:tr>
        <w:tc>
          <w:tcPr>
            <w:tcW w:type="dxa" w:w="900"/>
          </w:tcPr>
          <w:p>
            <w:r>
              <w:rPr>
                <w:b w:val="false"/>
                <w:bCs w:val="false"/>
              </w:rPr>
              <w:t xml:space="preserve">NFR-02</w:t>
            </w:r>
          </w:p>
        </w:tc>
        <w:tc>
          <w:tcPr>
            <w:tcW w:type="dxa" w:w="1800"/>
          </w:tcPr>
          <w:p>
            <w:r>
              <w:rPr>
                <w:b w:val="false"/>
                <w:bCs w:val="false"/>
              </w:rPr>
              <w:t xml:space="preserve">Scalability</w:t>
            </w:r>
          </w:p>
        </w:tc>
        <w:tc>
          <w:tcPr>
            <w:tcW w:type="dxa" w:w="6300"/>
          </w:tcPr>
          <w:p>
            <w:r>
              <w:rPr>
                <w:b w:val="false"/>
                <w:bCs w:val="false"/>
              </w:rPr>
              <w:t xml:space="preserve">Worker instances must be horizontally scalable; adding a worker container must increase queue throughput without code changes.</w:t>
            </w:r>
          </w:p>
        </w:tc>
      </w:tr>
      <w:tr>
        <w:tc>
          <w:tcPr>
            <w:tcW w:type="dxa" w:w="900"/>
          </w:tcPr>
          <w:p>
            <w:r>
              <w:rPr>
                <w:b w:val="false"/>
                <w:bCs w:val="false"/>
              </w:rPr>
              <w:t xml:space="preserve">NFR-03</w:t>
            </w:r>
          </w:p>
        </w:tc>
        <w:tc>
          <w:tcPr>
            <w:tcW w:type="dxa" w:w="1800"/>
          </w:tcPr>
          <w:p>
            <w:r>
              <w:rPr>
                <w:b w:val="false"/>
                <w:bCs w:val="false"/>
              </w:rPr>
              <w:t xml:space="preserve">Security</w:t>
            </w:r>
          </w:p>
        </w:tc>
        <w:tc>
          <w:tcPr>
            <w:tcW w:type="dxa" w:w="6300"/>
          </w:tcPr>
          <w:p>
            <w:r>
              <w:rPr>
                <w:b w:val="false"/>
                <w:bCs w:val="false"/>
              </w:rPr>
              <w:t xml:space="preserve">All API traffic must use HTTPS/TLS; API keys must be stored as salted hashes, never in plaintext.</w:t>
            </w:r>
          </w:p>
        </w:tc>
      </w:tr>
      <w:tr>
        <w:tc>
          <w:tcPr>
            <w:tcW w:type="dxa" w:w="900"/>
          </w:tcPr>
          <w:p>
            <w:r>
              <w:rPr>
                <w:b w:val="false"/>
                <w:bCs w:val="false"/>
              </w:rPr>
              <w:t xml:space="preserve">NFR-04</w:t>
            </w:r>
          </w:p>
        </w:tc>
        <w:tc>
          <w:tcPr>
            <w:tcW w:type="dxa" w:w="1800"/>
          </w:tcPr>
          <w:p>
            <w:r>
              <w:rPr>
                <w:b w:val="false"/>
                <w:bCs w:val="false"/>
              </w:rPr>
              <w:t xml:space="preserve">Security</w:t>
            </w:r>
          </w:p>
        </w:tc>
        <w:tc>
          <w:tcPr>
            <w:tcW w:type="dxa" w:w="6300"/>
          </w:tcPr>
          <w:p>
            <w:r>
              <w:rPr>
                <w:b w:val="false"/>
                <w:bCs w:val="false"/>
              </w:rPr>
              <w:t xml:space="preserve">All tenant data queries must be scoped by tenant_id at the repository layer to prevent cross-tenant data access.</w:t>
            </w:r>
          </w:p>
        </w:tc>
      </w:tr>
      <w:tr>
        <w:tc>
          <w:tcPr>
            <w:tcW w:type="dxa" w:w="900"/>
          </w:tcPr>
          <w:p>
            <w:r>
              <w:rPr>
                <w:b w:val="false"/>
                <w:bCs w:val="false"/>
              </w:rPr>
              <w:t xml:space="preserve">NFR-05</w:t>
            </w:r>
          </w:p>
        </w:tc>
        <w:tc>
          <w:tcPr>
            <w:tcW w:type="dxa" w:w="1800"/>
          </w:tcPr>
          <w:p>
            <w:r>
              <w:rPr>
                <w:b w:val="false"/>
                <w:bCs w:val="false"/>
              </w:rPr>
              <w:t xml:space="preserve">Reliability</w:t>
            </w:r>
          </w:p>
        </w:tc>
        <w:tc>
          <w:tcPr>
            <w:tcW w:type="dxa" w:w="6300"/>
          </w:tcPr>
          <w:p>
            <w:r>
              <w:rPr>
                <w:b w:val="false"/>
                <w:bCs w:val="false"/>
              </w:rPr>
              <w:t xml:space="preserve">The system must guarantee at-least-once delivery semantics for queued notifications (no silent loss on worker crash).</w:t>
            </w:r>
          </w:p>
        </w:tc>
      </w:tr>
      <w:tr>
        <w:tc>
          <w:tcPr>
            <w:tcW w:type="dxa" w:w="900"/>
          </w:tcPr>
          <w:p>
            <w:r>
              <w:rPr>
                <w:b w:val="false"/>
                <w:bCs w:val="false"/>
              </w:rPr>
              <w:t xml:space="preserve">NFR-06</w:t>
            </w:r>
          </w:p>
        </w:tc>
        <w:tc>
          <w:tcPr>
            <w:tcW w:type="dxa" w:w="1800"/>
          </w:tcPr>
          <w:p>
            <w:r>
              <w:rPr>
                <w:b w:val="false"/>
                <w:bCs w:val="false"/>
              </w:rPr>
              <w:t xml:space="preserve">Availability</w:t>
            </w:r>
          </w:p>
        </w:tc>
        <w:tc>
          <w:tcPr>
            <w:tcW w:type="dxa" w:w="6300"/>
          </w:tcPr>
          <w:p>
            <w:r>
              <w:rPr>
                <w:b w:val="false"/>
                <w:bCs w:val="false"/>
              </w:rPr>
              <w:t xml:space="preserve">The public API must target 99% uptime within the constraints of free-tier hosting.</w:t>
            </w:r>
          </w:p>
        </w:tc>
      </w:tr>
      <w:tr>
        <w:tc>
          <w:tcPr>
            <w:tcW w:type="dxa" w:w="900"/>
          </w:tcPr>
          <w:p>
            <w:r>
              <w:rPr>
                <w:b w:val="false"/>
                <w:bCs w:val="false"/>
              </w:rPr>
              <w:t xml:space="preserve">NFR-07</w:t>
            </w:r>
          </w:p>
        </w:tc>
        <w:tc>
          <w:tcPr>
            <w:tcW w:type="dxa" w:w="1800"/>
          </w:tcPr>
          <w:p>
            <w:r>
              <w:rPr>
                <w:b w:val="false"/>
                <w:bCs w:val="false"/>
              </w:rPr>
              <w:t xml:space="preserve">Maintainability</w:t>
            </w:r>
          </w:p>
        </w:tc>
        <w:tc>
          <w:tcPr>
            <w:tcW w:type="dxa" w:w="6300"/>
          </w:tcPr>
          <w:p>
            <w:r>
              <w:rPr>
                <w:b w:val="false"/>
                <w:bCs w:val="false"/>
              </w:rPr>
              <w:t xml:space="preserve">Business logic must follow SOLID principles; channel integrations must be addable by implementing a common interface without modifying existing dispatch code (Open/Closed Principle).</w:t>
            </w:r>
          </w:p>
        </w:tc>
      </w:tr>
      <w:tr>
        <w:tc>
          <w:tcPr>
            <w:tcW w:type="dxa" w:w="900"/>
          </w:tcPr>
          <w:p>
            <w:r>
              <w:rPr>
                <w:b w:val="false"/>
                <w:bCs w:val="false"/>
              </w:rPr>
              <w:t xml:space="preserve">NFR-08</w:t>
            </w:r>
          </w:p>
        </w:tc>
        <w:tc>
          <w:tcPr>
            <w:tcW w:type="dxa" w:w="1800"/>
          </w:tcPr>
          <w:p>
            <w:r>
              <w:rPr>
                <w:b w:val="false"/>
                <w:bCs w:val="false"/>
              </w:rPr>
              <w:t xml:space="preserve">Usability</w:t>
            </w:r>
          </w:p>
        </w:tc>
        <w:tc>
          <w:tcPr>
            <w:tcW w:type="dxa" w:w="6300"/>
          </w:tcPr>
          <w:p>
            <w:r>
              <w:rPr>
                <w:b w:val="false"/>
                <w:bCs w:val="false"/>
              </w:rPr>
              <w:t xml:space="preserve">The tenant dashboard must present delivery status and API key management in no more than 2 clicks from login.</w:t>
            </w:r>
          </w:p>
        </w:tc>
      </w:tr>
      <w:tr>
        <w:tc>
          <w:tcPr>
            <w:tcW w:type="dxa" w:w="900"/>
          </w:tcPr>
          <w:p>
            <w:r>
              <w:rPr>
                <w:b w:val="false"/>
                <w:bCs w:val="false"/>
              </w:rPr>
              <w:t xml:space="preserve">NFR-09</w:t>
            </w:r>
          </w:p>
        </w:tc>
        <w:tc>
          <w:tcPr>
            <w:tcW w:type="dxa" w:w="1800"/>
          </w:tcPr>
          <w:p>
            <w:r>
              <w:rPr>
                <w:b w:val="false"/>
                <w:bCs w:val="false"/>
              </w:rPr>
              <w:t xml:space="preserve">Observability</w:t>
            </w:r>
          </w:p>
        </w:tc>
        <w:tc>
          <w:tcPr>
            <w:tcW w:type="dxa" w:w="6300"/>
          </w:tcPr>
          <w:p>
            <w:r>
              <w:rPr>
                <w:b w:val="false"/>
                <w:bCs w:val="false"/>
              </w:rPr>
              <w:t xml:space="preserve">Every notification must produce a structured log entry (tenant, channel, status, timestamp) queryable for debugging and analytics.</w:t>
            </w:r>
          </w:p>
        </w:tc>
      </w:tr>
      <w:tr>
        <w:tc>
          <w:tcPr>
            <w:tcW w:type="dxa" w:w="900"/>
          </w:tcPr>
          <w:p>
            <w:r>
              <w:rPr>
                <w:b w:val="false"/>
                <w:bCs w:val="false"/>
              </w:rPr>
              <w:t xml:space="preserve">NFR-10</w:t>
            </w:r>
          </w:p>
        </w:tc>
        <w:tc>
          <w:tcPr>
            <w:tcW w:type="dxa" w:w="1800"/>
          </w:tcPr>
          <w:p>
            <w:r>
              <w:rPr>
                <w:b w:val="false"/>
                <w:bCs w:val="false"/>
              </w:rPr>
              <w:t xml:space="preserve">Portability</w:t>
            </w:r>
          </w:p>
        </w:tc>
        <w:tc>
          <w:tcPr>
            <w:tcW w:type="dxa" w:w="6300"/>
          </w:tcPr>
          <w:p>
            <w:r>
              <w:rPr>
                <w:b w:val="false"/>
                <w:bCs w:val="false"/>
              </w:rPr>
              <w:t xml:space="preserve">The entire system must run locally via a single docker-compose command, matching the deployed environment.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2026-08-20T08:35:40.710Z</dcterms:created>
  <dcterms:modified xsi:type="dcterms:W3CDTF">2026-08-20T08:35:40.710Z</dcterms:modified>
</cp:coreProperties>
</file>

<file path=docProps/custom.xml><?xml version="1.0" encoding="utf-8"?>
<Properties xmlns="http://schemas.openxmlformats.org/officeDocument/2006/custom-properties" xmlns:vt="http://schemas.openxmlformats.org/officeDocument/2006/docPropsVTypes"/>
</file>