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55E30F65" w:rsidR="00D67285" w:rsidRPr="001330A5" w:rsidRDefault="0031391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Applying </w:t>
                                </w:r>
                                <w:r w:rsidR="00494331">
                                  <w:rPr>
                                    <w:rFonts w:ascii="Titillium Bd" w:hAnsi="Titillium Bd"/>
                                    <w:sz w:val="96"/>
                                  </w:rPr>
                                  <w:t>Process Observation Techniques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55E30F65" w:rsidR="00D67285" w:rsidRPr="001330A5" w:rsidRDefault="0031391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 xml:space="preserve">Applying </w:t>
                          </w:r>
                          <w:r w:rsidR="00494331">
                            <w:rPr>
                              <w:rFonts w:ascii="Titillium Bd" w:hAnsi="Titillium Bd"/>
                              <w:sz w:val="96"/>
                            </w:rPr>
                            <w:t>Process Observation Techniques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82FAFCA" w14:textId="77777777" w:rsidR="00861D07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7267494" w:history="1">
            <w:r w:rsidR="00861D07" w:rsidRPr="00DC2EAF">
              <w:rPr>
                <w:rStyle w:val="Hyperlink"/>
              </w:rPr>
              <w:t>Objectives</w:t>
            </w:r>
            <w:r w:rsidR="00861D07">
              <w:rPr>
                <w:webHidden/>
              </w:rPr>
              <w:tab/>
            </w:r>
            <w:r w:rsidR="00861D07">
              <w:rPr>
                <w:webHidden/>
              </w:rPr>
              <w:fldChar w:fldCharType="begin"/>
            </w:r>
            <w:r w:rsidR="00861D07">
              <w:rPr>
                <w:webHidden/>
              </w:rPr>
              <w:instrText xml:space="preserve"> PAGEREF _Toc477267494 \h </w:instrText>
            </w:r>
            <w:r w:rsidR="00861D07">
              <w:rPr>
                <w:webHidden/>
              </w:rPr>
            </w:r>
            <w:r w:rsidR="00861D07">
              <w:rPr>
                <w:webHidden/>
              </w:rPr>
              <w:fldChar w:fldCharType="separate"/>
            </w:r>
            <w:r w:rsidR="00861D07">
              <w:rPr>
                <w:webHidden/>
              </w:rPr>
              <w:t>4</w:t>
            </w:r>
            <w:r w:rsidR="00861D07">
              <w:rPr>
                <w:webHidden/>
              </w:rPr>
              <w:fldChar w:fldCharType="end"/>
            </w:r>
          </w:hyperlink>
        </w:p>
        <w:p w14:paraId="0877DA2A" w14:textId="77777777" w:rsidR="00861D07" w:rsidRDefault="001A3A3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67495" w:history="1">
            <w:r w:rsidR="00861D07" w:rsidRPr="00DC2EAF">
              <w:rPr>
                <w:rStyle w:val="Hyperlink"/>
              </w:rPr>
              <w:t>Background Reading</w:t>
            </w:r>
            <w:r w:rsidR="00861D07">
              <w:rPr>
                <w:webHidden/>
              </w:rPr>
              <w:tab/>
            </w:r>
            <w:r w:rsidR="00861D07">
              <w:rPr>
                <w:webHidden/>
              </w:rPr>
              <w:fldChar w:fldCharType="begin"/>
            </w:r>
            <w:r w:rsidR="00861D07">
              <w:rPr>
                <w:webHidden/>
              </w:rPr>
              <w:instrText xml:space="preserve"> PAGEREF _Toc477267495 \h </w:instrText>
            </w:r>
            <w:r w:rsidR="00861D07">
              <w:rPr>
                <w:webHidden/>
              </w:rPr>
            </w:r>
            <w:r w:rsidR="00861D07">
              <w:rPr>
                <w:webHidden/>
              </w:rPr>
              <w:fldChar w:fldCharType="separate"/>
            </w:r>
            <w:r w:rsidR="00861D07">
              <w:rPr>
                <w:webHidden/>
              </w:rPr>
              <w:t>4</w:t>
            </w:r>
            <w:r w:rsidR="00861D07">
              <w:rPr>
                <w:webHidden/>
              </w:rPr>
              <w:fldChar w:fldCharType="end"/>
            </w:r>
          </w:hyperlink>
        </w:p>
        <w:p w14:paraId="78F92172" w14:textId="77777777" w:rsidR="00861D07" w:rsidRDefault="001A3A3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67496" w:history="1">
            <w:r w:rsidR="00861D07" w:rsidRPr="00DC2EAF">
              <w:rPr>
                <w:rStyle w:val="Hyperlink"/>
              </w:rPr>
              <w:t>Important Information</w:t>
            </w:r>
            <w:r w:rsidR="00861D07">
              <w:rPr>
                <w:webHidden/>
              </w:rPr>
              <w:tab/>
            </w:r>
            <w:r w:rsidR="00861D07">
              <w:rPr>
                <w:webHidden/>
              </w:rPr>
              <w:fldChar w:fldCharType="begin"/>
            </w:r>
            <w:r w:rsidR="00861D07">
              <w:rPr>
                <w:webHidden/>
              </w:rPr>
              <w:instrText xml:space="preserve"> PAGEREF _Toc477267496 \h </w:instrText>
            </w:r>
            <w:r w:rsidR="00861D07">
              <w:rPr>
                <w:webHidden/>
              </w:rPr>
            </w:r>
            <w:r w:rsidR="00861D07">
              <w:rPr>
                <w:webHidden/>
              </w:rPr>
              <w:fldChar w:fldCharType="separate"/>
            </w:r>
            <w:r w:rsidR="00861D07">
              <w:rPr>
                <w:webHidden/>
              </w:rPr>
              <w:t>4</w:t>
            </w:r>
            <w:r w:rsidR="00861D07">
              <w:rPr>
                <w:webHidden/>
              </w:rPr>
              <w:fldChar w:fldCharType="end"/>
            </w:r>
          </w:hyperlink>
        </w:p>
        <w:p w14:paraId="0885085B" w14:textId="77777777" w:rsidR="00861D07" w:rsidRDefault="001A3A3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67497" w:history="1">
            <w:r w:rsidR="00861D07" w:rsidRPr="00DC2EAF">
              <w:rPr>
                <w:rStyle w:val="Hyperlink"/>
              </w:rPr>
              <w:t>Introduction</w:t>
            </w:r>
            <w:r w:rsidR="00861D07">
              <w:rPr>
                <w:webHidden/>
              </w:rPr>
              <w:tab/>
            </w:r>
            <w:r w:rsidR="00861D07">
              <w:rPr>
                <w:webHidden/>
              </w:rPr>
              <w:fldChar w:fldCharType="begin"/>
            </w:r>
            <w:r w:rsidR="00861D07">
              <w:rPr>
                <w:webHidden/>
              </w:rPr>
              <w:instrText xml:space="preserve"> PAGEREF _Toc477267497 \h </w:instrText>
            </w:r>
            <w:r w:rsidR="00861D07">
              <w:rPr>
                <w:webHidden/>
              </w:rPr>
            </w:r>
            <w:r w:rsidR="00861D07">
              <w:rPr>
                <w:webHidden/>
              </w:rPr>
              <w:fldChar w:fldCharType="separate"/>
            </w:r>
            <w:r w:rsidR="00861D07">
              <w:rPr>
                <w:webHidden/>
              </w:rPr>
              <w:t>5</w:t>
            </w:r>
            <w:r w:rsidR="00861D07">
              <w:rPr>
                <w:webHidden/>
              </w:rPr>
              <w:fldChar w:fldCharType="end"/>
            </w:r>
          </w:hyperlink>
        </w:p>
        <w:p w14:paraId="729E3AEF" w14:textId="77777777" w:rsidR="00861D07" w:rsidRDefault="001A3A39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267498" w:history="1">
            <w:r w:rsidR="00861D07" w:rsidRPr="00DC2EAF">
              <w:rPr>
                <w:rStyle w:val="Hyperlink"/>
              </w:rPr>
              <w:t>Problem 1</w:t>
            </w:r>
            <w:r w:rsidR="00861D07">
              <w:rPr>
                <w:webHidden/>
              </w:rPr>
              <w:tab/>
            </w:r>
            <w:r w:rsidR="00861D07">
              <w:rPr>
                <w:webHidden/>
              </w:rPr>
              <w:fldChar w:fldCharType="begin"/>
            </w:r>
            <w:r w:rsidR="00861D07">
              <w:rPr>
                <w:webHidden/>
              </w:rPr>
              <w:instrText xml:space="preserve"> PAGEREF _Toc477267498 \h </w:instrText>
            </w:r>
            <w:r w:rsidR="00861D07">
              <w:rPr>
                <w:webHidden/>
              </w:rPr>
            </w:r>
            <w:r w:rsidR="00861D07">
              <w:rPr>
                <w:webHidden/>
              </w:rPr>
              <w:fldChar w:fldCharType="separate"/>
            </w:r>
            <w:r w:rsidR="00861D07">
              <w:rPr>
                <w:webHidden/>
              </w:rPr>
              <w:t>5</w:t>
            </w:r>
            <w:r w:rsidR="00861D07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2F7F3524" w:rsidR="001D399F" w:rsidRPr="00A70299" w:rsidRDefault="00313910" w:rsidP="007F2B57">
      <w:pPr>
        <w:pStyle w:val="LabTitle"/>
      </w:pPr>
      <w:r>
        <w:t>Applying</w:t>
      </w:r>
      <w:r w:rsidR="001330A5" w:rsidRPr="001330A5">
        <w:t xml:space="preserve"> </w:t>
      </w:r>
      <w:r w:rsidR="00494331" w:rsidRPr="00494331">
        <w:t>Process Observation Techniques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7267494"/>
      <w:r>
        <w:t>Objectives</w:t>
      </w:r>
      <w:bookmarkEnd w:id="0"/>
    </w:p>
    <w:p w14:paraId="4E3BE8E6" w14:textId="0996D297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3653D0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2BF613DB" w14:textId="1B7512E2" w:rsidR="00494331" w:rsidRDefault="00494331" w:rsidP="00494331">
      <w:pPr>
        <w:pStyle w:val="ListParagraph"/>
        <w:numPr>
          <w:ilvl w:val="0"/>
          <w:numId w:val="4"/>
        </w:numPr>
      </w:pPr>
      <w:r>
        <w:t>Use soft hooking with Python Debugger.</w:t>
      </w:r>
    </w:p>
    <w:p w14:paraId="1A6472EE" w14:textId="7562326D" w:rsidR="00494331" w:rsidRDefault="00494331" w:rsidP="00494331">
      <w:pPr>
        <w:pStyle w:val="ListParagraph"/>
        <w:numPr>
          <w:ilvl w:val="0"/>
          <w:numId w:val="4"/>
        </w:numPr>
      </w:pPr>
      <w:r>
        <w:t>Use hard hooking with Immunity Debugger.</w:t>
      </w:r>
    </w:p>
    <w:p w14:paraId="277B6636" w14:textId="77FFE3DF" w:rsidR="007B6BA5" w:rsidRDefault="00494331" w:rsidP="00494331">
      <w:pPr>
        <w:pStyle w:val="ListParagraph"/>
        <w:numPr>
          <w:ilvl w:val="0"/>
          <w:numId w:val="4"/>
        </w:numPr>
      </w:pPr>
      <w:r>
        <w:t>Demonstrate the Python to IDA Pro API.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7267495"/>
      <w:r>
        <w:t>Background Reading</w:t>
      </w:r>
      <w:bookmarkEnd w:id="1"/>
    </w:p>
    <w:p w14:paraId="4DF79F28" w14:textId="355D246F" w:rsidR="00906ADA" w:rsidRDefault="00906ADA" w:rsidP="000377A4">
      <w:pPr>
        <w:spacing w:after="120"/>
      </w:pPr>
      <w:r>
        <w:t xml:space="preserve">Read chapter </w:t>
      </w:r>
      <w:r w:rsidR="00494331">
        <w:t>6</w:t>
      </w:r>
      <w:r>
        <w:t xml:space="preserve"> in the </w:t>
      </w:r>
      <w:r w:rsidRPr="004D0265">
        <w:rPr>
          <w:i/>
        </w:rPr>
        <w:t>Gr</w:t>
      </w:r>
      <w:r w:rsidR="001A398C">
        <w:rPr>
          <w:i/>
        </w:rPr>
        <w:t>a</w:t>
      </w:r>
      <w:r w:rsidRPr="004D0265">
        <w:rPr>
          <w:i/>
        </w:rPr>
        <w:t>y Hat Python</w:t>
      </w:r>
      <w:r>
        <w:t xml:space="preserve"> textbook. The following links are also useful:</w:t>
      </w:r>
    </w:p>
    <w:p w14:paraId="02376EA4" w14:textId="4802D153" w:rsidR="00494331" w:rsidRDefault="001A3A39" w:rsidP="000377A4">
      <w:pPr>
        <w:pStyle w:val="ListParagraph"/>
        <w:numPr>
          <w:ilvl w:val="0"/>
          <w:numId w:val="8"/>
        </w:numPr>
      </w:pPr>
      <w:hyperlink r:id="rId9" w:history="1">
        <w:r w:rsidR="00494331" w:rsidRPr="001E6255">
          <w:rPr>
            <w:rStyle w:val="Hyperlink"/>
          </w:rPr>
          <w:t>https://www.sans.org/reading-room/whitepapers/malicious/basic-reverse-engineering-immunity-debugger-36982</w:t>
        </w:r>
      </w:hyperlink>
      <w:r w:rsidR="00494331">
        <w:t xml:space="preserve"> </w:t>
      </w:r>
    </w:p>
    <w:p w14:paraId="46DBE89A" w14:textId="22515ECC" w:rsidR="007B6BA5" w:rsidRDefault="001A3A39" w:rsidP="000377A4">
      <w:pPr>
        <w:pStyle w:val="ListParagraph"/>
        <w:numPr>
          <w:ilvl w:val="0"/>
          <w:numId w:val="8"/>
        </w:numPr>
      </w:pPr>
      <w:hyperlink r:id="rId10" w:history="1">
        <w:r w:rsidR="00494331" w:rsidRPr="001E6255">
          <w:rPr>
            <w:rStyle w:val="Hyperlink"/>
          </w:rPr>
          <w:t>https://sgros-students.blogspot.ca/2014/05/immunity-debugger-basics-part-1.html</w:t>
        </w:r>
      </w:hyperlink>
    </w:p>
    <w:p w14:paraId="1E634ABF" w14:textId="77777777" w:rsidR="00AD3443" w:rsidRDefault="00AD3443" w:rsidP="00AD3443">
      <w:pPr>
        <w:pStyle w:val="Heading1"/>
      </w:pPr>
      <w:bookmarkStart w:id="2" w:name="_Toc477267496"/>
      <w:r>
        <w:t>Important Information</w:t>
      </w:r>
      <w:bookmarkEnd w:id="2"/>
    </w:p>
    <w:p w14:paraId="52731B99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4F6AB5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0D1A1D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6177AD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477267497"/>
      <w:r>
        <w:lastRenderedPageBreak/>
        <w:t>Introduction</w:t>
      </w:r>
      <w:bookmarkEnd w:id="3"/>
    </w:p>
    <w:p w14:paraId="1772F72F" w14:textId="7A198E71" w:rsidR="00494331" w:rsidRDefault="00494331" w:rsidP="00494331">
      <w:pPr>
        <w:spacing w:after="240"/>
      </w:pPr>
      <w:r>
        <w:t xml:space="preserve">In this lab, we will explore the Immunity Debugger further and demonstrate soft and hard hooking techniques. Read section 6.1 in the </w:t>
      </w:r>
      <w:r w:rsidRPr="00494331">
        <w:rPr>
          <w:i/>
        </w:rPr>
        <w:t>Grey Hat Python</w:t>
      </w:r>
      <w:r>
        <w:t xml:space="preserve"> textbook, which describes soft hooking with the PyDbg debugger. In </w:t>
      </w:r>
      <w:r w:rsidR="00292798">
        <w:t>this</w:t>
      </w:r>
      <w:r>
        <w:t xml:space="preserve"> problem, we will place soft hook in the Firefox browser. </w:t>
      </w:r>
    </w:p>
    <w:p w14:paraId="09CB91A8" w14:textId="417A8FF8" w:rsidR="00494331" w:rsidRDefault="00494331" w:rsidP="00494331">
      <w:pPr>
        <w:spacing w:after="240"/>
      </w:pPr>
      <w:r>
        <w:t xml:space="preserve">The PyCommands are found in </w:t>
      </w:r>
      <w:r w:rsidRPr="00494331">
        <w:rPr>
          <w:b/>
        </w:rPr>
        <w:t>/c/Program Files/Immunity Inc/Immunity Debugger/PyCommands</w:t>
      </w:r>
      <w:r w:rsidR="00292798" w:rsidRPr="00292798">
        <w:t>.</w:t>
      </w:r>
    </w:p>
    <w:p w14:paraId="664F2217" w14:textId="046B1D05" w:rsidR="00292D2F" w:rsidRPr="00292D2F" w:rsidRDefault="00494331" w:rsidP="00494331">
      <w:pPr>
        <w:spacing w:after="240"/>
      </w:pPr>
      <w:r>
        <w:t>To edit files at that location, you must start your code editor (e.g., Emacs) with admin privileges.</w:t>
      </w:r>
    </w:p>
    <w:p w14:paraId="5E6261F9" w14:textId="03238560" w:rsidR="009539CD" w:rsidRDefault="009539CD" w:rsidP="001330A5">
      <w:pPr>
        <w:pStyle w:val="Heading1"/>
      </w:pPr>
      <w:bookmarkStart w:id="4" w:name="_Toc477267498"/>
      <w:r>
        <w:t>P</w:t>
      </w:r>
      <w:r w:rsidR="00AD3443">
        <w:t>roblem 1</w:t>
      </w:r>
      <w:bookmarkEnd w:id="4"/>
    </w:p>
    <w:p w14:paraId="248E6E47" w14:textId="239E8CF3" w:rsidR="00494331" w:rsidRDefault="00494331" w:rsidP="00494331">
      <w:pPr>
        <w:pStyle w:val="ListParagraph"/>
        <w:spacing w:after="120"/>
        <w:ind w:left="0"/>
        <w:contextualSpacing w:val="0"/>
      </w:pPr>
      <w:r w:rsidRPr="00494331">
        <w:t xml:space="preserve">The </w:t>
      </w:r>
      <w:r>
        <w:t>goal of this problem</w:t>
      </w:r>
      <w:r w:rsidRPr="00494331">
        <w:t xml:space="preserve"> is to intercept non-encrypted login and password </w:t>
      </w:r>
      <w:r w:rsidR="00292798">
        <w:t xml:space="preserve">information </w:t>
      </w:r>
      <w:r w:rsidRPr="00494331">
        <w:t xml:space="preserve">in </w:t>
      </w:r>
      <w:r>
        <w:t xml:space="preserve">the </w:t>
      </w:r>
      <w:r w:rsidRPr="00494331">
        <w:t>Firefox</w:t>
      </w:r>
      <w:r>
        <w:t xml:space="preserve"> browser</w:t>
      </w:r>
      <w:r w:rsidRPr="00494331">
        <w:t xml:space="preserve">. We will access </w:t>
      </w:r>
      <w:r w:rsidR="00292798">
        <w:t xml:space="preserve">an </w:t>
      </w:r>
      <w:r w:rsidRPr="00494331">
        <w:t xml:space="preserve">encrypted web page at https://itss.biomea.com/login.html [replace with </w:t>
      </w:r>
      <w:r w:rsidR="000D1A1D">
        <w:t>relevant SAIT</w:t>
      </w:r>
      <w:bookmarkStart w:id="5" w:name="_GoBack"/>
      <w:bookmarkEnd w:id="5"/>
      <w:r w:rsidRPr="00494331">
        <w:t xml:space="preserve"> local website]. The page requests </w:t>
      </w:r>
      <w:r>
        <w:t xml:space="preserve">the </w:t>
      </w:r>
      <w:r w:rsidRPr="00494331">
        <w:t xml:space="preserve">user </w:t>
      </w:r>
      <w:r>
        <w:t>ID</w:t>
      </w:r>
      <w:r w:rsidRPr="00494331">
        <w:t xml:space="preserve"> and a password, and the Firefox browser sends this information </w:t>
      </w:r>
      <w:r>
        <w:t xml:space="preserve">in </w:t>
      </w:r>
      <w:r w:rsidRPr="00494331">
        <w:t xml:space="preserve">encrypted </w:t>
      </w:r>
      <w:r>
        <w:t xml:space="preserve">format </w:t>
      </w:r>
      <w:r w:rsidRPr="00494331">
        <w:t xml:space="preserve">over the </w:t>
      </w:r>
      <w:r>
        <w:t>I</w:t>
      </w:r>
      <w:r w:rsidRPr="00494331">
        <w:t xml:space="preserve">nternet. We want to exploit the username and password information before it is encrypted and sent to the server. </w:t>
      </w:r>
    </w:p>
    <w:p w14:paraId="2DB70A61" w14:textId="375C84C3" w:rsidR="00494331" w:rsidRDefault="00494331" w:rsidP="00494331">
      <w:pPr>
        <w:pStyle w:val="ListParagraph"/>
        <w:spacing w:after="120"/>
        <w:ind w:left="0"/>
        <w:contextualSpacing w:val="0"/>
      </w:pPr>
      <w:r w:rsidRPr="00494331">
        <w:t xml:space="preserve">The general concept follows </w:t>
      </w:r>
      <w:r>
        <w:t>section</w:t>
      </w:r>
      <w:r w:rsidRPr="00494331">
        <w:t xml:space="preserve"> 6.1 in the </w:t>
      </w:r>
      <w:r w:rsidRPr="00494331">
        <w:rPr>
          <w:i/>
        </w:rPr>
        <w:t>Grey Hat Python</w:t>
      </w:r>
      <w:r w:rsidRPr="00494331">
        <w:t xml:space="preserve"> </w:t>
      </w:r>
      <w:r>
        <w:t>text</w:t>
      </w:r>
      <w:r w:rsidRPr="00494331">
        <w:t xml:space="preserve">book, </w:t>
      </w:r>
      <w:r w:rsidR="00292798">
        <w:t>but</w:t>
      </w:r>
      <w:r w:rsidRPr="00494331">
        <w:t xml:space="preserve"> you will write the exploit as </w:t>
      </w:r>
      <w:r>
        <w:t xml:space="preserve">an </w:t>
      </w:r>
      <w:r w:rsidRPr="00494331">
        <w:t>Immunity Debugger PyCommand script</w:t>
      </w:r>
      <w:r>
        <w:t xml:space="preserve"> named </w:t>
      </w:r>
      <w:r w:rsidRPr="00494331">
        <w:rPr>
          <w:b/>
        </w:rPr>
        <w:t>m08p01.py</w:t>
      </w:r>
      <w:r w:rsidRPr="00494331">
        <w:t xml:space="preserve">. </w:t>
      </w:r>
    </w:p>
    <w:p w14:paraId="5EEE9A86" w14:textId="09F62C87" w:rsidR="00F86647" w:rsidRDefault="00494331" w:rsidP="00494331">
      <w:pPr>
        <w:pStyle w:val="ListParagraph"/>
        <w:spacing w:after="120"/>
        <w:ind w:left="0"/>
        <w:contextualSpacing w:val="0"/>
      </w:pPr>
      <w:r w:rsidRPr="00494331">
        <w:t xml:space="preserve">The result should </w:t>
      </w:r>
      <w:r>
        <w:t>show the</w:t>
      </w:r>
      <w:r w:rsidRPr="00494331">
        <w:t xml:space="preserve"> plaintext username and password in the Immunity Debugger log file (right</w:t>
      </w:r>
      <w:r>
        <w:t>-</w:t>
      </w:r>
      <w:r w:rsidRPr="00494331">
        <w:t xml:space="preserve">click the </w:t>
      </w:r>
      <w:r w:rsidRPr="00861D07">
        <w:rPr>
          <w:b/>
        </w:rPr>
        <w:t>Log</w:t>
      </w:r>
      <w:r w:rsidRPr="00494331">
        <w:t xml:space="preserve"> window, choose </w:t>
      </w:r>
      <w:r w:rsidRPr="00861D07">
        <w:rPr>
          <w:b/>
        </w:rPr>
        <w:t>Log to File</w:t>
      </w:r>
      <w:r w:rsidRPr="00494331">
        <w:t xml:space="preserve">, </w:t>
      </w:r>
      <w:r>
        <w:t xml:space="preserve">and then </w:t>
      </w:r>
      <w:r w:rsidRPr="00494331">
        <w:t xml:space="preserve">enter filename </w:t>
      </w:r>
      <w:r w:rsidRPr="00861D07">
        <w:rPr>
          <w:b/>
        </w:rPr>
        <w:t>m08p01.log</w:t>
      </w:r>
      <w:r w:rsidRPr="00494331">
        <w:t xml:space="preserve"> at the appropriate </w:t>
      </w:r>
      <w:r w:rsidR="00292798" w:rsidRPr="00494331">
        <w:t xml:space="preserve">Module </w:t>
      </w:r>
      <w:r w:rsidRPr="00494331">
        <w:t xml:space="preserve">8 location in your </w:t>
      </w:r>
      <w:r>
        <w:t>G</w:t>
      </w:r>
      <w:r w:rsidRPr="00494331">
        <w:t>it repository)</w:t>
      </w:r>
      <w:r w:rsidR="0031046A">
        <w:t>.</w:t>
      </w:r>
    </w:p>
    <w:p w14:paraId="3A43BE15" w14:textId="601022B5" w:rsidR="00861D07" w:rsidRPr="000D1A1D" w:rsidRDefault="00861D07" w:rsidP="00494331">
      <w:pPr>
        <w:pStyle w:val="ListParagraph"/>
        <w:spacing w:after="120"/>
        <w:ind w:left="0"/>
        <w:contextualSpacing w:val="0"/>
        <w:rPr>
          <w:b/>
        </w:rPr>
      </w:pPr>
      <w:r w:rsidRPr="000D1A1D">
        <w:rPr>
          <w:b/>
        </w:rPr>
        <w:t>Hints:</w:t>
      </w:r>
    </w:p>
    <w:p w14:paraId="18F10672" w14:textId="10CDC570" w:rsidR="00861D07" w:rsidRDefault="00861D07" w:rsidP="00861D07">
      <w:pPr>
        <w:pStyle w:val="ListParagraph"/>
        <w:numPr>
          <w:ilvl w:val="0"/>
          <w:numId w:val="35"/>
        </w:numPr>
        <w:spacing w:after="120"/>
        <w:contextualSpacing w:val="0"/>
      </w:pPr>
      <w:r>
        <w:t xml:space="preserve">The dll where the </w:t>
      </w:r>
      <w:r w:rsidRPr="00861D07">
        <w:rPr>
          <w:b/>
        </w:rPr>
        <w:t>PR_Write()</w:t>
      </w:r>
      <w:r>
        <w:t xml:space="preserve"> function lives is called </w:t>
      </w:r>
      <w:r w:rsidRPr="00861D07">
        <w:rPr>
          <w:b/>
        </w:rPr>
        <w:t>nss3.dll</w:t>
      </w:r>
      <w:r>
        <w:t xml:space="preserve"> and is part of the Firefox distribution. </w:t>
      </w:r>
    </w:p>
    <w:p w14:paraId="6DF3E2B1" w14:textId="32739D3F" w:rsidR="00861D07" w:rsidRDefault="00861D07" w:rsidP="00861D07">
      <w:pPr>
        <w:pStyle w:val="ListParagraph"/>
        <w:numPr>
          <w:ilvl w:val="0"/>
          <w:numId w:val="35"/>
        </w:numPr>
        <w:spacing w:after="120"/>
        <w:contextualSpacing w:val="0"/>
      </w:pPr>
      <w:r>
        <w:t>There are several very useful functions in the Immunity Debugger libraries:</w:t>
      </w:r>
    </w:p>
    <w:p w14:paraId="404C835B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callStack()</w:t>
      </w:r>
    </w:p>
    <w:p w14:paraId="525818FE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getProcedure()</w:t>
      </w:r>
    </w:p>
    <w:p w14:paraId="18C3A76F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getStackDump()</w:t>
      </w:r>
    </w:p>
    <w:p w14:paraId="24FB1B07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readMemory()</w:t>
      </w:r>
    </w:p>
    <w:p w14:paraId="50489CE1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getAllModules()</w:t>
      </w:r>
    </w:p>
    <w:p w14:paraId="0CB74C91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getName()</w:t>
      </w:r>
    </w:p>
    <w:p w14:paraId="6F010E92" w14:textId="77777777" w:rsidR="00861D07" w:rsidRPr="00861D07" w:rsidRDefault="00861D07" w:rsidP="000D1A1D">
      <w:pPr>
        <w:pStyle w:val="ListParagraph"/>
        <w:spacing w:after="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setLoggingBreakpoint()</w:t>
      </w:r>
    </w:p>
    <w:p w14:paraId="1698E436" w14:textId="77777777" w:rsidR="00861D07" w:rsidRPr="00861D07" w:rsidRDefault="00861D07" w:rsidP="000D1A1D">
      <w:pPr>
        <w:pStyle w:val="ListParagraph"/>
        <w:spacing w:after="240"/>
        <w:contextualSpacing w:val="0"/>
        <w:rPr>
          <w:rFonts w:ascii="Courier New" w:hAnsi="Courier New" w:cs="Courier New"/>
        </w:rPr>
      </w:pPr>
      <w:r w:rsidRPr="00861D07">
        <w:rPr>
          <w:rFonts w:ascii="Courier New" w:hAnsi="Courier New" w:cs="Courier New"/>
        </w:rPr>
        <w:t>getAllSymbolsFromModule()</w:t>
      </w:r>
    </w:p>
    <w:p w14:paraId="060CA96E" w14:textId="14AB296B" w:rsidR="004D0265" w:rsidRDefault="004D0265" w:rsidP="00E026F5">
      <w:r w:rsidRPr="000377A4">
        <w:rPr>
          <w:b/>
        </w:rPr>
        <w:t>Note:</w:t>
      </w:r>
      <w:r w:rsidRPr="004D0265">
        <w:t xml:space="preserve"> The rest of the problems for this module are available in the homework assignment. See your course schedule for details.</w:t>
      </w:r>
    </w:p>
    <w:p w14:paraId="024A57C9" w14:textId="77777777" w:rsidR="00512D26" w:rsidRDefault="00512D26" w:rsidP="00E026F5">
      <w:pPr>
        <w:sectPr w:rsidR="00512D26" w:rsidSect="00512D2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ED18B" w14:textId="77777777" w:rsidR="001A3A39" w:rsidRDefault="001A3A39" w:rsidP="007F2B57">
      <w:r>
        <w:separator/>
      </w:r>
    </w:p>
    <w:p w14:paraId="2149902C" w14:textId="77777777" w:rsidR="001A3A39" w:rsidRDefault="001A3A39" w:rsidP="007F2B57"/>
    <w:p w14:paraId="1E2CB730" w14:textId="77777777" w:rsidR="001A3A39" w:rsidRDefault="001A3A39" w:rsidP="007F2B57"/>
  </w:endnote>
  <w:endnote w:type="continuationSeparator" w:id="0">
    <w:p w14:paraId="226FC612" w14:textId="77777777" w:rsidR="001A3A39" w:rsidRDefault="001A3A39" w:rsidP="007F2B57">
      <w:r>
        <w:continuationSeparator/>
      </w:r>
    </w:p>
    <w:p w14:paraId="350E5FEE" w14:textId="77777777" w:rsidR="001A3A39" w:rsidRDefault="001A3A39" w:rsidP="007F2B57"/>
    <w:p w14:paraId="0382FA91" w14:textId="77777777" w:rsidR="001A3A39" w:rsidRDefault="001A3A39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0D1A1D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0D1A1D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D36E" w14:textId="77777777" w:rsidR="001A3A39" w:rsidRDefault="001A3A39" w:rsidP="007F2B57">
      <w:r>
        <w:separator/>
      </w:r>
    </w:p>
    <w:p w14:paraId="58461E97" w14:textId="77777777" w:rsidR="001A3A39" w:rsidRDefault="001A3A39" w:rsidP="007F2B57"/>
    <w:p w14:paraId="15107BD2" w14:textId="77777777" w:rsidR="001A3A39" w:rsidRDefault="001A3A39" w:rsidP="007F2B57"/>
  </w:footnote>
  <w:footnote w:type="continuationSeparator" w:id="0">
    <w:p w14:paraId="05739F0E" w14:textId="77777777" w:rsidR="001A3A39" w:rsidRDefault="001A3A39" w:rsidP="007F2B57">
      <w:r>
        <w:continuationSeparator/>
      </w:r>
    </w:p>
    <w:p w14:paraId="3FA9987A" w14:textId="77777777" w:rsidR="001A3A39" w:rsidRDefault="001A3A39" w:rsidP="007F2B57"/>
    <w:p w14:paraId="684B6998" w14:textId="77777777" w:rsidR="001A3A39" w:rsidRDefault="001A3A39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85B11"/>
    <w:multiLevelType w:val="hybridMultilevel"/>
    <w:tmpl w:val="79F65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1FB8"/>
    <w:multiLevelType w:val="hybridMultilevel"/>
    <w:tmpl w:val="18D4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67394702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0343E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3"/>
  </w:num>
  <w:num w:numId="4">
    <w:abstractNumId w:val="3"/>
  </w:num>
  <w:num w:numId="5">
    <w:abstractNumId w:val="24"/>
  </w:num>
  <w:num w:numId="6">
    <w:abstractNumId w:val="5"/>
  </w:num>
  <w:num w:numId="7">
    <w:abstractNumId w:val="30"/>
  </w:num>
  <w:num w:numId="8">
    <w:abstractNumId w:val="31"/>
  </w:num>
  <w:num w:numId="9">
    <w:abstractNumId w:val="8"/>
  </w:num>
  <w:num w:numId="10">
    <w:abstractNumId w:val="15"/>
  </w:num>
  <w:num w:numId="11">
    <w:abstractNumId w:val="20"/>
  </w:num>
  <w:num w:numId="12">
    <w:abstractNumId w:val="18"/>
  </w:num>
  <w:num w:numId="13">
    <w:abstractNumId w:val="23"/>
  </w:num>
  <w:num w:numId="14">
    <w:abstractNumId w:val="4"/>
  </w:num>
  <w:num w:numId="15">
    <w:abstractNumId w:val="33"/>
  </w:num>
  <w:num w:numId="16">
    <w:abstractNumId w:val="6"/>
  </w:num>
  <w:num w:numId="17">
    <w:abstractNumId w:val="26"/>
  </w:num>
  <w:num w:numId="18">
    <w:abstractNumId w:val="0"/>
  </w:num>
  <w:num w:numId="19">
    <w:abstractNumId w:val="2"/>
  </w:num>
  <w:num w:numId="20">
    <w:abstractNumId w:val="25"/>
  </w:num>
  <w:num w:numId="21">
    <w:abstractNumId w:val="11"/>
  </w:num>
  <w:num w:numId="22">
    <w:abstractNumId w:val="28"/>
  </w:num>
  <w:num w:numId="23">
    <w:abstractNumId w:val="14"/>
  </w:num>
  <w:num w:numId="24">
    <w:abstractNumId w:val="10"/>
  </w:num>
  <w:num w:numId="25">
    <w:abstractNumId w:val="9"/>
  </w:num>
  <w:num w:numId="26">
    <w:abstractNumId w:val="1"/>
  </w:num>
  <w:num w:numId="27">
    <w:abstractNumId w:val="19"/>
  </w:num>
  <w:num w:numId="28">
    <w:abstractNumId w:val="16"/>
  </w:num>
  <w:num w:numId="29">
    <w:abstractNumId w:val="22"/>
  </w:num>
  <w:num w:numId="30">
    <w:abstractNumId w:val="32"/>
  </w:num>
  <w:num w:numId="31">
    <w:abstractNumId w:val="34"/>
  </w:num>
  <w:num w:numId="32">
    <w:abstractNumId w:val="12"/>
  </w:num>
  <w:num w:numId="33">
    <w:abstractNumId w:val="29"/>
  </w:num>
  <w:num w:numId="34">
    <w:abstractNumId w:val="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3785"/>
    <w:rsid w:val="00032989"/>
    <w:rsid w:val="000362BD"/>
    <w:rsid w:val="00036F15"/>
    <w:rsid w:val="000377A4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B658B"/>
    <w:rsid w:val="000D1A1D"/>
    <w:rsid w:val="000D5A67"/>
    <w:rsid w:val="000D6CD4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398C"/>
    <w:rsid w:val="001A3A39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50647"/>
    <w:rsid w:val="00253EC4"/>
    <w:rsid w:val="00264C10"/>
    <w:rsid w:val="00276B8F"/>
    <w:rsid w:val="00292798"/>
    <w:rsid w:val="00292D2F"/>
    <w:rsid w:val="002A244D"/>
    <w:rsid w:val="002C6414"/>
    <w:rsid w:val="002D316C"/>
    <w:rsid w:val="002E0357"/>
    <w:rsid w:val="002E21F7"/>
    <w:rsid w:val="002F3569"/>
    <w:rsid w:val="0031046A"/>
    <w:rsid w:val="00311CEF"/>
    <w:rsid w:val="00311F98"/>
    <w:rsid w:val="00313910"/>
    <w:rsid w:val="003152BC"/>
    <w:rsid w:val="00337BAE"/>
    <w:rsid w:val="00342C34"/>
    <w:rsid w:val="00350155"/>
    <w:rsid w:val="00350648"/>
    <w:rsid w:val="00352F37"/>
    <w:rsid w:val="00357496"/>
    <w:rsid w:val="003653D0"/>
    <w:rsid w:val="00373D1D"/>
    <w:rsid w:val="00393D87"/>
    <w:rsid w:val="003A3840"/>
    <w:rsid w:val="003F12CC"/>
    <w:rsid w:val="003F1384"/>
    <w:rsid w:val="003F3614"/>
    <w:rsid w:val="00404852"/>
    <w:rsid w:val="00412481"/>
    <w:rsid w:val="0042014E"/>
    <w:rsid w:val="00426F5E"/>
    <w:rsid w:val="0043365C"/>
    <w:rsid w:val="00433B33"/>
    <w:rsid w:val="00442EE8"/>
    <w:rsid w:val="004503C5"/>
    <w:rsid w:val="004540D0"/>
    <w:rsid w:val="004555CF"/>
    <w:rsid w:val="00457729"/>
    <w:rsid w:val="00464AA9"/>
    <w:rsid w:val="00475522"/>
    <w:rsid w:val="00494331"/>
    <w:rsid w:val="004974D2"/>
    <w:rsid w:val="004A51BA"/>
    <w:rsid w:val="004A5416"/>
    <w:rsid w:val="004B3928"/>
    <w:rsid w:val="004C46F7"/>
    <w:rsid w:val="004C4C4D"/>
    <w:rsid w:val="004C6B67"/>
    <w:rsid w:val="004D0265"/>
    <w:rsid w:val="004E2235"/>
    <w:rsid w:val="0050120A"/>
    <w:rsid w:val="00501CD1"/>
    <w:rsid w:val="00501F87"/>
    <w:rsid w:val="00512D26"/>
    <w:rsid w:val="00551EE2"/>
    <w:rsid w:val="00564098"/>
    <w:rsid w:val="00566DA9"/>
    <w:rsid w:val="00567E74"/>
    <w:rsid w:val="00590F16"/>
    <w:rsid w:val="00595E89"/>
    <w:rsid w:val="005A25B4"/>
    <w:rsid w:val="005B2B6A"/>
    <w:rsid w:val="00601E0A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93BE9"/>
    <w:rsid w:val="0069485B"/>
    <w:rsid w:val="006A1CDF"/>
    <w:rsid w:val="006A6D5A"/>
    <w:rsid w:val="006C16DE"/>
    <w:rsid w:val="006E684C"/>
    <w:rsid w:val="00736FFC"/>
    <w:rsid w:val="007549A4"/>
    <w:rsid w:val="007A5107"/>
    <w:rsid w:val="007B6BA5"/>
    <w:rsid w:val="007C12F5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47FFA"/>
    <w:rsid w:val="00861D07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3DEB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C59C2"/>
    <w:rsid w:val="00BC625A"/>
    <w:rsid w:val="00BD6DFC"/>
    <w:rsid w:val="00BE4CF4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A0ED5"/>
    <w:rsid w:val="00EA5E49"/>
    <w:rsid w:val="00EB176F"/>
    <w:rsid w:val="00EC1D13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gros-students.blogspot.ca/2014/05/immunity-debugger-basics-part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s.org/reading-room/whitepapers/malicious/basic-reverse-engineering-immunity-debugger-36982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A7259-7835-4685-82ED-B6C8A589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0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2017-05-08T19:33:00Z</dcterms:created>
  <dcterms:modified xsi:type="dcterms:W3CDTF">2017-05-08T19:33:00Z</dcterms:modified>
</cp:coreProperties>
</file>