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8"/>
          <w:szCs w:val="18"/>
        </w:rPr>
        <w:t xml:space="preserve"> </w:t>
      </w:r>
    </w:p>
    <w:p>
      <w:r>
        <w:rPr>
          <w:sz w:val="18"/>
          <w:szCs w:val="18"/>
        </w:rPr>
        <w:t xml:space="preserve"> </w:t>
      </w:r>
    </w:p>
    <w:p>
      <w:r>
        <w:rPr>
          <w:sz w:val="18"/>
          <w:szCs w:val="18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METALFORM S.A. de C.V.</w:t>
      </w:r>
    </w:p>
    <w:p>
      <w:r>
        <w:rPr>
          <w:sz w:val="18"/>
          <w:szCs w:val="18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PROGRAMA DE SEGURIDAD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CONTROL DE RUIDO OCUPACIONAL</w:t>
      </w:r>
    </w:p>
    <w:p>
      <w:r>
        <w:rPr>
          <w:sz w:val="18"/>
          <w:szCs w:val="18"/>
        </w:rPr>
        <w:t xml:space="preserve"> </w:t>
      </w:r>
    </w:p>
    <w:p>
      <w:r>
        <w:rPr>
          <w:sz w:val="18"/>
          <w:szCs w:val="18"/>
        </w:rPr>
        <w:t xml:space="preserve"> 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Documento: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HSE-PRG-RUI-002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Revisión: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 de efectividad: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Departamento: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 / 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Estado: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Emitido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Elaboró: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Sergio Montes Cruz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Idioma original: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Español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r>
        <w:rPr>
          <w:sz w:val="18"/>
          <w:szCs w:val="18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Este documento es de uso interno. Su reproducción parcial o total sin autorización está prohibida.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ÍNDICE DE CONTENIDO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1.  Introducción y declaración de compromiso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2.  Objetivo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  Alcance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  Marco normativo aplicable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5.  Conceptos y criterios de evaluación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6.  Hallazgo crítico: ausencia de estudio de higiene industrial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7.  Fuentes de ruido identificadas por área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8.  Controles de ingeniería y administrativos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9.  Equipos de protección auditiva (EPA)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10.  Procedimiento para estudio de higiene industrial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11.  Check list de verificación auditiva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12.  Programa de capacitación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13.  Vigilancia a la salud — audiometría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14.  KPIs y mejora continua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15.  Registros y control de cambios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Introducción y declaración de compromiso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ruido ocupacional es uno de los riesgos más frecuentes y subestimados en entornos de manufactura metalmecánica. La exposición prolongada a niveles de presión sonora superiores a los límites establecidos por la NOM-011-STPS-2020 puede causar hipoacusia neurosensorial irreversible, tinnitus, fatiga mental y alteraciones cardiovasculares.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 METALFORM S.A. de C.V., la operación simultánea de dobladoras, troqueladoras, cortadoras, pulidoras y equipos de soldadura genera un ambiente sonoro complejo cuyo nivel real aún no ha sido cuantificado mediante un estudio formal. Este programa establece los controles inmediatos aplicables y define la ruta para realizar el estudio de higiene industrial requerido por la normativa.</w:t>
      </w:r>
    </w:p>
    <w:p>
      <w:r>
        <w:rPr>
          <w:sz w:val="18"/>
          <w:szCs w:val="18"/>
        </w:rPr>
        <w:t xml:space="preserve"> </w:t>
      </w:r>
    </w:p>
    <w:p>
      <w:pPr>
        <w:spacing w:after="1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La dirección de METALFORM se compromete a proteger la salud auditiva de su personal, realizando las mediciones necesarias, implementando controles técnicos progresivos y garantizando la dotación de protección auditiva adecuada a todo el personal expuesto.</w:t>
      </w:r>
    </w:p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Objetivo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Prevenir la pérdida auditiva ocupacional y reducir la exposición al ruido del personal de METALFORM mediante la identificación de fuentes, implementación de controles por jerarquía y establecimiento de un programa de vigilancia a la salud, cumpliendo con la NOM-011-STPS-2020.</w:t>
      </w:r>
    </w:p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Alcance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Este programa aplica 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Todo el personal que opera en áreas de producción: doblado, troquelado, corte, soldadura, pulido y pintura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Personal de supervisión y calidad que realiza recorridos en planta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Visitantes y personal de mantenimiento que ingrese a zonas de producción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Contratistas externos que trabajen dentro de las instalaciones</w:t>
      </w:r>
    </w:p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Marco normativo aplicable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 / Referencia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NOM-011-STPS-2020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Condiciones de seguridad e higiene en los centros de trabajo donde se genere ruido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NOM-017-STPS-2008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Equipo de protección personal — selección, uso y manejo en los centros de trabajo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45001:2018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Sistemas de gestión de la seguridad y salud en el trabajo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NIOSH REL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Límite de exposición recomendado: 85 dB(A) como TWA de 8 horas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ACGIH TLV-TWA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 umbral límite para ruido continuo y de impacto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Reg. Federal SST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Reglamento Federal de Seguridad y Salud en el Trabajo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Conceptos y criterios de evaluación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Para interpretar correctamente los resultados del estudio de higiene industrial, se establecen los siguientes criterios conforme a la NOM-011-STPS-2020:</w:t>
      </w:r>
    </w:p>
    <w:p>
      <w:r>
        <w:rPr>
          <w:sz w:val="18"/>
          <w:szCs w:val="18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 de ruido dB(A)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máximo de exposición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 de riesgo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requerida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80 dB(A)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restricción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Bajo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Ninguna (monitoreo periódico)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 – 84 dB(A)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horas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Evaluación y controles administrativos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 – 89 dB(A)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horas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Medio-Alto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EPA obligatoria + controles de ingeniería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 – 94 dB(A)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horas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Alto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EPA + controles inmediatos + rotación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A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95 dB(A)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A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 hora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A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Crítico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A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Acción inmediata — rediseño del proceso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Nota: NRR (Noise Reduction Rating) = Índice de reducción de ruido del protector auditivo. La protección efectiva se calcula: dB(A) real = dB(A) ambiente − (NRR − 7) / 2.</w:t>
      </w:r>
    </w:p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Hallazgo crítico: ausencia de estudio de higiene industrial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⚠  HALLAZGO — ACCIÓN INMEDIATA REQUERIDA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 momento de la emisión de este programa, METALFORM S.A. de C.V. no cuenta con un estudio formal de higiene industrial para ruido ocupacional. Esto representa un incumplimiento potencial a la NOM-011-STPS-2020, la cual establece la obligación del patrón de evaluar los niveles de ruido cuando existan fuentes generadoras.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Implicaciones del incumplimiento: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Multas por parte de la STPS en caso de inspección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Responsabilidad civil y laboral ante enfermedades profesionales derivadas (hipoacusia ocupacional)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Imposibilidad de certificar el sistema bajo ISO 45001 sin este requisito cubierto</w:t>
            </w:r>
          </w:p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Acción requerida: Contratar o ejecutar internamente el estudio de higiene industrial en un plazo no mayor a 60 días a partir de la fecha de emisión de este programa. Ver sección 10 para el procedimiento.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Mientras no se cuente con los resultados del estudio, se aplicarán los controles precautorios descritos en las secciones 8 y 9, asumiendo que los niveles pueden superar los 85 dB(A) dado el tipo de maquinaria presente en planta.</w:t>
      </w:r>
    </w:p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Fuentes de ruido identificadas por área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Evaluación preliminar cualitativa basada en observación directa. Los niveles estimados son referenciales y deben ser validados mediante medición con sonómetro.</w:t>
      </w:r>
    </w:p>
    <w:p>
      <w:r>
        <w:rPr>
          <w:sz w:val="18"/>
          <w:szCs w:val="18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1800"/>
        <w:gridCol w:w="16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 / Proceso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 de ruido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 estimado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ruido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de medición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Doblado / Troquelado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Dobladora CNC, troqueladora de impacto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A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90 – 100 dB(A)*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Impacto + continuo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A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Cortadora de alambrón / disco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85 – 95 dB(A)*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Esmeriladora angular, pulidora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85 – 95 dB(A)*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Soldadura MIG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Equipo MIG, extractor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75 – 85 dB(A)*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Pintura electrostática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Compresor, pistola electrostática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75 – 85 dB(A)*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Embalaje / General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Herramientas manuales, tráfico interno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&lt; 80 dB(A)*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Intermitente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BAJA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6"/>
                <w:szCs w:val="16"/>
              </w:rPr>
              <w:t xml:space="preserve">* Niveles estimados con base en referencias de la industria metalmecánica. Deben ser validados con medición real mediante sonómetro tipo 1 o 2 calibrado. No sustituyen al estudio formal.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Controles de ingeniería y administrativos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Jerarquía de controles (aplicar en orden de prioridad)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5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Acciones específicas para METALFORM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Evaluar sustitución de procesos de alto impacto por tecnología de menor ruido (largo plazo)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691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Sustitución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Reemplazar troqueladoras de impacto por dobladoras hidráulicas silenciosas cuando sea posible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Controles de ingeniería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Encapsulamiento de máquinas ruidosas, paneles fonoabsorbentes, mantenimiento de amortiguadores y bases antivibratorias, cabinas insonorizadas para puestos de mayor exposición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Controles administrativos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Rotación de personal: máximo 2 horas continuas en zonas &gt; 90 dB(A). Programación de tareas ruidosas en horarios de menor ocupación. Señalización de zonas de ruido obligatorio. Audiometrías periódicas.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EPP auditivo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Protección auditiva obligatoria en todas las áreas donde el nivel supere o se estime superior a 80 dB(A). Ver sección 9.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Señalización requerida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 acuerdo con la NOM-011-STPS-2020, las zonas donde el nivel de ruido sea o se estime igual o superior a 80 dB(A) deben estar delimitadas y señalizadas con: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Señal de advertencia: 'ZONA DE RUIDO — USO DE PROTECCIÓN AUDITIVA OBLIGATORIO'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Color de señal: amarillo con pictograma negro conforme a NOM-026-STPS-2008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Ubicación: en todos los accesos al área y en puntos visibles dentro de la zona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Estado: legibles, sin daño y con altura entre 1.50 m y 1.80 m del piso</w:t>
      </w:r>
    </w:p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Equipos de protección auditiva (EPA)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200"/>
        <w:gridCol w:w="1500"/>
        <w:gridCol w:w="20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 técnica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Revisión / Reemplazo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Tapones auditivos desechables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NOM-011-STPS / ANSI S3.19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NRR ≥ 25 dB, material espuma de poliuretano expandible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Ruido 80–90 dB(A). Uso individual, no reutilizable.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Desechables: un par por jornada. No reutilizar.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Tapones con cordón reutilizables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NOM-011-STPS / ANSI S3.19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NRR ≥ 25 dB, silicona lavable, con estuche de almacenamiento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Ruido 80–90 dB(A). Personal de supervisión y recorridos.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3 meses o cuando presenten deformación o suciedad permanente.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Conchas auriculares (orejeras)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 352-1 / ANSI S3.19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NRR ≥ 29 dB, almohadillas sellantes, ajuste de arco regulable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Ruido &gt; 90 dB(A). Operadores de troquelado y doblado.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Almohadillas: cada 6 meses o cuando pierdan sellado. Arco: revisión mensual.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Combinación tapón + concha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NOM-011-STPS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Uso simultáneo de tapón NRR25+ y concha NRR29+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Ruido &gt; 95 dB(A) o exposición prolongada en zona crítica.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Seguir criterios individuales de cada componente.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Nota importante: La efectividad real del EPA depende del uso correcto y continuo. Un tapón NRR 25 usado incorrectamente puede reducir su eficacia hasta en un 70%. La capacitación en colocación es tan importante como la dotación.</w:t>
      </w:r>
    </w:p>
    <w:p>
      <w:r>
        <w:rPr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Criterio de selección según nivel de ruido estimado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 de ruido estimado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EPA requerido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 de aplicación en METALFORM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 – 84 dB(A)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Tapones desechables NRR25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Pintura electrostática, embalaje, soldadura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 – 94 dB(A)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Tapones NRR25 o conchas NRR29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Corte, pulido, soldadura con extractor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95 dB(A)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Combinación tapón + concha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Troquelado, doblado de alto impacto (validar con estudio)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Procedimiento para estudio de higiene industrial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Este procedimiento define los pasos para ejecutar o contratar el estudio de higiene industrial por ruido requerido por la NOM-011-STPS-2020. Plazo máximo de ejecución: 60 días a partir de la fecha de emisión de este programa.</w:t>
      </w:r>
    </w:p>
    <w:p>
      <w:r>
        <w:rPr>
          <w:sz w:val="18"/>
          <w:szCs w:val="18"/>
        </w:rPr>
        <w:t xml:space="preserve">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Paso 1 — Definición del alcance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Identificar todos los puestos de trabajo con posible exposición a ruido. Elaborar mapa de áreas a medir incluyendo: doblado, troquelado, corte, pulido, soldadura y pintura.</w:t>
      </w:r>
    </w:p>
    <w:p>
      <w:r>
        <w:rPr>
          <w:sz w:val="18"/>
          <w:szCs w:val="18"/>
        </w:rPr>
        <w:t xml:space="preserve">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Paso 2 — Selección del método de medición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Opción A: Sonometría (medición puntual con sonómetro tipo 1 o 2 calibrado). Opción B: Dosimetría (exposición real del trabajador durante su jornada). La NOM-011-STPS-2020 puede requerir ambas según el caso.</w:t>
      </w:r>
    </w:p>
    <w:p>
      <w:r>
        <w:rPr>
          <w:sz w:val="18"/>
          <w:szCs w:val="18"/>
        </w:rPr>
        <w:t xml:space="preserve">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Paso 3 — Condiciones de medición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Realizar las mediciones con la maquinaria operando en condiciones normales de producción. Documentar: hora, temperatura, humedad, equipo utilizado, número de serie y fecha de calibración del sonómetro.</w:t>
      </w:r>
    </w:p>
    <w:p>
      <w:r>
        <w:rPr>
          <w:sz w:val="18"/>
          <w:szCs w:val="18"/>
        </w:rPr>
        <w:t xml:space="preserve">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Paso 4 — Ejecución de la medición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Medir en los puntos de trabajo donde el operador pasa la mayor parte de su jornada. Tomar mínimo 3 lecturas por punto. Registrar nivel mínimo, máximo y promedio. Utilizar escala de ponderación A [dB(A)].</w:t>
      </w:r>
    </w:p>
    <w:p>
      <w:r>
        <w:rPr>
          <w:sz w:val="18"/>
          <w:szCs w:val="18"/>
        </w:rPr>
        <w:t xml:space="preserve">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Paso 5 — Análisis y comparación con límites NOM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Comparar resultados con la tabla de la sección 5 de este programa. Identificar los puestos que superan 80 dB(A), 85 dB(A) y 90 dB(A) para definir acciones específicas.</w:t>
      </w:r>
    </w:p>
    <w:p>
      <w:r>
        <w:rPr>
          <w:sz w:val="18"/>
          <w:szCs w:val="18"/>
        </w:rPr>
        <w:t xml:space="preserve">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Paso 6 — Informe y plan de acción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Elaborar informe técnico con resultados, mapa de ruido de la planta y recomendaciones. Actualizar este programa con datos reales. Definir cronograma de implementación de controles.</w:t>
      </w:r>
    </w:p>
    <w:p>
      <w:r>
        <w:rPr>
          <w:sz w:val="18"/>
          <w:szCs w:val="18"/>
        </w:rPr>
        <w:t xml:space="preserve">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Paso 7 — Seguimiento anual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Repetir el estudio anualmente o cuando existan cambios significativos en el proceso, maquinaria o layout de planta.</w:t>
      </w:r>
    </w:p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Check list de verificación — HSE-FRM-CHK-RUI-001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800"/>
        <w:gridCol w:w="1400"/>
        <w:gridCol w:w="1400"/>
        <w:gridCol w:w="1400"/>
        <w:gridCol w:w="7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 a verificar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Operador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Supervisor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HSE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Protección auditiva disponible en el área antes de iniciar turno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 el personal con EPA colocado correctamente en zonas señalizadas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Señalización de zonas de ruido visible y en buen estado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Tapones desechables reemplazados (no reutilizados)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Conchas auriculares con almohadillas sin deterioro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Rotación de personal en zonas &gt; 90 dB(A) respetada (máx. 2 h continuas)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Maquinaria con mantenimiento al día (amortiguadores, bases antivibratorias)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capacitación en uso de EPA al día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Resultados del estudio de higiene industrial disponibles y actualizados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de acción post-estudio en seguimiento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Audiometrías del personal vigentes (ver sección 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) Sí  ( )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Programa de capacitación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600"/>
        <w:gridCol w:w="1200"/>
        <w:gridCol w:w="20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¿Qué es el ruido ocupacional?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Cómo daña el oído, hipoacusia, tinnitus, efectos extra-auditivos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Teórico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Examen escrito 80%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Normativa y derechos del trabajador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Qué dice la NOM-011-STPS-2020, obligaciones del patrón y del trabajador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Teórico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de asistencia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Colocación correcta de EPA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Tapones, conchas y combinación: demostración y práctica individual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Práctico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Verificación por supervisor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Identificación de zonas de riesgo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Mapa de planta, señalización, tiempos máximos de exposición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Teórico-práctico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Recorrido guiado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Audiometría: qué esperar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 qué sirve, cómo se realiza, cómo interpretar resultados básicos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Teórico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de asistencia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Periodicidad: Inicial al ingreso | Refresh anual | Extraordinaria ante cambio de proceso o resultado anormal en audiometría</w:t>
      </w:r>
    </w:p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13. Vigilancia a la salud — programa de audiometrías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NOM-011-STPS-2020 establece la obligación de realizar audiometrías al personal expuesto a niveles de ruido superiores a 80 dB(A). El programa de vigilancia médica debe incluir:</w:t>
      </w:r>
    </w:p>
    <w:p>
      <w:r>
        <w:rPr>
          <w:sz w:val="18"/>
          <w:szCs w:val="18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audiometría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Momento de aplicación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Audiometría de ingreso (basal)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Antes de exposición al ruido ocupacional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Médico del trabajo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Establece línea base individual. Detectar hipoacusia previa.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Audiometría periódica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Anual (exposición 80–90 dB(A)) o semestral (&gt; 90 dB(A))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Médico del trabajo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Comparar con basal. Desviación &gt; 10 dB: investigar y reforzar controles.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Audiometría por incidente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Tras exposición accidental a ruido de alta intensidad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Médico del trabajo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Evaluación inmediata. Restricción temporal si hay afectación.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Audiometría de egreso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 término de la relación laboral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Médico del trabajo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Documentar condición final. Protección legal de la empresa y el trabajador.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spacing w:after="10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Acción inmediata pendiente: dado que el departamento de calidad y HSE tiene menos de 4 meses de creación, se recomienda realizar las audiometrías basales de todo el personal de producción en un plazo no mayor a 30 días.</w:t>
      </w:r>
    </w:p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14. KPIs y mejora continua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300"/>
        <w:gridCol w:w="1200"/>
        <w:gridCol w:w="1300"/>
        <w:gridCol w:w="15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Alerta si...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Uso correcto de EPA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Obs. conformes / Total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95%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Estudio de higiene industrial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Ejecutado: Sí / No + fecha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Completado en 60 días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ejecutado al día 60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Audiometrías al día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 con audiometría vigente / Total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Semestral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Incidentes por ruido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N° incidentes auditivos por 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Rotación en zonas críticas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Jornadas con rotación aplicada / Total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Semanal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90%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15. Registros y control de cambios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00"/>
        <w:gridCol w:w="1200"/>
        <w:gridCol w:w="10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registro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list de EPA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HSE-FRM-CHK-RUI-001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Verificación diaria de uso correcto de protección auditiva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años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Informe estudio higiene industrial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HSE-INF-RUI-001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Resultados de medición de ruido con sonómetro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años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audiométrico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HSE-FRM-AUD-MED-001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Historial de audiometrías por trabajador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Permanente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capacitación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HSE-FRM-CAP-001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Asistencia y evaluación del personal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evento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Permanente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Reporte de incidente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HSE-FRM-INCID-001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Documentación de eventos relacionados con ruido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Inmediato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años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Control de cambios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4200"/>
        <w:gridCol w:w="1500"/>
        <w:gridCol w:w="10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Elaboró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Aprobó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Emisión inicial. Incluye hallazgo crítico por ausencia de estudio de higiene industrial.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S. Montes Cruz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Gerencia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--/--/----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Actualizar con resultados reales del estudio de higiene industrial (plazo: 60 días)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Gerencia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r>
        <w:rPr>
          <w:sz w:val="18"/>
          <w:szCs w:val="18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HSE-PRG-RUI-002  |  Revisión 01  |  2026-03-23  |  METALFORM S.A. de C.V.  |  Documento de uso interno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before="300" w:after="15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2026-03-23T21:44:32.283Z</dcterms:created>
  <dcterms:modified xsi:type="dcterms:W3CDTF">2026-03-23T21:44:32.284Z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