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sz w:val="40"/>
          <w:szCs w:val="40"/>
        </w:rPr>
      </w:pPr>
      <w:bookmarkStart w:colFirst="0" w:colLast="0" w:name="_ghyi8qwe7dd0" w:id="0"/>
      <w:bookmarkEnd w:id="0"/>
      <w:r w:rsidDel="00000000" w:rsidR="00000000" w:rsidRPr="00000000">
        <w:rPr>
          <w:sz w:val="40"/>
          <w:szCs w:val="40"/>
          <w:rtl w:val="0"/>
        </w:rPr>
        <w:t xml:space="preserve">Argus System Review (IPO)</w:t>
      </w:r>
    </w:p>
    <w:p w:rsidR="00000000" w:rsidDel="00000000" w:rsidP="00000000" w:rsidRDefault="00000000" w:rsidRPr="00000000" w14:paraId="00000002">
      <w:pPr>
        <w:pStyle w:val="Heading1"/>
        <w:rPr/>
      </w:pPr>
      <w:bookmarkStart w:colFirst="0" w:colLast="0" w:name="_5l9zl7x6ez7f" w:id="1"/>
      <w:bookmarkEnd w:id="1"/>
      <w:r w:rsidDel="00000000" w:rsidR="00000000" w:rsidRPr="00000000">
        <w:rPr>
          <w:rtl w:val="0"/>
        </w:rPr>
        <w:t xml:space="preserve">CHAPTER 3 — THEORETICAL AND</w:t>
      </w:r>
    </w:p>
    <w:p w:rsidR="00000000" w:rsidDel="00000000" w:rsidP="00000000" w:rsidRDefault="00000000" w:rsidRPr="00000000" w14:paraId="00000003">
      <w:pPr>
        <w:pStyle w:val="Heading1"/>
        <w:rPr/>
      </w:pPr>
      <w:bookmarkStart w:colFirst="0" w:colLast="0" w:name="_qu8gwiffmdwp" w:id="2"/>
      <w:bookmarkEnd w:id="2"/>
      <w:r w:rsidDel="00000000" w:rsidR="00000000" w:rsidRPr="00000000">
        <w:rPr>
          <w:rtl w:val="0"/>
        </w:rPr>
        <w:t xml:space="preserve">CONCEPTUAL FRAMEWORK</w:t>
      </w:r>
    </w:p>
    <w:p w:rsidR="00000000" w:rsidDel="00000000" w:rsidP="00000000" w:rsidRDefault="00000000" w:rsidRPr="00000000" w14:paraId="00000004">
      <w:pPr>
        <w:pStyle w:val="Heading2"/>
        <w:rPr/>
      </w:pPr>
      <w:bookmarkStart w:colFirst="0" w:colLast="0" w:name="_vlwyumd9jzkr" w:id="3"/>
      <w:bookmarkEnd w:id="3"/>
      <w:r w:rsidDel="00000000" w:rsidR="00000000" w:rsidRPr="00000000">
        <w:rPr>
          <w:rtl w:val="0"/>
        </w:rPr>
        <w:t xml:space="preserve">3.1 Theoretical Basis for Behavioral Cue Analysis</w:t>
      </w:r>
    </w:p>
    <w:p w:rsidR="00000000" w:rsidDel="00000000" w:rsidP="00000000" w:rsidRDefault="00000000" w:rsidRPr="00000000" w14:paraId="00000005">
      <w:pPr>
        <w:spacing w:after="240" w:before="240" w:lineRule="auto"/>
        <w:jc w:val="both"/>
        <w:rPr>
          <w:sz w:val="20"/>
          <w:szCs w:val="20"/>
        </w:rPr>
      </w:pPr>
      <w:commentRangeStart w:id="0"/>
      <w:commentRangeStart w:id="1"/>
      <w:r w:rsidDel="00000000" w:rsidR="00000000" w:rsidRPr="00000000">
        <w:rPr>
          <w:sz w:val="20"/>
          <w:szCs w:val="20"/>
          <w:rtl w:val="0"/>
        </w:rPr>
        <w:t xml:space="preserve">ARGUS analyzes observable behavioral cues from recorded examination sessions to produce assessments of suspicious or non-suspicious behavior. Its approach can be understood through Brunswik’s Theory of Probabilistic Functionalism, represented by the Lens Model. This framework provides a perspective on how observable information contributes to a judgment while recognizing that the information may be incomplete or ambiguous. It does not establish that particular movements indicate misconduct.</w:t>
      </w:r>
    </w:p>
    <w:p w:rsidR="00000000" w:rsidDel="00000000" w:rsidP="00000000" w:rsidRDefault="00000000" w:rsidRPr="00000000" w14:paraId="00000006">
      <w:pPr>
        <w:spacing w:after="240" w:before="240" w:lineRule="auto"/>
        <w:jc w:val="both"/>
        <w:rPr>
          <w:sz w:val="20"/>
          <w:szCs w:val="20"/>
        </w:rPr>
      </w:pPr>
      <w:r w:rsidDel="00000000" w:rsidR="00000000" w:rsidRPr="00000000">
        <w:rPr>
          <w:sz w:val="20"/>
          <w:szCs w:val="20"/>
          <w:rtl w:val="0"/>
        </w:rPr>
        <w:t xml:space="preserve">The Lens Model describes judgment as an inference based on cues whose relationships with the condition being assessed are imperfect (Brunswik, 1955). It distinguishes cue validity, or how well a cue relates to that condition, from cue utilization, or how the cue influences a judgment. Applied conceptually to ARGUS, this distinction means that a gaze deviation or posture-related observation may influence the system’s assessment without necessarily being a reliable indicator of suspicious behavior. The relevance of the selected cues must therefore be evaluated rather than assumed.</w:t>
      </w:r>
    </w:p>
    <w:p w:rsidR="00000000" w:rsidDel="00000000" w:rsidP="00000000" w:rsidRDefault="00000000" w:rsidRPr="00000000" w14:paraId="00000007">
      <w:pPr>
        <w:spacing w:after="240" w:before="240" w:lineRule="auto"/>
        <w:jc w:val="both"/>
        <w:rPr>
          <w:sz w:val="20"/>
          <w:szCs w:val="20"/>
        </w:rPr>
      </w:pPr>
      <w:r w:rsidDel="00000000" w:rsidR="00000000" w:rsidRPr="00000000">
        <w:rPr>
          <w:sz w:val="20"/>
          <w:szCs w:val="20"/>
          <w:rtl w:val="0"/>
        </w:rPr>
        <w:t xml:space="preserve">Related examination studies provide a methodological basis for considering behavioral information across time and multiple cues. Indi et al. (2021) used repeated departures of estimated visual attention from the screen to trigger examiner review. Ferdosi et al. (2023) examined movement frequency and coordinated head, eye, and lip movements, while Liu et al. (2024) combined multiple visual features through spatiotemporal modeling. These studies provide precedents for investigating behavioral patterns, but they do not validate ARGUS’s specific thresholds, cue contributions, or LLM assessments.</w:t>
      </w:r>
    </w:p>
    <w:p w:rsidR="00000000" w:rsidDel="00000000" w:rsidP="00000000" w:rsidRDefault="00000000" w:rsidRPr="00000000" w14:paraId="00000008">
      <w:pPr>
        <w:spacing w:after="240" w:before="240" w:lineRule="auto"/>
        <w:jc w:val="both"/>
        <w:rPr>
          <w:sz w:val="20"/>
          <w:szCs w:val="20"/>
        </w:rPr>
      </w:pPr>
      <w:r w:rsidDel="00000000" w:rsidR="00000000" w:rsidRPr="00000000">
        <w:rPr>
          <w:sz w:val="20"/>
          <w:szCs w:val="20"/>
          <w:rtl w:val="0"/>
        </w:rPr>
        <w:t xml:space="preserve">The implemented system extracts three groups of visual features from examination recordings. Face and head features describe estimated head orientation, face presence and position, and mouth-opening activity. Gaze features describe estimated horizontal gaze direction, while upper-torso features describe visible posture, shoulder configuration, hand-related positions, and movement between sampled frames. These observations provide different aspects of the participant’s visible behavior without directly revealing its cause.</w:t>
      </w:r>
    </w:p>
    <w:p w:rsidR="00000000" w:rsidDel="00000000" w:rsidP="00000000" w:rsidRDefault="00000000" w:rsidRPr="00000000" w14:paraId="00000009">
      <w:pPr>
        <w:spacing w:after="240" w:before="240" w:lineRule="auto"/>
        <w:jc w:val="both"/>
        <w:rPr>
          <w:sz w:val="20"/>
          <w:szCs w:val="20"/>
        </w:rPr>
      </w:pPr>
      <w:r w:rsidDel="00000000" w:rsidR="00000000" w:rsidRPr="00000000">
        <w:rPr>
          <w:sz w:val="20"/>
          <w:szCs w:val="20"/>
          <w:rtl w:val="0"/>
        </w:rPr>
        <w:t xml:space="preserve">ARGUS separates feature extraction from subsequent behavioral interpretation. The Multimodal Behavior Inference Engine aggregates observations into one-second windows and calculates a heuristic cue-strength index using predefined rules. A separate LLM stage interprets the structured summaries, considering sustained or repeated patterns, co-occurring cues, data quality, and possible benign explanations. These temporal and interpretive procedures are implementation choices rather than rules derived directly from the Lens Model.</w:t>
      </w:r>
    </w:p>
    <w:p w:rsidR="00000000" w:rsidDel="00000000" w:rsidP="00000000" w:rsidRDefault="00000000" w:rsidRPr="00000000" w14:paraId="0000000A">
      <w:pPr>
        <w:spacing w:after="240" w:before="240" w:lineRule="auto"/>
        <w:jc w:val="both"/>
        <w:rPr>
          <w:sz w:val="20"/>
          <w:szCs w:val="20"/>
        </w:rPr>
      </w:pPr>
      <w:r w:rsidDel="00000000" w:rsidR="00000000" w:rsidRPr="00000000">
        <w:rPr>
          <w:sz w:val="20"/>
          <w:szCs w:val="20"/>
          <w:rtl w:val="0"/>
        </w:rPr>
        <w:t xml:space="preserve">An important assumption of the study is that gaze deviation, head movement, and posture-related observations are behavioral cues rather than proof of cheating. Looking away may occur while thinking, and an off-centre posture may reflect seating position or camera placement. Some posture flags describe a position rather than an actual movement. Consequently, individual observations and combined patterns require contextual interpretation, and neither establishes academic dishonesty.</w:t>
      </w:r>
    </w:p>
    <w:p w:rsidR="00000000" w:rsidDel="00000000" w:rsidP="00000000" w:rsidRDefault="00000000" w:rsidRPr="00000000" w14:paraId="0000000B">
      <w:pPr>
        <w:spacing w:after="240" w:before="240" w:lineRule="auto"/>
        <w:jc w:val="both"/>
        <w:rPr>
          <w:sz w:val="20"/>
          <w:szCs w:val="20"/>
        </w:rPr>
      </w:pPr>
      <w:r w:rsidDel="00000000" w:rsidR="00000000" w:rsidRPr="00000000">
        <w:rPr>
          <w:sz w:val="20"/>
          <w:szCs w:val="20"/>
          <w:rtl w:val="0"/>
        </w:rPr>
        <w:t xml:space="preserve">Within ARGUS, a “Suspicious behavior” assessment indicates that the observed pattern is considered to warrant contextual human review. The system can also return “Non-suspicious behavior” or “Not evaluable” when the available information is insufficient for assessment. Its classifications are evaluated against the study’s scripted session reference labels, while the methodology and results chapters document the implemented procedures and their performance. The Lens Model frames the distinction between observation, cue use, and judgment without serving as proof of system accuracy.</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C">
      <w:pPr>
        <w:pStyle w:val="Heading2"/>
        <w:rPr/>
      </w:pPr>
      <w:bookmarkStart w:colFirst="0" w:colLast="0" w:name="_t95gcjmekj1w" w:id="4"/>
      <w:bookmarkEnd w:id="4"/>
      <w:r w:rsidDel="00000000" w:rsidR="00000000" w:rsidRPr="00000000">
        <w:rPr>
          <w:rtl w:val="0"/>
        </w:rPr>
        <w:t xml:space="preserve">3.2 Multimodal Behavioral Representation</w:t>
      </w:r>
    </w:p>
    <w:p w:rsidR="00000000" w:rsidDel="00000000" w:rsidP="00000000" w:rsidRDefault="00000000" w:rsidRPr="00000000" w14:paraId="0000000D">
      <w:pPr>
        <w:spacing w:after="240" w:before="240" w:lineRule="auto"/>
        <w:rPr>
          <w:sz w:val="20"/>
          <w:szCs w:val="20"/>
        </w:rPr>
      </w:pPr>
      <w:r w:rsidDel="00000000" w:rsidR="00000000" w:rsidRPr="00000000">
        <w:rPr>
          <w:sz w:val="20"/>
          <w:szCs w:val="20"/>
          <w:rtl w:val="0"/>
        </w:rPr>
        <w:t xml:space="preserve">ARGUS represents examination behavior using three groups of visual features: head and facial orientation, eye gaze, and upper-torso posture and movement. These groups are referred to as behavioral modalities in this study, although they are all extracted from the same webcam recording. Each provides different observable information that may be incomplete when considered independently.</w:t>
      </w:r>
    </w:p>
    <w:p w:rsidR="00000000" w:rsidDel="00000000" w:rsidP="00000000" w:rsidRDefault="00000000" w:rsidRPr="00000000" w14:paraId="0000000E">
      <w:pPr>
        <w:spacing w:after="240" w:before="240" w:lineRule="auto"/>
        <w:rPr>
          <w:sz w:val="20"/>
          <w:szCs w:val="20"/>
        </w:rPr>
      </w:pPr>
      <w:r w:rsidDel="00000000" w:rsidR="00000000" w:rsidRPr="00000000">
        <w:rPr>
          <w:sz w:val="20"/>
          <w:szCs w:val="20"/>
          <w:rtl w:val="0"/>
        </w:rPr>
        <w:t xml:space="preserve">Combining these modalities allows the system to examine whether observations occur together or provide additional context for one another. For example, a gaze deviation can be considered alongside head orientation and upper-torso position rather than interpreted independently. Related examination studies have investigated coordinated movements and the integration of multiple visual features for behavioral analysis (Ferdosi et al., 2023; Liu et al., 2024). However, combining cues does not automatically establish suspicious behavior or guarantee improved classification; its effectiveness remains subject to evaluation.</w:t>
      </w:r>
    </w:p>
    <w:p w:rsidR="00000000" w:rsidDel="00000000" w:rsidP="00000000" w:rsidRDefault="00000000" w:rsidRPr="00000000" w14:paraId="0000000F">
      <w:pPr>
        <w:pStyle w:val="Heading3"/>
        <w:rPr>
          <w:b w:val="1"/>
          <w:bCs w:val="1"/>
        </w:rPr>
      </w:pPr>
      <w:bookmarkStart w:colFirst="0" w:colLast="0" w:name="_e4pk22dzvzgr" w:id="5"/>
      <w:bookmarkEnd w:id="5"/>
      <w:r w:rsidDel="00000000" w:rsidR="00000000" w:rsidRPr="00000000">
        <w:rPr>
          <w:b w:val="1"/>
          <w:bCs w:val="1"/>
          <w:rtl w:val="0"/>
        </w:rPr>
        <w:t xml:space="preserve">3.2.1 Head and Facial Orientation</w:t>
      </w:r>
    </w:p>
    <w:p w:rsidR="00000000" w:rsidDel="00000000" w:rsidP="00000000" w:rsidRDefault="00000000" w:rsidRPr="00000000" w14:paraId="00000010">
      <w:pPr>
        <w:spacing w:after="240" w:before="240" w:lineRule="auto"/>
        <w:rPr>
          <w:sz w:val="20"/>
          <w:szCs w:val="20"/>
        </w:rPr>
      </w:pPr>
      <w:r w:rsidDel="00000000" w:rsidR="00000000" w:rsidRPr="00000000">
        <w:rPr>
          <w:sz w:val="20"/>
          <w:szCs w:val="20"/>
          <w:rtl w:val="0"/>
        </w:rPr>
        <w:t xml:space="preserve">Head and facial orientation represents the estimated direction and positioning of the participant’s head and face relative to the camera. In ARGUS, head orientation is expressed through yaw, pitch, and roll, corresponding to horizontal turning, upward or downward rotation, and sideways tilting. The module also records face presence, position within the frame, approximate face size, and mouth-opening activity. These additional measurements provide visual context but do not constitute facial-expression or emotion recognition.</w:t>
      </w:r>
    </w:p>
    <w:p w:rsidR="00000000" w:rsidDel="00000000" w:rsidP="00000000" w:rsidRDefault="00000000" w:rsidRPr="00000000" w14:paraId="00000011">
      <w:pPr>
        <w:spacing w:after="240" w:before="240" w:lineRule="auto"/>
        <w:rPr>
          <w:sz w:val="20"/>
          <w:szCs w:val="20"/>
        </w:rPr>
      </w:pPr>
      <w:r w:rsidDel="00000000" w:rsidR="00000000" w:rsidRPr="00000000">
        <w:rPr>
          <w:sz w:val="20"/>
          <w:szCs w:val="20"/>
          <w:rtl w:val="0"/>
        </w:rPr>
        <w:t xml:space="preserve">Head orientation is relevant to examination behavior because it describes changes in how the participant is positioned relative to the recording device. Potentially informative patterns include repeated head turns, sustained orientation away from the camera’s forward direction, and changes in head direction across a session. Where the camera is positioned near the examination screen, these observations may help identify periods for closer review. Nevertheless, the code’s head-offscreen flag is based on an estimated yaw threshold and does not directly establish whether the participant is viewing something outside the screen.</w:t>
      </w:r>
    </w:p>
    <w:p w:rsidR="00000000" w:rsidDel="00000000" w:rsidP="00000000" w:rsidRDefault="00000000" w:rsidRPr="00000000" w14:paraId="00000012">
      <w:pPr>
        <w:spacing w:after="240" w:before="240" w:lineRule="auto"/>
        <w:rPr>
          <w:sz w:val="20"/>
          <w:szCs w:val="20"/>
        </w:rPr>
      </w:pPr>
      <w:r w:rsidDel="00000000" w:rsidR="00000000" w:rsidRPr="00000000">
        <w:rPr>
          <w:sz w:val="20"/>
          <w:szCs w:val="20"/>
          <w:rtl w:val="0"/>
        </w:rPr>
        <w:t xml:space="preserve">Head orientation alone cannot determine the participant’s visual target or the reason for a movement. A participant may turn while thinking, stretching, or responding to a distraction, and the eyes can move without a corresponding head turn. Camera placement and pose-estimation errors can also affect the measurements. ARGUS therefore considers head orientation alongside gaze, posture, and temporal information rather than treating it as an independent indication of suspicious behavior.</w:t>
      </w:r>
    </w:p>
    <w:p w:rsidR="00000000" w:rsidDel="00000000" w:rsidP="00000000" w:rsidRDefault="00000000" w:rsidRPr="00000000" w14:paraId="00000013">
      <w:pPr>
        <w:pStyle w:val="Heading3"/>
        <w:rPr>
          <w:b w:val="1"/>
          <w:bCs w:val="1"/>
        </w:rPr>
      </w:pPr>
      <w:bookmarkStart w:colFirst="0" w:colLast="0" w:name="_z27w3bwa16zr" w:id="6"/>
      <w:bookmarkEnd w:id="6"/>
      <w:r w:rsidDel="00000000" w:rsidR="00000000" w:rsidRPr="00000000">
        <w:rPr>
          <w:b w:val="1"/>
          <w:bCs w:val="1"/>
          <w:rtl w:val="0"/>
        </w:rPr>
        <w:t xml:space="preserve">3.2.2 Eye Gaze</w:t>
      </w:r>
    </w:p>
    <w:p w:rsidR="00000000" w:rsidDel="00000000" w:rsidP="00000000" w:rsidRDefault="00000000" w:rsidRPr="00000000" w14:paraId="00000014">
      <w:pPr>
        <w:spacing w:after="240" w:before="240" w:lineRule="auto"/>
        <w:rPr>
          <w:sz w:val="20"/>
          <w:szCs w:val="20"/>
        </w:rPr>
      </w:pPr>
      <w:r w:rsidDel="00000000" w:rsidR="00000000" w:rsidRPr="00000000">
        <w:rPr>
          <w:sz w:val="20"/>
          <w:szCs w:val="20"/>
          <w:rtl w:val="0"/>
        </w:rPr>
        <w:t xml:space="preserve">Eye gaze represents an estimate of the direction in which the participant’s eyes are oriented. ARGUS derives a horizontal gaze estimate from the position of the iris relative to eye landmarks. Its outputs include a numerical angle proxy and coarse categories such as centre, left, right, and offscreen. These measurements do not identify an exact point on the screen or the object being viewed.</w:t>
      </w:r>
    </w:p>
    <w:p w:rsidR="00000000" w:rsidDel="00000000" w:rsidP="00000000" w:rsidRDefault="00000000" w:rsidRPr="00000000" w14:paraId="00000015">
      <w:pPr>
        <w:spacing w:after="240" w:before="240" w:lineRule="auto"/>
        <w:rPr>
          <w:sz w:val="20"/>
          <w:szCs w:val="20"/>
        </w:rPr>
      </w:pPr>
      <w:r w:rsidDel="00000000" w:rsidR="00000000" w:rsidRPr="00000000">
        <w:rPr>
          <w:sz w:val="20"/>
          <w:szCs w:val="20"/>
          <w:rtl w:val="0"/>
        </w:rPr>
        <w:t xml:space="preserve">Gaze direction may provide information relevant to apparent visual attention during an examination. Examination-monitoring research has used head and gaze estimates to identify departures from screen-directed attention for subsequent review (Indi et al., 2021). In ARGUS, relevant observations include changes between gaze categories, sustained offscreen classifications, and the recurrence of deviations across time. The system also records when gaze measurements are unavailable, which must be distinguished from a detected deviation.</w:t>
      </w:r>
    </w:p>
    <w:p w:rsidR="00000000" w:rsidDel="00000000" w:rsidP="00000000" w:rsidRDefault="00000000" w:rsidRPr="00000000" w14:paraId="00000016">
      <w:pPr>
        <w:spacing w:after="240" w:before="240" w:lineRule="auto"/>
        <w:rPr>
          <w:sz w:val="20"/>
          <w:szCs w:val="20"/>
        </w:rPr>
      </w:pPr>
      <w:r w:rsidDel="00000000" w:rsidR="00000000" w:rsidRPr="00000000">
        <w:rPr>
          <w:sz w:val="20"/>
          <w:szCs w:val="20"/>
          <w:rtl w:val="0"/>
        </w:rPr>
        <w:t xml:space="preserve">Gaze deviation alone cannot establish suspicious behavior because looking away can occur during ordinary examination activities. Moreover, the interpretation depends on the examination format, permitted materials, camera position, and measurement quality. A detected deviation therefore describes a condition defined by the extraction rules rather than a confirmed departure from legitimate examination activity.</w:t>
      </w:r>
    </w:p>
    <w:p w:rsidR="00000000" w:rsidDel="00000000" w:rsidP="00000000" w:rsidRDefault="00000000" w:rsidRPr="00000000" w14:paraId="00000017">
      <w:pPr>
        <w:spacing w:after="240" w:before="240" w:lineRule="auto"/>
        <w:rPr>
          <w:sz w:val="20"/>
          <w:szCs w:val="20"/>
        </w:rPr>
      </w:pPr>
      <w:r w:rsidDel="00000000" w:rsidR="00000000" w:rsidRPr="00000000">
        <w:rPr>
          <w:sz w:val="20"/>
          <w:szCs w:val="20"/>
          <w:rtl w:val="0"/>
        </w:rPr>
        <w:t xml:space="preserve">Gaze and head orientation provide related but distinct information. The eyes may shift while the head remains relatively stationary, or the head may turn while the eyes remain directed elsewhere. ARGUS considers their simultaneous occurrence when summarizing behavioral cues. However, both estimates rely on facial observations from the same recording, so agreement between them should not be treated as fully independent confirmation.</w:t>
      </w:r>
    </w:p>
    <w:p w:rsidR="00000000" w:rsidDel="00000000" w:rsidP="00000000" w:rsidRDefault="00000000" w:rsidRPr="00000000" w14:paraId="00000018">
      <w:pPr>
        <w:pStyle w:val="Heading3"/>
        <w:rPr>
          <w:b w:val="1"/>
          <w:bCs w:val="1"/>
        </w:rPr>
      </w:pPr>
      <w:bookmarkStart w:colFirst="0" w:colLast="0" w:name="_9k0tn1c13cr4" w:id="7"/>
      <w:bookmarkEnd w:id="7"/>
      <w:r w:rsidDel="00000000" w:rsidR="00000000" w:rsidRPr="00000000">
        <w:rPr>
          <w:b w:val="1"/>
          <w:bCs w:val="1"/>
          <w:rtl w:val="0"/>
        </w:rPr>
        <w:t xml:space="preserve">3.2.3 Upper-Torso and Posture</w:t>
      </w:r>
    </w:p>
    <w:p w:rsidR="00000000" w:rsidDel="00000000" w:rsidP="00000000" w:rsidRDefault="00000000" w:rsidRPr="00000000" w14:paraId="00000019">
      <w:pPr>
        <w:spacing w:after="240" w:before="240" w:lineRule="auto"/>
        <w:rPr>
          <w:sz w:val="20"/>
          <w:szCs w:val="20"/>
        </w:rPr>
      </w:pPr>
      <w:r w:rsidDel="00000000" w:rsidR="00000000" w:rsidRPr="00000000">
        <w:rPr>
          <w:sz w:val="20"/>
          <w:szCs w:val="20"/>
          <w:rtl w:val="0"/>
        </w:rPr>
        <w:t xml:space="preserve">The upper-torso modality describes visible upper-body position, shoulder configuration, hand-related positions, and movement between sampled frames. ARGUS uses pose landmarks to estimate shoulder tilt, apparent shoulder width, and the location of the shoulder midpoint relative to the frame centre. It also records wrist proximity to the estimated mouth position, hand elevation relative to the shoulders, and changes in the shoulder midpoint over time.</w:t>
      </w:r>
    </w:p>
    <w:p w:rsidR="00000000" w:rsidDel="00000000" w:rsidP="00000000" w:rsidRDefault="00000000" w:rsidRPr="00000000" w14:paraId="0000001A">
      <w:pPr>
        <w:spacing w:after="240" w:before="240" w:lineRule="auto"/>
        <w:rPr>
          <w:sz w:val="20"/>
          <w:szCs w:val="20"/>
        </w:rPr>
      </w:pPr>
      <w:r w:rsidDel="00000000" w:rsidR="00000000" w:rsidRPr="00000000">
        <w:rPr>
          <w:sz w:val="20"/>
          <w:szCs w:val="20"/>
          <w:rtl w:val="0"/>
        </w:rPr>
        <w:t xml:space="preserve">These features provide complementary information because some body-position changes may not be adequately represented by head or gaze measurements. For example, a participant may shift their upper body while maintaining a similar head direction. Upper-torso observations can therefore provide additional context when examined alongside facial and gaze cues. Their contribution is descriptive and does not establish the purpose of the movement.</w:t>
      </w:r>
    </w:p>
    <w:p w:rsidR="00000000" w:rsidDel="00000000" w:rsidP="00000000" w:rsidRDefault="00000000" w:rsidRPr="00000000" w14:paraId="0000001B">
      <w:pPr>
        <w:spacing w:after="240" w:before="240" w:lineRule="auto"/>
        <w:rPr>
          <w:sz w:val="20"/>
          <w:szCs w:val="20"/>
        </w:rPr>
      </w:pPr>
      <w:r w:rsidDel="00000000" w:rsidR="00000000" w:rsidRPr="00000000">
        <w:rPr>
          <w:sz w:val="20"/>
          <w:szCs w:val="20"/>
          <w:rtl w:val="0"/>
        </w:rPr>
        <w:t xml:space="preserve">The implementation distinguishes posture-related position from movement between frames. The upper-torso posture-shift flag can be activated by uneven shoulders, an off-centre shoulder midpoint, or narrow apparent shoulder width. Consequently, a participant who remains stationary in an off-centre position may continue to trigger this flag. A separate movement measure describes changes in the shoulder midpoint between sampled frames.</w:t>
      </w:r>
    </w:p>
    <w:p w:rsidR="00000000" w:rsidDel="00000000" w:rsidP="00000000" w:rsidRDefault="00000000" w:rsidRPr="00000000" w14:paraId="0000001C">
      <w:pPr>
        <w:spacing w:after="240" w:before="240" w:lineRule="auto"/>
        <w:rPr>
          <w:sz w:val="20"/>
          <w:szCs w:val="20"/>
        </w:rPr>
      </w:pPr>
      <w:r w:rsidDel="00000000" w:rsidR="00000000" w:rsidRPr="00000000">
        <w:rPr>
          <w:sz w:val="20"/>
          <w:szCs w:val="20"/>
          <w:rtl w:val="0"/>
        </w:rPr>
        <w:t xml:space="preserve">Posture is limited as an independent indicator because ordinary seating adjustments, stretching, camera framing, and partial visibility can affect the extracted features. Wrist proximity to the mouth does not confirm contact, communication, or object use. Likewise, missing or unreliable landmarks do not establish the absence of movement. ARGUS therefore interprets posture information together with its visibility conditions, other modalities, and temporal context.</w:t>
      </w:r>
    </w:p>
    <w:p w:rsidR="00000000" w:rsidDel="00000000" w:rsidP="00000000" w:rsidRDefault="00000000" w:rsidRPr="00000000" w14:paraId="0000001D">
      <w:pPr>
        <w:pStyle w:val="Heading3"/>
        <w:spacing w:after="240" w:before="240" w:lineRule="auto"/>
        <w:rPr>
          <w:b w:val="1"/>
          <w:bCs w:val="1"/>
        </w:rPr>
      </w:pPr>
      <w:bookmarkStart w:colFirst="0" w:colLast="0" w:name="_3fpslcyydg5a" w:id="8"/>
      <w:bookmarkEnd w:id="8"/>
      <w:r w:rsidDel="00000000" w:rsidR="00000000" w:rsidRPr="00000000">
        <w:rPr>
          <w:b w:val="1"/>
          <w:bCs w:val="1"/>
          <w:rtl w:val="0"/>
        </w:rPr>
        <w:t xml:space="preserve">3.2.4 Temporal Behavioral Patterns</w:t>
      </w:r>
    </w:p>
    <w:p w:rsidR="00000000" w:rsidDel="00000000" w:rsidP="00000000" w:rsidRDefault="00000000" w:rsidRPr="00000000" w14:paraId="0000001E">
      <w:pPr>
        <w:spacing w:after="240" w:before="240" w:lineRule="auto"/>
        <w:jc w:val="both"/>
        <w:rPr>
          <w:sz w:val="20"/>
          <w:szCs w:val="20"/>
        </w:rPr>
      </w:pPr>
      <w:r w:rsidDel="00000000" w:rsidR="00000000" w:rsidRPr="00000000">
        <w:rPr>
          <w:sz w:val="20"/>
          <w:szCs w:val="20"/>
          <w:rtl w:val="0"/>
        </w:rPr>
        <w:t xml:space="preserve">ARGUS retains the temporal structure of extracted behavioral observations rather than interpreting each frame independently. MBIE groups timestamped measurements into one-second windows and summarizes the available face/head, gaze, and posture features. This creates a common temporal representation for subsequent analysis.</w:t>
      </w:r>
    </w:p>
    <w:p w:rsidR="00000000" w:rsidDel="00000000" w:rsidP="00000000" w:rsidRDefault="00000000" w:rsidRPr="00000000" w14:paraId="0000001F">
      <w:pPr>
        <w:spacing w:after="240" w:before="240" w:lineRule="auto"/>
        <w:jc w:val="both"/>
        <w:rPr>
          <w:sz w:val="20"/>
          <w:szCs w:val="20"/>
        </w:rPr>
      </w:pPr>
      <w:r w:rsidDel="00000000" w:rsidR="00000000" w:rsidRPr="00000000">
        <w:rPr>
          <w:sz w:val="20"/>
          <w:szCs w:val="20"/>
          <w:rtl w:val="0"/>
        </w:rPr>
        <w:t xml:space="preserve">The implementation tracks the persistence of selected conditions, including offscreen gaze, head deviation, and face absence, across consecutive aggregated seconds. It also identifies selected cue combinations within the same second and groups consecutive seconds meeting a cue-strength threshold into notable windows. These windows describe the duration and composition of elevated cue activity, rather than confirmed episodes of suspicious behavior.</w:t>
      </w:r>
    </w:p>
    <w:p w:rsidR="00000000" w:rsidDel="00000000" w:rsidP="00000000" w:rsidRDefault="00000000" w:rsidRPr="00000000" w14:paraId="00000020">
      <w:pPr>
        <w:spacing w:after="240" w:before="240" w:lineRule="auto"/>
        <w:jc w:val="both"/>
        <w:rPr>
          <w:sz w:val="20"/>
          <w:szCs w:val="20"/>
        </w:rPr>
      </w:pPr>
      <w:r w:rsidDel="00000000" w:rsidR="00000000" w:rsidRPr="00000000">
        <w:rPr>
          <w:sz w:val="20"/>
          <w:szCs w:val="20"/>
          <w:rtl w:val="0"/>
        </w:rPr>
        <w:t xml:space="preserve">Isolated, sustained, repeated, and co-occurring behaviors describe different temporal characteristics. An isolated observation is brief and separate from other relevant observations, while a sustained condition persists across consecutive intervals. Repeated behavior recurs across distinct intervals, whereas co-occurring cues appear within the same interval. ARGUS directly represents selected sustained conditions and cue combinations, while its LLM prompt requests interpretation of isolated and recurring patterns from the supplied summaries.</w:t>
      </w:r>
    </w:p>
    <w:p w:rsidR="00000000" w:rsidDel="00000000" w:rsidP="00000000" w:rsidRDefault="00000000" w:rsidRPr="00000000" w14:paraId="00000021">
      <w:pPr>
        <w:spacing w:after="240" w:before="240" w:lineRule="auto"/>
        <w:jc w:val="both"/>
        <w:rPr>
          <w:sz w:val="20"/>
          <w:szCs w:val="20"/>
        </w:rPr>
      </w:pPr>
      <w:r w:rsidDel="00000000" w:rsidR="00000000" w:rsidRPr="00000000">
        <w:rPr>
          <w:sz w:val="20"/>
          <w:szCs w:val="20"/>
          <w:rtl w:val="0"/>
        </w:rPr>
        <w:t xml:space="preserve">Temporal aggregation reduces the volume of frame-level information and provides structured context for LLM assessment. However, it can conceal variation within a second, and the system does not implement a dedicated repetition detector for every behavior. The resulting temporal summaries support interpretation but do not establish the cause of an observation or confirm misconduct.</w:t>
      </w:r>
    </w:p>
    <w:p w:rsidR="00000000" w:rsidDel="00000000" w:rsidP="00000000" w:rsidRDefault="00000000" w:rsidRPr="00000000" w14:paraId="00000022">
      <w:pPr>
        <w:pStyle w:val="Heading2"/>
        <w:rPr/>
      </w:pPr>
      <w:bookmarkStart w:colFirst="0" w:colLast="0" w:name="_dthl8ngckazw" w:id="9"/>
      <w:bookmarkEnd w:id="9"/>
      <w:r w:rsidDel="00000000" w:rsidR="00000000" w:rsidRPr="00000000">
        <w:rPr>
          <w:rtl w:val="0"/>
        </w:rPr>
        <w:t xml:space="preserve">3.3 Multimodal Fusion and Behavioral Inference</w:t>
      </w:r>
    </w:p>
    <w:p w:rsidR="00000000" w:rsidDel="00000000" w:rsidP="00000000" w:rsidRDefault="00000000" w:rsidRPr="00000000" w14:paraId="00000023">
      <w:pPr>
        <w:spacing w:after="240" w:before="240" w:lineRule="auto"/>
        <w:jc w:val="both"/>
        <w:rPr>
          <w:sz w:val="20"/>
          <w:szCs w:val="20"/>
        </w:rPr>
      </w:pPr>
      <w:r w:rsidDel="00000000" w:rsidR="00000000" w:rsidRPr="00000000">
        <w:rPr>
          <w:sz w:val="20"/>
          <w:szCs w:val="20"/>
          <w:rtl w:val="0"/>
        </w:rPr>
        <w:t xml:space="preserve">The behavioral cues described in the previous section provide different types of information about a participant’s visible actions during an online examination. Examining each cue separately may provide limited context because the same observation can have different explanations. For example, an estimated gaze deviation may be interpreted differently depending on whether it occurs with a head turn, a change in upper-torso position, or no other observable change.</w:t>
      </w:r>
    </w:p>
    <w:p w:rsidR="00000000" w:rsidDel="00000000" w:rsidP="00000000" w:rsidRDefault="00000000" w:rsidRPr="00000000" w14:paraId="00000024">
      <w:pPr>
        <w:spacing w:after="240" w:before="240" w:lineRule="auto"/>
        <w:jc w:val="both"/>
        <w:rPr>
          <w:sz w:val="20"/>
          <w:szCs w:val="20"/>
        </w:rPr>
      </w:pPr>
      <w:r w:rsidDel="00000000" w:rsidR="00000000" w:rsidRPr="00000000">
        <w:rPr>
          <w:sz w:val="20"/>
          <w:szCs w:val="20"/>
          <w:rtl w:val="0"/>
        </w:rPr>
        <w:t xml:space="preserve">Multimodal fusion refers to combining information from several behavioral modalities to form a structured representation of observed behavior. In ARGUS, the modalities are face and head orientation, estimated eye gaze, and visible upper-torso posture and movement. Each modality describes a different aspect of the recording, allowing the system to consider relationships among cues rather than relying on a single observation.</w:t>
      </w:r>
    </w:p>
    <w:p w:rsidR="00000000" w:rsidDel="00000000" w:rsidP="00000000" w:rsidRDefault="00000000" w:rsidRPr="00000000" w14:paraId="00000025">
      <w:pPr>
        <w:spacing w:after="240" w:before="240" w:lineRule="auto"/>
        <w:jc w:val="both"/>
        <w:rPr>
          <w:sz w:val="20"/>
          <w:szCs w:val="20"/>
        </w:rPr>
      </w:pPr>
      <w:r w:rsidDel="00000000" w:rsidR="00000000" w:rsidRPr="00000000">
        <w:rPr>
          <w:sz w:val="20"/>
          <w:szCs w:val="20"/>
          <w:rtl w:val="0"/>
        </w:rPr>
        <w:t xml:space="preserve">A single modality may be ambiguous. A participant may look away while thinking, turn their head because of a distraction, or shift their posture during a long examination. An off-centre upper-torso position may also result from camera placement or ordinary seating posture. These possibilities mean that an individual cue cannot be treated as sufficient evidence of suspicious behavior.</w:t>
      </w:r>
    </w:p>
    <w:p w:rsidR="00000000" w:rsidDel="00000000" w:rsidP="00000000" w:rsidRDefault="00000000" w:rsidRPr="00000000" w14:paraId="00000026">
      <w:pPr>
        <w:spacing w:after="240" w:before="240" w:lineRule="auto"/>
        <w:jc w:val="both"/>
        <w:rPr>
          <w:sz w:val="20"/>
          <w:szCs w:val="20"/>
        </w:rPr>
      </w:pPr>
      <w:r w:rsidDel="00000000" w:rsidR="00000000" w:rsidRPr="00000000">
        <w:rPr>
          <w:sz w:val="20"/>
          <w:szCs w:val="20"/>
          <w:rtl w:val="0"/>
        </w:rPr>
        <w:t xml:space="preserve">The three ARGUS modalities provide complementary information. Gaze features describe estimated horizontal eye direction, while face and head features describe estimated head orientation, face presence, and face position. Upper-torso features describe visible body position, shoulder configuration, hand-related positions, and movement. For example, a gaze deviation occurring together with a head turn and upper-torso movement provides a broader description of the participant’s visible behavior than the gaze observation alone.</w:t>
      </w:r>
    </w:p>
    <w:p w:rsidR="00000000" w:rsidDel="00000000" w:rsidP="00000000" w:rsidRDefault="00000000" w:rsidRPr="00000000" w14:paraId="00000027">
      <w:pPr>
        <w:spacing w:after="240" w:before="240" w:lineRule="auto"/>
        <w:jc w:val="both"/>
        <w:rPr>
          <w:sz w:val="20"/>
          <w:szCs w:val="20"/>
        </w:rPr>
      </w:pPr>
      <w:r w:rsidDel="00000000" w:rsidR="00000000" w:rsidRPr="00000000">
        <w:rPr>
          <w:sz w:val="20"/>
          <w:szCs w:val="20"/>
          <w:rtl w:val="0"/>
        </w:rPr>
        <w:t xml:space="preserve">Related examination studies have also examined behavioral information across multiple cues and over time. Ferdosi et al. (2023) considered coordinated head, eye, and lip movements, while Liu et al. (2024) combined gaze, head, facial, posture, and other visual features through spatiotemporal modeling. These studies provide methodological support for examining relationships among behavioral observations, but they do not validate ARGUS’s specific fusion rules or final assessments.</w:t>
      </w:r>
    </w:p>
    <w:p w:rsidR="00000000" w:rsidDel="00000000" w:rsidP="00000000" w:rsidRDefault="00000000" w:rsidRPr="00000000" w14:paraId="00000028">
      <w:pPr>
        <w:spacing w:after="240" w:before="240" w:lineRule="auto"/>
        <w:jc w:val="both"/>
        <w:rPr>
          <w:sz w:val="20"/>
          <w:szCs w:val="20"/>
        </w:rPr>
      </w:pPr>
      <w:r w:rsidDel="00000000" w:rsidR="00000000" w:rsidRPr="00000000">
        <w:rPr>
          <w:sz w:val="20"/>
          <w:szCs w:val="20"/>
          <w:rtl w:val="0"/>
        </w:rPr>
        <w:t xml:space="preserve">In ARGUS, the Multimodal Behavior Inference Engine (MBIE) serves as the integration component between feature extraction and subsequent analysis. It aligns timestamped observations from the available modalities and organizes them into a structured multimodal behavioral representation. This representation includes summarized behavioral features, temporal information, cue combinations, and information about modality availability and data quality.</w:t>
      </w:r>
    </w:p>
    <w:p w:rsidR="00000000" w:rsidDel="00000000" w:rsidP="00000000" w:rsidRDefault="00000000" w:rsidRPr="00000000" w14:paraId="00000029">
      <w:pPr>
        <w:spacing w:after="240" w:before="240" w:lineRule="auto"/>
        <w:jc w:val="both"/>
        <w:rPr>
          <w:sz w:val="20"/>
          <w:szCs w:val="20"/>
        </w:rPr>
      </w:pPr>
      <w:r w:rsidDel="00000000" w:rsidR="00000000" w:rsidRPr="00000000">
        <w:rPr>
          <w:sz w:val="20"/>
          <w:szCs w:val="20"/>
          <w:rtl w:val="0"/>
        </w:rPr>
        <w:t xml:space="preserve">MBIE also applies predefined rules to identify selected sustained conditions and combinations of cues. Its cue-strength value is a heuristic index used to summarize and organize behavioral information for further examination. It is not a probability, a measure of model confidence, or a final classification of cheating.</w:t>
      </w:r>
    </w:p>
    <w:p w:rsidR="00000000" w:rsidDel="00000000" w:rsidP="00000000" w:rsidRDefault="00000000" w:rsidRPr="00000000" w14:paraId="0000002A">
      <w:pPr>
        <w:spacing w:after="240" w:before="240" w:lineRule="auto"/>
        <w:jc w:val="both"/>
        <w:rPr>
          <w:sz w:val="20"/>
          <w:szCs w:val="20"/>
        </w:rPr>
      </w:pPr>
      <w:r w:rsidDel="00000000" w:rsidR="00000000" w:rsidRPr="00000000">
        <w:rPr>
          <w:sz w:val="20"/>
          <w:szCs w:val="20"/>
          <w:rtl w:val="0"/>
        </w:rPr>
        <w:t xml:space="preserve">The resulting representation is provided to a separate large language model stage for behavioral inference. In this context, behavioral inference refers to examining the available multimodal representation to determine whether an observed pattern may warrant contextual review. The LLM is instructed to consider sustained, repeated, and co-occurring cues, as well as data quality and possible benign explanations.</w:t>
      </w:r>
    </w:p>
    <w:p w:rsidR="00000000" w:rsidDel="00000000" w:rsidP="00000000" w:rsidRDefault="00000000" w:rsidRPr="00000000" w14:paraId="0000002B">
      <w:pPr>
        <w:spacing w:after="240" w:before="240" w:lineRule="auto"/>
        <w:jc w:val="both"/>
        <w:rPr>
          <w:sz w:val="20"/>
          <w:szCs w:val="20"/>
        </w:rPr>
      </w:pPr>
      <w:r w:rsidDel="00000000" w:rsidR="00000000" w:rsidRPr="00000000">
        <w:rPr>
          <w:sz w:val="20"/>
          <w:szCs w:val="20"/>
          <w:rtl w:val="0"/>
        </w:rPr>
        <w:t xml:space="preserve">Multiple cues occurring together may provide additional behavioral context, but they should not automatically be treated as independent evidence. Several cues may arise from the same ordinary action, and agreement between modalities may also be affected by camera position or shared detection errors. Multimodal fusion therefore increases the information available for assessment without guaranteeing that the resulting interpretation is accurate.</w:t>
      </w:r>
    </w:p>
    <w:p w:rsidR="00000000" w:rsidDel="00000000" w:rsidP="00000000" w:rsidRDefault="00000000" w:rsidRPr="00000000" w14:paraId="0000002C">
      <w:pPr>
        <w:spacing w:after="240" w:before="240" w:lineRule="auto"/>
        <w:jc w:val="both"/>
        <w:rPr>
          <w:sz w:val="20"/>
          <w:szCs w:val="20"/>
        </w:rPr>
      </w:pPr>
      <w:r w:rsidDel="00000000" w:rsidR="00000000" w:rsidRPr="00000000">
        <w:rPr>
          <w:sz w:val="20"/>
          <w:szCs w:val="20"/>
          <w:rtl w:val="0"/>
        </w:rPr>
        <w:t xml:space="preserve">The purpose of MBIE is consequently to organize observations rather than assign a definitive meaning to every movement. ARGUS uses the fused representation to classify a session as “Suspicious behavior,” “Non-suspicious behavior,” or “Not evaluable.” A suspicious-behavior classification indicates that the available pattern may warrant human review; it does not establish that cheating or academic dishonesty occurred.</w:t>
      </w:r>
    </w:p>
    <w:p w:rsidR="00000000" w:rsidDel="00000000" w:rsidP="00000000" w:rsidRDefault="00000000" w:rsidRPr="00000000" w14:paraId="0000002D">
      <w:pPr>
        <w:pStyle w:val="Heading2"/>
        <w:rPr/>
      </w:pPr>
      <w:bookmarkStart w:colFirst="0" w:colLast="0" w:name="_faiei2xhfsdd" w:id="10"/>
      <w:bookmarkEnd w:id="10"/>
      <w:r w:rsidDel="00000000" w:rsidR="00000000" w:rsidRPr="00000000">
        <w:rPr>
          <w:rtl w:val="0"/>
        </w:rPr>
        <w:t xml:space="preserve">3.4 ARGUS Conceptual Framework</w:t>
      </w:r>
    </w:p>
    <w:p w:rsidR="00000000" w:rsidDel="00000000" w:rsidP="00000000" w:rsidRDefault="00000000" w:rsidRPr="00000000" w14:paraId="0000002E">
      <w:pPr>
        <w:rPr>
          <w:sz w:val="20"/>
          <w:szCs w:val="20"/>
        </w:rPr>
      </w:pPr>
      <w:r w:rsidDel="00000000" w:rsidR="00000000" w:rsidRPr="00000000">
        <w:rPr>
          <w:rtl w:val="0"/>
        </w:rPr>
      </w:r>
    </w:p>
    <w:p w:rsidR="00000000" w:rsidDel="00000000" w:rsidP="00000000" w:rsidRDefault="00000000" w:rsidRPr="00000000" w14:paraId="0000002F">
      <w:pPr>
        <w:pStyle w:val="Heading2"/>
        <w:rPr/>
      </w:pPr>
      <w:bookmarkStart w:colFirst="0" w:colLast="0" w:name="_tmlzw7aun59x" w:id="11"/>
      <w:bookmarkEnd w:id="11"/>
      <w:r w:rsidDel="00000000" w:rsidR="00000000" w:rsidRPr="00000000">
        <w:rPr>
          <w:rtl w:val="0"/>
        </w:rPr>
        <w:t xml:space="preserve">3.5 Behavioral Risk Report and Decision Support</w:t>
      </w:r>
    </w:p>
    <w:p w:rsidR="00000000" w:rsidDel="00000000" w:rsidP="00000000" w:rsidRDefault="00000000" w:rsidRPr="00000000" w14:paraId="00000030">
      <w:pPr>
        <w:rPr>
          <w:sz w:val="28"/>
          <w:szCs w:val="28"/>
        </w:rPr>
      </w:pPr>
      <w:r w:rsidDel="00000000" w:rsidR="00000000" w:rsidRPr="00000000">
        <w:rPr>
          <w:rtl w:val="0"/>
        </w:rPr>
      </w:r>
    </w:p>
    <w:p w:rsidR="00000000" w:rsidDel="00000000" w:rsidP="00000000" w:rsidRDefault="00000000" w:rsidRPr="00000000" w14:paraId="00000031">
      <w:pPr>
        <w:rPr>
          <w:sz w:val="20"/>
          <w:szCs w:val="20"/>
        </w:rPr>
      </w:pPr>
      <w:r w:rsidDel="00000000" w:rsidR="00000000" w:rsidRPr="00000000">
        <w:rPr>
          <w:sz w:val="20"/>
          <w:szCs w:val="20"/>
          <w:rtl w:val="0"/>
        </w:rPr>
        <w:t xml:space="preserve">The final output of ARGUS is presented through a Behavioral Risk Report, which brings together the results of the behavioral analysis into a form that can be reviewed more easily. Rather than requiring a reviewer to examine individual behavioral observations separately, the report provides a summary of the detected behaviors and the system's interpretation of the observed patterns.</w:t>
      </w:r>
    </w:p>
    <w:p w:rsidR="00000000" w:rsidDel="00000000" w:rsidP="00000000" w:rsidRDefault="00000000" w:rsidRPr="00000000" w14:paraId="00000032">
      <w:pPr>
        <w:rPr>
          <w:sz w:val="20"/>
          <w:szCs w:val="20"/>
        </w:rPr>
      </w:pPr>
      <w:r w:rsidDel="00000000" w:rsidR="00000000" w:rsidRPr="00000000">
        <w:rPr>
          <w:rtl w:val="0"/>
        </w:rPr>
      </w:r>
    </w:p>
    <w:p w:rsidR="00000000" w:rsidDel="00000000" w:rsidP="00000000" w:rsidRDefault="00000000" w:rsidRPr="00000000" w14:paraId="00000033">
      <w:pPr>
        <w:rPr>
          <w:sz w:val="20"/>
          <w:szCs w:val="20"/>
        </w:rPr>
      </w:pPr>
      <w:r w:rsidDel="00000000" w:rsidR="00000000" w:rsidRPr="00000000">
        <w:rPr>
          <w:sz w:val="20"/>
          <w:szCs w:val="20"/>
          <w:rtl w:val="0"/>
        </w:rPr>
        <w:t xml:space="preserve">The report may include detected behavioral events, their corresponding timestamps, and the behavioral cues associated with those events. These details provide context about when a particular behavior occurred during the examination and allow the reviewer to relate the reported behavior to the corresponding portion of the recorded video. This is important because the same behavior can have different meanings depending on what was happening at the time it was observed.</w:t>
      </w:r>
    </w:p>
    <w:p w:rsidR="00000000" w:rsidDel="00000000" w:rsidP="00000000" w:rsidRDefault="00000000" w:rsidRPr="00000000" w14:paraId="00000034">
      <w:pPr>
        <w:rPr>
          <w:sz w:val="20"/>
          <w:szCs w:val="20"/>
        </w:rPr>
      </w:pPr>
      <w:r w:rsidDel="00000000" w:rsidR="00000000" w:rsidRPr="00000000">
        <w:rPr>
          <w:rtl w:val="0"/>
        </w:rPr>
      </w:r>
    </w:p>
    <w:p w:rsidR="00000000" w:rsidDel="00000000" w:rsidP="00000000" w:rsidRDefault="00000000" w:rsidRPr="00000000" w14:paraId="00000035">
      <w:pPr>
        <w:rPr>
          <w:sz w:val="20"/>
          <w:szCs w:val="20"/>
        </w:rPr>
      </w:pPr>
      <w:r w:rsidDel="00000000" w:rsidR="00000000" w:rsidRPr="00000000">
        <w:rPr>
          <w:sz w:val="20"/>
          <w:szCs w:val="20"/>
          <w:rtl w:val="0"/>
        </w:rPr>
        <w:t xml:space="preserve">The report also includes the interpretation produced during the LLM-based behavioral analysis stage. The LLM considers the structured behavioral information provided by the earlier stages of ARGUS and generates a natural language interpretation of the observed patterns. This allows the results of the multimodal analysis to be presented in a form that is easier for a human reviewer to understand rather than relying only on raw measurements or individual behavioral events.</w:t>
      </w:r>
    </w:p>
    <w:p w:rsidR="00000000" w:rsidDel="00000000" w:rsidP="00000000" w:rsidRDefault="00000000" w:rsidRPr="00000000" w14:paraId="00000036">
      <w:pPr>
        <w:rPr>
          <w:sz w:val="20"/>
          <w:szCs w:val="20"/>
        </w:rPr>
      </w:pPr>
      <w:r w:rsidDel="00000000" w:rsidR="00000000" w:rsidRPr="00000000">
        <w:rPr>
          <w:rtl w:val="0"/>
        </w:rPr>
      </w:r>
    </w:p>
    <w:p w:rsidR="00000000" w:rsidDel="00000000" w:rsidP="00000000" w:rsidRDefault="00000000" w:rsidRPr="00000000" w14:paraId="00000037">
      <w:pPr>
        <w:rPr>
          <w:sz w:val="20"/>
          <w:szCs w:val="20"/>
        </w:rPr>
      </w:pPr>
      <w:r w:rsidDel="00000000" w:rsidR="00000000" w:rsidRPr="00000000">
        <w:rPr>
          <w:sz w:val="20"/>
          <w:szCs w:val="20"/>
          <w:rtl w:val="0"/>
        </w:rPr>
        <w:t xml:space="preserve">As part of this interpretation, the system can identify whether the observed behavioral pattern is considered suspicious or non-suspicious based on the information provided to the analysis stage. The report can also provide an associated risk or likelihood indication and a natural-language explanation of the factors that contributed to the interpretation. These outputs are intended to summarize the system's assessment of the observed behavior rather than serve as definitive evidence of academic dishonesty.</w:t>
      </w:r>
    </w:p>
    <w:p w:rsidR="00000000" w:rsidDel="00000000" w:rsidP="00000000" w:rsidRDefault="00000000" w:rsidRPr="00000000" w14:paraId="00000038">
      <w:pPr>
        <w:rPr>
          <w:sz w:val="20"/>
          <w:szCs w:val="20"/>
        </w:rPr>
      </w:pPr>
      <w:r w:rsidDel="00000000" w:rsidR="00000000" w:rsidRPr="00000000">
        <w:rPr>
          <w:rtl w:val="0"/>
        </w:rPr>
      </w:r>
    </w:p>
    <w:p w:rsidR="00000000" w:rsidDel="00000000" w:rsidP="00000000" w:rsidRDefault="00000000" w:rsidRPr="00000000" w14:paraId="00000039">
      <w:pPr>
        <w:rPr>
          <w:sz w:val="20"/>
          <w:szCs w:val="20"/>
        </w:rPr>
      </w:pPr>
      <w:r w:rsidDel="00000000" w:rsidR="00000000" w:rsidRPr="00000000">
        <w:rPr>
          <w:sz w:val="20"/>
          <w:szCs w:val="20"/>
          <w:rtl w:val="0"/>
        </w:rPr>
        <w:t xml:space="preserve">The Behavioral Risk Report therefore serves as a decision support tool for human reviewers. A reviewer can use the reported events, timestamps, and behavioral interpretation to determine which portions of an examination may require closer examination. The reviewer can also compare the reported behavior with the original examination recording and consider possible explanations that may not be available to the system.</w:t>
      </w:r>
    </w:p>
    <w:p w:rsidR="00000000" w:rsidDel="00000000" w:rsidP="00000000" w:rsidRDefault="00000000" w:rsidRPr="00000000" w14:paraId="0000003A">
      <w:pPr>
        <w:rPr>
          <w:sz w:val="20"/>
          <w:szCs w:val="20"/>
        </w:rPr>
      </w:pPr>
      <w:r w:rsidDel="00000000" w:rsidR="00000000" w:rsidRPr="00000000">
        <w:rPr>
          <w:rtl w:val="0"/>
        </w:rPr>
      </w:r>
    </w:p>
    <w:p w:rsidR="00000000" w:rsidDel="00000000" w:rsidP="00000000" w:rsidRDefault="00000000" w:rsidRPr="00000000" w14:paraId="0000003B">
      <w:pPr>
        <w:rPr>
          <w:sz w:val="20"/>
          <w:szCs w:val="20"/>
        </w:rPr>
      </w:pPr>
      <w:r w:rsidDel="00000000" w:rsidR="00000000" w:rsidRPr="00000000">
        <w:rPr>
          <w:sz w:val="20"/>
          <w:szCs w:val="20"/>
          <w:rtl w:val="0"/>
        </w:rPr>
        <w:t xml:space="preserve">This human review component is important because behavioral observations are not always unambiguous. A participant may look away from the screen, change posture, or move their head for many legitimate reasons. The system can identify and organize these observable behaviors, but it cannot determine the participant's actual intent from the visual cues alone. The report should therefore be understood as a means of highlighting potentially relevant behavior rather than making a final judgment about whether cheating occurred.</w:t>
      </w:r>
    </w:p>
    <w:p w:rsidR="00000000" w:rsidDel="00000000" w:rsidP="00000000" w:rsidRDefault="00000000" w:rsidRPr="00000000" w14:paraId="0000003C">
      <w:pPr>
        <w:rPr>
          <w:sz w:val="20"/>
          <w:szCs w:val="20"/>
        </w:rPr>
      </w:pPr>
      <w:r w:rsidDel="00000000" w:rsidR="00000000" w:rsidRPr="00000000">
        <w:rPr>
          <w:rtl w:val="0"/>
        </w:rPr>
      </w:r>
    </w:p>
    <w:p w:rsidR="00000000" w:rsidDel="00000000" w:rsidP="00000000" w:rsidRDefault="00000000" w:rsidRPr="00000000" w14:paraId="0000003D">
      <w:pPr>
        <w:rPr>
          <w:sz w:val="20"/>
          <w:szCs w:val="20"/>
        </w:rPr>
      </w:pPr>
      <w:r w:rsidDel="00000000" w:rsidR="00000000" w:rsidRPr="00000000">
        <w:rPr>
          <w:sz w:val="20"/>
          <w:szCs w:val="20"/>
          <w:rtl w:val="0"/>
        </w:rPr>
        <w:t xml:space="preserve">Overall, the Behavioral Risk Report connects the technical analysis performed by ARGUS with the person responsible for reviewing the examination. By presenting behavioral events, their timing, and the system's interpretation in a structured report, ARGUS provides information that can help guide further human assessment while keeping the final decision outside the automated system.</w:t>
      </w:r>
    </w:p>
    <w:p w:rsidR="00000000" w:rsidDel="00000000" w:rsidP="00000000" w:rsidRDefault="00000000" w:rsidRPr="00000000" w14:paraId="0000003E">
      <w:pPr>
        <w:rPr>
          <w:sz w:val="20"/>
          <w:szCs w:val="20"/>
        </w:rPr>
      </w:pPr>
      <w:r w:rsidDel="00000000" w:rsidR="00000000" w:rsidRPr="00000000">
        <w:rPr>
          <w:rtl w:val="0"/>
        </w:rPr>
      </w:r>
    </w:p>
    <w:p w:rsidR="00000000" w:rsidDel="00000000" w:rsidP="00000000" w:rsidRDefault="00000000" w:rsidRPr="00000000" w14:paraId="0000003F">
      <w:pPr>
        <w:rPr>
          <w:sz w:val="28"/>
          <w:szCs w:val="28"/>
        </w:rPr>
      </w:pPr>
      <w:r w:rsidDel="00000000" w:rsidR="00000000" w:rsidRPr="00000000">
        <w:rPr>
          <w:rtl w:val="0"/>
        </w:rPr>
      </w:r>
    </w:p>
    <w:p w:rsidR="00000000" w:rsidDel="00000000" w:rsidP="00000000" w:rsidRDefault="00000000" w:rsidRPr="00000000" w14:paraId="00000040">
      <w:pPr>
        <w:pStyle w:val="Heading2"/>
        <w:rPr/>
      </w:pPr>
      <w:bookmarkStart w:colFirst="0" w:colLast="0" w:name="_3nu5lfphrzvz" w:id="12"/>
      <w:bookmarkEnd w:id="12"/>
      <w:r w:rsidDel="00000000" w:rsidR="00000000" w:rsidRPr="00000000">
        <w:rPr>
          <w:rtl w:val="0"/>
        </w:rPr>
        <w:t xml:space="preserve">3.6 Role and Boundaries of ARGUS</w:t>
      </w:r>
    </w:p>
    <w:p w:rsidR="00000000" w:rsidDel="00000000" w:rsidP="00000000" w:rsidRDefault="00000000" w:rsidRPr="00000000" w14:paraId="00000041">
      <w:pPr>
        <w:rPr>
          <w:sz w:val="20"/>
          <w:szCs w:val="20"/>
        </w:rPr>
      </w:pPr>
      <w:r w:rsidDel="00000000" w:rsidR="00000000" w:rsidRPr="00000000">
        <w:rPr>
          <w:rtl w:val="0"/>
        </w:rPr>
      </w:r>
    </w:p>
    <w:p w:rsidR="00000000" w:rsidDel="00000000" w:rsidP="00000000" w:rsidRDefault="00000000" w:rsidRPr="00000000" w14:paraId="00000042">
      <w:pPr>
        <w:rPr>
          <w:sz w:val="20"/>
          <w:szCs w:val="20"/>
        </w:rPr>
      </w:pPr>
      <w:r w:rsidDel="00000000" w:rsidR="00000000" w:rsidRPr="00000000">
        <w:rPr>
          <w:sz w:val="20"/>
          <w:szCs w:val="20"/>
          <w:rtl w:val="0"/>
        </w:rPr>
        <w:t xml:space="preserve">ARGUS is developed as a proof of concept system for identifying behavioral patterns that may be considered suspicious during an online examination. The system analyzes observable behaviors from recorded webcam videos, particularly head and facial orientation, eye gaze, and upper-torso or posture movements. These different cues are processed and combined to provide a broader view of the participant's behavior during an examination.</w:t>
      </w:r>
    </w:p>
    <w:p w:rsidR="00000000" w:rsidDel="00000000" w:rsidP="00000000" w:rsidRDefault="00000000" w:rsidRPr="00000000" w14:paraId="00000043">
      <w:pPr>
        <w:rPr>
          <w:sz w:val="20"/>
          <w:szCs w:val="20"/>
        </w:rPr>
      </w:pPr>
      <w:r w:rsidDel="00000000" w:rsidR="00000000" w:rsidRPr="00000000">
        <w:rPr>
          <w:rtl w:val="0"/>
        </w:rPr>
      </w:r>
    </w:p>
    <w:p w:rsidR="00000000" w:rsidDel="00000000" w:rsidP="00000000" w:rsidRDefault="00000000" w:rsidRPr="00000000" w14:paraId="00000044">
      <w:pPr>
        <w:rPr>
          <w:sz w:val="20"/>
          <w:szCs w:val="20"/>
        </w:rPr>
      </w:pPr>
      <w:r w:rsidDel="00000000" w:rsidR="00000000" w:rsidRPr="00000000">
        <w:rPr>
          <w:sz w:val="20"/>
          <w:szCs w:val="20"/>
          <w:rtl w:val="0"/>
        </w:rPr>
        <w:t xml:space="preserve">However, ARGUS is not designed to determine whether a participant actually cheated. Its purpose is to identify behaviors that may be worth looking into further. When the system detects a potentially suspicious behavior, the corresponding segment or timestamp can be included in the Behavioral Risk Report for review. In this sense, the output of ARGUS should be treated as an indication for further investigation rather than as proof of academic dishonesty.</w:t>
      </w:r>
    </w:p>
    <w:p w:rsidR="00000000" w:rsidDel="00000000" w:rsidP="00000000" w:rsidRDefault="00000000" w:rsidRPr="00000000" w14:paraId="00000045">
      <w:pPr>
        <w:rPr>
          <w:sz w:val="20"/>
          <w:szCs w:val="20"/>
        </w:rPr>
      </w:pPr>
      <w:r w:rsidDel="00000000" w:rsidR="00000000" w:rsidRPr="00000000">
        <w:rPr>
          <w:rtl w:val="0"/>
        </w:rPr>
      </w:r>
    </w:p>
    <w:p w:rsidR="00000000" w:rsidDel="00000000" w:rsidP="00000000" w:rsidRDefault="00000000" w:rsidRPr="00000000" w14:paraId="00000046">
      <w:pPr>
        <w:rPr>
          <w:sz w:val="20"/>
          <w:szCs w:val="20"/>
        </w:rPr>
      </w:pPr>
      <w:r w:rsidDel="00000000" w:rsidR="00000000" w:rsidRPr="00000000">
        <w:rPr>
          <w:sz w:val="20"/>
          <w:szCs w:val="20"/>
          <w:rtl w:val="0"/>
        </w:rPr>
        <w:t xml:space="preserve">This distinction is important because the behaviors monitored by ARGUS are not necessarily signs of cheating on their own. Looking away from the screen, turning the head, changing posture, or moving the upper body may occur naturally during an examination. For example, a student may look away while thinking about a question, adjust their sitting position, or briefly move outside the camera's ideal view. Because of this, a single behavioral cue should not be treated as enough evidence to conclude that suspicious activity has occurred.</w:t>
      </w:r>
    </w:p>
    <w:p w:rsidR="00000000" w:rsidDel="00000000" w:rsidP="00000000" w:rsidRDefault="00000000" w:rsidRPr="00000000" w14:paraId="00000047">
      <w:pPr>
        <w:rPr>
          <w:sz w:val="20"/>
          <w:szCs w:val="20"/>
        </w:rPr>
      </w:pPr>
      <w:r w:rsidDel="00000000" w:rsidR="00000000" w:rsidRPr="00000000">
        <w:rPr>
          <w:rtl w:val="0"/>
        </w:rPr>
      </w:r>
    </w:p>
    <w:p w:rsidR="00000000" w:rsidDel="00000000" w:rsidP="00000000" w:rsidRDefault="00000000" w:rsidRPr="00000000" w14:paraId="00000048">
      <w:pPr>
        <w:rPr>
          <w:sz w:val="20"/>
          <w:szCs w:val="20"/>
        </w:rPr>
      </w:pPr>
      <w:r w:rsidDel="00000000" w:rsidR="00000000" w:rsidRPr="00000000">
        <w:rPr>
          <w:sz w:val="20"/>
          <w:szCs w:val="20"/>
          <w:rtl w:val="0"/>
        </w:rPr>
        <w:t xml:space="preserve">Instead, ARGUS considers behavioral patterns across different cues and over time. The system combines the extracted information from head and facial orientation, eye gaze, and upper-torso movement through the Multimodal Behavior Inference Engine (MBIE). The combined information is then organized into a structured behavioral representation that can be interpreted by the Large Language Model (LLM). This allows the system to consider several observations together rather than relying only on an isolated movement or frame.</w:t>
      </w:r>
    </w:p>
    <w:p w:rsidR="00000000" w:rsidDel="00000000" w:rsidP="00000000" w:rsidRDefault="00000000" w:rsidRPr="00000000" w14:paraId="00000049">
      <w:pPr>
        <w:rPr>
          <w:sz w:val="20"/>
          <w:szCs w:val="20"/>
        </w:rPr>
      </w:pPr>
      <w:r w:rsidDel="00000000" w:rsidR="00000000" w:rsidRPr="00000000">
        <w:rPr>
          <w:rtl w:val="0"/>
        </w:rPr>
      </w:r>
    </w:p>
    <w:p w:rsidR="00000000" w:rsidDel="00000000" w:rsidP="00000000" w:rsidRDefault="00000000" w:rsidRPr="00000000" w14:paraId="0000004A">
      <w:pPr>
        <w:rPr>
          <w:sz w:val="20"/>
          <w:szCs w:val="20"/>
        </w:rPr>
      </w:pPr>
      <w:r w:rsidDel="00000000" w:rsidR="00000000" w:rsidRPr="00000000">
        <w:rPr>
          <w:sz w:val="20"/>
          <w:szCs w:val="20"/>
          <w:rtl w:val="0"/>
        </w:rPr>
        <w:t xml:space="preserve">The Behavioral Risk Report generated by ARGUS is intended to support human review. It provides information about the detected behavioral events, including their timestamps and the evidence associated with them. This can help a reviewer locate specific parts of an examination recording that may require closer attention. The system therefore serves as a tool for assisting the reviewer rather than replacing human judgment.</w:t>
      </w:r>
    </w:p>
    <w:p w:rsidR="00000000" w:rsidDel="00000000" w:rsidP="00000000" w:rsidRDefault="00000000" w:rsidRPr="00000000" w14:paraId="0000004B">
      <w:pPr>
        <w:rPr>
          <w:sz w:val="20"/>
          <w:szCs w:val="20"/>
        </w:rPr>
      </w:pPr>
      <w:r w:rsidDel="00000000" w:rsidR="00000000" w:rsidRPr="00000000">
        <w:rPr>
          <w:rtl w:val="0"/>
        </w:rPr>
      </w:r>
    </w:p>
    <w:p w:rsidR="00000000" w:rsidDel="00000000" w:rsidP="00000000" w:rsidRDefault="00000000" w:rsidRPr="00000000" w14:paraId="0000004C">
      <w:pPr>
        <w:rPr>
          <w:sz w:val="20"/>
          <w:szCs w:val="20"/>
        </w:rPr>
      </w:pPr>
      <w:r w:rsidDel="00000000" w:rsidR="00000000" w:rsidRPr="00000000">
        <w:rPr>
          <w:sz w:val="20"/>
          <w:szCs w:val="20"/>
          <w:rtl w:val="0"/>
        </w:rPr>
        <w:t xml:space="preserve">The limitations of ARGUS are also important to consider. The system only works with the visual information available from the recorded webcam video. Behaviors that occur outside the camera's view, as well as other forms of possible academic dishonesty that cannot be observed through the available visual data, cannot be reliably identified by the system. In addition, the suspicious and non-suspicious labels used in this study are based on the scripted conditions of the experiment. They should therefore not be treated as independently verified instances of actual cheating.</w:t>
      </w:r>
    </w:p>
    <w:p w:rsidR="00000000" w:rsidDel="00000000" w:rsidP="00000000" w:rsidRDefault="00000000" w:rsidRPr="00000000" w14:paraId="0000004D">
      <w:pPr>
        <w:rPr>
          <w:sz w:val="20"/>
          <w:szCs w:val="20"/>
        </w:rPr>
      </w:pPr>
      <w:r w:rsidDel="00000000" w:rsidR="00000000" w:rsidRPr="00000000">
        <w:rPr>
          <w:rtl w:val="0"/>
        </w:rPr>
      </w:r>
    </w:p>
    <w:p w:rsidR="00000000" w:rsidDel="00000000" w:rsidP="00000000" w:rsidRDefault="00000000" w:rsidRPr="00000000" w14:paraId="0000004E">
      <w:pPr>
        <w:rPr>
          <w:sz w:val="20"/>
          <w:szCs w:val="20"/>
        </w:rPr>
      </w:pPr>
      <w:r w:rsidDel="00000000" w:rsidR="00000000" w:rsidRPr="00000000">
        <w:rPr>
          <w:sz w:val="20"/>
          <w:szCs w:val="20"/>
          <w:rtl w:val="0"/>
        </w:rPr>
        <w:t xml:space="preserve">Overall, ARGUS is intended to function as a decision-support system for behavioral suspicion classification. It can extract and combine observable behavioral cues and identify segments that may deserve human attention, but it does not independently establish that academic dishonesty occurred. Any final judgment should remain with a human reviewer who can consider the behavioral evidence together with the broader context of the examination.</w:t>
      </w:r>
    </w:p>
    <w:p w:rsidR="00000000" w:rsidDel="00000000" w:rsidP="00000000" w:rsidRDefault="00000000" w:rsidRPr="00000000" w14:paraId="0000004F">
      <w:pPr>
        <w:rPr>
          <w:sz w:val="20"/>
          <w:szCs w:val="20"/>
        </w:rPr>
      </w:pPr>
      <w:r w:rsidDel="00000000" w:rsidR="00000000" w:rsidRPr="00000000">
        <w:rPr>
          <w:rtl w:val="0"/>
        </w:rPr>
      </w:r>
    </w:p>
    <w:p w:rsidR="00000000" w:rsidDel="00000000" w:rsidP="00000000" w:rsidRDefault="00000000" w:rsidRPr="00000000" w14:paraId="00000050">
      <w:pPr>
        <w:rPr>
          <w:sz w:val="20"/>
          <w:szCs w:val="20"/>
        </w:rPr>
      </w:pPr>
      <w:r w:rsidDel="00000000" w:rsidR="00000000" w:rsidRPr="00000000">
        <w:rPr>
          <w:rtl w:val="0"/>
        </w:rPr>
      </w:r>
    </w:p>
    <w:p w:rsidR="00000000" w:rsidDel="00000000" w:rsidP="00000000" w:rsidRDefault="00000000" w:rsidRPr="00000000" w14:paraId="00000051">
      <w:pPr>
        <w:pStyle w:val="Heading1"/>
        <w:rPr/>
      </w:pPr>
      <w:bookmarkStart w:colFirst="0" w:colLast="0" w:name="_9wqzgtudt4cn" w:id="13"/>
      <w:bookmarkEnd w:id="13"/>
      <w:r w:rsidDel="00000000" w:rsidR="00000000" w:rsidRPr="00000000">
        <w:rPr>
          <w:rtl w:val="0"/>
        </w:rPr>
        <w:t xml:space="preserve">CHAPTER 4 — METHODOLOGY</w:t>
      </w:r>
    </w:p>
    <w:p w:rsidR="00000000" w:rsidDel="00000000" w:rsidP="00000000" w:rsidRDefault="00000000" w:rsidRPr="00000000" w14:paraId="00000052">
      <w:pPr>
        <w:pStyle w:val="Heading2"/>
        <w:rPr/>
      </w:pPr>
      <w:bookmarkStart w:colFirst="0" w:colLast="0" w:name="_lud6t2xyem3r" w:id="14"/>
      <w:bookmarkEnd w:id="14"/>
      <w:r w:rsidDel="00000000" w:rsidR="00000000" w:rsidRPr="00000000">
        <w:rPr>
          <w:rtl w:val="0"/>
        </w:rPr>
        <w:t xml:space="preserve">4.1 Research Design</w:t>
      </w:r>
    </w:p>
    <w:p w:rsidR="00000000" w:rsidDel="00000000" w:rsidP="00000000" w:rsidRDefault="00000000" w:rsidRPr="00000000" w14:paraId="00000053">
      <w:pPr>
        <w:rPr>
          <w:sz w:val="20"/>
          <w:szCs w:val="20"/>
        </w:rPr>
      </w:pPr>
      <w:r w:rsidDel="00000000" w:rsidR="00000000" w:rsidRPr="00000000">
        <w:rPr>
          <w:rtl w:val="0"/>
        </w:rPr>
      </w:r>
    </w:p>
    <w:p w:rsidR="00000000" w:rsidDel="00000000" w:rsidP="00000000" w:rsidRDefault="00000000" w:rsidRPr="00000000" w14:paraId="00000054">
      <w:pPr>
        <w:rPr>
          <w:sz w:val="20"/>
          <w:szCs w:val="20"/>
        </w:rPr>
      </w:pPr>
      <w:r w:rsidDel="00000000" w:rsidR="00000000" w:rsidRPr="00000000">
        <w:rPr>
          <w:sz w:val="20"/>
          <w:szCs w:val="20"/>
          <w:rtl w:val="0"/>
        </w:rPr>
        <w:t xml:space="preserve">This study used a simulation based experimental design to develop and evaluate ARGUS as a proof of concept system for analyzing behavioral cues during online examinations. The evaluation was conducted offline using recorded mock examination sessions rather than through a live online proctoring setup. This allowed the researchers to process the same recordings through the different stages of the ARGUS pipeline and examine how behavioral observations were extracted, combined, and analyzed.</w:t>
      </w:r>
    </w:p>
    <w:p w:rsidR="00000000" w:rsidDel="00000000" w:rsidP="00000000" w:rsidRDefault="00000000" w:rsidRPr="00000000" w14:paraId="00000055">
      <w:pPr>
        <w:rPr>
          <w:sz w:val="20"/>
          <w:szCs w:val="20"/>
        </w:rPr>
      </w:pPr>
      <w:r w:rsidDel="00000000" w:rsidR="00000000" w:rsidRPr="00000000">
        <w:rPr>
          <w:rtl w:val="0"/>
        </w:rPr>
      </w:r>
    </w:p>
    <w:p w:rsidR="00000000" w:rsidDel="00000000" w:rsidP="00000000" w:rsidRDefault="00000000" w:rsidRPr="00000000" w14:paraId="00000056">
      <w:pPr>
        <w:rPr>
          <w:sz w:val="20"/>
          <w:szCs w:val="20"/>
        </w:rPr>
      </w:pPr>
      <w:r w:rsidDel="00000000" w:rsidR="00000000" w:rsidRPr="00000000">
        <w:rPr>
          <w:sz w:val="20"/>
          <w:szCs w:val="20"/>
          <w:rtl w:val="0"/>
        </w:rPr>
        <w:t xml:space="preserve">The experiment was conducted in a controlled setting where participants performed simulated examination activities under two scripted conditions: a simulated cheating condition and a simulated non cheating condition. The simulated cheating condition represented behaviors intended to resemble suspicious examination activity, while the simulated non cheating condition included normal examination behavior and actions that could potentially appear suspicious even when no cheating was intended. Using both conditions allowed the study to examine how ARGUS responded to different types of observable behavior.</w:t>
      </w:r>
    </w:p>
    <w:p w:rsidR="00000000" w:rsidDel="00000000" w:rsidP="00000000" w:rsidRDefault="00000000" w:rsidRPr="00000000" w14:paraId="00000057">
      <w:pPr>
        <w:rPr>
          <w:sz w:val="20"/>
          <w:szCs w:val="20"/>
        </w:rPr>
      </w:pPr>
      <w:r w:rsidDel="00000000" w:rsidR="00000000" w:rsidRPr="00000000">
        <w:rPr>
          <w:rtl w:val="0"/>
        </w:rPr>
      </w:r>
    </w:p>
    <w:p w:rsidR="00000000" w:rsidDel="00000000" w:rsidP="00000000" w:rsidRDefault="00000000" w:rsidRPr="00000000" w14:paraId="00000058">
      <w:pPr>
        <w:rPr>
          <w:sz w:val="20"/>
          <w:szCs w:val="20"/>
        </w:rPr>
      </w:pPr>
      <w:r w:rsidDel="00000000" w:rsidR="00000000" w:rsidRPr="00000000">
        <w:rPr>
          <w:sz w:val="20"/>
          <w:szCs w:val="20"/>
          <w:rtl w:val="0"/>
        </w:rPr>
        <w:t xml:space="preserve">The completed dataset consisted of eleven recorded mock examination sessions. Six sessions were assigned to the simulated cheating condition and five sessions were assigned to the simulated non cheating condition. The recordings were divided into 154 one-minute or final partial-minute processing segments. Of these segments, 81 came from sessions assigned to the simulated cheating condition and 73 came from sessions assigned to the simulated non cheating condition. Each segment inherited the scripted condition label of the session from which it came.</w:t>
      </w:r>
    </w:p>
    <w:p w:rsidR="00000000" w:rsidDel="00000000" w:rsidP="00000000" w:rsidRDefault="00000000" w:rsidRPr="00000000" w14:paraId="00000059">
      <w:pPr>
        <w:rPr>
          <w:sz w:val="20"/>
          <w:szCs w:val="20"/>
        </w:rPr>
      </w:pPr>
      <w:r w:rsidDel="00000000" w:rsidR="00000000" w:rsidRPr="00000000">
        <w:rPr>
          <w:rtl w:val="0"/>
        </w:rPr>
      </w:r>
    </w:p>
    <w:p w:rsidR="00000000" w:rsidDel="00000000" w:rsidP="00000000" w:rsidRDefault="00000000" w:rsidRPr="00000000" w14:paraId="0000005A">
      <w:pPr>
        <w:rPr>
          <w:sz w:val="20"/>
          <w:szCs w:val="20"/>
        </w:rPr>
      </w:pPr>
      <w:r w:rsidDel="00000000" w:rsidR="00000000" w:rsidRPr="00000000">
        <w:rPr>
          <w:sz w:val="20"/>
          <w:szCs w:val="20"/>
          <w:rtl w:val="0"/>
        </w:rPr>
        <w:t xml:space="preserve">Three levels of experimental units were considered in the study: the participant, the recording or session, and the processing segment. The participant represents the person who performed the mock examination. A recording or session represents one complete mock-examination video under an assigned experimental condition. A segment represents a portion of a recording that was processed by the feature extraction and multimodal analysis pipeline. Segment level data were used to generate and examine behavioral features, while the main classification evaluation was performed at the session level. This distinction was important because multiple segments came from the same recording and therefore could not be treated as independent participants.</w:t>
      </w:r>
    </w:p>
    <w:p w:rsidR="00000000" w:rsidDel="00000000" w:rsidP="00000000" w:rsidRDefault="00000000" w:rsidRPr="00000000" w14:paraId="0000005B">
      <w:pPr>
        <w:rPr>
          <w:sz w:val="20"/>
          <w:szCs w:val="20"/>
        </w:rPr>
      </w:pPr>
      <w:r w:rsidDel="00000000" w:rsidR="00000000" w:rsidRPr="00000000">
        <w:rPr>
          <w:rtl w:val="0"/>
        </w:rPr>
      </w:r>
    </w:p>
    <w:p w:rsidR="00000000" w:rsidDel="00000000" w:rsidP="00000000" w:rsidRDefault="00000000" w:rsidRPr="00000000" w14:paraId="0000005C">
      <w:pPr>
        <w:rPr>
          <w:sz w:val="20"/>
          <w:szCs w:val="20"/>
        </w:rPr>
      </w:pPr>
      <w:r w:rsidDel="00000000" w:rsidR="00000000" w:rsidRPr="00000000">
        <w:rPr>
          <w:sz w:val="20"/>
          <w:szCs w:val="20"/>
          <w:rtl w:val="0"/>
        </w:rPr>
        <w:t xml:space="preserve">The reference labels used in the evaluation represent the scripted condition assigned to each session. They should not be interpreted as independently verified labels indicating that cheating actually occurred at a particular point in a recording. Since every segment inherited the label of its source session, the 154 segments were not independently annotated for the occurrence, type, or exact timing of suspicious behavior. The study also included limited qualitative checking of extracted behavioral observations, but comprehensive multimodal behavioral annotation was not completed.</w:t>
      </w:r>
    </w:p>
    <w:p w:rsidR="00000000" w:rsidDel="00000000" w:rsidP="00000000" w:rsidRDefault="00000000" w:rsidRPr="00000000" w14:paraId="0000005D">
      <w:pPr>
        <w:rPr>
          <w:sz w:val="20"/>
          <w:szCs w:val="20"/>
        </w:rPr>
      </w:pPr>
      <w:r w:rsidDel="00000000" w:rsidR="00000000" w:rsidRPr="00000000">
        <w:rPr>
          <w:rtl w:val="0"/>
        </w:rPr>
      </w:r>
    </w:p>
    <w:p w:rsidR="00000000" w:rsidDel="00000000" w:rsidP="00000000" w:rsidRDefault="00000000" w:rsidRPr="00000000" w14:paraId="0000005E">
      <w:pPr>
        <w:rPr>
          <w:sz w:val="20"/>
          <w:szCs w:val="20"/>
        </w:rPr>
      </w:pPr>
      <w:r w:rsidDel="00000000" w:rsidR="00000000" w:rsidRPr="00000000">
        <w:rPr>
          <w:sz w:val="20"/>
          <w:szCs w:val="20"/>
          <w:rtl w:val="0"/>
        </w:rPr>
        <w:t xml:space="preserve">The overall research workflow followed the actual ARGUS processing pipeline. Recorded examination videos were first prepared and divided into processing segments. Each segment was then processed by the behavioral feature-extraction modules for head and facial orientation, eye gaze, and upper-torso or posture related behavior. The resulting observations were stored as structured data and aligned for multimodal processing. The Multimodal Behavior Inference Engine (MBIE) then combined the extracted behavioral information into a structured representation. This representation was subsequently provided to the LLM-based reasoning stage, which generated an interpretation and contributed to the final Behavioral Risk Report.</w:t>
      </w:r>
    </w:p>
    <w:p w:rsidR="00000000" w:rsidDel="00000000" w:rsidP="00000000" w:rsidRDefault="00000000" w:rsidRPr="00000000" w14:paraId="0000005F">
      <w:pPr>
        <w:rPr>
          <w:sz w:val="20"/>
          <w:szCs w:val="20"/>
        </w:rPr>
      </w:pPr>
      <w:r w:rsidDel="00000000" w:rsidR="00000000" w:rsidRPr="00000000">
        <w:rPr>
          <w:rtl w:val="0"/>
        </w:rPr>
      </w:r>
    </w:p>
    <w:p w:rsidR="00000000" w:rsidDel="00000000" w:rsidP="00000000" w:rsidRDefault="00000000" w:rsidRPr="00000000" w14:paraId="00000060">
      <w:pPr>
        <w:rPr>
          <w:sz w:val="20"/>
          <w:szCs w:val="20"/>
        </w:rPr>
      </w:pPr>
      <w:r w:rsidDel="00000000" w:rsidR="00000000" w:rsidRPr="00000000">
        <w:rPr>
          <w:sz w:val="20"/>
          <w:szCs w:val="20"/>
          <w:rtl w:val="0"/>
        </w:rPr>
        <w:t xml:space="preserve">The study therefore evaluated the system at several stages rather than treating the final classification as the only outcome. The feature extraction stage was examined to determine whether the recorded videos could be converted into usable behavioral measurements. The multimodal stage was examined to determine whether observations from the different modalities could be aligned and represented together. Finally, the conventional baseline and LLM based reasoning outputs were evaluated at the session level to examine their ability to distinguish between the two scripted experimental conditions.</w:t>
      </w:r>
    </w:p>
    <w:p w:rsidR="00000000" w:rsidDel="00000000" w:rsidP="00000000" w:rsidRDefault="00000000" w:rsidRPr="00000000" w14:paraId="00000061">
      <w:pPr>
        <w:rPr>
          <w:sz w:val="20"/>
          <w:szCs w:val="20"/>
        </w:rPr>
      </w:pPr>
      <w:r w:rsidDel="00000000" w:rsidR="00000000" w:rsidRPr="00000000">
        <w:rPr>
          <w:rtl w:val="0"/>
        </w:rPr>
      </w:r>
    </w:p>
    <w:p w:rsidR="00000000" w:rsidDel="00000000" w:rsidP="00000000" w:rsidRDefault="00000000" w:rsidRPr="00000000" w14:paraId="00000062">
      <w:pPr>
        <w:rPr>
          <w:sz w:val="20"/>
          <w:szCs w:val="20"/>
        </w:rPr>
      </w:pPr>
      <w:r w:rsidDel="00000000" w:rsidR="00000000" w:rsidRPr="00000000">
        <w:rPr>
          <w:sz w:val="20"/>
          <w:szCs w:val="20"/>
          <w:rtl w:val="0"/>
        </w:rPr>
        <w:t xml:space="preserve">Because the experiment used simulated behaviors in a controlled environment, the results are intended as preliminary proof of concept evidence. The design allowed the researchers to examine the operation of the ARGUS pipeline under controlled conditions, but it does not reproduce all of the variation that may occur during authentic online examinations. In addition, the scripted condition labels describe the experimental setup and should not be treated as direct evidence of academic dishonesty. The purpose of the evaluation was to determine how the implemented system processes and interprets observable behavioral patterns, with its outputs intended to support further human review rather than independently establish that cheating occurred.</w:t>
      </w:r>
    </w:p>
    <w:p w:rsidR="00000000" w:rsidDel="00000000" w:rsidP="00000000" w:rsidRDefault="00000000" w:rsidRPr="00000000" w14:paraId="00000063">
      <w:pPr>
        <w:pStyle w:val="Heading2"/>
        <w:rPr/>
      </w:pPr>
      <w:bookmarkStart w:colFirst="0" w:colLast="0" w:name="_wf3tb91eddci" w:id="15"/>
      <w:bookmarkEnd w:id="15"/>
      <w:r w:rsidDel="00000000" w:rsidR="00000000" w:rsidRPr="00000000">
        <w:rPr>
          <w:rtl w:val="0"/>
        </w:rPr>
        <w:t xml:space="preserve">4.2 Dataset Construction and Experimental Setup</w:t>
      </w:r>
    </w:p>
    <w:p w:rsidR="00000000" w:rsidDel="00000000" w:rsidP="00000000" w:rsidRDefault="00000000" w:rsidRPr="00000000" w14:paraId="00000064">
      <w:pPr>
        <w:rPr>
          <w:sz w:val="20"/>
          <w:szCs w:val="20"/>
        </w:rPr>
      </w:pPr>
      <w:r w:rsidDel="00000000" w:rsidR="00000000" w:rsidRPr="00000000">
        <w:rPr>
          <w:rtl w:val="0"/>
        </w:rPr>
      </w:r>
    </w:p>
    <w:p w:rsidR="00000000" w:rsidDel="00000000" w:rsidP="00000000" w:rsidRDefault="00000000" w:rsidRPr="00000000" w14:paraId="00000065">
      <w:pPr>
        <w:rPr>
          <w:sz w:val="20"/>
          <w:szCs w:val="20"/>
        </w:rPr>
      </w:pPr>
      <w:r w:rsidDel="00000000" w:rsidR="00000000" w:rsidRPr="00000000">
        <w:rPr>
          <w:sz w:val="20"/>
          <w:szCs w:val="20"/>
          <w:rtl w:val="0"/>
        </w:rPr>
        <w:t xml:space="preserve">The dataset used in this study was created from controlled mock examination recordings designed to provide video data for the ARGUS behavioral analysis pipeline. The recordings were intended to represent both potentially suspicious examination behavior and ordinary examination behavior. This allowed the system to be tested under controlled conditions while also including behaviors that could naturally occur during an examination and potentially be mistaken for suspicious activity.</w:t>
      </w:r>
    </w:p>
    <w:p w:rsidR="00000000" w:rsidDel="00000000" w:rsidP="00000000" w:rsidRDefault="00000000" w:rsidRPr="00000000" w14:paraId="00000066">
      <w:pPr>
        <w:pStyle w:val="Heading3"/>
        <w:rPr>
          <w:b w:val="1"/>
          <w:bCs w:val="1"/>
        </w:rPr>
      </w:pPr>
      <w:bookmarkStart w:colFirst="0" w:colLast="0" w:name="_dvksr9j2qn1h" w:id="16"/>
      <w:bookmarkEnd w:id="16"/>
      <w:r w:rsidDel="00000000" w:rsidR="00000000" w:rsidRPr="00000000">
        <w:rPr>
          <w:b w:val="1"/>
          <w:bCs w:val="1"/>
          <w:rtl w:val="0"/>
        </w:rPr>
        <w:t xml:space="preserve">4.2.1 Participants and Recording Setup</w:t>
      </w:r>
    </w:p>
    <w:p w:rsidR="00000000" w:rsidDel="00000000" w:rsidP="00000000" w:rsidRDefault="00000000" w:rsidRPr="00000000" w14:paraId="00000067">
      <w:pPr>
        <w:rPr>
          <w:sz w:val="20"/>
          <w:szCs w:val="20"/>
        </w:rPr>
      </w:pPr>
      <w:r w:rsidDel="00000000" w:rsidR="00000000" w:rsidRPr="00000000">
        <w:rPr>
          <w:rtl w:val="0"/>
        </w:rPr>
      </w:r>
    </w:p>
    <w:p w:rsidR="00000000" w:rsidDel="00000000" w:rsidP="00000000" w:rsidRDefault="00000000" w:rsidRPr="00000000" w14:paraId="00000068">
      <w:pPr>
        <w:rPr>
          <w:sz w:val="20"/>
          <w:szCs w:val="20"/>
        </w:rPr>
      </w:pPr>
      <w:r w:rsidDel="00000000" w:rsidR="00000000" w:rsidRPr="00000000">
        <w:rPr>
          <w:sz w:val="20"/>
          <w:szCs w:val="20"/>
          <w:rtl w:val="0"/>
        </w:rPr>
        <w:t xml:space="preserve">The completed study consisted of eleven recorded mock examination sessions. These sessions were not equivalent to eleven unique participants because some participants contributed recordings under more than one scripted condition. This distinction is important when interpreting the evaluation because recordings from the same participant may share individual characteristics such as movement patterns, posture, and gaze behavior.</w:t>
      </w:r>
    </w:p>
    <w:p w:rsidR="00000000" w:rsidDel="00000000" w:rsidP="00000000" w:rsidRDefault="00000000" w:rsidRPr="00000000" w14:paraId="00000069">
      <w:pPr>
        <w:rPr>
          <w:sz w:val="20"/>
          <w:szCs w:val="20"/>
        </w:rPr>
      </w:pPr>
      <w:r w:rsidDel="00000000" w:rsidR="00000000" w:rsidRPr="00000000">
        <w:rPr>
          <w:rtl w:val="0"/>
        </w:rPr>
      </w:r>
    </w:p>
    <w:p w:rsidR="00000000" w:rsidDel="00000000" w:rsidP="00000000" w:rsidRDefault="00000000" w:rsidRPr="00000000" w14:paraId="0000006A">
      <w:pPr>
        <w:rPr>
          <w:sz w:val="20"/>
          <w:szCs w:val="20"/>
        </w:rPr>
      </w:pPr>
      <w:r w:rsidDel="00000000" w:rsidR="00000000" w:rsidRPr="00000000">
        <w:rPr>
          <w:sz w:val="20"/>
          <w:szCs w:val="20"/>
          <w:rtl w:val="0"/>
        </w:rPr>
        <w:t xml:space="preserve">The recordings were collected using a single ASUS TUF Gaming F15 laptop and its built-in webcam. Videos were recorded at a resolution of 1280 × 720 pixels and stored in MP4 format. The webcam was positioned in a fixed frontal arrangement, with the laptop placed on a desk and the camera centered above the display at approximately eye level. This setup provided a view of the participant's face and upper torso, which were the main areas required by the feature extraction modules. Environmental conditions, including lighting and background, were kept as consistent as reasonably possible across the recording sessions.</w:t>
      </w:r>
    </w:p>
    <w:p w:rsidR="00000000" w:rsidDel="00000000" w:rsidP="00000000" w:rsidRDefault="00000000" w:rsidRPr="00000000" w14:paraId="0000006B">
      <w:pPr>
        <w:rPr>
          <w:sz w:val="20"/>
          <w:szCs w:val="20"/>
        </w:rPr>
      </w:pPr>
      <w:r w:rsidDel="00000000" w:rsidR="00000000" w:rsidRPr="00000000">
        <w:rPr>
          <w:rtl w:val="0"/>
        </w:rPr>
      </w:r>
    </w:p>
    <w:p w:rsidR="00000000" w:rsidDel="00000000" w:rsidP="00000000" w:rsidRDefault="00000000" w:rsidRPr="00000000" w14:paraId="0000006C">
      <w:pPr>
        <w:rPr>
          <w:sz w:val="20"/>
          <w:szCs w:val="20"/>
        </w:rPr>
      </w:pPr>
      <w:r w:rsidDel="00000000" w:rsidR="00000000" w:rsidRPr="00000000">
        <w:rPr>
          <w:sz w:val="20"/>
          <w:szCs w:val="20"/>
          <w:rtl w:val="0"/>
        </w:rPr>
        <w:t xml:space="preserve">The recorded videos varied in their actual capture rates and durations. The capture rate ranged from approximately 15 to 30 frames per second, while recording durations ranged from 4 minutes and 6 seconds to 18 minutes and 42 seconds, with an average duration of approximately 13 minutes and 22 seconds. The variation in recording length and capture rate reflects the actual collected dataset rather than a fixed recording duration imposed on every session.</w:t>
      </w:r>
    </w:p>
    <w:p w:rsidR="00000000" w:rsidDel="00000000" w:rsidP="00000000" w:rsidRDefault="00000000" w:rsidRPr="00000000" w14:paraId="0000006D">
      <w:pPr>
        <w:rPr>
          <w:sz w:val="20"/>
          <w:szCs w:val="20"/>
        </w:rPr>
      </w:pPr>
      <w:r w:rsidDel="00000000" w:rsidR="00000000" w:rsidRPr="00000000">
        <w:rPr>
          <w:rtl w:val="0"/>
        </w:rPr>
      </w:r>
    </w:p>
    <w:p w:rsidR="00000000" w:rsidDel="00000000" w:rsidP="00000000" w:rsidRDefault="00000000" w:rsidRPr="00000000" w14:paraId="0000006E">
      <w:pPr>
        <w:rPr>
          <w:sz w:val="20"/>
          <w:szCs w:val="20"/>
        </w:rPr>
      </w:pPr>
      <w:r w:rsidDel="00000000" w:rsidR="00000000" w:rsidRPr="00000000">
        <w:rPr>
          <w:sz w:val="20"/>
          <w:szCs w:val="20"/>
          <w:rtl w:val="0"/>
        </w:rPr>
        <w:t xml:space="preserve">Participants completed the same general mock-examination setup while following the assigned behavioral condition for the session. The examination environment was designed to resemble an online examination in which the participant remained in front of the computer and was recorded through the webcam. The mock examination materials used for the sessions are documented in the study's supplementary materials.</w:t>
      </w:r>
    </w:p>
    <w:p w:rsidR="00000000" w:rsidDel="00000000" w:rsidP="00000000" w:rsidRDefault="00000000" w:rsidRPr="00000000" w14:paraId="0000006F">
      <w:pPr>
        <w:pStyle w:val="Heading3"/>
        <w:rPr>
          <w:b w:val="1"/>
          <w:bCs w:val="1"/>
        </w:rPr>
      </w:pPr>
      <w:bookmarkStart w:colFirst="0" w:colLast="0" w:name="_z58uuiulzsgb" w:id="17"/>
      <w:bookmarkEnd w:id="17"/>
      <w:r w:rsidDel="00000000" w:rsidR="00000000" w:rsidRPr="00000000">
        <w:rPr>
          <w:b w:val="1"/>
          <w:bCs w:val="1"/>
          <w:rtl w:val="0"/>
        </w:rPr>
        <w:t xml:space="preserve">4.2.3 Reference Labels and Qualitative Review</w:t>
      </w:r>
    </w:p>
    <w:p w:rsidR="00000000" w:rsidDel="00000000" w:rsidP="00000000" w:rsidRDefault="00000000" w:rsidRPr="00000000" w14:paraId="00000070">
      <w:pPr>
        <w:rPr>
          <w:sz w:val="20"/>
          <w:szCs w:val="20"/>
        </w:rPr>
      </w:pPr>
      <w:r w:rsidDel="00000000" w:rsidR="00000000" w:rsidRPr="00000000">
        <w:rPr>
          <w:rtl w:val="0"/>
        </w:rPr>
      </w:r>
    </w:p>
    <w:p w:rsidR="00000000" w:rsidDel="00000000" w:rsidP="00000000" w:rsidRDefault="00000000" w:rsidRPr="00000000" w14:paraId="00000071">
      <w:pPr>
        <w:rPr>
          <w:sz w:val="20"/>
          <w:szCs w:val="20"/>
        </w:rPr>
      </w:pPr>
      <w:r w:rsidDel="00000000" w:rsidR="00000000" w:rsidRPr="00000000">
        <w:rPr>
          <w:sz w:val="20"/>
          <w:szCs w:val="20"/>
          <w:rtl w:val="0"/>
        </w:rPr>
        <w:t xml:space="preserve">Each recorded session was assigned a reference label according to its predetermined scripted condition: simulated cheating or non-cheating. The labeling was therefore performed at the session level. The 154 processing segments generated from the recordings inherited the label of their corresponding session.</w:t>
      </w:r>
    </w:p>
    <w:p w:rsidR="00000000" w:rsidDel="00000000" w:rsidP="00000000" w:rsidRDefault="00000000" w:rsidRPr="00000000" w14:paraId="00000072">
      <w:pPr>
        <w:rPr>
          <w:sz w:val="20"/>
          <w:szCs w:val="20"/>
        </w:rPr>
      </w:pPr>
      <w:r w:rsidDel="00000000" w:rsidR="00000000" w:rsidRPr="00000000">
        <w:rPr>
          <w:rtl w:val="0"/>
        </w:rPr>
      </w:r>
    </w:p>
    <w:p w:rsidR="00000000" w:rsidDel="00000000" w:rsidP="00000000" w:rsidRDefault="00000000" w:rsidRPr="00000000" w14:paraId="00000073">
      <w:pPr>
        <w:rPr>
          <w:sz w:val="20"/>
          <w:szCs w:val="20"/>
        </w:rPr>
      </w:pPr>
      <w:r w:rsidDel="00000000" w:rsidR="00000000" w:rsidRPr="00000000">
        <w:rPr>
          <w:sz w:val="20"/>
          <w:szCs w:val="20"/>
          <w:rtl w:val="0"/>
        </w:rPr>
        <w:t xml:space="preserve">These labels should not be interpreted as independently verified ground truth for cheating or suspicious behavior. A segment labeled as simulated cheating indicates that the recording came from a session assigned to that experimental condition; it does not mean that a specific cheating event was independently confirmed at that exact timestamp. Similarly, a non-cheating label represents the assigned experimental condition rather than proof that no suspicious-looking behavior occurred within the segment.</w:t>
      </w:r>
    </w:p>
    <w:p w:rsidR="00000000" w:rsidDel="00000000" w:rsidP="00000000" w:rsidRDefault="00000000" w:rsidRPr="00000000" w14:paraId="00000074">
      <w:pPr>
        <w:rPr>
          <w:sz w:val="20"/>
          <w:szCs w:val="20"/>
        </w:rPr>
      </w:pPr>
      <w:r w:rsidDel="00000000" w:rsidR="00000000" w:rsidRPr="00000000">
        <w:rPr>
          <w:rtl w:val="0"/>
        </w:rPr>
      </w:r>
    </w:p>
    <w:p w:rsidR="00000000" w:rsidDel="00000000" w:rsidP="00000000" w:rsidRDefault="00000000" w:rsidRPr="00000000" w14:paraId="00000075">
      <w:pPr>
        <w:rPr>
          <w:sz w:val="20"/>
          <w:szCs w:val="20"/>
        </w:rPr>
      </w:pPr>
      <w:r w:rsidDel="00000000" w:rsidR="00000000" w:rsidRPr="00000000">
        <w:rPr>
          <w:sz w:val="20"/>
          <w:szCs w:val="20"/>
          <w:rtl w:val="0"/>
        </w:rPr>
        <w:t xml:space="preserve">The researchers also conducted limited manual review of selected recordings to examine the relationship between reported system events and visible behavior. ELAN 7.0 was initially considered for comprehensive time aligned annotation of the behavioral modalities. However, complete annotation of gaze, head orientation, hand activity, and upper-torso behavior across the entire dataset was not completed because of the amount of frame-by-frame manual work required.</w:t>
      </w:r>
    </w:p>
    <w:p w:rsidR="00000000" w:rsidDel="00000000" w:rsidP="00000000" w:rsidRDefault="00000000" w:rsidRPr="00000000" w14:paraId="00000076">
      <w:pPr>
        <w:rPr>
          <w:sz w:val="20"/>
          <w:szCs w:val="20"/>
        </w:rPr>
      </w:pPr>
      <w:r w:rsidDel="00000000" w:rsidR="00000000" w:rsidRPr="00000000">
        <w:rPr>
          <w:rtl w:val="0"/>
        </w:rPr>
      </w:r>
    </w:p>
    <w:p w:rsidR="00000000" w:rsidDel="00000000" w:rsidP="00000000" w:rsidRDefault="00000000" w:rsidRPr="00000000" w14:paraId="00000077">
      <w:pPr>
        <w:rPr>
          <w:sz w:val="20"/>
          <w:szCs w:val="20"/>
        </w:rPr>
      </w:pPr>
      <w:r w:rsidDel="00000000" w:rsidR="00000000" w:rsidRPr="00000000">
        <w:rPr>
          <w:sz w:val="20"/>
          <w:szCs w:val="20"/>
          <w:rtl w:val="0"/>
        </w:rPr>
        <w:t xml:space="preserve">Instead, ELAN was used for limited qualitative spot checking. A single EyeGaze annotation tier was created using the categories CENTER, LEFT, RIGHT, UP, and DOWN. Selected system generated timestamps were then compared with the corresponding portions of the recordings to determine whether the reported gaze behavior was visually plausible. This review was not intended to provide comprehensive event level ground truth or formal validation of the feature extraction modules.</w:t>
      </w:r>
    </w:p>
    <w:p w:rsidR="00000000" w:rsidDel="00000000" w:rsidP="00000000" w:rsidRDefault="00000000" w:rsidRPr="00000000" w14:paraId="00000078">
      <w:pPr>
        <w:pStyle w:val="Heading3"/>
        <w:rPr>
          <w:b w:val="1"/>
          <w:bCs w:val="1"/>
        </w:rPr>
      </w:pPr>
      <w:bookmarkStart w:colFirst="0" w:colLast="0" w:name="_85t6xn4wnfik" w:id="18"/>
      <w:bookmarkEnd w:id="18"/>
      <w:r w:rsidDel="00000000" w:rsidR="00000000" w:rsidRPr="00000000">
        <w:rPr>
          <w:b w:val="1"/>
          <w:bCs w:val="1"/>
          <w:rtl w:val="0"/>
        </w:rPr>
        <w:t xml:space="preserve">4.2.4 Video Segmentation</w:t>
      </w:r>
    </w:p>
    <w:p w:rsidR="00000000" w:rsidDel="00000000" w:rsidP="00000000" w:rsidRDefault="00000000" w:rsidRPr="00000000" w14:paraId="00000079">
      <w:pPr>
        <w:rPr>
          <w:sz w:val="20"/>
          <w:szCs w:val="20"/>
        </w:rPr>
      </w:pPr>
      <w:r w:rsidDel="00000000" w:rsidR="00000000" w:rsidRPr="00000000">
        <w:rPr>
          <w:rtl w:val="0"/>
        </w:rPr>
      </w:r>
    </w:p>
    <w:p w:rsidR="00000000" w:rsidDel="00000000" w:rsidP="00000000" w:rsidRDefault="00000000" w:rsidRPr="00000000" w14:paraId="0000007A">
      <w:pPr>
        <w:rPr>
          <w:sz w:val="20"/>
          <w:szCs w:val="20"/>
        </w:rPr>
      </w:pPr>
      <w:r w:rsidDel="00000000" w:rsidR="00000000" w:rsidRPr="00000000">
        <w:rPr>
          <w:sz w:val="20"/>
          <w:szCs w:val="20"/>
          <w:rtl w:val="0"/>
        </w:rPr>
        <w:t xml:space="preserve">After the recordings were collected, each video was divided into processing segments before being passed through the behavioral feature extraction pipeline. The purpose of segmentation was to divide longer recordings into manageable time intervals while preserving the timing information needed to relate extracted behaviors back to the original video.</w:t>
      </w:r>
    </w:p>
    <w:p w:rsidR="00000000" w:rsidDel="00000000" w:rsidP="00000000" w:rsidRDefault="00000000" w:rsidRPr="00000000" w14:paraId="0000007B">
      <w:pPr>
        <w:rPr>
          <w:sz w:val="20"/>
          <w:szCs w:val="20"/>
        </w:rPr>
      </w:pPr>
      <w:r w:rsidDel="00000000" w:rsidR="00000000" w:rsidRPr="00000000">
        <w:rPr>
          <w:rtl w:val="0"/>
        </w:rPr>
      </w:r>
    </w:p>
    <w:p w:rsidR="00000000" w:rsidDel="00000000" w:rsidP="00000000" w:rsidRDefault="00000000" w:rsidRPr="00000000" w14:paraId="0000007C">
      <w:pPr>
        <w:rPr>
          <w:sz w:val="20"/>
          <w:szCs w:val="20"/>
        </w:rPr>
      </w:pPr>
      <w:r w:rsidDel="00000000" w:rsidR="00000000" w:rsidRPr="00000000">
        <w:rPr>
          <w:sz w:val="20"/>
          <w:szCs w:val="20"/>
          <w:rtl w:val="0"/>
        </w:rPr>
        <w:t xml:space="preserve">The completed dataset produced 154 processing segments. Most segments represented one minute of video, while the final segment of a recording could be shorter when the remaining video duration was less than one minute. The resulting dataset contained 81 segments from sessions assigned to the simulated cheating condition and 73 segments from sessions assigned to the simulated non-cheating condition.</w:t>
      </w:r>
    </w:p>
    <w:p w:rsidR="00000000" w:rsidDel="00000000" w:rsidP="00000000" w:rsidRDefault="00000000" w:rsidRPr="00000000" w14:paraId="0000007D">
      <w:pPr>
        <w:rPr>
          <w:sz w:val="20"/>
          <w:szCs w:val="20"/>
        </w:rPr>
      </w:pPr>
      <w:r w:rsidDel="00000000" w:rsidR="00000000" w:rsidRPr="00000000">
        <w:rPr>
          <w:rtl w:val="0"/>
        </w:rPr>
      </w:r>
    </w:p>
    <w:p w:rsidR="00000000" w:rsidDel="00000000" w:rsidP="00000000" w:rsidRDefault="00000000" w:rsidRPr="00000000" w14:paraId="0000007E">
      <w:pPr>
        <w:rPr>
          <w:sz w:val="20"/>
          <w:szCs w:val="20"/>
        </w:rPr>
      </w:pPr>
      <w:r w:rsidDel="00000000" w:rsidR="00000000" w:rsidRPr="00000000">
        <w:rPr>
          <w:sz w:val="20"/>
          <w:szCs w:val="20"/>
          <w:rtl w:val="0"/>
        </w:rPr>
        <w:t xml:space="preserve">Each segment retained information linking it to its source recording and its position within the original video. This allowed the feature extraction modules to produce timestamped observations while maintaining the connection between individual behavioral measurements and the corresponding examination session.</w:t>
      </w:r>
    </w:p>
    <w:p w:rsidR="00000000" w:rsidDel="00000000" w:rsidP="00000000" w:rsidRDefault="00000000" w:rsidRPr="00000000" w14:paraId="0000007F">
      <w:pPr>
        <w:rPr>
          <w:sz w:val="20"/>
          <w:szCs w:val="20"/>
        </w:rPr>
      </w:pPr>
      <w:r w:rsidDel="00000000" w:rsidR="00000000" w:rsidRPr="00000000">
        <w:rPr>
          <w:rtl w:val="0"/>
        </w:rPr>
      </w:r>
    </w:p>
    <w:p w:rsidR="00000000" w:rsidDel="00000000" w:rsidP="00000000" w:rsidRDefault="00000000" w:rsidRPr="00000000" w14:paraId="00000080">
      <w:pPr>
        <w:rPr>
          <w:sz w:val="20"/>
          <w:szCs w:val="20"/>
        </w:rPr>
      </w:pPr>
      <w:r w:rsidDel="00000000" w:rsidR="00000000" w:rsidRPr="00000000">
        <w:rPr>
          <w:sz w:val="20"/>
          <w:szCs w:val="20"/>
          <w:rtl w:val="0"/>
        </w:rPr>
        <w:t xml:space="preserve">The segments served as the primary processing units for the feature extraction stage. Head and facial orientation, eye gaze, and upper-torso or posture observations were generated from the corresponding video intervals and stored as structured outputs. These outputs were later aligned and combined during multimodal processing. Although the behavioral features were generated at the segment level, the main classification evaluation was conducted at the session level so that multiple segments from the same recording were not treated as independent participants.</w:t>
      </w:r>
    </w:p>
    <w:p w:rsidR="00000000" w:rsidDel="00000000" w:rsidP="00000000" w:rsidRDefault="00000000" w:rsidRPr="00000000" w14:paraId="00000081">
      <w:pPr>
        <w:rPr>
          <w:sz w:val="20"/>
          <w:szCs w:val="20"/>
        </w:rPr>
      </w:pPr>
      <w:r w:rsidDel="00000000" w:rsidR="00000000" w:rsidRPr="00000000">
        <w:rPr>
          <w:rtl w:val="0"/>
        </w:rPr>
      </w:r>
    </w:p>
    <w:p w:rsidR="00000000" w:rsidDel="00000000" w:rsidP="00000000" w:rsidRDefault="00000000" w:rsidRPr="00000000" w14:paraId="00000082">
      <w:pPr>
        <w:rPr/>
      </w:pPr>
      <w:r w:rsidDel="00000000" w:rsidR="00000000" w:rsidRPr="00000000">
        <w:rPr>
          <w:sz w:val="20"/>
          <w:szCs w:val="20"/>
          <w:rtl w:val="0"/>
        </w:rPr>
        <w:t xml:space="preserve">Overall, the dataset construction process produced a controlled collection of mock examination recordings that could be processed consistently by ARGUS. At the same time, the use of scripted conditions, a single recording setup, and a limited number of sessions means that the resulting dataset represents a development and proof of concept corpus rather than a representative sample of real online examinations.</w:t>
      </w:r>
      <w:r w:rsidDel="00000000" w:rsidR="00000000" w:rsidRPr="00000000">
        <w:rPr>
          <w:rtl w:val="0"/>
        </w:rPr>
      </w:r>
    </w:p>
    <w:p w:rsidR="00000000" w:rsidDel="00000000" w:rsidP="00000000" w:rsidRDefault="00000000" w:rsidRPr="00000000" w14:paraId="00000083">
      <w:pPr>
        <w:pStyle w:val="Heading2"/>
        <w:rPr/>
      </w:pPr>
      <w:bookmarkStart w:colFirst="0" w:colLast="0" w:name="_e4f8pmu094u2" w:id="19"/>
      <w:bookmarkEnd w:id="19"/>
      <w:r w:rsidDel="00000000" w:rsidR="00000000" w:rsidRPr="00000000">
        <w:rPr>
          <w:rtl w:val="0"/>
        </w:rPr>
        <w:t xml:space="preserve">4.3 System Architecture and Processing Pipeline</w:t>
      </w:r>
    </w:p>
    <w:p w:rsidR="00000000" w:rsidDel="00000000" w:rsidP="00000000" w:rsidRDefault="00000000" w:rsidRPr="00000000" w14:paraId="00000084">
      <w:pPr>
        <w:rPr>
          <w:sz w:val="20"/>
          <w:szCs w:val="20"/>
        </w:rPr>
      </w:pPr>
      <w:r w:rsidDel="00000000" w:rsidR="00000000" w:rsidRPr="00000000">
        <w:rPr>
          <w:rtl w:val="0"/>
        </w:rPr>
      </w:r>
    </w:p>
    <w:p w:rsidR="00000000" w:rsidDel="00000000" w:rsidP="00000000" w:rsidRDefault="00000000" w:rsidRPr="00000000" w14:paraId="00000085">
      <w:pPr>
        <w:rPr>
          <w:sz w:val="20"/>
          <w:szCs w:val="20"/>
        </w:rPr>
      </w:pPr>
      <w:r w:rsidDel="00000000" w:rsidR="00000000" w:rsidRPr="00000000">
        <w:rPr>
          <w:sz w:val="20"/>
          <w:szCs w:val="20"/>
          <w:rtl w:val="0"/>
        </w:rPr>
        <w:t xml:space="preserve">The implemented ARGUS-Lite system follows a sequential processing pipeline that converts recorded examination video into structured behavioral data for multimodal analysis. The pipeline was designed around three visual behavior modalities: head and facial orientation, eye gaze, and upper-torso posture and movement. Rather than sending the raw video directly to the language model, the system first extracts measurable behavioral features from the video and stores them as timestamped JSON data. These outputs are then passed to the Multimodal Behavior Inference Engine (MBIE), where the different behavioral streams are aligned and combined for further analysis.</w:t>
      </w:r>
    </w:p>
    <w:p w:rsidR="00000000" w:rsidDel="00000000" w:rsidP="00000000" w:rsidRDefault="00000000" w:rsidRPr="00000000" w14:paraId="00000086">
      <w:pPr>
        <w:rPr>
          <w:sz w:val="20"/>
          <w:szCs w:val="20"/>
        </w:rPr>
      </w:pPr>
      <w:r w:rsidDel="00000000" w:rsidR="00000000" w:rsidRPr="00000000">
        <w:rPr>
          <w:rtl w:val="0"/>
        </w:rPr>
      </w:r>
    </w:p>
    <w:p w:rsidR="00000000" w:rsidDel="00000000" w:rsidP="00000000" w:rsidRDefault="00000000" w:rsidRPr="00000000" w14:paraId="00000087">
      <w:pPr>
        <w:rPr>
          <w:sz w:val="20"/>
          <w:szCs w:val="20"/>
        </w:rPr>
      </w:pPr>
      <w:r w:rsidDel="00000000" w:rsidR="00000000" w:rsidRPr="00000000">
        <w:rPr>
          <w:sz w:val="20"/>
          <w:szCs w:val="20"/>
          <w:rtl w:val="0"/>
        </w:rPr>
        <w:t xml:space="preserve">The implemented workflow can be summarized as:</w:t>
      </w:r>
    </w:p>
    <w:p w:rsidR="00000000" w:rsidDel="00000000" w:rsidP="00000000" w:rsidRDefault="00000000" w:rsidRPr="00000000" w14:paraId="00000088">
      <w:pPr>
        <w:rPr>
          <w:sz w:val="20"/>
          <w:szCs w:val="20"/>
        </w:rPr>
      </w:pPr>
      <w:r w:rsidDel="00000000" w:rsidR="00000000" w:rsidRPr="00000000">
        <w:rPr>
          <w:rtl w:val="0"/>
        </w:rPr>
      </w:r>
    </w:p>
    <w:p w:rsidR="00000000" w:rsidDel="00000000" w:rsidP="00000000" w:rsidRDefault="00000000" w:rsidRPr="00000000" w14:paraId="00000089">
      <w:pPr>
        <w:rPr>
          <w:sz w:val="20"/>
          <w:szCs w:val="20"/>
        </w:rPr>
      </w:pPr>
      <w:r w:rsidDel="00000000" w:rsidR="00000000" w:rsidRPr="00000000">
        <w:rPr>
          <w:rFonts w:ascii="Arial Unicode MS" w:cs="Arial Unicode MS" w:eastAsia="Arial Unicode MS" w:hAnsi="Arial Unicode MS"/>
          <w:sz w:val="20"/>
          <w:szCs w:val="20"/>
          <w:rtl w:val="0"/>
        </w:rPr>
        <w:t xml:space="preserve">Recorded Examination Video → Video Preprocessing and Segmentation → Parallel Feature Extraction → Structured JSON Outputs → MBIE → Behavioral Analysis and Risk Report</w:t>
      </w:r>
    </w:p>
    <w:p w:rsidR="00000000" w:rsidDel="00000000" w:rsidP="00000000" w:rsidRDefault="00000000" w:rsidRPr="00000000" w14:paraId="0000008A">
      <w:pPr>
        <w:rPr>
          <w:sz w:val="20"/>
          <w:szCs w:val="20"/>
        </w:rPr>
      </w:pPr>
      <w:r w:rsidDel="00000000" w:rsidR="00000000" w:rsidRPr="00000000">
        <w:rPr>
          <w:rtl w:val="0"/>
        </w:rPr>
      </w:r>
    </w:p>
    <w:p w:rsidR="00000000" w:rsidDel="00000000" w:rsidP="00000000" w:rsidRDefault="00000000" w:rsidRPr="00000000" w14:paraId="0000008B">
      <w:pPr>
        <w:rPr>
          <w:sz w:val="20"/>
          <w:szCs w:val="20"/>
        </w:rPr>
      </w:pPr>
      <w:r w:rsidDel="00000000" w:rsidR="00000000" w:rsidRPr="00000000">
        <w:rPr>
          <w:sz w:val="20"/>
          <w:szCs w:val="20"/>
          <w:rtl w:val="0"/>
        </w:rPr>
        <w:t xml:space="preserve">The processing stages are separated into independent feature-extraction modules so that each behavioral modality can be processed using a method appropriate to the type of visual information being measured. All three modules operate on the same segmented examination recordings and preserve timestamps so that their outputs can later be aligned by MBIE. The extraction modules use a nominal processing target of 15 frames per second, while the original recordings themselves were captured at varying frame rates.</w:t>
      </w:r>
    </w:p>
    <w:p w:rsidR="00000000" w:rsidDel="00000000" w:rsidP="00000000" w:rsidRDefault="00000000" w:rsidRPr="00000000" w14:paraId="0000008C">
      <w:pPr>
        <w:pStyle w:val="Heading3"/>
        <w:rPr>
          <w:b w:val="1"/>
          <w:bCs w:val="1"/>
        </w:rPr>
      </w:pPr>
      <w:bookmarkStart w:colFirst="0" w:colLast="0" w:name="_medo4oy992lk" w:id="20"/>
      <w:bookmarkEnd w:id="20"/>
      <w:r w:rsidDel="00000000" w:rsidR="00000000" w:rsidRPr="00000000">
        <w:rPr>
          <w:b w:val="1"/>
          <w:bCs w:val="1"/>
          <w:rtl w:val="0"/>
        </w:rPr>
        <w:t xml:space="preserve">4.3.1 Video Input and Preprocessing</w:t>
      </w:r>
    </w:p>
    <w:p w:rsidR="00000000" w:rsidDel="00000000" w:rsidP="00000000" w:rsidRDefault="00000000" w:rsidRPr="00000000" w14:paraId="0000008D">
      <w:pPr>
        <w:rPr>
          <w:sz w:val="20"/>
          <w:szCs w:val="20"/>
        </w:rPr>
      </w:pPr>
      <w:r w:rsidDel="00000000" w:rsidR="00000000" w:rsidRPr="00000000">
        <w:rPr>
          <w:rtl w:val="0"/>
        </w:rPr>
      </w:r>
    </w:p>
    <w:p w:rsidR="00000000" w:rsidDel="00000000" w:rsidP="00000000" w:rsidRDefault="00000000" w:rsidRPr="00000000" w14:paraId="0000008E">
      <w:pPr>
        <w:rPr>
          <w:sz w:val="20"/>
          <w:szCs w:val="20"/>
        </w:rPr>
      </w:pPr>
      <w:r w:rsidDel="00000000" w:rsidR="00000000" w:rsidRPr="00000000">
        <w:rPr>
          <w:sz w:val="20"/>
          <w:szCs w:val="20"/>
          <w:rtl w:val="0"/>
        </w:rPr>
        <w:t xml:space="preserve">The pipeline begins with the recorded mock-examination videos collected using the standardized recording setup described in Section 4.2. The recordings were captured using the built-in webcam of an ASUS TUF Gaming F15 laptop at 1280 × 720 resolution and stored in MP4 format. The camera was positioned directly in front of the participant, with the webcam centered above the display at approximately eye level. This framing allowed the system to observe the participant's face and upper torso throughout the examination session.</w:t>
      </w:r>
    </w:p>
    <w:p w:rsidR="00000000" w:rsidDel="00000000" w:rsidP="00000000" w:rsidRDefault="00000000" w:rsidRPr="00000000" w14:paraId="0000008F">
      <w:pPr>
        <w:rPr>
          <w:sz w:val="20"/>
          <w:szCs w:val="20"/>
        </w:rPr>
      </w:pPr>
      <w:r w:rsidDel="00000000" w:rsidR="00000000" w:rsidRPr="00000000">
        <w:rPr>
          <w:rtl w:val="0"/>
        </w:rPr>
      </w:r>
    </w:p>
    <w:p w:rsidR="00000000" w:rsidDel="00000000" w:rsidP="00000000" w:rsidRDefault="00000000" w:rsidRPr="00000000" w14:paraId="00000090">
      <w:pPr>
        <w:rPr>
          <w:sz w:val="20"/>
          <w:szCs w:val="20"/>
        </w:rPr>
      </w:pPr>
      <w:r w:rsidDel="00000000" w:rsidR="00000000" w:rsidRPr="00000000">
        <w:rPr>
          <w:sz w:val="20"/>
          <w:szCs w:val="20"/>
          <w:rtl w:val="0"/>
        </w:rPr>
        <w:t xml:space="preserve">Before feature extraction, each recording is divided into approximately 60 second processing segments. A final segment may be shorter when the total recording duration does not divide evenly into one minute intervals. Each segment retains information identifying its source video, segment identifier, start and end timestamps, and target processing frame rate. This allows outputs from the individual feature extraction modules to remain traceable to their original location in the examination recording.</w:t>
      </w:r>
    </w:p>
    <w:p w:rsidR="00000000" w:rsidDel="00000000" w:rsidP="00000000" w:rsidRDefault="00000000" w:rsidRPr="00000000" w14:paraId="00000091">
      <w:pPr>
        <w:rPr>
          <w:sz w:val="20"/>
          <w:szCs w:val="20"/>
        </w:rPr>
      </w:pPr>
      <w:r w:rsidDel="00000000" w:rsidR="00000000" w:rsidRPr="00000000">
        <w:rPr>
          <w:rtl w:val="0"/>
        </w:rPr>
      </w:r>
    </w:p>
    <w:p w:rsidR="00000000" w:rsidDel="00000000" w:rsidP="00000000" w:rsidRDefault="00000000" w:rsidRPr="00000000" w14:paraId="00000092">
      <w:pPr>
        <w:rPr>
          <w:sz w:val="20"/>
          <w:szCs w:val="20"/>
        </w:rPr>
      </w:pPr>
      <w:r w:rsidDel="00000000" w:rsidR="00000000" w:rsidRPr="00000000">
        <w:rPr>
          <w:sz w:val="20"/>
          <w:szCs w:val="20"/>
          <w:rtl w:val="0"/>
        </w:rPr>
        <w:t xml:space="preserve">The segmented videos are then processed by the three feature-extraction modules. The modules operate independently on the same video intervals and generate timestamped observations rather than immediately making a final classification. This separation is important because the purpose of preprocessing is to transform visual information into structured behavioral measurements that can be combined later by MBIE.</w:t>
      </w:r>
    </w:p>
    <w:p w:rsidR="00000000" w:rsidDel="00000000" w:rsidP="00000000" w:rsidRDefault="00000000" w:rsidRPr="00000000" w14:paraId="00000093">
      <w:pPr>
        <w:rPr>
          <w:sz w:val="20"/>
          <w:szCs w:val="20"/>
        </w:rPr>
      </w:pPr>
      <w:r w:rsidDel="00000000" w:rsidR="00000000" w:rsidRPr="00000000">
        <w:rPr>
          <w:rtl w:val="0"/>
        </w:rPr>
      </w:r>
    </w:p>
    <w:p w:rsidR="00000000" w:rsidDel="00000000" w:rsidP="00000000" w:rsidRDefault="00000000" w:rsidRPr="00000000" w14:paraId="00000094">
      <w:pPr>
        <w:rPr>
          <w:sz w:val="20"/>
          <w:szCs w:val="20"/>
        </w:rPr>
      </w:pPr>
      <w:r w:rsidDel="00000000" w:rsidR="00000000" w:rsidRPr="00000000">
        <w:rPr>
          <w:sz w:val="20"/>
          <w:szCs w:val="20"/>
          <w:rtl w:val="0"/>
        </w:rPr>
        <w:t xml:space="preserve">Each module produces structured JSON output containing the extracted measurements and relevant processing metadata. The outputs preserve the temporal information of the original video, allowing observations from different modalities to be associated with the same point or interval in the examination session.</w:t>
      </w:r>
    </w:p>
    <w:p w:rsidR="00000000" w:rsidDel="00000000" w:rsidP="00000000" w:rsidRDefault="00000000" w:rsidRPr="00000000" w14:paraId="00000095">
      <w:pPr>
        <w:pStyle w:val="Heading3"/>
        <w:rPr>
          <w:b w:val="1"/>
          <w:bCs w:val="1"/>
        </w:rPr>
      </w:pPr>
      <w:bookmarkStart w:colFirst="0" w:colLast="0" w:name="_uoef193d9ob6" w:id="21"/>
      <w:bookmarkEnd w:id="21"/>
      <w:r w:rsidDel="00000000" w:rsidR="00000000" w:rsidRPr="00000000">
        <w:rPr>
          <w:b w:val="1"/>
          <w:bCs w:val="1"/>
          <w:rtl w:val="0"/>
        </w:rPr>
        <w:t xml:space="preserve">4.3.2 Head and Facial Orientation Feature Extraction</w:t>
      </w:r>
    </w:p>
    <w:p w:rsidR="00000000" w:rsidDel="00000000" w:rsidP="00000000" w:rsidRDefault="00000000" w:rsidRPr="00000000" w14:paraId="00000096">
      <w:pPr>
        <w:rPr>
          <w:sz w:val="20"/>
          <w:szCs w:val="20"/>
        </w:rPr>
      </w:pPr>
      <w:r w:rsidDel="00000000" w:rsidR="00000000" w:rsidRPr="00000000">
        <w:rPr>
          <w:rtl w:val="0"/>
        </w:rPr>
      </w:r>
    </w:p>
    <w:p w:rsidR="00000000" w:rsidDel="00000000" w:rsidP="00000000" w:rsidRDefault="00000000" w:rsidRPr="00000000" w14:paraId="00000097">
      <w:pPr>
        <w:rPr>
          <w:sz w:val="20"/>
          <w:szCs w:val="20"/>
        </w:rPr>
      </w:pPr>
      <w:r w:rsidDel="00000000" w:rsidR="00000000" w:rsidRPr="00000000">
        <w:rPr>
          <w:sz w:val="20"/>
          <w:szCs w:val="20"/>
          <w:rtl w:val="0"/>
        </w:rPr>
        <w:t xml:space="preserve">Head and facial orientation is extracted using MediaPipe FaceMesh together with an OpenCV Perspective-n-Point (PnP) solver. MediaPipe FaceMesh provides the facial landmarks required to estimate the position and orientation of the participant's face. A six-point facial model is then used to establish correspondences between detected two-dimensional facial landmarks and predefined three-dimensional facial reference points. These correspondences are processed using the PnP method to estimate the participant's head orientation.</w:t>
      </w:r>
    </w:p>
    <w:p w:rsidR="00000000" w:rsidDel="00000000" w:rsidP="00000000" w:rsidRDefault="00000000" w:rsidRPr="00000000" w14:paraId="00000098">
      <w:pPr>
        <w:rPr>
          <w:sz w:val="20"/>
          <w:szCs w:val="20"/>
        </w:rPr>
      </w:pPr>
      <w:r w:rsidDel="00000000" w:rsidR="00000000" w:rsidRPr="00000000">
        <w:rPr>
          <w:rtl w:val="0"/>
        </w:rPr>
      </w:r>
    </w:p>
    <w:p w:rsidR="00000000" w:rsidDel="00000000" w:rsidP="00000000" w:rsidRDefault="00000000" w:rsidRPr="00000000" w14:paraId="00000099">
      <w:pPr>
        <w:rPr>
          <w:sz w:val="20"/>
          <w:szCs w:val="20"/>
        </w:rPr>
      </w:pPr>
      <w:r w:rsidDel="00000000" w:rsidR="00000000" w:rsidRPr="00000000">
        <w:rPr>
          <w:sz w:val="20"/>
          <w:szCs w:val="20"/>
          <w:rtl w:val="0"/>
        </w:rPr>
        <w:t xml:space="preserve">The resulting orientation is represented using Euler angles for yaw, pitch, and roll. These measurements provide information about how the participant's head is positioned relative to the camera. For example, yaw represents side-to-side head rotation, while pitch and roll describe other changes in head orientation. The system also records the participant's face position within the frame, providing additional spatial information that can be used during multimodal analysis.</w:t>
      </w:r>
    </w:p>
    <w:p w:rsidR="00000000" w:rsidDel="00000000" w:rsidP="00000000" w:rsidRDefault="00000000" w:rsidRPr="00000000" w14:paraId="0000009A">
      <w:pPr>
        <w:rPr>
          <w:sz w:val="20"/>
          <w:szCs w:val="20"/>
        </w:rPr>
      </w:pPr>
      <w:r w:rsidDel="00000000" w:rsidR="00000000" w:rsidRPr="00000000">
        <w:rPr>
          <w:rtl w:val="0"/>
        </w:rPr>
      </w:r>
    </w:p>
    <w:p w:rsidR="00000000" w:rsidDel="00000000" w:rsidP="00000000" w:rsidRDefault="00000000" w:rsidRPr="00000000" w14:paraId="0000009B">
      <w:pPr>
        <w:rPr>
          <w:sz w:val="20"/>
          <w:szCs w:val="20"/>
        </w:rPr>
      </w:pPr>
      <w:r w:rsidDel="00000000" w:rsidR="00000000" w:rsidRPr="00000000">
        <w:rPr>
          <w:sz w:val="20"/>
          <w:szCs w:val="20"/>
          <w:rtl w:val="0"/>
        </w:rPr>
        <w:t xml:space="preserve">To reduce frame-to-frame fluctuations caused by small landmark movements, the estimated Euler angles are smoothed using an exponential moving average with a smoothing factor of 0.4. This allows the system to retain meaningful head movements while reducing minor detection noise.</w:t>
      </w:r>
    </w:p>
    <w:p w:rsidR="00000000" w:rsidDel="00000000" w:rsidP="00000000" w:rsidRDefault="00000000" w:rsidRPr="00000000" w14:paraId="0000009C">
      <w:pPr>
        <w:rPr>
          <w:sz w:val="20"/>
          <w:szCs w:val="20"/>
        </w:rPr>
      </w:pPr>
      <w:r w:rsidDel="00000000" w:rsidR="00000000" w:rsidRPr="00000000">
        <w:rPr>
          <w:rtl w:val="0"/>
        </w:rPr>
      </w:r>
    </w:p>
    <w:p w:rsidR="00000000" w:rsidDel="00000000" w:rsidP="00000000" w:rsidRDefault="00000000" w:rsidRPr="00000000" w14:paraId="0000009D">
      <w:pPr>
        <w:rPr>
          <w:sz w:val="20"/>
          <w:szCs w:val="20"/>
        </w:rPr>
      </w:pPr>
      <w:r w:rsidDel="00000000" w:rsidR="00000000" w:rsidRPr="00000000">
        <w:rPr>
          <w:sz w:val="20"/>
          <w:szCs w:val="20"/>
          <w:rtl w:val="0"/>
        </w:rPr>
        <w:t xml:space="preserve">The module also measures mouth activity using the relative distance between selected mouth landmarks. A normalized mouth-aperture threshold of 0.03 is used to identify noticeable mouth movement. In addition, an off-screen head-orientation flag is generated when the absolute yaw exceeds 25 degrees. This threshold was selected during pilot testing to capture substantial head turns while allowing normal head movement associated with reading and examination activity.</w:t>
      </w:r>
    </w:p>
    <w:p w:rsidR="00000000" w:rsidDel="00000000" w:rsidP="00000000" w:rsidRDefault="00000000" w:rsidRPr="00000000" w14:paraId="0000009E">
      <w:pPr>
        <w:rPr>
          <w:sz w:val="20"/>
          <w:szCs w:val="20"/>
        </w:rPr>
      </w:pPr>
      <w:r w:rsidDel="00000000" w:rsidR="00000000" w:rsidRPr="00000000">
        <w:rPr>
          <w:rtl w:val="0"/>
        </w:rPr>
      </w:r>
    </w:p>
    <w:p w:rsidR="00000000" w:rsidDel="00000000" w:rsidP="00000000" w:rsidRDefault="00000000" w:rsidRPr="00000000" w14:paraId="0000009F">
      <w:pPr>
        <w:rPr>
          <w:sz w:val="20"/>
          <w:szCs w:val="20"/>
        </w:rPr>
      </w:pPr>
      <w:r w:rsidDel="00000000" w:rsidR="00000000" w:rsidRPr="00000000">
        <w:rPr>
          <w:sz w:val="20"/>
          <w:szCs w:val="20"/>
          <w:rtl w:val="0"/>
        </w:rPr>
        <w:t xml:space="preserve">The module processes each sampled frame independently and writes the resulting measurements directly to the corresponding segment output. Each observation is timestamped, allowing head-orientation events to be aligned with gaze and posture observations during later fusion. When the facial landmarks cannot be reliably detected or the pose calculation fails, the corresponding measurement is recorded as unavailable rather than being treated as a valid behavioral observation.</w:t>
      </w:r>
    </w:p>
    <w:p w:rsidR="00000000" w:rsidDel="00000000" w:rsidP="00000000" w:rsidRDefault="00000000" w:rsidRPr="00000000" w14:paraId="000000A0">
      <w:pPr>
        <w:pStyle w:val="Heading3"/>
        <w:rPr>
          <w:b w:val="1"/>
          <w:bCs w:val="1"/>
        </w:rPr>
      </w:pPr>
      <w:bookmarkStart w:colFirst="0" w:colLast="0" w:name="_fo11da67blyn" w:id="22"/>
      <w:bookmarkEnd w:id="22"/>
      <w:r w:rsidDel="00000000" w:rsidR="00000000" w:rsidRPr="00000000">
        <w:rPr>
          <w:b w:val="1"/>
          <w:bCs w:val="1"/>
          <w:rtl w:val="0"/>
        </w:rPr>
        <w:t xml:space="preserve">4.3.3 Eye-Gaze Feature Extraction</w:t>
      </w:r>
    </w:p>
    <w:p w:rsidR="00000000" w:rsidDel="00000000" w:rsidP="00000000" w:rsidRDefault="00000000" w:rsidRPr="00000000" w14:paraId="000000A1">
      <w:pPr>
        <w:rPr>
          <w:sz w:val="20"/>
          <w:szCs w:val="20"/>
        </w:rPr>
      </w:pPr>
      <w:r w:rsidDel="00000000" w:rsidR="00000000" w:rsidRPr="00000000">
        <w:rPr>
          <w:rtl w:val="0"/>
        </w:rPr>
      </w:r>
    </w:p>
    <w:p w:rsidR="00000000" w:rsidDel="00000000" w:rsidP="00000000" w:rsidRDefault="00000000" w:rsidRPr="00000000" w14:paraId="000000A2">
      <w:pPr>
        <w:rPr>
          <w:sz w:val="20"/>
          <w:szCs w:val="20"/>
        </w:rPr>
      </w:pPr>
      <w:r w:rsidDel="00000000" w:rsidR="00000000" w:rsidRPr="00000000">
        <w:rPr>
          <w:sz w:val="20"/>
          <w:szCs w:val="20"/>
          <w:rtl w:val="0"/>
        </w:rPr>
        <w:t xml:space="preserve">Eye-gaze estimation uses the iris landmarks provided by MediaPipe FaceMesh with landmark refinement enabled. The system estimates horizontal gaze direction by locating the center of each iris and comparing it with the center of the corresponding eye region. The left and right iris centers are calculated from their respective iris landmark sets, while the eye boundaries are obtained from facial landmarks surrounding each eye.</w:t>
      </w:r>
    </w:p>
    <w:p w:rsidR="00000000" w:rsidDel="00000000" w:rsidP="00000000" w:rsidRDefault="00000000" w:rsidRPr="00000000" w14:paraId="000000A3">
      <w:pPr>
        <w:rPr>
          <w:sz w:val="20"/>
          <w:szCs w:val="20"/>
        </w:rPr>
      </w:pPr>
      <w:r w:rsidDel="00000000" w:rsidR="00000000" w:rsidRPr="00000000">
        <w:rPr>
          <w:rtl w:val="0"/>
        </w:rPr>
      </w:r>
    </w:p>
    <w:p w:rsidR="00000000" w:rsidDel="00000000" w:rsidP="00000000" w:rsidRDefault="00000000" w:rsidRPr="00000000" w14:paraId="000000A4">
      <w:pPr>
        <w:rPr>
          <w:sz w:val="20"/>
          <w:szCs w:val="20"/>
        </w:rPr>
      </w:pPr>
      <w:r w:rsidDel="00000000" w:rsidR="00000000" w:rsidRPr="00000000">
        <w:rPr>
          <w:sz w:val="20"/>
          <w:szCs w:val="20"/>
          <w:rtl w:val="0"/>
        </w:rPr>
        <w:t xml:space="preserve">The horizontal displacement of the iris relative to the eye region is normalized by eye width and converted into an angular measurement. The resulting gaze angle provides a continuous estimate of how far the participant's gaze has moved from the defined center reference. The system also retains separate measurements for the left and right eyes, together with the calculated eye ratios used during the estimation.</w:t>
      </w:r>
    </w:p>
    <w:p w:rsidR="00000000" w:rsidDel="00000000" w:rsidP="00000000" w:rsidRDefault="00000000" w:rsidRPr="00000000" w14:paraId="000000A5">
      <w:pPr>
        <w:rPr>
          <w:sz w:val="20"/>
          <w:szCs w:val="20"/>
        </w:rPr>
      </w:pPr>
      <w:r w:rsidDel="00000000" w:rsidR="00000000" w:rsidRPr="00000000">
        <w:rPr>
          <w:rtl w:val="0"/>
        </w:rPr>
      </w:r>
    </w:p>
    <w:p w:rsidR="00000000" w:rsidDel="00000000" w:rsidP="00000000" w:rsidRDefault="00000000" w:rsidRPr="00000000" w14:paraId="000000A6">
      <w:pPr>
        <w:rPr>
          <w:sz w:val="20"/>
          <w:szCs w:val="20"/>
        </w:rPr>
      </w:pPr>
      <w:r w:rsidDel="00000000" w:rsidR="00000000" w:rsidRPr="00000000">
        <w:rPr>
          <w:sz w:val="20"/>
          <w:szCs w:val="20"/>
          <w:rtl w:val="0"/>
        </w:rPr>
        <w:t xml:space="preserve">The estimated angle is converted into categorical gaze regions using two thresholds. A gaze within 7 degrees of the center is classified as center, while angles beyond this range are classified toward the left or right. When the absolute gaze angle exceeds 12 degrees, the system marks the gaze as offscreen. These thresholds were empirically selected and are treated as configurable parameters rather than universal measures of suspicious behavior.</w:t>
      </w:r>
    </w:p>
    <w:p w:rsidR="00000000" w:rsidDel="00000000" w:rsidP="00000000" w:rsidRDefault="00000000" w:rsidRPr="00000000" w14:paraId="000000A7">
      <w:pPr>
        <w:rPr>
          <w:sz w:val="20"/>
          <w:szCs w:val="20"/>
        </w:rPr>
      </w:pPr>
      <w:r w:rsidDel="00000000" w:rsidR="00000000" w:rsidRPr="00000000">
        <w:rPr>
          <w:rtl w:val="0"/>
        </w:rPr>
      </w:r>
    </w:p>
    <w:p w:rsidR="00000000" w:rsidDel="00000000" w:rsidP="00000000" w:rsidRDefault="00000000" w:rsidRPr="00000000" w14:paraId="000000A8">
      <w:pPr>
        <w:rPr>
          <w:sz w:val="20"/>
          <w:szCs w:val="20"/>
        </w:rPr>
      </w:pPr>
      <w:r w:rsidDel="00000000" w:rsidR="00000000" w:rsidRPr="00000000">
        <w:rPr>
          <w:sz w:val="20"/>
          <w:szCs w:val="20"/>
          <w:rtl w:val="0"/>
        </w:rPr>
        <w:t xml:space="preserve">The gaze module focuses on horizontal gaze. Vertical gaze is not estimated because the implemented geometric approach does not provide a sufficiently reliable vertical gaze measurement without a more complex three dimensional eye model. This limitation is important when interpreting gaze related results because looking upward or downward cannot be represented with the same angular measure used for horizontal gaze.</w:t>
      </w:r>
    </w:p>
    <w:p w:rsidR="00000000" w:rsidDel="00000000" w:rsidP="00000000" w:rsidRDefault="00000000" w:rsidRPr="00000000" w14:paraId="000000A9">
      <w:pPr>
        <w:rPr>
          <w:sz w:val="20"/>
          <w:szCs w:val="20"/>
        </w:rPr>
      </w:pPr>
      <w:r w:rsidDel="00000000" w:rsidR="00000000" w:rsidRPr="00000000">
        <w:rPr>
          <w:rtl w:val="0"/>
        </w:rPr>
      </w:r>
    </w:p>
    <w:p w:rsidR="00000000" w:rsidDel="00000000" w:rsidP="00000000" w:rsidRDefault="00000000" w:rsidRPr="00000000" w14:paraId="000000AA">
      <w:pPr>
        <w:rPr>
          <w:sz w:val="20"/>
          <w:szCs w:val="20"/>
        </w:rPr>
      </w:pPr>
      <w:r w:rsidDel="00000000" w:rsidR="00000000" w:rsidRPr="00000000">
        <w:rPr>
          <w:sz w:val="20"/>
          <w:szCs w:val="20"/>
          <w:rtl w:val="0"/>
        </w:rPr>
        <w:t xml:space="preserve">Unlike a simple frame level flag, the gaze module also maintains a cumulative off-screen duration across consecutive off-screen observations. This allows the generated output to retain information about sustained gaze deviation rather than only recording whether a single frame exceeded the threshold. The resulting JSON contains timestamped gaze observations, continuous gaze angles, categorical gaze regions, detection status, and off-screen duration information.</w:t>
      </w:r>
    </w:p>
    <w:p w:rsidR="00000000" w:rsidDel="00000000" w:rsidP="00000000" w:rsidRDefault="00000000" w:rsidRPr="00000000" w14:paraId="000000AB">
      <w:pPr>
        <w:rPr>
          <w:sz w:val="20"/>
          <w:szCs w:val="20"/>
        </w:rPr>
      </w:pPr>
      <w:r w:rsidDel="00000000" w:rsidR="00000000" w:rsidRPr="00000000">
        <w:rPr>
          <w:rtl w:val="0"/>
        </w:rPr>
      </w:r>
    </w:p>
    <w:p w:rsidR="00000000" w:rsidDel="00000000" w:rsidP="00000000" w:rsidRDefault="00000000" w:rsidRPr="00000000" w14:paraId="000000AC">
      <w:pPr>
        <w:rPr>
          <w:sz w:val="20"/>
          <w:szCs w:val="20"/>
        </w:rPr>
      </w:pPr>
      <w:r w:rsidDel="00000000" w:rsidR="00000000" w:rsidRPr="00000000">
        <w:rPr>
          <w:sz w:val="20"/>
          <w:szCs w:val="20"/>
          <w:rtl w:val="0"/>
        </w:rPr>
        <w:t xml:space="preserve">The gaze features are written to the segment output at the target sampling rate without removing the individual frame level observations. Preserving these observations gives MBIE access to the temporal sequence of gaze behavior and allows it to determine whether gaze deviations occur briefly, repeatedly, or for sustained periods.</w:t>
      </w:r>
    </w:p>
    <w:p w:rsidR="00000000" w:rsidDel="00000000" w:rsidP="00000000" w:rsidRDefault="00000000" w:rsidRPr="00000000" w14:paraId="000000AD">
      <w:pPr>
        <w:pStyle w:val="Heading3"/>
        <w:rPr>
          <w:b w:val="1"/>
          <w:bCs w:val="1"/>
        </w:rPr>
      </w:pPr>
      <w:bookmarkStart w:colFirst="0" w:colLast="0" w:name="_j1wneck6fqtg" w:id="23"/>
      <w:bookmarkEnd w:id="23"/>
      <w:r w:rsidDel="00000000" w:rsidR="00000000" w:rsidRPr="00000000">
        <w:rPr>
          <w:b w:val="1"/>
          <w:bCs w:val="1"/>
          <w:rtl w:val="0"/>
        </w:rPr>
        <w:t xml:space="preserve">4.3.4 Upper-Torso and Posture Feature Extraction</w:t>
      </w:r>
    </w:p>
    <w:p w:rsidR="00000000" w:rsidDel="00000000" w:rsidP="00000000" w:rsidRDefault="00000000" w:rsidRPr="00000000" w14:paraId="000000AE">
      <w:pPr>
        <w:rPr>
          <w:sz w:val="20"/>
          <w:szCs w:val="20"/>
        </w:rPr>
      </w:pPr>
      <w:r w:rsidDel="00000000" w:rsidR="00000000" w:rsidRPr="00000000">
        <w:rPr>
          <w:rtl w:val="0"/>
        </w:rPr>
      </w:r>
    </w:p>
    <w:p w:rsidR="00000000" w:rsidDel="00000000" w:rsidP="00000000" w:rsidRDefault="00000000" w:rsidRPr="00000000" w14:paraId="000000AF">
      <w:pPr>
        <w:rPr>
          <w:sz w:val="20"/>
          <w:szCs w:val="20"/>
        </w:rPr>
      </w:pPr>
      <w:r w:rsidDel="00000000" w:rsidR="00000000" w:rsidRPr="00000000">
        <w:rPr>
          <w:sz w:val="20"/>
          <w:szCs w:val="20"/>
          <w:rtl w:val="0"/>
        </w:rPr>
        <w:t xml:space="preserve">Upper-torso and movement features are extracted using MediaPipe Pose. The implemented configuration uses the pose model to obtain body landmarks that describe the participant's upper-body position and movement. From these landmarks, the system derives several behavioral indicators and continuous measurements related to posture, shoulder movement, arm position, and hand location.</w:t>
      </w:r>
    </w:p>
    <w:p w:rsidR="00000000" w:rsidDel="00000000" w:rsidP="00000000" w:rsidRDefault="00000000" w:rsidRPr="00000000" w14:paraId="000000B0">
      <w:pPr>
        <w:rPr>
          <w:sz w:val="20"/>
          <w:szCs w:val="20"/>
        </w:rPr>
      </w:pPr>
      <w:r w:rsidDel="00000000" w:rsidR="00000000" w:rsidRPr="00000000">
        <w:rPr>
          <w:rtl w:val="0"/>
        </w:rPr>
      </w:r>
    </w:p>
    <w:p w:rsidR="00000000" w:rsidDel="00000000" w:rsidP="00000000" w:rsidRDefault="00000000" w:rsidRPr="00000000" w14:paraId="000000B1">
      <w:pPr>
        <w:rPr>
          <w:sz w:val="20"/>
          <w:szCs w:val="20"/>
        </w:rPr>
      </w:pPr>
      <w:r w:rsidDel="00000000" w:rsidR="00000000" w:rsidRPr="00000000">
        <w:rPr>
          <w:sz w:val="20"/>
          <w:szCs w:val="20"/>
          <w:rtl w:val="0"/>
        </w:rPr>
        <w:t xml:space="preserve">One of the implemented indicators is hand-near-mouth proximity, which uses a normalized distance threshold of 0.20 to identify when a hand is positioned close to the mouth. The module also evaluates changes in upper-torso posture using relationships among the shoulders, hips, and torso center. Changes in shoulder tilt, hip tilt, torso-center position, shoulder width, or hip width can contribute to a posture-shift indication.</w:t>
      </w:r>
    </w:p>
    <w:p w:rsidR="00000000" w:rsidDel="00000000" w:rsidP="00000000" w:rsidRDefault="00000000" w:rsidRPr="00000000" w14:paraId="000000B2">
      <w:pPr>
        <w:rPr>
          <w:sz w:val="20"/>
          <w:szCs w:val="20"/>
        </w:rPr>
      </w:pPr>
      <w:r w:rsidDel="00000000" w:rsidR="00000000" w:rsidRPr="00000000">
        <w:rPr>
          <w:rtl w:val="0"/>
        </w:rPr>
      </w:r>
    </w:p>
    <w:p w:rsidR="00000000" w:rsidDel="00000000" w:rsidP="00000000" w:rsidRDefault="00000000" w:rsidRPr="00000000" w14:paraId="000000B3">
      <w:pPr>
        <w:rPr>
          <w:sz w:val="20"/>
          <w:szCs w:val="20"/>
        </w:rPr>
      </w:pPr>
      <w:r w:rsidDel="00000000" w:rsidR="00000000" w:rsidRPr="00000000">
        <w:rPr>
          <w:sz w:val="20"/>
          <w:szCs w:val="20"/>
          <w:rtl w:val="0"/>
        </w:rPr>
        <w:t xml:space="preserve">Additional indicators include elevated hands and high movement. Elevated hands are identified by examining the position of the wrists relative to the shoulders, while movement is determined from changes in the torso center between consecutive sampled frames. The system also calculates continuous measurements such as torso angle, forward lean magnitude, and arm asymmetry. These measurements provide more detailed information than a simple binary suspicious/non-suspicious flag and allow the downstream fusion stage to examine the degree and persistence of a movement.</w:t>
      </w:r>
    </w:p>
    <w:p w:rsidR="00000000" w:rsidDel="00000000" w:rsidP="00000000" w:rsidRDefault="00000000" w:rsidRPr="00000000" w14:paraId="000000B4">
      <w:pPr>
        <w:rPr>
          <w:sz w:val="20"/>
          <w:szCs w:val="20"/>
        </w:rPr>
      </w:pPr>
      <w:r w:rsidDel="00000000" w:rsidR="00000000" w:rsidRPr="00000000">
        <w:rPr>
          <w:rtl w:val="0"/>
        </w:rPr>
      </w:r>
    </w:p>
    <w:p w:rsidR="00000000" w:rsidDel="00000000" w:rsidP="00000000" w:rsidRDefault="00000000" w:rsidRPr="00000000" w14:paraId="000000B5">
      <w:pPr>
        <w:rPr>
          <w:sz w:val="20"/>
          <w:szCs w:val="20"/>
        </w:rPr>
      </w:pPr>
      <w:r w:rsidDel="00000000" w:rsidR="00000000" w:rsidRPr="00000000">
        <w:rPr>
          <w:sz w:val="20"/>
          <w:szCs w:val="20"/>
          <w:rtl w:val="0"/>
        </w:rPr>
        <w:t xml:space="preserve">A torso center tracker with exponential smoothing is maintained across frames to provide a more stable reference point and reduce the effect of short term detection changes. The implemented forward lean measure should also be interpreted according to the actual system design: it represents lateral torso displacement relative to the horizontal screen center rather than a calibrated three-dimensional depth measurement.</w:t>
      </w:r>
    </w:p>
    <w:p w:rsidR="00000000" w:rsidDel="00000000" w:rsidP="00000000" w:rsidRDefault="00000000" w:rsidRPr="00000000" w14:paraId="000000B6">
      <w:pPr>
        <w:rPr>
          <w:sz w:val="20"/>
          <w:szCs w:val="20"/>
        </w:rPr>
      </w:pPr>
      <w:r w:rsidDel="00000000" w:rsidR="00000000" w:rsidRPr="00000000">
        <w:rPr>
          <w:rtl w:val="0"/>
        </w:rPr>
      </w:r>
    </w:p>
    <w:p w:rsidR="00000000" w:rsidDel="00000000" w:rsidP="00000000" w:rsidRDefault="00000000" w:rsidRPr="00000000" w14:paraId="000000B7">
      <w:pPr>
        <w:rPr>
          <w:sz w:val="20"/>
          <w:szCs w:val="20"/>
        </w:rPr>
      </w:pPr>
      <w:r w:rsidDel="00000000" w:rsidR="00000000" w:rsidRPr="00000000">
        <w:rPr>
          <w:sz w:val="20"/>
          <w:szCs w:val="20"/>
          <w:rtl w:val="0"/>
        </w:rPr>
        <w:t xml:space="preserve">As with the other extraction modules, posture observations are generated for each sampled frame and stored in the corresponding segment JSON. The output contains both the frame-level measurements and segment level summaries, including ratios for selected behavioral flags. This structure preserves the temporal information needed by MBIE while also providing compact summaries that can be used during subsequent behavioral analysis.</w:t>
      </w:r>
    </w:p>
    <w:p w:rsidR="00000000" w:rsidDel="00000000" w:rsidP="00000000" w:rsidRDefault="00000000" w:rsidRPr="00000000" w14:paraId="000000B8">
      <w:pPr>
        <w:rPr>
          <w:sz w:val="20"/>
          <w:szCs w:val="20"/>
        </w:rPr>
      </w:pPr>
      <w:r w:rsidDel="00000000" w:rsidR="00000000" w:rsidRPr="00000000">
        <w:rPr>
          <w:rtl w:val="0"/>
        </w:rPr>
      </w:r>
    </w:p>
    <w:p w:rsidR="00000000" w:rsidDel="00000000" w:rsidP="00000000" w:rsidRDefault="00000000" w:rsidRPr="00000000" w14:paraId="000000B9">
      <w:pPr>
        <w:rPr>
          <w:sz w:val="20"/>
          <w:szCs w:val="20"/>
        </w:rPr>
      </w:pPr>
      <w:r w:rsidDel="00000000" w:rsidR="00000000" w:rsidRPr="00000000">
        <w:rPr>
          <w:sz w:val="20"/>
          <w:szCs w:val="20"/>
          <w:rtl w:val="0"/>
        </w:rPr>
        <w:t xml:space="preserve">A limitation of this module is that MediaPipe Pose depends on sufficient visibility of the upper body. Occlusion of important landmarks, particularly around the shoulders or hips, can cause pose detection to fail. In such cases, the absence of a valid pose measurement cannot by itself be interpreted as a neutral or suspicious behavior. The posture indicators are also threshold-based and were implemented as interpretable heuristics rather than learned behavioral classifiers.</w:t>
      </w:r>
    </w:p>
    <w:p w:rsidR="00000000" w:rsidDel="00000000" w:rsidP="00000000" w:rsidRDefault="00000000" w:rsidRPr="00000000" w14:paraId="000000BA">
      <w:pPr>
        <w:rPr>
          <w:sz w:val="20"/>
          <w:szCs w:val="20"/>
        </w:rPr>
      </w:pPr>
      <w:r w:rsidDel="00000000" w:rsidR="00000000" w:rsidRPr="00000000">
        <w:rPr>
          <w:rtl w:val="0"/>
        </w:rPr>
      </w:r>
    </w:p>
    <w:p w:rsidR="00000000" w:rsidDel="00000000" w:rsidP="00000000" w:rsidRDefault="00000000" w:rsidRPr="00000000" w14:paraId="000000BB">
      <w:pPr>
        <w:rPr>
          <w:sz w:val="20"/>
          <w:szCs w:val="20"/>
        </w:rPr>
      </w:pPr>
      <w:r w:rsidDel="00000000" w:rsidR="00000000" w:rsidRPr="00000000">
        <w:rPr>
          <w:sz w:val="20"/>
          <w:szCs w:val="20"/>
          <w:rtl w:val="0"/>
        </w:rPr>
        <w:t xml:space="preserve">Taken together, the three feature extraction modules transform the original examination video into three complementary streams of structured behavioral observations. The head/facial module describes face position, head orientation, and mouth activity; the gaze module describes horizontal visual attention and off-screen duration; and the posture module describes upper-torso position and movement. Because all three outputs retain timestamps and segment identifiers, they can be brought together in the next stage of the pipeline, where MBIE performs temporal alignment and multimodal fusion.</w:t>
      </w:r>
    </w:p>
    <w:p w:rsidR="00000000" w:rsidDel="00000000" w:rsidP="00000000" w:rsidRDefault="00000000" w:rsidRPr="00000000" w14:paraId="000000BC">
      <w:pPr>
        <w:rPr>
          <w:sz w:val="20"/>
          <w:szCs w:val="20"/>
        </w:rPr>
      </w:pPr>
      <w:r w:rsidDel="00000000" w:rsidR="00000000" w:rsidRPr="00000000">
        <w:rPr>
          <w:rtl w:val="0"/>
        </w:rPr>
      </w:r>
    </w:p>
    <w:p w:rsidR="00000000" w:rsidDel="00000000" w:rsidP="00000000" w:rsidRDefault="00000000" w:rsidRPr="00000000" w14:paraId="000000BD">
      <w:pPr>
        <w:rPr>
          <w:sz w:val="20"/>
          <w:szCs w:val="20"/>
        </w:rPr>
      </w:pPr>
      <w:r w:rsidDel="00000000" w:rsidR="00000000" w:rsidRPr="00000000">
        <w:rPr>
          <w:rtl w:val="0"/>
        </w:rPr>
      </w:r>
    </w:p>
    <w:p w:rsidR="00000000" w:rsidDel="00000000" w:rsidP="00000000" w:rsidRDefault="00000000" w:rsidRPr="00000000" w14:paraId="000000BE">
      <w:pPr>
        <w:rPr>
          <w:sz w:val="20"/>
          <w:szCs w:val="20"/>
        </w:rPr>
      </w:pPr>
      <w:r w:rsidDel="00000000" w:rsidR="00000000" w:rsidRPr="00000000">
        <w:rPr>
          <w:rtl w:val="0"/>
        </w:rPr>
      </w:r>
    </w:p>
    <w:p w:rsidR="00000000" w:rsidDel="00000000" w:rsidP="00000000" w:rsidRDefault="00000000" w:rsidRPr="00000000" w14:paraId="000000BF">
      <w:pPr>
        <w:rPr>
          <w:sz w:val="20"/>
          <w:szCs w:val="20"/>
        </w:rPr>
      </w:pPr>
      <w:r w:rsidDel="00000000" w:rsidR="00000000" w:rsidRPr="00000000">
        <w:rPr>
          <w:rtl w:val="0"/>
        </w:rPr>
      </w:r>
    </w:p>
    <w:p w:rsidR="00000000" w:rsidDel="00000000" w:rsidP="00000000" w:rsidRDefault="00000000" w:rsidRPr="00000000" w14:paraId="000000C0">
      <w:pPr>
        <w:rPr>
          <w:sz w:val="20"/>
          <w:szCs w:val="20"/>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sz w:val="40"/>
          <w:szCs w:val="40"/>
        </w:rPr>
      </w:pPr>
      <w:r w:rsidDel="00000000" w:rsidR="00000000" w:rsidRPr="00000000">
        <w:rPr>
          <w:rtl w:val="0"/>
        </w:rPr>
      </w:r>
    </w:p>
    <w:p w:rsidR="00000000" w:rsidDel="00000000" w:rsidP="00000000" w:rsidRDefault="00000000" w:rsidRPr="00000000" w14:paraId="000000C5">
      <w:pPr>
        <w:rPr>
          <w:sz w:val="40"/>
          <w:szCs w:val="4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ebastien Naling" w:id="0" w:date="2026-09-29T10:50:59Z">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Brunswik, E. (1955). Representative design and probabilistic theory in a functional psychology. Psychological Review, 62(3), 193–217. https://doi.org/10.1037/h0047470.</w:t>
      </w:r>
    </w:p>
  </w:comment>
  <w:comment w:author="Sebastien Naling" w:id="1" w:date="2026-09-29T10:51:10Z">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 that need to be added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