
<file path=[Content_Types].xml><?xml version="1.0" encoding="utf-8"?>
<Types xmlns="http://schemas.openxmlformats.org/package/2006/content-types">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center"/>
        <w:rPr>
          <w:sz w:val="40"/>
          <w:szCs w:val="40"/>
        </w:rPr>
      </w:pPr>
      <w:bookmarkStart w:colFirst="0" w:colLast="0" w:name="_ghyi8qwe7dd0" w:id="0"/>
      <w:bookmarkEnd w:id="0"/>
      <w:r w:rsidDel="00000000" w:rsidR="00000000" w:rsidRPr="00000000">
        <w:rPr>
          <w:sz w:val="40"/>
          <w:szCs w:val="40"/>
          <w:rtl w:val="0"/>
        </w:rPr>
        <w:t xml:space="preserve">Argus System Review (IPO)</w:t>
      </w:r>
    </w:p>
    <w:p w:rsidR="00000000" w:rsidDel="00000000" w:rsidP="00000000" w:rsidRDefault="00000000" w:rsidRPr="00000000" w14:paraId="00000002">
      <w:pPr>
        <w:pStyle w:val="Heading1"/>
        <w:rPr/>
      </w:pPr>
      <w:bookmarkStart w:colFirst="0" w:colLast="0" w:name="_5l9zl7x6ez7f" w:id="1"/>
      <w:bookmarkEnd w:id="1"/>
      <w:r w:rsidDel="00000000" w:rsidR="00000000" w:rsidRPr="00000000">
        <w:rPr>
          <w:rtl w:val="0"/>
        </w:rPr>
        <w:t xml:space="preserve">CHAPTER 3 — THEORETICAL AND</w:t>
      </w:r>
    </w:p>
    <w:p w:rsidR="00000000" w:rsidDel="00000000" w:rsidP="00000000" w:rsidRDefault="00000000" w:rsidRPr="00000000" w14:paraId="00000003">
      <w:pPr>
        <w:pStyle w:val="Heading1"/>
        <w:rPr/>
      </w:pPr>
      <w:bookmarkStart w:colFirst="0" w:colLast="0" w:name="_qu8gwiffmdwp" w:id="2"/>
      <w:bookmarkEnd w:id="2"/>
      <w:r w:rsidDel="00000000" w:rsidR="00000000" w:rsidRPr="00000000">
        <w:rPr>
          <w:rtl w:val="0"/>
        </w:rPr>
        <w:t xml:space="preserve">CONCEPTUAL FRAMEWORK</w:t>
      </w:r>
    </w:p>
    <w:p w:rsidR="00000000" w:rsidDel="00000000" w:rsidP="00000000" w:rsidRDefault="00000000" w:rsidRPr="00000000" w14:paraId="00000004">
      <w:pPr>
        <w:pStyle w:val="Heading2"/>
        <w:rPr/>
      </w:pPr>
      <w:bookmarkStart w:colFirst="0" w:colLast="0" w:name="_vlwyumd9jzkr" w:id="3"/>
      <w:bookmarkEnd w:id="3"/>
      <w:r w:rsidDel="00000000" w:rsidR="00000000" w:rsidRPr="00000000">
        <w:rPr>
          <w:rtl w:val="0"/>
        </w:rPr>
        <w:t xml:space="preserve">3.1 Theoretical Basis for Behavioral Cue Analysis</w:t>
      </w:r>
    </w:p>
    <w:p w:rsidR="00000000" w:rsidDel="00000000" w:rsidP="00000000" w:rsidRDefault="00000000" w:rsidRPr="00000000" w14:paraId="00000005">
      <w:pPr>
        <w:spacing w:after="240" w:before="240" w:lineRule="auto"/>
        <w:jc w:val="both"/>
        <w:rPr>
          <w:sz w:val="20"/>
          <w:szCs w:val="20"/>
        </w:rPr>
      </w:pPr>
      <w:commentRangeStart w:id="0"/>
      <w:commentRangeStart w:id="1"/>
      <w:r w:rsidDel="00000000" w:rsidR="00000000" w:rsidRPr="00000000">
        <w:rPr>
          <w:sz w:val="20"/>
          <w:szCs w:val="20"/>
          <w:rtl w:val="0"/>
        </w:rPr>
        <w:t xml:space="preserve">ARGUS analyzes observable behavioral cues from recorded examination sessions to produce assessments of suspicious or non-suspicious behavior. Its approach can be understood through Brunswik’s Theory of Probabilistic Functionalism, represented by the Lens Model. This framework provides a perspective on how observable information contributes to a judgment while recognizing that the information may be incomplete or ambiguous. It does not establish that particular movements indicate misconduct.</w:t>
      </w:r>
    </w:p>
    <w:p w:rsidR="00000000" w:rsidDel="00000000" w:rsidP="00000000" w:rsidRDefault="00000000" w:rsidRPr="00000000" w14:paraId="00000006">
      <w:pPr>
        <w:spacing w:after="240" w:before="240" w:lineRule="auto"/>
        <w:jc w:val="both"/>
        <w:rPr>
          <w:sz w:val="20"/>
          <w:szCs w:val="20"/>
        </w:rPr>
      </w:pPr>
      <w:r w:rsidDel="00000000" w:rsidR="00000000" w:rsidRPr="00000000">
        <w:rPr>
          <w:sz w:val="20"/>
          <w:szCs w:val="20"/>
          <w:rtl w:val="0"/>
        </w:rPr>
        <w:t xml:space="preserve">The Lens Model describes judgment as an inference based on cues whose relationships with the condition being assessed are imperfect (Brunswik, 1955). It distinguishes cue validity, or how well a cue relates to that condition, from cue utilization, or how the cue influences a judgment. Applied conceptually to ARGUS, this distinction means that a gaze deviation or posture-related observation may influence the system’s assessment without necessarily being a reliable indicator of suspicious behavior. The relevance of the selected cues must therefore be evaluated rather than assumed.</w:t>
      </w:r>
    </w:p>
    <w:p w:rsidR="00000000" w:rsidDel="00000000" w:rsidP="00000000" w:rsidRDefault="00000000" w:rsidRPr="00000000" w14:paraId="00000007">
      <w:pPr>
        <w:spacing w:after="240" w:before="240" w:lineRule="auto"/>
        <w:jc w:val="both"/>
        <w:rPr>
          <w:sz w:val="20"/>
          <w:szCs w:val="20"/>
        </w:rPr>
      </w:pPr>
      <w:r w:rsidDel="00000000" w:rsidR="00000000" w:rsidRPr="00000000">
        <w:rPr>
          <w:sz w:val="20"/>
          <w:szCs w:val="20"/>
          <w:rtl w:val="0"/>
        </w:rPr>
        <w:t xml:space="preserve">Related examination studies provide a methodological basis for considering behavioral information across time and multiple cues. Indi et al. (2021) used repeated departures of estimated visual attention from the screen to trigger examiner review. Ferdosi et al. (2023) examined movement frequency and coordinated head, eye, and lip movements, while Liu et al. (2024) combined multiple visual features through spatiotemporal modeling. These studies provide precedents for investigating behavioral patterns, but they do not validate ARGUS’s specific thresholds, cue contributions, or LLM assessments.</w:t>
      </w:r>
    </w:p>
    <w:p w:rsidR="00000000" w:rsidDel="00000000" w:rsidP="00000000" w:rsidRDefault="00000000" w:rsidRPr="00000000" w14:paraId="00000008">
      <w:pPr>
        <w:spacing w:after="240" w:before="240" w:lineRule="auto"/>
        <w:jc w:val="both"/>
        <w:rPr>
          <w:sz w:val="20"/>
          <w:szCs w:val="20"/>
        </w:rPr>
      </w:pPr>
      <w:r w:rsidDel="00000000" w:rsidR="00000000" w:rsidRPr="00000000">
        <w:rPr>
          <w:sz w:val="20"/>
          <w:szCs w:val="20"/>
          <w:rtl w:val="0"/>
        </w:rPr>
        <w:t xml:space="preserve">The implemented system extracts three groups of visual features from examination recordings. Face and head features describe estimated head orientation, face presence and position, and mouth-opening activity. Gaze features describe estimated horizontal gaze direction, while upper-torso features describe visible posture, shoulder configuration, hand-related positions, and movement between sampled frames. These observations provide different aspects of the participant’s visible behavior without directly revealing its cause.</w:t>
      </w:r>
    </w:p>
    <w:p w:rsidR="00000000" w:rsidDel="00000000" w:rsidP="00000000" w:rsidRDefault="00000000" w:rsidRPr="00000000" w14:paraId="00000009">
      <w:pPr>
        <w:spacing w:after="240" w:before="240" w:lineRule="auto"/>
        <w:jc w:val="both"/>
        <w:rPr>
          <w:sz w:val="20"/>
          <w:szCs w:val="20"/>
        </w:rPr>
      </w:pPr>
      <w:r w:rsidDel="00000000" w:rsidR="00000000" w:rsidRPr="00000000">
        <w:rPr>
          <w:sz w:val="20"/>
          <w:szCs w:val="20"/>
          <w:rtl w:val="0"/>
        </w:rPr>
        <w:t xml:space="preserve">ARGUS separates feature extraction from subsequent behavioral interpretation. The Multimodal Behavior Inference Engine aggregates observations into one-second windows and calculates a heuristic cue-strength index using predefined rules. A separate LLM stage interprets the structured summaries, considering sustained or repeated patterns, co-occurring cues, data quality, and possible benign explanations. These temporal and interpretive procedures are implementation choices rather than rules derived directly from the Lens Model.</w:t>
      </w:r>
    </w:p>
    <w:p w:rsidR="00000000" w:rsidDel="00000000" w:rsidP="00000000" w:rsidRDefault="00000000" w:rsidRPr="00000000" w14:paraId="0000000A">
      <w:pPr>
        <w:spacing w:after="240" w:before="240" w:lineRule="auto"/>
        <w:jc w:val="both"/>
        <w:rPr>
          <w:sz w:val="20"/>
          <w:szCs w:val="20"/>
        </w:rPr>
      </w:pPr>
      <w:r w:rsidDel="00000000" w:rsidR="00000000" w:rsidRPr="00000000">
        <w:rPr>
          <w:sz w:val="20"/>
          <w:szCs w:val="20"/>
          <w:rtl w:val="0"/>
        </w:rPr>
        <w:t xml:space="preserve">An important assumption of the study is that gaze deviation, head movement, and posture-related observations are behavioral cues rather than proof of cheating. Looking away may occur while thinking, and an off-centre posture may reflect seating position or camera placement. Some posture flags describe a position rather than an actual movement. Consequently, individual observations and combined patterns require contextual interpretation, and neither establishes academic dishonesty.</w:t>
      </w:r>
    </w:p>
    <w:p w:rsidR="00000000" w:rsidDel="00000000" w:rsidP="00000000" w:rsidRDefault="00000000" w:rsidRPr="00000000" w14:paraId="0000000B">
      <w:pPr>
        <w:spacing w:after="240" w:before="240" w:lineRule="auto"/>
        <w:jc w:val="both"/>
        <w:rPr>
          <w:sz w:val="20"/>
          <w:szCs w:val="20"/>
        </w:rPr>
      </w:pPr>
      <w:r w:rsidDel="00000000" w:rsidR="00000000" w:rsidRPr="00000000">
        <w:rPr>
          <w:sz w:val="20"/>
          <w:szCs w:val="20"/>
          <w:rtl w:val="0"/>
        </w:rPr>
        <w:t xml:space="preserve">Within ARGUS, a “Suspicious behavior” assessment indicates that the observed pattern is considered to warrant contextual human review. The system can also return “Non-suspicious behavior” or “Not evaluable” when the available information is insufficient for assessment. Its classifications are evaluated against the study’s scripted session reference labels, while the methodology and results chapters document the implemented procedures and their performance. The Lens Model frames the distinction between observation, cue use, and judgment without serving as proof of system accuracy.</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pPr>
        <w:pStyle w:val="Heading2"/>
      </w:pPr>
      <w:r>
        <w:rPr/>
        <w:t>3.1.1 Signal Detection Theory and the Threshold Problem in Cue-Based Classification</w:t>
      </w:r>
    </w:p>
    <w:p>
      <w:pPr>
        <w:spacing w:before="240" w:after="240"/>
        <w:jc w:val="both"/>
      </w:pPr>
      <w:r>
        <w:rPr>
          <w:sz w:val="20"/>
        </w:rPr>
        <w:t>While the Lens Model explains how individual behavioral cues relate to an underlying judgment, it does not by itself explain what happens once those cues are combined into a single decision. ARGUS ultimately reduces its combined behavioral evidence into a continuous score before any suspicious or non-suspicious classification is produced. Signal Detection Theory (SDT) provides the relevant framework for this second step, describing how a decision-maker distinguishes a signal from noise when the underlying evidence for both is imperfect and overlapping (Green &amp; Swets, 1966).</w:t>
      </w:r>
    </w:p>
    <w:p>
      <w:pPr>
        <w:spacing w:before="240" w:after="240"/>
        <w:jc w:val="both"/>
      </w:pPr>
      <w:r>
        <w:rPr>
          <w:sz w:val="20"/>
        </w:rPr>
        <w:t>SDT separates two properties of a detection system that are otherwise easy to conflate. The first is discriminability, or how well the available evidence actually separates the condition being detected from ordinary variation. The second is the criterion, or the threshold applied to that evidence in order to produce a decision. Two systems can be given the same evidence and still produce different outcomes purely because they apply a different criterion, independent of how good the evidence itself is (Green &amp; Swets, 1966).</w:t>
      </w:r>
    </w:p>
    <w:p>
      <w:pPr>
        <w:spacing w:before="240" w:after="240"/>
        <w:jc w:val="both"/>
      </w:pPr>
      <w:r>
        <w:rPr>
          <w:sz w:val="20"/>
        </w:rPr>
        <w:t>This distinction is directly relevant to ARGUS because its Multimodal Behavior Inference Engine (MBIE) constructs a single fused risk value from several weighted behavioral cues, including gaze off-screen duration, head yaw, mouth activity, and upper-torso posture flags. This fused value functions as the decision variable in a signal detection framework: it is a continuous representation of accumulated evidence that must eventually be compared against some criterion, whether that criterion is applied explicitly, as in the leave-one-group-out logistic regression baseline's fixed decision threshold, or implicitly, through the LLM-based reasoning stage's qualitative judgment of whether the combined evidence warrants a suspicious classification.</w:t>
      </w:r>
    </w:p>
    <w:p>
      <w:pPr>
        <w:spacing w:before="240" w:after="240"/>
        <w:jc w:val="both"/>
      </w:pPr>
      <w:r>
        <w:rPr>
          <w:sz w:val="20"/>
        </w:rPr>
        <w:t>SDT also clarifies why ARGUS cannot avoid a tradeoff between missed detections and false alarms. Because behavioral cues such as gaze deviation, posture shifts, and hand-to-mouth proximity can arise from both suspicious and entirely ordinary examination behavior, the distributions of evidence for these two conditions overlap rather than remaining cleanly separated. A participant who is anxious, thinking through a difficult question, or simply adjusting their seating position may accumulate the same categories of behavioral evidence as a participant engaged in actual suspicious activity. Under SDT, this overlap means that no single criterion setting can simultaneously minimize both false alarms and missed detections; moving the threshold to catch more genuine cases of suspicious behavior necessarily increases the rate at which ordinary behavior is misclassified as suspicious, and moving it the other way increases the risk of overlooking genuine cases.</w:t>
      </w:r>
    </w:p>
    <w:p>
      <w:pPr>
        <w:spacing w:before="240" w:after="240"/>
        <w:jc w:val="both"/>
      </w:pPr>
      <w:r>
        <w:rPr>
          <w:sz w:val="20"/>
        </w:rPr>
        <w:t>This framing also explains why ARGUS combines multiple behavioral modalities rather than relying on a single cue. Within SDT, combining several partially informative sources of evidence can increase overall discriminability even when each individual source is weak, because errors that are specific to one modality are less likely to be reproduced identically across the others (Ross &amp; Jain, 2003). Multimodal fusion in ARGUS is therefore not simply a matter of gathering more data, but an attempt to improve the separation between suspicious and non-suspicious evidence before any threshold is applied, rather than treating a single ambiguous cue as sufficient grounds for a decision.</w:t>
      </w:r>
    </w:p>
    <w:p>
      <w:pPr>
        <w:spacing w:before="240" w:after="240"/>
        <w:jc w:val="both"/>
      </w:pPr>
      <w:r>
        <w:rPr>
          <w:sz w:val="20"/>
        </w:rPr>
        <w:t>Finally, SDT provides a principled basis for treating some sessions as not evaluable rather than forcing a classification. When facial landmarks are not detected, pose estimation fails, or a segment otherwise lacks reliable measurements, the resulting evidence does not meaningfully represent either the signal or the noise condition. Applying a criterion to such degraded evidence would not reflect a meaningful signal detection decision. ARGUS treats this situation as a distinct outcome instead of defaulting to a forced suspicious or non-suspicious label, consistent with the expectation that a detection decision is only meaningful when the underlying evidence is adequate to support it.</w:t>
      </w:r>
    </w:p>
    <w:p>
      <w:pPr>
        <w:spacing w:before="240" w:after="240"/>
        <w:jc w:val="both"/>
      </w:pPr>
      <w:r>
        <w:rPr>
          <w:sz w:val="20"/>
        </w:rPr>
        <w:t>Taken together, the Lens Model and Signal Detection Theory address different parts of the same problem. The Lens Model explains why individual behavioral cues are imperfect and probabilistic indicators of an underlying condition, while Signal Detection Theory explains the consequences of combining those cues into a decision variable and applying a threshold to it. Chapter 5 returns to this distinction when interpreting precision, recall, and the confusion matrices produced by both the conventional baseline and the LLM-based reasoning stage, since these metrics describe the discriminability and criterion behavior of ARGUS rather than the validity of any individual behavioral cue.</w:t>
      </w:r>
    </w:p>
    <w:p w:rsidR="00000000" w:rsidDel="00000000" w:rsidP="00000000" w:rsidRDefault="00000000" w:rsidRPr="00000000" w14:paraId="0000000C">
      <w:pPr>
        <w:pStyle w:val="Heading2"/>
        <w:rPr/>
      </w:pPr>
      <w:bookmarkStart w:colFirst="0" w:colLast="0" w:name="_t95gcjmekj1w" w:id="4"/>
      <w:bookmarkEnd w:id="4"/>
      <w:r w:rsidDel="00000000" w:rsidR="00000000" w:rsidRPr="00000000">
        <w:rPr>
          <w:rtl w:val="0"/>
        </w:rPr>
        <w:t xml:space="preserve">3.2 Multimodal Behavioral Representation</w:t>
      </w:r>
    </w:p>
    <w:p w:rsidR="00000000" w:rsidDel="00000000" w:rsidP="00000000" w:rsidRDefault="00000000" w:rsidRPr="00000000" w14:paraId="0000000D">
      <w:pPr>
        <w:spacing w:after="240" w:before="240" w:lineRule="auto"/>
        <w:rPr>
          <w:sz w:val="20"/>
          <w:szCs w:val="20"/>
        </w:rPr>
      </w:pPr>
      <w:r w:rsidDel="00000000" w:rsidR="00000000" w:rsidRPr="00000000">
        <w:rPr>
          <w:sz w:val="20"/>
          <w:szCs w:val="20"/>
          <w:rtl w:val="0"/>
        </w:rPr>
        <w:t xml:space="preserve">ARGUS represents examination behavior using three groups of visual features: head and facial orientation, eye gaze, and upper-torso posture and movement. These groups are referred to as behavioral modalities in this study, although they are all extracted from the same webcam recording. Each provides different observable information that may be incomplete when considered independently.</w:t>
      </w:r>
    </w:p>
    <w:p w:rsidR="00000000" w:rsidDel="00000000" w:rsidP="00000000" w:rsidRDefault="00000000" w:rsidRPr="00000000" w14:paraId="0000000E">
      <w:pPr>
        <w:spacing w:after="240" w:before="240" w:lineRule="auto"/>
        <w:rPr>
          <w:sz w:val="20"/>
          <w:szCs w:val="20"/>
        </w:rPr>
      </w:pPr>
      <w:r w:rsidDel="00000000" w:rsidR="00000000" w:rsidRPr="00000000">
        <w:rPr>
          <w:sz w:val="20"/>
          <w:szCs w:val="20"/>
          <w:rtl w:val="0"/>
        </w:rPr>
        <w:t xml:space="preserve">Combining these modalities allows the system to examine whether observations occur together or provide additional context for one another. For example, a gaze deviation can be considered alongside head orientation and upper-torso position rather than interpreted independently. Related examination studies have investigated coordinated movements and the integration of multiple visual features for behavioral analysis (Ferdosi et al., 2023; Liu et al., 2024). However, combining cues does not automatically establish suspicious behavior or guarantee improved classification; its effectiveness remains subject to evaluation.</w:t>
      </w:r>
    </w:p>
    <w:p w:rsidR="00000000" w:rsidDel="00000000" w:rsidP="00000000" w:rsidRDefault="00000000" w:rsidRPr="00000000" w14:paraId="0000000F">
      <w:pPr>
        <w:pStyle w:val="Heading3"/>
        <w:rPr>
          <w:b w:val="1"/>
          <w:bCs w:val="1"/>
        </w:rPr>
      </w:pPr>
      <w:bookmarkStart w:colFirst="0" w:colLast="0" w:name="_e4pk22dzvzgr" w:id="5"/>
      <w:bookmarkEnd w:id="5"/>
      <w:r w:rsidDel="00000000" w:rsidR="00000000" w:rsidRPr="00000000">
        <w:rPr>
          <w:b w:val="1"/>
          <w:bCs w:val="1"/>
          <w:rtl w:val="0"/>
        </w:rPr>
        <w:t xml:space="preserve">3.2.1 Head and Facial Orientation</w:t>
      </w:r>
    </w:p>
    <w:p w:rsidR="00000000" w:rsidDel="00000000" w:rsidP="00000000" w:rsidRDefault="00000000" w:rsidRPr="00000000" w14:paraId="00000010">
      <w:pPr>
        <w:spacing w:after="240" w:before="240" w:lineRule="auto"/>
        <w:rPr>
          <w:sz w:val="20"/>
          <w:szCs w:val="20"/>
        </w:rPr>
      </w:pPr>
      <w:r w:rsidDel="00000000" w:rsidR="00000000" w:rsidRPr="00000000">
        <w:rPr>
          <w:sz w:val="20"/>
          <w:szCs w:val="20"/>
          <w:rtl w:val="0"/>
        </w:rPr>
        <w:t xml:space="preserve">Head and facial orientation represents the estimated direction and positioning of the participant’s head and face relative to the camera. In ARGUS, head orientation is expressed through yaw, pitch, and roll, corresponding to horizontal turning, upward or downward rotation, and sideways tilting. The module also records face presence, position within the frame, approximate face size, and mouth-opening activity. These additional measurements provide visual context but do not constitute facial-expression or emotion recognition.</w:t>
      </w:r>
    </w:p>
    <w:p w:rsidR="00000000" w:rsidDel="00000000" w:rsidP="00000000" w:rsidRDefault="00000000" w:rsidRPr="00000000" w14:paraId="00000011">
      <w:pPr>
        <w:spacing w:after="240" w:before="240" w:lineRule="auto"/>
        <w:rPr>
          <w:sz w:val="20"/>
          <w:szCs w:val="20"/>
        </w:rPr>
      </w:pPr>
      <w:r w:rsidDel="00000000" w:rsidR="00000000" w:rsidRPr="00000000">
        <w:rPr>
          <w:sz w:val="20"/>
          <w:szCs w:val="20"/>
          <w:rtl w:val="0"/>
        </w:rPr>
        <w:t xml:space="preserve">Head orientation is relevant to examination behavior because it describes changes in how the participant is positioned relative to the recording device. Potentially informative patterns include repeated head turns, sustained orientation away from the camera’s forward direction, and changes in head direction across a session. Where the camera is positioned near the examination screen, these observations may help identify periods for closer review. Nevertheless, the code’s head-offscreen flag is based on an estimated yaw threshold and does not directly establish whether the participant is viewing something outside the screen.</w:t>
      </w:r>
    </w:p>
    <w:p w:rsidR="00000000" w:rsidDel="00000000" w:rsidP="00000000" w:rsidRDefault="00000000" w:rsidRPr="00000000" w14:paraId="00000012">
      <w:pPr>
        <w:spacing w:after="240" w:before="240" w:lineRule="auto"/>
        <w:rPr>
          <w:sz w:val="20"/>
          <w:szCs w:val="20"/>
        </w:rPr>
      </w:pPr>
      <w:r w:rsidDel="00000000" w:rsidR="00000000" w:rsidRPr="00000000">
        <w:rPr>
          <w:sz w:val="20"/>
          <w:szCs w:val="20"/>
          <w:rtl w:val="0"/>
        </w:rPr>
        <w:t xml:space="preserve">Head orientation alone cannot determine the participant’s visual target or the reason for a movement. A participant may turn while thinking, stretching, or responding to a distraction, and the eyes can move without a corresponding head turn. Camera placement and pose-estimation errors can also affect the measurements. ARGUS therefore considers head orientation alongside gaze, posture, and temporal information rather than treating it as an independent indication of suspicious behavior.</w:t>
      </w:r>
    </w:p>
    <w:p w:rsidR="00000000" w:rsidDel="00000000" w:rsidP="00000000" w:rsidRDefault="00000000" w:rsidRPr="00000000" w14:paraId="00000013">
      <w:pPr>
        <w:pStyle w:val="Heading3"/>
        <w:rPr>
          <w:b w:val="1"/>
          <w:bCs w:val="1"/>
        </w:rPr>
      </w:pPr>
      <w:bookmarkStart w:colFirst="0" w:colLast="0" w:name="_z27w3bwa16zr" w:id="6"/>
      <w:bookmarkEnd w:id="6"/>
      <w:r w:rsidDel="00000000" w:rsidR="00000000" w:rsidRPr="00000000">
        <w:rPr>
          <w:b w:val="1"/>
          <w:bCs w:val="1"/>
          <w:rtl w:val="0"/>
        </w:rPr>
        <w:t xml:space="preserve">3.2.2 Eye Gaze</w:t>
      </w:r>
    </w:p>
    <w:p w:rsidR="00000000" w:rsidDel="00000000" w:rsidP="00000000" w:rsidRDefault="00000000" w:rsidRPr="00000000" w14:paraId="00000014">
      <w:pPr>
        <w:spacing w:after="240" w:before="240" w:lineRule="auto"/>
        <w:rPr>
          <w:sz w:val="20"/>
          <w:szCs w:val="20"/>
        </w:rPr>
      </w:pPr>
      <w:r w:rsidDel="00000000" w:rsidR="00000000" w:rsidRPr="00000000">
        <w:rPr>
          <w:sz w:val="20"/>
          <w:szCs w:val="20"/>
          <w:rtl w:val="0"/>
        </w:rPr>
        <w:t xml:space="preserve">Eye gaze represents an estimate of the direction in which the participant’s eyes are oriented. ARGUS derives a horizontal gaze estimate from the position of the iris relative to eye landmarks. Its outputs include a numerical angle proxy and coarse categories such as centre, left, right, and offscreen. These measurements do not identify an exact point on the screen or the object being viewed.</w:t>
      </w:r>
    </w:p>
    <w:p w:rsidR="00000000" w:rsidDel="00000000" w:rsidP="00000000" w:rsidRDefault="00000000" w:rsidRPr="00000000" w14:paraId="00000015">
      <w:pPr>
        <w:spacing w:after="240" w:before="240" w:lineRule="auto"/>
        <w:rPr>
          <w:sz w:val="20"/>
          <w:szCs w:val="20"/>
        </w:rPr>
      </w:pPr>
      <w:r w:rsidDel="00000000" w:rsidR="00000000" w:rsidRPr="00000000">
        <w:rPr>
          <w:sz w:val="20"/>
          <w:szCs w:val="20"/>
          <w:rtl w:val="0"/>
        </w:rPr>
        <w:t xml:space="preserve">Gaze direction may provide information relevant to apparent visual attention during an examination. Examination-monitoring research has used head and gaze estimates to identify departures from screen-directed attention for subsequent review (Indi et al., 2021). In ARGUS, relevant observations include changes between gaze categories, sustained offscreen classifications, and the recurrence of deviations across time. The system also records when gaze measurements are unavailable, which must be distinguished from a detected deviation.</w:t>
      </w:r>
    </w:p>
    <w:p w:rsidR="00000000" w:rsidDel="00000000" w:rsidP="00000000" w:rsidRDefault="00000000" w:rsidRPr="00000000" w14:paraId="00000016">
      <w:pPr>
        <w:spacing w:after="240" w:before="240" w:lineRule="auto"/>
        <w:rPr>
          <w:sz w:val="20"/>
          <w:szCs w:val="20"/>
        </w:rPr>
      </w:pPr>
      <w:r w:rsidDel="00000000" w:rsidR="00000000" w:rsidRPr="00000000">
        <w:rPr>
          <w:sz w:val="20"/>
          <w:szCs w:val="20"/>
          <w:rtl w:val="0"/>
        </w:rPr>
        <w:t xml:space="preserve">Gaze deviation alone cannot establish suspicious behavior because looking away can occur during ordinary examination activities. Moreover, the interpretation depends on the examination format, permitted materials, camera position, and measurement quality. A detected deviation therefore describes a condition defined by the extraction rules rather than a confirmed departure from legitimate examination activity.</w:t>
      </w:r>
    </w:p>
    <w:p w:rsidR="00000000" w:rsidDel="00000000" w:rsidP="00000000" w:rsidRDefault="00000000" w:rsidRPr="00000000" w14:paraId="00000017">
      <w:pPr>
        <w:spacing w:after="240" w:before="240" w:lineRule="auto"/>
        <w:rPr>
          <w:sz w:val="20"/>
          <w:szCs w:val="20"/>
        </w:rPr>
      </w:pPr>
      <w:r w:rsidDel="00000000" w:rsidR="00000000" w:rsidRPr="00000000">
        <w:rPr>
          <w:sz w:val="20"/>
          <w:szCs w:val="20"/>
          <w:rtl w:val="0"/>
        </w:rPr>
        <w:t xml:space="preserve">Gaze and head orientation provide related but distinct information. The eyes may shift while the head remains relatively stationary, or the head may turn while the eyes remain directed elsewhere. ARGUS considers their simultaneous occurrence when summarizing behavioral cues. However, both estimates rely on facial observations from the same recording, so agreement between them should not be treated as fully independent confirmation.</w:t>
      </w:r>
    </w:p>
    <w:p w:rsidR="00000000" w:rsidDel="00000000" w:rsidP="00000000" w:rsidRDefault="00000000" w:rsidRPr="00000000" w14:paraId="00000018">
      <w:pPr>
        <w:pStyle w:val="Heading3"/>
        <w:rPr>
          <w:b w:val="1"/>
          <w:bCs w:val="1"/>
        </w:rPr>
      </w:pPr>
      <w:bookmarkStart w:colFirst="0" w:colLast="0" w:name="_9k0tn1c13cr4" w:id="7"/>
      <w:bookmarkEnd w:id="7"/>
      <w:r w:rsidDel="00000000" w:rsidR="00000000" w:rsidRPr="00000000">
        <w:rPr>
          <w:b w:val="1"/>
          <w:bCs w:val="1"/>
          <w:rtl w:val="0"/>
        </w:rPr>
        <w:t xml:space="preserve">3.2.3 Upper-Torso and Posture</w:t>
      </w:r>
    </w:p>
    <w:p w:rsidR="00000000" w:rsidDel="00000000" w:rsidP="00000000" w:rsidRDefault="00000000" w:rsidRPr="00000000" w14:paraId="00000019">
      <w:pPr>
        <w:spacing w:after="240" w:before="240" w:lineRule="auto"/>
        <w:rPr>
          <w:sz w:val="20"/>
          <w:szCs w:val="20"/>
        </w:rPr>
      </w:pPr>
      <w:r w:rsidDel="00000000" w:rsidR="00000000" w:rsidRPr="00000000">
        <w:rPr>
          <w:sz w:val="20"/>
          <w:szCs w:val="20"/>
          <w:rtl w:val="0"/>
        </w:rPr>
        <w:t xml:space="preserve">The upper-torso modality describes visible upper-body position, shoulder configuration, hand-related positions, and movement between sampled frames. ARGUS uses pose landmarks to estimate shoulder tilt, apparent shoulder width, and the location of the shoulder midpoint relative to the frame centre. It also records wrist proximity to the estimated mouth position, hand elevation relative to the shoulders, and changes in the shoulder midpoint over time.</w:t>
      </w:r>
    </w:p>
    <w:p w:rsidR="00000000" w:rsidDel="00000000" w:rsidP="00000000" w:rsidRDefault="00000000" w:rsidRPr="00000000" w14:paraId="0000001A">
      <w:pPr>
        <w:spacing w:after="240" w:before="240" w:lineRule="auto"/>
        <w:rPr>
          <w:sz w:val="20"/>
          <w:szCs w:val="20"/>
        </w:rPr>
      </w:pPr>
      <w:r w:rsidDel="00000000" w:rsidR="00000000" w:rsidRPr="00000000">
        <w:rPr>
          <w:sz w:val="20"/>
          <w:szCs w:val="20"/>
          <w:rtl w:val="0"/>
        </w:rPr>
        <w:t xml:space="preserve">These features provide complementary information because some body-position changes may not be adequately represented by head or gaze measurements. For example, a participant may shift their upper body while maintaining a similar head direction. Upper-torso observations can therefore provide additional context when examined alongside facial and gaze cues. Their contribution is descriptive and does not establish the purpose of the movement.</w:t>
      </w:r>
    </w:p>
    <w:p w:rsidR="00000000" w:rsidDel="00000000" w:rsidP="00000000" w:rsidRDefault="00000000" w:rsidRPr="00000000" w14:paraId="0000001B">
      <w:pPr>
        <w:spacing w:after="240" w:before="240" w:lineRule="auto"/>
        <w:rPr>
          <w:sz w:val="20"/>
          <w:szCs w:val="20"/>
        </w:rPr>
      </w:pPr>
      <w:r w:rsidDel="00000000" w:rsidR="00000000" w:rsidRPr="00000000">
        <w:rPr>
          <w:sz w:val="20"/>
          <w:szCs w:val="20"/>
          <w:rtl w:val="0"/>
        </w:rPr>
        <w:t xml:space="preserve">The implementation distinguishes posture-related position from movement between frames. The upper-torso posture-shift flag can be activated by uneven shoulders, an off-centre shoulder midpoint, or narrow apparent shoulder width. Consequently, a participant who remains stationary in an off-centre position may continue to trigger this flag. A separate movement measure describes changes in the shoulder midpoint between sampled frames.</w:t>
      </w:r>
    </w:p>
    <w:p w:rsidR="00000000" w:rsidDel="00000000" w:rsidP="00000000" w:rsidRDefault="00000000" w:rsidRPr="00000000" w14:paraId="0000001C">
      <w:pPr>
        <w:spacing w:after="240" w:before="240" w:lineRule="auto"/>
        <w:rPr>
          <w:sz w:val="20"/>
          <w:szCs w:val="20"/>
        </w:rPr>
      </w:pPr>
      <w:r w:rsidDel="00000000" w:rsidR="00000000" w:rsidRPr="00000000">
        <w:rPr>
          <w:sz w:val="20"/>
          <w:szCs w:val="20"/>
          <w:rtl w:val="0"/>
        </w:rPr>
        <w:t xml:space="preserve">Posture is limited as an independent indicator because ordinary seating adjustments, stretching, camera framing, and partial visibility can affect the extracted features. Wrist proximity to the mouth does not confirm contact, communication, or object use. Likewise, missing or unreliable landmarks do not establish the absence of movement. ARGUS therefore interprets posture information together with its visibility conditions, other modalities, and temporal context.</w:t>
      </w:r>
    </w:p>
    <w:p w:rsidR="00000000" w:rsidDel="00000000" w:rsidP="00000000" w:rsidRDefault="00000000" w:rsidRPr="00000000" w14:paraId="0000001D">
      <w:pPr>
        <w:pStyle w:val="Heading3"/>
        <w:spacing w:after="240" w:before="240" w:lineRule="auto"/>
        <w:rPr>
          <w:b w:val="1"/>
          <w:bCs w:val="1"/>
        </w:rPr>
      </w:pPr>
      <w:bookmarkStart w:colFirst="0" w:colLast="0" w:name="_3fpslcyydg5a" w:id="8"/>
      <w:bookmarkEnd w:id="8"/>
      <w:r w:rsidDel="00000000" w:rsidR="00000000" w:rsidRPr="00000000">
        <w:rPr>
          <w:b w:val="1"/>
          <w:bCs w:val="1"/>
          <w:rtl w:val="0"/>
        </w:rPr>
        <w:t xml:space="preserve">3.2.4 Temporal Behavioral Patterns</w:t>
      </w:r>
    </w:p>
    <w:p w:rsidR="00000000" w:rsidDel="00000000" w:rsidP="00000000" w:rsidRDefault="00000000" w:rsidRPr="00000000" w14:paraId="0000001E">
      <w:pPr>
        <w:spacing w:after="240" w:before="240" w:lineRule="auto"/>
        <w:jc w:val="both"/>
        <w:rPr>
          <w:sz w:val="20"/>
          <w:szCs w:val="20"/>
        </w:rPr>
      </w:pPr>
      <w:r w:rsidDel="00000000" w:rsidR="00000000" w:rsidRPr="00000000">
        <w:rPr>
          <w:sz w:val="20"/>
          <w:szCs w:val="20"/>
          <w:rtl w:val="0"/>
        </w:rPr>
        <w:t xml:space="preserve">ARGUS retains the temporal structure of extracted behavioral observations rather than interpreting each frame independently. MBIE groups timestamped measurements into one-second windows and summarizes the available face/head, gaze, and posture features. This creates a common temporal representation for subsequent analysis.</w:t>
      </w:r>
    </w:p>
    <w:p w:rsidR="00000000" w:rsidDel="00000000" w:rsidP="00000000" w:rsidRDefault="00000000" w:rsidRPr="00000000" w14:paraId="0000001F">
      <w:pPr>
        <w:spacing w:after="240" w:before="240" w:lineRule="auto"/>
        <w:jc w:val="both"/>
        <w:rPr>
          <w:sz w:val="20"/>
          <w:szCs w:val="20"/>
        </w:rPr>
      </w:pPr>
      <w:r w:rsidDel="00000000" w:rsidR="00000000" w:rsidRPr="00000000">
        <w:rPr>
          <w:sz w:val="20"/>
          <w:szCs w:val="20"/>
          <w:rtl w:val="0"/>
        </w:rPr>
        <w:t xml:space="preserve">The implementation tracks the persistence of selected conditions, including offscreen gaze, head deviation, and face absence, across consecutive aggregated seconds. It also identifies selected cue combinations within the same second and groups consecutive seconds meeting a cue-strength threshold into notable windows. These windows describe the duration and composition of elevated cue activity, rather than confirmed episodes of suspicious behavior.</w:t>
      </w:r>
    </w:p>
    <w:p w:rsidR="00000000" w:rsidDel="00000000" w:rsidP="00000000" w:rsidRDefault="00000000" w:rsidRPr="00000000" w14:paraId="00000020">
      <w:pPr>
        <w:spacing w:after="240" w:before="240" w:lineRule="auto"/>
        <w:jc w:val="both"/>
        <w:rPr>
          <w:sz w:val="20"/>
          <w:szCs w:val="20"/>
        </w:rPr>
      </w:pPr>
      <w:r w:rsidDel="00000000" w:rsidR="00000000" w:rsidRPr="00000000">
        <w:rPr>
          <w:sz w:val="20"/>
          <w:szCs w:val="20"/>
          <w:rtl w:val="0"/>
        </w:rPr>
        <w:t xml:space="preserve">Isolated, sustained, repeated, and co-occurring behaviors describe different temporal characteristics. An isolated observation is brief and separate from other relevant observations, while a sustained condition persists across consecutive intervals. Repeated behavior recurs across distinct intervals, whereas co-occurring cues appear within the same interval. ARGUS directly represents selected sustained conditions and cue combinations, while its LLM prompt requests interpretation of isolated and recurring patterns from the supplied summaries.</w:t>
      </w:r>
    </w:p>
    <w:p w:rsidR="00000000" w:rsidDel="00000000" w:rsidP="00000000" w:rsidRDefault="00000000" w:rsidRPr="00000000" w14:paraId="00000021">
      <w:pPr>
        <w:spacing w:after="240" w:before="240" w:lineRule="auto"/>
        <w:jc w:val="both"/>
        <w:rPr>
          <w:sz w:val="20"/>
          <w:szCs w:val="20"/>
        </w:rPr>
      </w:pPr>
      <w:r w:rsidDel="00000000" w:rsidR="00000000" w:rsidRPr="00000000">
        <w:rPr>
          <w:sz w:val="20"/>
          <w:szCs w:val="20"/>
          <w:rtl w:val="0"/>
        </w:rPr>
        <w:t xml:space="preserve">Temporal aggregation reduces the volume of frame-level information and provides structured context for LLM assessment. However, it can conceal variation within a second, and the system does not implement a dedicated repetition detector for every behavior. The resulting temporal summaries support interpretation but do not establish the cause of an observation or confirm misconduct.</w:t>
      </w:r>
    </w:p>
    <w:p w:rsidR="00000000" w:rsidDel="00000000" w:rsidP="00000000" w:rsidRDefault="00000000" w:rsidRPr="00000000" w14:paraId="00000022">
      <w:pPr>
        <w:pStyle w:val="Heading2"/>
        <w:rPr/>
      </w:pPr>
      <w:bookmarkStart w:colFirst="0" w:colLast="0" w:name="_dthl8ngckazw" w:id="9"/>
      <w:bookmarkEnd w:id="9"/>
      <w:r w:rsidDel="00000000" w:rsidR="00000000" w:rsidRPr="00000000">
        <w:rPr>
          <w:rtl w:val="0"/>
        </w:rPr>
        <w:t xml:space="preserve">3.3 Multimodal Fusion and Behavioral Inference</w:t>
      </w:r>
    </w:p>
    <w:p w:rsidR="00000000" w:rsidDel="00000000" w:rsidP="00000000" w:rsidRDefault="00000000" w:rsidRPr="00000000" w14:paraId="00000023">
      <w:pPr>
        <w:spacing w:after="240" w:before="240" w:lineRule="auto"/>
        <w:jc w:val="both"/>
        <w:rPr>
          <w:sz w:val="20"/>
          <w:szCs w:val="20"/>
        </w:rPr>
      </w:pPr>
      <w:r w:rsidDel="00000000" w:rsidR="00000000" w:rsidRPr="00000000">
        <w:rPr>
          <w:sz w:val="20"/>
          <w:szCs w:val="20"/>
          <w:rtl w:val="0"/>
        </w:rPr>
        <w:t xml:space="preserve">The behavioral cues described in the previous section provide different types of information about a participant’s visible actions during an online examination. Examining each cue separately may provide limited context because the same observation can have different explanations. For example, an estimated gaze deviation may be interpreted differently depending on whether it occurs with a head turn, a change in upper-torso position, or no other observable change.</w:t>
      </w:r>
    </w:p>
    <w:p w:rsidR="00000000" w:rsidDel="00000000" w:rsidP="00000000" w:rsidRDefault="00000000" w:rsidRPr="00000000" w14:paraId="00000024">
      <w:pPr>
        <w:spacing w:after="240" w:before="240" w:lineRule="auto"/>
        <w:jc w:val="both"/>
        <w:rPr>
          <w:sz w:val="20"/>
          <w:szCs w:val="20"/>
        </w:rPr>
      </w:pPr>
      <w:r w:rsidDel="00000000" w:rsidR="00000000" w:rsidRPr="00000000">
        <w:rPr>
          <w:sz w:val="20"/>
          <w:szCs w:val="20"/>
          <w:rtl w:val="0"/>
        </w:rPr>
        <w:t xml:space="preserve">Multimodal fusion refers to combining information from several behavioral modalities to form a structured representation of observed behavior. In ARGUS, the modalities are face and head orientation, estimated eye gaze, and visible upper-torso posture and movement. Each modality describes a different aspect of the recording, allowing the system to consider relationships among cues rather than relying on a single observation.</w:t>
      </w:r>
    </w:p>
    <w:p w:rsidR="00000000" w:rsidDel="00000000" w:rsidP="00000000" w:rsidRDefault="00000000" w:rsidRPr="00000000" w14:paraId="00000025">
      <w:pPr>
        <w:spacing w:after="240" w:before="240" w:lineRule="auto"/>
        <w:jc w:val="both"/>
        <w:rPr>
          <w:sz w:val="20"/>
          <w:szCs w:val="20"/>
        </w:rPr>
      </w:pPr>
      <w:r w:rsidDel="00000000" w:rsidR="00000000" w:rsidRPr="00000000">
        <w:rPr>
          <w:sz w:val="20"/>
          <w:szCs w:val="20"/>
          <w:rtl w:val="0"/>
        </w:rPr>
        <w:t xml:space="preserve">A single modality may be ambiguous. A participant may look away while thinking, turn their head because of a distraction, or shift their posture during a long examination. An off-centre upper-torso position may also result from camera placement or ordinary seating posture. These possibilities mean that an individual cue cannot be treated as sufficient evidence of suspicious behavior.</w:t>
      </w:r>
    </w:p>
    <w:p w:rsidR="00000000" w:rsidDel="00000000" w:rsidP="00000000" w:rsidRDefault="00000000" w:rsidRPr="00000000" w14:paraId="00000026">
      <w:pPr>
        <w:spacing w:after="240" w:before="240" w:lineRule="auto"/>
        <w:jc w:val="both"/>
        <w:rPr>
          <w:sz w:val="20"/>
          <w:szCs w:val="20"/>
        </w:rPr>
      </w:pPr>
      <w:r w:rsidDel="00000000" w:rsidR="00000000" w:rsidRPr="00000000">
        <w:rPr>
          <w:sz w:val="20"/>
          <w:szCs w:val="20"/>
          <w:rtl w:val="0"/>
        </w:rPr>
        <w:t xml:space="preserve">The three ARGUS modalities provide complementary information. Gaze features describe estimated horizontal eye direction, while face and head features describe estimated head orientation, face presence, and face position. Upper-torso features describe visible body position, shoulder configuration, hand-related positions, and movement. For example, a gaze deviation occurring together with a head turn and upper-torso movement provides a broader description of the participant’s visible behavior than the gaze observation alone.</w:t>
      </w:r>
    </w:p>
    <w:p w:rsidR="00000000" w:rsidDel="00000000" w:rsidP="00000000" w:rsidRDefault="00000000" w:rsidRPr="00000000" w14:paraId="00000027">
      <w:pPr>
        <w:spacing w:after="240" w:before="240" w:lineRule="auto"/>
        <w:jc w:val="both"/>
        <w:rPr>
          <w:sz w:val="20"/>
          <w:szCs w:val="20"/>
        </w:rPr>
      </w:pPr>
      <w:r w:rsidDel="00000000" w:rsidR="00000000" w:rsidRPr="00000000">
        <w:rPr>
          <w:sz w:val="20"/>
          <w:szCs w:val="20"/>
          <w:rtl w:val="0"/>
        </w:rPr>
        <w:t xml:space="preserve">Related examination studies have also examined behavioral information across multiple cues and over time. Ferdosi et al. (2023) considered coordinated head, eye, and lip movements, while Liu et al. (2024) combined gaze, head, facial, posture, and other visual features through spatiotemporal modeling. These studies provide methodological support for examining relationships among behavioral observations, but they do not validate ARGUS’s specific fusion rules or final assessments.</w:t>
      </w:r>
    </w:p>
    <w:p w:rsidR="00000000" w:rsidDel="00000000" w:rsidP="00000000" w:rsidRDefault="00000000" w:rsidRPr="00000000" w14:paraId="00000028">
      <w:pPr>
        <w:spacing w:after="240" w:before="240" w:lineRule="auto"/>
        <w:jc w:val="both"/>
        <w:rPr>
          <w:sz w:val="20"/>
          <w:szCs w:val="20"/>
        </w:rPr>
      </w:pPr>
      <w:r w:rsidDel="00000000" w:rsidR="00000000" w:rsidRPr="00000000">
        <w:rPr>
          <w:sz w:val="20"/>
          <w:szCs w:val="20"/>
          <w:rtl w:val="0"/>
        </w:rPr>
        <w:t xml:space="preserve">In ARGUS, the Multimodal Behavior Inference Engine (MBIE) serves as the integration component between feature extraction and subsequent analysis. It aligns timestamped observations from the available modalities and organizes them into a structured multimodal behavioral representation. This representation includes summarized behavioral features, temporal information, cue combinations, and information about modality availability and data quality.</w:t>
      </w:r>
    </w:p>
    <w:p w:rsidR="00000000" w:rsidDel="00000000" w:rsidP="00000000" w:rsidRDefault="00000000" w:rsidRPr="00000000" w14:paraId="00000029">
      <w:pPr>
        <w:spacing w:after="240" w:before="240" w:lineRule="auto"/>
        <w:jc w:val="both"/>
        <w:rPr>
          <w:sz w:val="20"/>
          <w:szCs w:val="20"/>
        </w:rPr>
      </w:pPr>
      <w:r w:rsidDel="00000000" w:rsidR="00000000" w:rsidRPr="00000000">
        <w:rPr>
          <w:sz w:val="20"/>
          <w:szCs w:val="20"/>
          <w:rtl w:val="0"/>
        </w:rPr>
        <w:t xml:space="preserve">MBIE also applies predefined rules to identify selected sustained conditions and combinations of cues. Its cue-strength value is a heuristic index used to summarize and organize behavioral information for further examination. It is not a probability, a measure of model confidence, or a final classification of cheating.</w:t>
      </w:r>
    </w:p>
    <w:p w:rsidR="00000000" w:rsidDel="00000000" w:rsidP="00000000" w:rsidRDefault="00000000" w:rsidRPr="00000000" w14:paraId="0000002A">
      <w:pPr>
        <w:spacing w:after="240" w:before="240" w:lineRule="auto"/>
        <w:jc w:val="both"/>
        <w:rPr>
          <w:sz w:val="20"/>
          <w:szCs w:val="20"/>
        </w:rPr>
      </w:pPr>
      <w:r w:rsidDel="00000000" w:rsidR="00000000" w:rsidRPr="00000000">
        <w:rPr>
          <w:sz w:val="20"/>
          <w:szCs w:val="20"/>
          <w:rtl w:val="0"/>
        </w:rPr>
        <w:t xml:space="preserve">The resulting representation is provided to a separate large language model stage for behavioral inference. In this context, behavioral inference refers to examining the available multimodal representation to determine whether an observed pattern may warrant contextual review. The LLM is instructed to consider sustained, repeated, and co-occurring cues, as well as data quality and possible benign explanations.</w:t>
      </w:r>
    </w:p>
    <w:p w:rsidR="00000000" w:rsidDel="00000000" w:rsidP="00000000" w:rsidRDefault="00000000" w:rsidRPr="00000000" w14:paraId="0000002B">
      <w:pPr>
        <w:spacing w:after="240" w:before="240" w:lineRule="auto"/>
        <w:jc w:val="both"/>
        <w:rPr>
          <w:sz w:val="20"/>
          <w:szCs w:val="20"/>
        </w:rPr>
      </w:pPr>
      <w:r w:rsidDel="00000000" w:rsidR="00000000" w:rsidRPr="00000000">
        <w:rPr>
          <w:sz w:val="20"/>
          <w:szCs w:val="20"/>
          <w:rtl w:val="0"/>
        </w:rPr>
        <w:t xml:space="preserve">Multiple cues occurring together may provide additional behavioral context, but they should not automatically be treated as independent evidence. Several cues may arise from the same ordinary action, and agreement between modalities may also be affected by camera position or shared detection errors. Multimodal fusion therefore increases the information available for assessment without guaranteeing that the resulting interpretation is accurate.</w:t>
      </w:r>
    </w:p>
    <w:p w:rsidR="00000000" w:rsidDel="00000000" w:rsidP="00000000" w:rsidRDefault="00000000" w:rsidRPr="00000000" w14:paraId="0000002C">
      <w:pPr>
        <w:spacing w:after="240" w:before="240" w:lineRule="auto"/>
        <w:jc w:val="both"/>
        <w:rPr>
          <w:sz w:val="20"/>
          <w:szCs w:val="20"/>
        </w:rPr>
      </w:pPr>
      <w:r w:rsidDel="00000000" w:rsidR="00000000" w:rsidRPr="00000000">
        <w:rPr>
          <w:sz w:val="20"/>
          <w:szCs w:val="20"/>
          <w:rtl w:val="0"/>
        </w:rPr>
        <w:t xml:space="preserve">The purpose of MBIE is consequently to organize observations rather than assign a definitive meaning to every movement. ARGUS uses the fused representation to classify a session as “Suspicious behavior,” “Non-suspicious behavior,” or “Not evaluable.” A suspicious-behavior classification indicates that the available pattern may warrant human review; it does not establish that cheating or academic dishonesty occurred.</w:t>
      </w:r>
    </w:p>
    <w:p w:rsidR="00000000" w:rsidDel="00000000" w:rsidP="00000000" w:rsidRDefault="00000000" w:rsidRPr="00000000" w14:paraId="0000002D">
      <w:pPr>
        <w:pStyle w:val="Heading2"/>
        <w:rPr/>
      </w:pPr>
      <w:bookmarkStart w:colFirst="0" w:colLast="0" w:name="_faiei2xhfsdd" w:id="10"/>
      <w:bookmarkEnd w:id="10"/>
      <w:r w:rsidDel="00000000" w:rsidR="00000000" w:rsidRPr="00000000">
        <w:rPr>
          <w:rtl w:val="0"/>
        </w:rPr>
        <w:t xml:space="preserve">3.4 ARGUS Conceptual Framework</w:t>
      </w:r>
    </w:p>
    <w:p w:rsidR="00000000" w:rsidDel="00000000" w:rsidP="00000000" w:rsidRDefault="00000000" w:rsidRPr="00000000" w14:paraId="0000002E">
      <w:pPr>
        <w:rPr>
          <w:sz w:val="20"/>
          <w:szCs w:val="20"/>
        </w:rPr>
      </w:pPr>
      <w:r w:rsidDel="00000000" w:rsidR="00000000" w:rsidRPr="00000000">
        <w:rPr>
          <w:rtl w:val="0"/>
        </w:rPr>
      </w:r>
    </w:p>
    <w:p w:rsidR="00000000" w:rsidDel="00000000" w:rsidP="00000000" w:rsidRDefault="00000000" w:rsidRPr="00000000" w14:paraId="0000002F">
      <w:pPr>
        <w:pStyle w:val="Heading2"/>
        <w:rPr/>
      </w:pPr>
      <w:bookmarkStart w:colFirst="0" w:colLast="0" w:name="_tmlzw7aun59x" w:id="11"/>
      <w:bookmarkEnd w:id="11"/>
      <w:r w:rsidDel="00000000" w:rsidR="00000000" w:rsidRPr="00000000">
        <w:rPr>
          <w:rtl w:val="0"/>
        </w:rPr>
        <w:t xml:space="preserve">3.5 Behavioral Risk Report and Decision Support</w:t>
      </w:r>
    </w:p>
    <w:p w:rsidR="00000000" w:rsidDel="00000000" w:rsidP="00000000" w:rsidRDefault="00000000" w:rsidRPr="00000000" w14:paraId="00000030">
      <w:pPr>
        <w:rPr>
          <w:sz w:val="28"/>
          <w:szCs w:val="28"/>
        </w:rPr>
      </w:pPr>
      <w:r w:rsidDel="00000000" w:rsidR="00000000" w:rsidRPr="00000000">
        <w:rPr>
          <w:rtl w:val="0"/>
        </w:rPr>
      </w:r>
    </w:p>
    <w:p w:rsidR="00000000" w:rsidDel="00000000" w:rsidP="00000000" w:rsidRDefault="00000000" w:rsidRPr="00000000" w14:paraId="00000031">
      <w:pPr>
        <w:rPr>
          <w:sz w:val="20"/>
          <w:szCs w:val="20"/>
        </w:rPr>
      </w:pPr>
      <w:r w:rsidDel="00000000" w:rsidR="00000000" w:rsidRPr="00000000">
        <w:rPr>
          <w:sz w:val="20"/>
          <w:szCs w:val="20"/>
          <w:rtl w:val="0"/>
        </w:rPr>
        <w:t xml:space="preserve">The final output of ARGUS is presented through a Behavioral Risk Report, which brings together the results of the behavioral analysis into a form that can be reviewed more easily. Rather than requiring a reviewer to examine individual behavioral observations separately, the report provides a summary of the detected behaviors and the system's interpretation of the observed patterns.</w:t>
      </w:r>
    </w:p>
    <w:p w:rsidR="00000000" w:rsidDel="00000000" w:rsidP="00000000" w:rsidRDefault="00000000" w:rsidRPr="00000000" w14:paraId="00000032">
      <w:pPr>
        <w:rPr>
          <w:sz w:val="20"/>
          <w:szCs w:val="20"/>
        </w:rPr>
      </w:pPr>
      <w:r w:rsidDel="00000000" w:rsidR="00000000" w:rsidRPr="00000000">
        <w:rPr>
          <w:rtl w:val="0"/>
        </w:rPr>
      </w:r>
    </w:p>
    <w:p w:rsidR="00000000" w:rsidDel="00000000" w:rsidP="00000000" w:rsidRDefault="00000000" w:rsidRPr="00000000" w14:paraId="00000033">
      <w:pPr>
        <w:rPr>
          <w:sz w:val="20"/>
          <w:szCs w:val="20"/>
        </w:rPr>
      </w:pPr>
      <w:r w:rsidDel="00000000" w:rsidR="00000000" w:rsidRPr="00000000">
        <w:rPr>
          <w:sz w:val="20"/>
          <w:szCs w:val="20"/>
          <w:rtl w:val="0"/>
        </w:rPr>
        <w:t xml:space="preserve">The report may include detected behavioral events, their corresponding timestamps, and the behavioral cues associated with those events. These details provide context about when a particular behavior occurred during the examination and allow the reviewer to relate the reported behavior to the corresponding portion of the recorded video. This is important because the same behavior can have different meanings depending on what was happening at the time it was observed.</w:t>
      </w:r>
    </w:p>
    <w:p w:rsidR="00000000" w:rsidDel="00000000" w:rsidP="00000000" w:rsidRDefault="00000000" w:rsidRPr="00000000" w14:paraId="00000034">
      <w:pPr>
        <w:rPr>
          <w:sz w:val="20"/>
          <w:szCs w:val="20"/>
        </w:rPr>
      </w:pPr>
      <w:r w:rsidDel="00000000" w:rsidR="00000000" w:rsidRPr="00000000">
        <w:rPr>
          <w:rtl w:val="0"/>
        </w:rPr>
      </w:r>
    </w:p>
    <w:p w:rsidR="00000000" w:rsidDel="00000000" w:rsidP="00000000" w:rsidRDefault="00000000" w:rsidRPr="00000000" w14:paraId="00000035">
      <w:pPr>
        <w:rPr>
          <w:sz w:val="20"/>
          <w:szCs w:val="20"/>
        </w:rPr>
      </w:pPr>
      <w:r w:rsidDel="00000000" w:rsidR="00000000" w:rsidRPr="00000000">
        <w:rPr>
          <w:sz w:val="20"/>
          <w:szCs w:val="20"/>
          <w:rtl w:val="0"/>
        </w:rPr>
        <w:t xml:space="preserve">The report also includes the interpretation produced during the LLM-based behavioral analysis stage. The LLM considers the structured behavioral information provided by the earlier stages of ARGUS and generates a natural language interpretation of the observed patterns. This allows the results of the multimodal analysis to be presented in a form that is easier for a human reviewer to understand rather than relying only on raw measurements or individual behavioral events.</w:t>
      </w:r>
    </w:p>
    <w:p w:rsidR="00000000" w:rsidDel="00000000" w:rsidP="00000000" w:rsidRDefault="00000000" w:rsidRPr="00000000" w14:paraId="00000036">
      <w:pPr>
        <w:rPr>
          <w:sz w:val="20"/>
          <w:szCs w:val="20"/>
        </w:rPr>
      </w:pPr>
      <w:r w:rsidDel="00000000" w:rsidR="00000000" w:rsidRPr="00000000">
        <w:rPr>
          <w:rtl w:val="0"/>
        </w:rPr>
      </w:r>
    </w:p>
    <w:p w:rsidR="00000000" w:rsidDel="00000000" w:rsidP="00000000" w:rsidRDefault="00000000" w:rsidRPr="00000000" w14:paraId="00000037">
      <w:pPr>
        <w:rPr>
          <w:sz w:val="20"/>
          <w:szCs w:val="20"/>
        </w:rPr>
      </w:pPr>
      <w:r w:rsidDel="00000000" w:rsidR="00000000" w:rsidRPr="00000000">
        <w:rPr>
          <w:sz w:val="20"/>
          <w:szCs w:val="20"/>
          <w:rtl w:val="0"/>
        </w:rPr>
        <w:t xml:space="preserve">As part of this interpretation, the system can identify whether the observed behavioral pattern is considered suspicious or non-suspicious based on the information provided to the analysis stage. The report can also provide an associated risk or likelihood indication and a natural-language explanation of the factors that contributed to the interpretation. These outputs are intended to summarize the system's assessment of the observed behavior rather than serve as definitive evidence of academic dishonesty.</w:t>
      </w:r>
    </w:p>
    <w:p w:rsidR="00000000" w:rsidDel="00000000" w:rsidP="00000000" w:rsidRDefault="00000000" w:rsidRPr="00000000" w14:paraId="00000038">
      <w:pPr>
        <w:rPr>
          <w:sz w:val="20"/>
          <w:szCs w:val="20"/>
        </w:rPr>
      </w:pPr>
      <w:r w:rsidDel="00000000" w:rsidR="00000000" w:rsidRPr="00000000">
        <w:rPr>
          <w:rtl w:val="0"/>
        </w:rPr>
      </w:r>
    </w:p>
    <w:p w:rsidR="00000000" w:rsidDel="00000000" w:rsidP="00000000" w:rsidRDefault="00000000" w:rsidRPr="00000000" w14:paraId="00000039">
      <w:pPr>
        <w:rPr>
          <w:sz w:val="20"/>
          <w:szCs w:val="20"/>
        </w:rPr>
      </w:pPr>
      <w:r w:rsidDel="00000000" w:rsidR="00000000" w:rsidRPr="00000000">
        <w:rPr>
          <w:sz w:val="20"/>
          <w:szCs w:val="20"/>
          <w:rtl w:val="0"/>
        </w:rPr>
        <w:t xml:space="preserve">The Behavioral Risk Report therefore serves as a decision support tool for human reviewers. A reviewer can use the reported events, timestamps, and behavioral interpretation to determine which portions of an examination may require closer examination. The reviewer can also compare the reported behavior with the original examination recording and consider possible explanations that may not be available to the system.</w:t>
      </w:r>
    </w:p>
    <w:p w:rsidR="00000000" w:rsidDel="00000000" w:rsidP="00000000" w:rsidRDefault="00000000" w:rsidRPr="00000000" w14:paraId="0000003A">
      <w:pPr>
        <w:rPr>
          <w:sz w:val="20"/>
          <w:szCs w:val="20"/>
        </w:rPr>
      </w:pPr>
      <w:r w:rsidDel="00000000" w:rsidR="00000000" w:rsidRPr="00000000">
        <w:rPr>
          <w:rtl w:val="0"/>
        </w:rPr>
      </w:r>
    </w:p>
    <w:p w:rsidR="00000000" w:rsidDel="00000000" w:rsidP="00000000" w:rsidRDefault="00000000" w:rsidRPr="00000000" w14:paraId="0000003B">
      <w:pPr>
        <w:rPr>
          <w:sz w:val="20"/>
          <w:szCs w:val="20"/>
        </w:rPr>
      </w:pPr>
      <w:r w:rsidDel="00000000" w:rsidR="00000000" w:rsidRPr="00000000">
        <w:rPr>
          <w:sz w:val="20"/>
          <w:szCs w:val="20"/>
          <w:rtl w:val="0"/>
        </w:rPr>
        <w:t xml:space="preserve">This human review component is important because behavioral observations are not always unambiguous. A participant may look away from the screen, change posture, or move their head for many legitimate reasons. The system can identify and organize these observable behaviors, but it cannot determine the participant's actual intent from the visual cues alone. The report should therefore be understood as a means of highlighting potentially relevant behavior rather than making a final judgment about whether cheating occurred.</w:t>
      </w:r>
    </w:p>
    <w:p w:rsidR="00000000" w:rsidDel="00000000" w:rsidP="00000000" w:rsidRDefault="00000000" w:rsidRPr="00000000" w14:paraId="0000003C">
      <w:pPr>
        <w:rPr>
          <w:sz w:val="20"/>
          <w:szCs w:val="20"/>
        </w:rPr>
      </w:pPr>
      <w:r w:rsidDel="00000000" w:rsidR="00000000" w:rsidRPr="00000000">
        <w:rPr>
          <w:rtl w:val="0"/>
        </w:rPr>
      </w:r>
    </w:p>
    <w:p w:rsidR="00000000" w:rsidDel="00000000" w:rsidP="00000000" w:rsidRDefault="00000000" w:rsidRPr="00000000" w14:paraId="0000003D">
      <w:pPr>
        <w:rPr>
          <w:sz w:val="20"/>
          <w:szCs w:val="20"/>
        </w:rPr>
      </w:pPr>
      <w:r w:rsidDel="00000000" w:rsidR="00000000" w:rsidRPr="00000000">
        <w:rPr>
          <w:sz w:val="20"/>
          <w:szCs w:val="20"/>
          <w:rtl w:val="0"/>
        </w:rPr>
        <w:t xml:space="preserve">Overall, the Behavioral Risk Report connects the technical analysis performed by ARGUS with the person responsible for reviewing the examination. By presenting behavioral events, their timing, and the system's interpretation in a structured report, ARGUS provides information that can help guide further human assessment while keeping the final decision outside the automated system.</w:t>
      </w:r>
    </w:p>
    <w:p w:rsidR="00000000" w:rsidDel="00000000" w:rsidP="00000000" w:rsidRDefault="00000000" w:rsidRPr="00000000" w14:paraId="0000003E">
      <w:pPr>
        <w:rPr>
          <w:sz w:val="20"/>
          <w:szCs w:val="20"/>
        </w:rPr>
      </w:pPr>
      <w:r w:rsidDel="00000000" w:rsidR="00000000" w:rsidRPr="00000000">
        <w:rPr>
          <w:rtl w:val="0"/>
        </w:rPr>
      </w:r>
    </w:p>
    <w:p w:rsidR="00000000" w:rsidDel="00000000" w:rsidP="00000000" w:rsidRDefault="00000000" w:rsidRPr="00000000" w14:paraId="0000003F">
      <w:pPr>
        <w:rPr>
          <w:sz w:val="28"/>
          <w:szCs w:val="28"/>
        </w:rPr>
      </w:pPr>
      <w:r w:rsidDel="00000000" w:rsidR="00000000" w:rsidRPr="00000000">
        <w:rPr>
          <w:rtl w:val="0"/>
        </w:rPr>
      </w:r>
    </w:p>
    <w:p w:rsidR="00000000" w:rsidDel="00000000" w:rsidP="00000000" w:rsidRDefault="00000000" w:rsidRPr="00000000" w14:paraId="00000040">
      <w:pPr>
        <w:pStyle w:val="Heading2"/>
        <w:rPr/>
      </w:pPr>
      <w:bookmarkStart w:colFirst="0" w:colLast="0" w:name="_3nu5lfphrzvz" w:id="12"/>
      <w:bookmarkEnd w:id="12"/>
      <w:r w:rsidDel="00000000" w:rsidR="00000000" w:rsidRPr="00000000">
        <w:rPr>
          <w:rtl w:val="0"/>
        </w:rPr>
        <w:t xml:space="preserve">3.6 Role and Boundaries of ARGUS</w:t>
      </w:r>
    </w:p>
    <w:p w:rsidR="00000000" w:rsidDel="00000000" w:rsidP="00000000" w:rsidRDefault="00000000" w:rsidRPr="00000000" w14:paraId="00000041">
      <w:pPr>
        <w:rPr>
          <w:sz w:val="20"/>
          <w:szCs w:val="20"/>
        </w:rPr>
      </w:pPr>
      <w:r w:rsidDel="00000000" w:rsidR="00000000" w:rsidRPr="00000000">
        <w:rPr>
          <w:rtl w:val="0"/>
        </w:rPr>
      </w:r>
    </w:p>
    <w:p w:rsidR="00000000" w:rsidDel="00000000" w:rsidP="00000000" w:rsidRDefault="00000000" w:rsidRPr="00000000" w14:paraId="00000042">
      <w:pPr>
        <w:rPr>
          <w:sz w:val="20"/>
          <w:szCs w:val="20"/>
        </w:rPr>
      </w:pPr>
      <w:r w:rsidDel="00000000" w:rsidR="00000000" w:rsidRPr="00000000">
        <w:rPr>
          <w:sz w:val="20"/>
          <w:szCs w:val="20"/>
          <w:rtl w:val="0"/>
        </w:rPr>
        <w:t xml:space="preserve">ARGUS is developed as a proof of concept system for identifying behavioral patterns that may be considered suspicious during an online examination. The system analyzes observable behaviors from recorded webcam videos, particularly head and facial orientation, eye gaze, and upper-torso or posture movements. These different cues are processed and combined to provide a broader view of the participant's behavior during an examination.</w:t>
      </w:r>
    </w:p>
    <w:p w:rsidR="00000000" w:rsidDel="00000000" w:rsidP="00000000" w:rsidRDefault="00000000" w:rsidRPr="00000000" w14:paraId="00000043">
      <w:pPr>
        <w:rPr>
          <w:sz w:val="20"/>
          <w:szCs w:val="20"/>
        </w:rPr>
      </w:pPr>
      <w:r w:rsidDel="00000000" w:rsidR="00000000" w:rsidRPr="00000000">
        <w:rPr>
          <w:rtl w:val="0"/>
        </w:rPr>
      </w:r>
    </w:p>
    <w:p w:rsidR="00000000" w:rsidDel="00000000" w:rsidP="00000000" w:rsidRDefault="00000000" w:rsidRPr="00000000" w14:paraId="00000044">
      <w:pPr>
        <w:rPr>
          <w:sz w:val="20"/>
          <w:szCs w:val="20"/>
        </w:rPr>
      </w:pPr>
      <w:r w:rsidDel="00000000" w:rsidR="00000000" w:rsidRPr="00000000">
        <w:rPr>
          <w:sz w:val="20"/>
          <w:szCs w:val="20"/>
          <w:rtl w:val="0"/>
        </w:rPr>
        <w:t xml:space="preserve">However, ARGUS is not designed to determine whether a participant actually cheated. Its purpose is to identify behaviors that may be worth looking into further. When the system detects a potentially suspicious behavior, the corresponding segment or timestamp can be included in the Behavioral Risk Report for review. In this sense, the output of ARGUS should be treated as an indication for further investigation rather than as proof of academic dishonesty.</w:t>
      </w:r>
    </w:p>
    <w:p w:rsidR="00000000" w:rsidDel="00000000" w:rsidP="00000000" w:rsidRDefault="00000000" w:rsidRPr="00000000" w14:paraId="00000045">
      <w:pPr>
        <w:rPr>
          <w:sz w:val="20"/>
          <w:szCs w:val="20"/>
        </w:rPr>
      </w:pPr>
      <w:r w:rsidDel="00000000" w:rsidR="00000000" w:rsidRPr="00000000">
        <w:rPr>
          <w:rtl w:val="0"/>
        </w:rPr>
      </w:r>
    </w:p>
    <w:p w:rsidR="00000000" w:rsidDel="00000000" w:rsidP="00000000" w:rsidRDefault="00000000" w:rsidRPr="00000000" w14:paraId="00000046">
      <w:pPr>
        <w:rPr>
          <w:sz w:val="20"/>
          <w:szCs w:val="20"/>
        </w:rPr>
      </w:pPr>
      <w:r w:rsidDel="00000000" w:rsidR="00000000" w:rsidRPr="00000000">
        <w:rPr>
          <w:sz w:val="20"/>
          <w:szCs w:val="20"/>
          <w:rtl w:val="0"/>
        </w:rPr>
        <w:t xml:space="preserve">This distinction is important because the behaviors monitored by ARGUS are not necessarily signs of cheating on their own. Looking away from the screen, turning the head, changing posture, or moving the upper body may occur naturally during an examination. For example, a student may look away while thinking about a question, adjust their sitting position, or briefly move outside the camera's ideal view. Because of this, a single behavioral cue should not be treated as enough evidence to conclude that suspicious activity has occurred.</w:t>
      </w:r>
    </w:p>
    <w:p w:rsidR="00000000" w:rsidDel="00000000" w:rsidP="00000000" w:rsidRDefault="00000000" w:rsidRPr="00000000" w14:paraId="00000047">
      <w:pPr>
        <w:rPr>
          <w:sz w:val="20"/>
          <w:szCs w:val="20"/>
        </w:rPr>
      </w:pPr>
      <w:r w:rsidDel="00000000" w:rsidR="00000000" w:rsidRPr="00000000">
        <w:rPr>
          <w:rtl w:val="0"/>
        </w:rPr>
      </w:r>
    </w:p>
    <w:p w:rsidR="00000000" w:rsidDel="00000000" w:rsidP="00000000" w:rsidRDefault="00000000" w:rsidRPr="00000000" w14:paraId="00000048">
      <w:pPr>
        <w:rPr>
          <w:sz w:val="20"/>
          <w:szCs w:val="20"/>
        </w:rPr>
      </w:pPr>
      <w:r w:rsidDel="00000000" w:rsidR="00000000" w:rsidRPr="00000000">
        <w:rPr>
          <w:sz w:val="20"/>
          <w:szCs w:val="20"/>
          <w:rtl w:val="0"/>
        </w:rPr>
        <w:t xml:space="preserve">Instead, ARGUS considers behavioral patterns across different cues and over time. The system combines the extracted information from head and facial orientation, eye gaze, and upper-torso movement through the Multimodal Behavior Inference Engine (MBIE). The combined information is then organized into a structured behavioral representation that can be interpreted by the Large Language Model (LLM). This allows the system to consider several observations together rather than relying only on an isolated movement or frame.</w:t>
      </w:r>
    </w:p>
    <w:p w:rsidR="00000000" w:rsidDel="00000000" w:rsidP="00000000" w:rsidRDefault="00000000" w:rsidRPr="00000000" w14:paraId="00000049">
      <w:pPr>
        <w:rPr>
          <w:sz w:val="20"/>
          <w:szCs w:val="20"/>
        </w:rPr>
      </w:pPr>
      <w:r w:rsidDel="00000000" w:rsidR="00000000" w:rsidRPr="00000000">
        <w:rPr>
          <w:rtl w:val="0"/>
        </w:rPr>
      </w:r>
    </w:p>
    <w:p w:rsidR="00000000" w:rsidDel="00000000" w:rsidP="00000000" w:rsidRDefault="00000000" w:rsidRPr="00000000" w14:paraId="0000004A">
      <w:pPr>
        <w:rPr>
          <w:sz w:val="20"/>
          <w:szCs w:val="20"/>
        </w:rPr>
      </w:pPr>
      <w:r w:rsidDel="00000000" w:rsidR="00000000" w:rsidRPr="00000000">
        <w:rPr>
          <w:sz w:val="20"/>
          <w:szCs w:val="20"/>
          <w:rtl w:val="0"/>
        </w:rPr>
        <w:t xml:space="preserve">The Behavioral Risk Report generated by ARGUS is intended to support human review. It provides information about the detected behavioral events, including their timestamps and the evidence associated with them. This can help a reviewer locate specific parts of an examination recording that may require closer attention. The system therefore serves as a tool for assisting the reviewer rather than replacing human judgment.</w:t>
      </w:r>
    </w:p>
    <w:p w:rsidR="00000000" w:rsidDel="00000000" w:rsidP="00000000" w:rsidRDefault="00000000" w:rsidRPr="00000000" w14:paraId="0000004B">
      <w:pPr>
        <w:rPr>
          <w:sz w:val="20"/>
          <w:szCs w:val="20"/>
        </w:rPr>
      </w:pPr>
      <w:r w:rsidDel="00000000" w:rsidR="00000000" w:rsidRPr="00000000">
        <w:rPr>
          <w:rtl w:val="0"/>
        </w:rPr>
      </w:r>
    </w:p>
    <w:p w:rsidR="00000000" w:rsidDel="00000000" w:rsidP="00000000" w:rsidRDefault="00000000" w:rsidRPr="00000000" w14:paraId="0000004C">
      <w:pPr>
        <w:rPr>
          <w:sz w:val="20"/>
          <w:szCs w:val="20"/>
        </w:rPr>
      </w:pPr>
      <w:r w:rsidDel="00000000" w:rsidR="00000000" w:rsidRPr="00000000">
        <w:rPr>
          <w:sz w:val="20"/>
          <w:szCs w:val="20"/>
          <w:rtl w:val="0"/>
        </w:rPr>
        <w:t xml:space="preserve">The limitations of ARGUS are also important to consider. The system only works with the visual information available from the recorded webcam video. Behaviors that occur outside the camera's view, as well as other forms of possible academic dishonesty that cannot be observed through the available visual data, cannot be reliably identified by the system. In addition, the suspicious and non-suspicious labels used in this study are based on the scripted conditions of the experiment. They should therefore not be treated as independently verified instances of actual cheating.</w:t>
      </w:r>
    </w:p>
    <w:p w:rsidR="00000000" w:rsidDel="00000000" w:rsidP="00000000" w:rsidRDefault="00000000" w:rsidRPr="00000000" w14:paraId="0000004D">
      <w:pPr>
        <w:rPr>
          <w:sz w:val="20"/>
          <w:szCs w:val="20"/>
        </w:rPr>
      </w:pPr>
      <w:r w:rsidDel="00000000" w:rsidR="00000000" w:rsidRPr="00000000">
        <w:rPr>
          <w:rtl w:val="0"/>
        </w:rPr>
      </w:r>
    </w:p>
    <w:p w:rsidR="00000000" w:rsidDel="00000000" w:rsidP="00000000" w:rsidRDefault="00000000" w:rsidRPr="00000000" w14:paraId="0000004E">
      <w:pPr>
        <w:rPr>
          <w:sz w:val="20"/>
          <w:szCs w:val="20"/>
        </w:rPr>
      </w:pPr>
      <w:r w:rsidDel="00000000" w:rsidR="00000000" w:rsidRPr="00000000">
        <w:rPr>
          <w:sz w:val="20"/>
          <w:szCs w:val="20"/>
          <w:rtl w:val="0"/>
        </w:rPr>
        <w:t xml:space="preserve">Overall, ARGUS is intended to function as a decision-support system for behavioral suspicion classification. It can extract and combine observable behavioral cues and identify segments that may deserve human attention, but it does not independently establish that academic dishonesty occurred. Any final judgment should remain with a human reviewer who can consider the behavioral evidence together with the broader context of the examination.</w:t>
      </w:r>
    </w:p>
    <w:p w:rsidR="00000000" w:rsidDel="00000000" w:rsidP="00000000" w:rsidRDefault="00000000" w:rsidRPr="00000000" w14:paraId="0000004F">
      <w:pPr>
        <w:rPr>
          <w:sz w:val="20"/>
          <w:szCs w:val="20"/>
        </w:rPr>
      </w:pPr>
      <w:r w:rsidDel="00000000" w:rsidR="00000000" w:rsidRPr="00000000">
        <w:rPr>
          <w:rtl w:val="0"/>
        </w:rPr>
      </w:r>
    </w:p>
    <w:p w:rsidR="00000000" w:rsidDel="00000000" w:rsidP="00000000" w:rsidRDefault="00000000" w:rsidRPr="00000000" w14:paraId="00000050">
      <w:pPr>
        <w:rPr>
          <w:sz w:val="20"/>
          <w:szCs w:val="20"/>
        </w:rPr>
      </w:pPr>
      <w:r w:rsidDel="00000000" w:rsidR="00000000" w:rsidRPr="00000000">
        <w:rPr>
          <w:rtl w:val="0"/>
        </w:rPr>
      </w:r>
    </w:p>
    <w:p w:rsidR="00000000" w:rsidDel="00000000" w:rsidP="00000000" w:rsidRDefault="00000000" w:rsidRPr="00000000" w14:paraId="00000051">
      <w:pPr>
        <w:pStyle w:val="Heading1"/>
        <w:rPr/>
      </w:pPr>
      <w:bookmarkStart w:colFirst="0" w:colLast="0" w:name="_9wqzgtudt4cn" w:id="13"/>
      <w:bookmarkEnd w:id="13"/>
      <w:r w:rsidDel="00000000" w:rsidR="00000000" w:rsidRPr="00000000">
        <w:rPr>
          <w:rtl w:val="0"/>
        </w:rPr>
        <w:t xml:space="preserve">CHAPTER 4 — METHODOLOGY</w:t>
      </w:r>
    </w:p>
    <w:p w:rsidR="00000000" w:rsidDel="00000000" w:rsidP="00000000" w:rsidRDefault="00000000" w:rsidRPr="00000000" w14:paraId="00000052">
      <w:pPr>
        <w:pStyle w:val="Heading2"/>
        <w:rPr/>
      </w:pPr>
      <w:bookmarkStart w:colFirst="0" w:colLast="0" w:name="_lud6t2xyem3r" w:id="14"/>
      <w:bookmarkEnd w:id="14"/>
      <w:r w:rsidDel="00000000" w:rsidR="00000000" w:rsidRPr="00000000">
        <w:rPr>
          <w:rtl w:val="0"/>
        </w:rPr>
        <w:t xml:space="preserve">4.1 Research Design</w:t>
      </w:r>
    </w:p>
    <w:p w:rsidR="00000000" w:rsidDel="00000000" w:rsidP="00000000" w:rsidRDefault="00000000" w:rsidRPr="00000000" w14:paraId="00000053">
      <w:pPr>
        <w:rPr>
          <w:sz w:val="20"/>
          <w:szCs w:val="20"/>
        </w:rPr>
      </w:pPr>
      <w:r w:rsidDel="00000000" w:rsidR="00000000" w:rsidRPr="00000000">
        <w:rPr>
          <w:rtl w:val="0"/>
        </w:rPr>
      </w:r>
    </w:p>
    <w:p w:rsidR="00000000" w:rsidDel="00000000" w:rsidP="00000000" w:rsidRDefault="00000000" w:rsidRPr="00000000" w14:paraId="00000054">
      <w:pPr>
        <w:rPr>
          <w:sz w:val="20"/>
          <w:szCs w:val="20"/>
        </w:rPr>
      </w:pPr>
      <w:r w:rsidDel="00000000" w:rsidR="00000000" w:rsidRPr="00000000">
        <w:rPr>
          <w:sz w:val="20"/>
          <w:szCs w:val="20"/>
          <w:rtl w:val="0"/>
        </w:rPr>
        <w:t xml:space="preserve">This study used a simulation based experimental design to develop and evaluate ARGUS as a proof of concept system for analyzing behavioral cues during online examinations. The evaluation was conducted offline using recorded mock examination sessions rather than through a live online proctoring setup. This allowed the researchers to process the same recordings through the different stages of the ARGUS pipeline and examine how behavioral observations were extracted, combined, and analyzed.</w:t>
      </w:r>
    </w:p>
    <w:p w:rsidR="00000000" w:rsidDel="00000000" w:rsidP="00000000" w:rsidRDefault="00000000" w:rsidRPr="00000000" w14:paraId="00000055">
      <w:pPr>
        <w:rPr>
          <w:sz w:val="20"/>
          <w:szCs w:val="20"/>
        </w:rPr>
      </w:pPr>
      <w:r w:rsidDel="00000000" w:rsidR="00000000" w:rsidRPr="00000000">
        <w:rPr>
          <w:rtl w:val="0"/>
        </w:rPr>
      </w:r>
    </w:p>
    <w:p w:rsidR="00000000" w:rsidDel="00000000" w:rsidP="00000000" w:rsidRDefault="00000000" w:rsidRPr="00000000" w14:paraId="00000056">
      <w:pPr>
        <w:rPr>
          <w:sz w:val="20"/>
          <w:szCs w:val="20"/>
        </w:rPr>
      </w:pPr>
      <w:r w:rsidDel="00000000" w:rsidR="00000000" w:rsidRPr="00000000">
        <w:rPr>
          <w:sz w:val="20"/>
          <w:szCs w:val="20"/>
          <w:rtl w:val="0"/>
        </w:rPr>
        <w:t xml:space="preserve">The experiment was conducted in a controlled setting where participants performed simulated examination activities under two scripted conditions: a simulated cheating condition and a simulated non cheating condition. The simulated cheating condition represented behaviors intended to resemble suspicious examination activity, while the simulated non cheating condition included normal examination behavior and actions that could potentially appear suspicious even when no cheating was intended. Using both conditions allowed the study to examine how ARGUS responded to different types of observable behavior.</w:t>
      </w:r>
    </w:p>
    <w:p w:rsidR="00000000" w:rsidDel="00000000" w:rsidP="00000000" w:rsidRDefault="00000000" w:rsidRPr="00000000" w14:paraId="00000057">
      <w:pPr>
        <w:rPr>
          <w:sz w:val="20"/>
          <w:szCs w:val="20"/>
        </w:rPr>
      </w:pPr>
      <w:r w:rsidDel="00000000" w:rsidR="00000000" w:rsidRPr="00000000">
        <w:rPr>
          <w:rtl w:val="0"/>
        </w:rPr>
      </w:r>
    </w:p>
    <w:p w:rsidR="00000000" w:rsidDel="00000000" w:rsidP="00000000" w:rsidRDefault="00000000" w:rsidRPr="00000000" w14:paraId="00000058">
      <w:pPr>
        <w:rPr>
          <w:sz w:val="20"/>
          <w:szCs w:val="20"/>
        </w:rPr>
      </w:pPr>
      <w:r w:rsidDel="00000000" w:rsidR="00000000" w:rsidRPr="00000000">
        <w:rPr>
          <w:sz w:val="20"/>
          <w:szCs w:val="20"/>
          <w:rtl w:val="0"/>
        </w:rPr>
        <w:t xml:space="preserve">The completed dataset consisted of eleven recorded mock examination sessions. Six sessions were assigned to the simulated cheating condition and five sessions were assigned to the simulated non cheating condition. The recordings were divided into 154 one-minute or final partial-minute processing segments. Of these segments, 81 came from sessions assigned to the simulated cheating condition and 73 came from sessions assigned to the simulated non cheating condition. Each segment inherited the scripted condition label of the session from which it came.</w:t>
      </w:r>
    </w:p>
    <w:p w:rsidR="00000000" w:rsidDel="00000000" w:rsidP="00000000" w:rsidRDefault="00000000" w:rsidRPr="00000000" w14:paraId="00000059">
      <w:pPr>
        <w:rPr>
          <w:sz w:val="20"/>
          <w:szCs w:val="20"/>
        </w:rPr>
      </w:pPr>
      <w:r w:rsidDel="00000000" w:rsidR="00000000" w:rsidRPr="00000000">
        <w:rPr>
          <w:rtl w:val="0"/>
        </w:rPr>
      </w:r>
    </w:p>
    <w:p w:rsidR="00000000" w:rsidDel="00000000" w:rsidP="00000000" w:rsidRDefault="00000000" w:rsidRPr="00000000" w14:paraId="0000005A">
      <w:pPr>
        <w:rPr>
          <w:sz w:val="20"/>
          <w:szCs w:val="20"/>
        </w:rPr>
      </w:pPr>
      <w:r w:rsidDel="00000000" w:rsidR="00000000" w:rsidRPr="00000000">
        <w:rPr>
          <w:sz w:val="20"/>
          <w:szCs w:val="20"/>
          <w:rtl w:val="0"/>
        </w:rPr>
        <w:t xml:space="preserve">Three levels of experimental units were considered in the study: the participant, the recording or session, and the processing segment. The participant represents the person who performed the mock examination. A recording or session represents one complete mock-examination video under an assigned experimental condition. A segment represents a portion of a recording that was processed by the feature extraction and multimodal analysis pipeline. Segment level data were used to generate and examine behavioral features, while the main classification evaluation was performed at the session level. This distinction was important because multiple segments came from the same recording and therefore could not be treated as independent participants.</w:t>
      </w:r>
    </w:p>
    <w:p w:rsidR="00000000" w:rsidDel="00000000" w:rsidP="00000000" w:rsidRDefault="00000000" w:rsidRPr="00000000" w14:paraId="0000005B">
      <w:pPr>
        <w:rPr>
          <w:sz w:val="20"/>
          <w:szCs w:val="20"/>
        </w:rPr>
      </w:pPr>
      <w:r w:rsidDel="00000000" w:rsidR="00000000" w:rsidRPr="00000000">
        <w:rPr>
          <w:rtl w:val="0"/>
        </w:rPr>
      </w:r>
    </w:p>
    <w:p w:rsidR="00000000" w:rsidDel="00000000" w:rsidP="00000000" w:rsidRDefault="00000000" w:rsidRPr="00000000" w14:paraId="0000005C">
      <w:pPr>
        <w:rPr>
          <w:sz w:val="20"/>
          <w:szCs w:val="20"/>
        </w:rPr>
      </w:pPr>
      <w:r w:rsidDel="00000000" w:rsidR="00000000" w:rsidRPr="00000000">
        <w:rPr>
          <w:sz w:val="20"/>
          <w:szCs w:val="20"/>
          <w:rtl w:val="0"/>
        </w:rPr>
        <w:t xml:space="preserve">The reference labels used in the evaluation represent the scripted condition assigned to each session. They should not be interpreted as independently verified labels indicating that cheating actually occurred at a particular point in a recording. Since every segment inherited the label of its source session, the 154 segments were not independently annotated for the occurrence, type, or exact timing of suspicious behavior. The study also included limited qualitative checking of extracted behavioral observations, but comprehensive multimodal behavioral annotation was not completed.</w:t>
      </w:r>
    </w:p>
    <w:p w:rsidR="00000000" w:rsidDel="00000000" w:rsidP="00000000" w:rsidRDefault="00000000" w:rsidRPr="00000000" w14:paraId="0000005D">
      <w:pPr>
        <w:rPr>
          <w:sz w:val="20"/>
          <w:szCs w:val="20"/>
        </w:rPr>
      </w:pPr>
      <w:r w:rsidDel="00000000" w:rsidR="00000000" w:rsidRPr="00000000">
        <w:rPr>
          <w:rtl w:val="0"/>
        </w:rPr>
      </w:r>
    </w:p>
    <w:p w:rsidR="00000000" w:rsidDel="00000000" w:rsidP="00000000" w:rsidRDefault="00000000" w:rsidRPr="00000000" w14:paraId="0000005E">
      <w:pPr>
        <w:rPr>
          <w:sz w:val="20"/>
          <w:szCs w:val="20"/>
        </w:rPr>
      </w:pPr>
      <w:r w:rsidDel="00000000" w:rsidR="00000000" w:rsidRPr="00000000">
        <w:rPr>
          <w:sz w:val="20"/>
          <w:szCs w:val="20"/>
          <w:rtl w:val="0"/>
        </w:rPr>
        <w:t xml:space="preserve">The overall research workflow followed the actual ARGUS processing pipeline. Recorded examination videos were first prepared and divided into processing segments. Each segment was then processed by the behavioral feature-extraction modules for head and facial orientation, eye gaze, and upper-torso or posture related behavior. The resulting observations were stored as structured data and aligned for multimodal processing. The Multimodal Behavior Inference Engine (MBIE) then combined the extracted behavioral information into a structured representation. This representation was subsequently provided to the LLM-based reasoning stage, which generated an interpretation and contributed to the final Behavioral Risk Report.</w:t>
      </w:r>
    </w:p>
    <w:p w:rsidR="00000000" w:rsidDel="00000000" w:rsidP="00000000" w:rsidRDefault="00000000" w:rsidRPr="00000000" w14:paraId="0000005F">
      <w:pPr>
        <w:rPr>
          <w:sz w:val="20"/>
          <w:szCs w:val="20"/>
        </w:rPr>
      </w:pPr>
      <w:r w:rsidDel="00000000" w:rsidR="00000000" w:rsidRPr="00000000">
        <w:rPr>
          <w:rtl w:val="0"/>
        </w:rPr>
      </w:r>
    </w:p>
    <w:p w:rsidR="00000000" w:rsidDel="00000000" w:rsidP="00000000" w:rsidRDefault="00000000" w:rsidRPr="00000000" w14:paraId="00000060">
      <w:pPr>
        <w:rPr>
          <w:sz w:val="20"/>
          <w:szCs w:val="20"/>
        </w:rPr>
      </w:pPr>
      <w:r w:rsidDel="00000000" w:rsidR="00000000" w:rsidRPr="00000000">
        <w:rPr>
          <w:sz w:val="20"/>
          <w:szCs w:val="20"/>
          <w:rtl w:val="0"/>
        </w:rPr>
        <w:t xml:space="preserve">The study therefore evaluated the system at several stages rather than treating the final classification as the only outcome. The feature extraction stage was examined to determine whether the recorded videos could be converted into usable behavioral measurements. The multimodal stage was examined to determine whether observations from the different modalities could be aligned and represented together. Finally, the conventional baseline and LLM based reasoning outputs were evaluated at the session level to examine their ability to distinguish between the two scripted experimental conditions.</w:t>
      </w:r>
    </w:p>
    <w:p w:rsidR="00000000" w:rsidDel="00000000" w:rsidP="00000000" w:rsidRDefault="00000000" w:rsidRPr="00000000" w14:paraId="00000061">
      <w:pPr>
        <w:rPr>
          <w:sz w:val="20"/>
          <w:szCs w:val="20"/>
        </w:rPr>
      </w:pPr>
      <w:r w:rsidDel="00000000" w:rsidR="00000000" w:rsidRPr="00000000">
        <w:rPr>
          <w:rtl w:val="0"/>
        </w:rPr>
      </w:r>
    </w:p>
    <w:p w:rsidR="00000000" w:rsidDel="00000000" w:rsidP="00000000" w:rsidRDefault="00000000" w:rsidRPr="00000000" w14:paraId="00000062">
      <w:pPr>
        <w:rPr>
          <w:sz w:val="20"/>
          <w:szCs w:val="20"/>
        </w:rPr>
      </w:pPr>
      <w:r w:rsidDel="00000000" w:rsidR="00000000" w:rsidRPr="00000000">
        <w:rPr>
          <w:sz w:val="20"/>
          <w:szCs w:val="20"/>
          <w:rtl w:val="0"/>
        </w:rPr>
        <w:t xml:space="preserve">Because the experiment used simulated behaviors in a controlled environment, the results are intended as preliminary proof of concept evidence. The design allowed the researchers to examine the operation of the ARGUS pipeline under controlled conditions, but it does not reproduce all of the variation that may occur during authentic online examinations. In addition, the scripted condition labels describe the experimental setup and should not be treated as direct evidence of academic dishonesty. The purpose of the evaluation was to determine how the implemented system processes and interprets observable behavioral patterns, with its outputs intended to support further human review rather than independently establish that cheating occurred.</w:t>
      </w:r>
    </w:p>
    <w:p w:rsidR="00000000" w:rsidDel="00000000" w:rsidP="00000000" w:rsidRDefault="00000000" w:rsidRPr="00000000" w14:paraId="00000063">
      <w:pPr>
        <w:pStyle w:val="Heading2"/>
        <w:rPr/>
      </w:pPr>
      <w:bookmarkStart w:colFirst="0" w:colLast="0" w:name="_wf3tb91eddci" w:id="15"/>
      <w:bookmarkEnd w:id="15"/>
      <w:r w:rsidDel="00000000" w:rsidR="00000000" w:rsidRPr="00000000">
        <w:rPr>
          <w:rtl w:val="0"/>
        </w:rPr>
        <w:t xml:space="preserve">4.2 Dataset Construction and Experimental Setup</w:t>
      </w:r>
    </w:p>
    <w:p w:rsidR="00000000" w:rsidDel="00000000" w:rsidP="00000000" w:rsidRDefault="00000000" w:rsidRPr="00000000" w14:paraId="00000064">
      <w:pPr>
        <w:rPr>
          <w:sz w:val="20"/>
          <w:szCs w:val="20"/>
        </w:rPr>
      </w:pPr>
      <w:r w:rsidDel="00000000" w:rsidR="00000000" w:rsidRPr="00000000">
        <w:rPr>
          <w:rtl w:val="0"/>
        </w:rPr>
      </w:r>
    </w:p>
    <w:p w:rsidR="00000000" w:rsidDel="00000000" w:rsidP="00000000" w:rsidRDefault="00000000" w:rsidRPr="00000000" w14:paraId="00000065">
      <w:pPr>
        <w:rPr>
          <w:sz w:val="20"/>
          <w:szCs w:val="20"/>
        </w:rPr>
      </w:pPr>
      <w:r w:rsidDel="00000000" w:rsidR="00000000" w:rsidRPr="00000000">
        <w:rPr>
          <w:sz w:val="20"/>
          <w:szCs w:val="20"/>
          <w:rtl w:val="0"/>
        </w:rPr>
        <w:t xml:space="preserve">The dataset used in this study was created from controlled mock examination recordings designed to provide video data for the ARGUS behavioral analysis pipeline. The recordings were intended to represent both potentially suspicious examination behavior and ordinary examination behavior. This allowed the system to be tested under controlled conditions while also including behaviors that could naturally occur during an examination and potentially be mistaken for suspicious activity.</w:t>
      </w:r>
    </w:p>
    <w:p w:rsidR="00000000" w:rsidDel="00000000" w:rsidP="00000000" w:rsidRDefault="00000000" w:rsidRPr="00000000" w14:paraId="00000066">
      <w:pPr>
        <w:pStyle w:val="Heading3"/>
        <w:rPr>
          <w:b w:val="1"/>
          <w:bCs w:val="1"/>
        </w:rPr>
      </w:pPr>
      <w:bookmarkStart w:colFirst="0" w:colLast="0" w:name="_dvksr9j2qn1h" w:id="16"/>
      <w:bookmarkEnd w:id="16"/>
      <w:r w:rsidDel="00000000" w:rsidR="00000000" w:rsidRPr="00000000">
        <w:rPr>
          <w:b w:val="1"/>
          <w:bCs w:val="1"/>
          <w:rtl w:val="0"/>
        </w:rPr>
        <w:t xml:space="preserve">4.2.1 Participants and Recording Setup</w:t>
      </w:r>
    </w:p>
    <w:p w:rsidR="00000000" w:rsidDel="00000000" w:rsidP="00000000" w:rsidRDefault="00000000" w:rsidRPr="00000000" w14:paraId="00000067">
      <w:pPr>
        <w:rPr>
          <w:sz w:val="20"/>
          <w:szCs w:val="20"/>
        </w:rPr>
      </w:pPr>
      <w:r w:rsidDel="00000000" w:rsidR="00000000" w:rsidRPr="00000000">
        <w:rPr>
          <w:rtl w:val="0"/>
        </w:rPr>
      </w:r>
    </w:p>
    <w:p w:rsidR="00000000" w:rsidDel="00000000" w:rsidP="00000000" w:rsidRDefault="00000000" w:rsidRPr="00000000" w14:paraId="00000068">
      <w:pPr>
        <w:rPr>
          <w:sz w:val="20"/>
          <w:szCs w:val="20"/>
        </w:rPr>
      </w:pPr>
      <w:r w:rsidDel="00000000" w:rsidR="00000000" w:rsidRPr="00000000">
        <w:rPr>
          <w:sz w:val="20"/>
          <w:szCs w:val="20"/>
          <w:rtl w:val="0"/>
        </w:rPr>
        <w:t xml:space="preserve">The completed study consisted of eleven recorded mock examination sessions. These sessions were not equivalent to eleven unique participants because some participants contributed recordings under more than one scripted condition. This distinction is important when interpreting the evaluation because recordings from the same participant may share individual characteristics such as movement patterns, posture, and gaze behavior.</w:t>
      </w:r>
    </w:p>
    <w:p w:rsidR="00000000" w:rsidDel="00000000" w:rsidP="00000000" w:rsidRDefault="00000000" w:rsidRPr="00000000" w14:paraId="00000069">
      <w:pPr>
        <w:rPr>
          <w:sz w:val="20"/>
          <w:szCs w:val="20"/>
        </w:rPr>
      </w:pPr>
      <w:r w:rsidDel="00000000" w:rsidR="00000000" w:rsidRPr="00000000">
        <w:rPr>
          <w:rtl w:val="0"/>
        </w:rPr>
      </w:r>
    </w:p>
    <w:p w:rsidR="00000000" w:rsidDel="00000000" w:rsidP="00000000" w:rsidRDefault="00000000" w:rsidRPr="00000000" w14:paraId="0000006A">
      <w:pPr>
        <w:rPr>
          <w:sz w:val="20"/>
          <w:szCs w:val="20"/>
        </w:rPr>
      </w:pPr>
      <w:r w:rsidDel="00000000" w:rsidR="00000000" w:rsidRPr="00000000">
        <w:rPr>
          <w:sz w:val="20"/>
          <w:szCs w:val="20"/>
          <w:rtl w:val="0"/>
        </w:rPr>
        <w:t xml:space="preserve">The recordings were collected using a single ASUS TUF Gaming F15 laptop and its built-in webcam. Videos were recorded at a resolution of 1280 × 720 pixels and stored in MP4 format. The webcam was positioned in a fixed frontal arrangement, with the laptop placed on a desk and the camera centered above the display at approximately eye level. This setup provided a view of the participant's face and upper torso, which were the main areas required by the feature extraction modules. Environmental conditions, including lighting and background, were kept as consistent as reasonably possible across the recording sessions.</w:t>
      </w:r>
    </w:p>
    <w:p w:rsidR="00000000" w:rsidDel="00000000" w:rsidP="00000000" w:rsidRDefault="00000000" w:rsidRPr="00000000" w14:paraId="0000006B">
      <w:pPr>
        <w:rPr>
          <w:sz w:val="20"/>
          <w:szCs w:val="20"/>
        </w:rPr>
      </w:pPr>
      <w:r w:rsidDel="00000000" w:rsidR="00000000" w:rsidRPr="00000000">
        <w:rPr>
          <w:rtl w:val="0"/>
        </w:rPr>
      </w:r>
    </w:p>
    <w:p w:rsidR="00000000" w:rsidDel="00000000" w:rsidP="00000000" w:rsidRDefault="00000000" w:rsidRPr="00000000" w14:paraId="0000006C">
      <w:pPr>
        <w:rPr>
          <w:sz w:val="20"/>
          <w:szCs w:val="20"/>
        </w:rPr>
      </w:pPr>
      <w:r w:rsidDel="00000000" w:rsidR="00000000" w:rsidRPr="00000000">
        <w:rPr>
          <w:sz w:val="20"/>
          <w:szCs w:val="20"/>
          <w:rtl w:val="0"/>
        </w:rPr>
        <w:t xml:space="preserve">The recorded videos varied in their actual capture rates and durations. The capture rate ranged from approximately 15 to 30 frames per second, while recording durations ranged from 4 minutes and 6 seconds to 18 minutes and 42 seconds, with an average duration of approximately 13 minutes and 22 seconds. The variation in recording length and capture rate reflects the actual collected dataset rather than a fixed recording duration imposed on every session.</w:t>
      </w:r>
    </w:p>
    <w:p w:rsidR="00000000" w:rsidDel="00000000" w:rsidP="00000000" w:rsidRDefault="00000000" w:rsidRPr="00000000" w14:paraId="0000006D">
      <w:pPr>
        <w:rPr>
          <w:sz w:val="20"/>
          <w:szCs w:val="20"/>
        </w:rPr>
      </w:pPr>
      <w:r w:rsidDel="00000000" w:rsidR="00000000" w:rsidRPr="00000000">
        <w:rPr>
          <w:rtl w:val="0"/>
        </w:rPr>
      </w:r>
    </w:p>
    <w:p w:rsidR="00000000" w:rsidDel="00000000" w:rsidP="00000000" w:rsidRDefault="00000000" w:rsidRPr="00000000" w14:paraId="0000006E">
      <w:pPr>
        <w:rPr>
          <w:sz w:val="20"/>
          <w:szCs w:val="20"/>
        </w:rPr>
      </w:pPr>
      <w:r w:rsidDel="00000000" w:rsidR="00000000" w:rsidRPr="00000000">
        <w:rPr>
          <w:sz w:val="20"/>
          <w:szCs w:val="20"/>
          <w:rtl w:val="0"/>
        </w:rPr>
        <w:t xml:space="preserve">Participants completed the same general mock-examination setup while following the assigned behavioral condition for the session. The examination environment was designed to resemble an online examination in which the participant remained in front of the computer and was recorded through the webcam. The mock examination materials used for the sessions are documented in the study's supplementary materials.</w:t>
      </w:r>
    </w:p>
    <w:p w:rsidR="00000000" w:rsidDel="00000000" w:rsidP="00000000" w:rsidRDefault="00000000" w:rsidRPr="00000000" w14:paraId="0000006F">
      <w:pPr>
        <w:pStyle w:val="Heading3"/>
        <w:rPr>
          <w:b w:val="1"/>
          <w:bCs w:val="1"/>
        </w:rPr>
      </w:pPr>
      <w:bookmarkStart w:colFirst="0" w:colLast="0" w:name="_z58uuiulzsgb" w:id="17"/>
      <w:bookmarkEnd w:id="17"/>
      <w:r w:rsidDel="00000000" w:rsidR="00000000" w:rsidRPr="00000000">
        <w:rPr>
          <w:b w:val="1"/>
          <w:bCs w:val="1"/>
          <w:rtl w:val="0"/>
        </w:rPr>
        <w:t xml:space="preserve">4.2.3 Reference Labels and Qualitative Review</w:t>
      </w:r>
    </w:p>
    <w:p w:rsidR="00000000" w:rsidDel="00000000" w:rsidP="00000000" w:rsidRDefault="00000000" w:rsidRPr="00000000" w14:paraId="00000070">
      <w:pPr>
        <w:rPr>
          <w:sz w:val="20"/>
          <w:szCs w:val="20"/>
        </w:rPr>
      </w:pPr>
      <w:r w:rsidDel="00000000" w:rsidR="00000000" w:rsidRPr="00000000">
        <w:rPr>
          <w:rtl w:val="0"/>
        </w:rPr>
      </w:r>
    </w:p>
    <w:p w:rsidR="00000000" w:rsidDel="00000000" w:rsidP="00000000" w:rsidRDefault="00000000" w:rsidRPr="00000000" w14:paraId="00000071">
      <w:pPr>
        <w:rPr>
          <w:sz w:val="20"/>
          <w:szCs w:val="20"/>
        </w:rPr>
      </w:pPr>
      <w:r w:rsidDel="00000000" w:rsidR="00000000" w:rsidRPr="00000000">
        <w:rPr>
          <w:sz w:val="20"/>
          <w:szCs w:val="20"/>
          <w:rtl w:val="0"/>
        </w:rPr>
        <w:t xml:space="preserve">Each recorded session was assigned a reference label according to its predetermined scripted condition: simulated cheating or non-cheating. The labeling was therefore performed at the session level. The 154 processing segments generated from the recordings inherited the label of their corresponding session.</w:t>
      </w:r>
    </w:p>
    <w:p w:rsidR="00000000" w:rsidDel="00000000" w:rsidP="00000000" w:rsidRDefault="00000000" w:rsidRPr="00000000" w14:paraId="00000072">
      <w:pPr>
        <w:rPr>
          <w:sz w:val="20"/>
          <w:szCs w:val="20"/>
        </w:rPr>
      </w:pPr>
      <w:r w:rsidDel="00000000" w:rsidR="00000000" w:rsidRPr="00000000">
        <w:rPr>
          <w:rtl w:val="0"/>
        </w:rPr>
      </w:r>
    </w:p>
    <w:p w:rsidR="00000000" w:rsidDel="00000000" w:rsidP="00000000" w:rsidRDefault="00000000" w:rsidRPr="00000000" w14:paraId="00000073">
      <w:pPr>
        <w:rPr>
          <w:sz w:val="20"/>
          <w:szCs w:val="20"/>
        </w:rPr>
      </w:pPr>
      <w:r w:rsidDel="00000000" w:rsidR="00000000" w:rsidRPr="00000000">
        <w:rPr>
          <w:sz w:val="20"/>
          <w:szCs w:val="20"/>
          <w:rtl w:val="0"/>
        </w:rPr>
        <w:t xml:space="preserve">These labels should not be interpreted as independently verified ground truth for cheating or suspicious behavior. A segment labeled as simulated cheating indicates that the recording came from a session assigned to that experimental condition; it does not mean that a specific cheating event was independently confirmed at that exact timestamp. Similarly, a non-cheating label represents the assigned experimental condition rather than proof that no suspicious-looking behavior occurred within the segment.</w:t>
      </w:r>
    </w:p>
    <w:p w:rsidR="00000000" w:rsidDel="00000000" w:rsidP="00000000" w:rsidRDefault="00000000" w:rsidRPr="00000000" w14:paraId="00000074">
      <w:pPr>
        <w:rPr>
          <w:sz w:val="20"/>
          <w:szCs w:val="20"/>
        </w:rPr>
      </w:pPr>
      <w:r w:rsidDel="00000000" w:rsidR="00000000" w:rsidRPr="00000000">
        <w:rPr>
          <w:rtl w:val="0"/>
        </w:rPr>
      </w:r>
    </w:p>
    <w:p w:rsidR="00000000" w:rsidDel="00000000" w:rsidP="00000000" w:rsidRDefault="00000000" w:rsidRPr="00000000" w14:paraId="00000075">
      <w:pPr>
        <w:rPr>
          <w:sz w:val="20"/>
          <w:szCs w:val="20"/>
        </w:rPr>
      </w:pPr>
      <w:r w:rsidDel="00000000" w:rsidR="00000000" w:rsidRPr="00000000">
        <w:rPr>
          <w:sz w:val="20"/>
          <w:szCs w:val="20"/>
          <w:rtl w:val="0"/>
        </w:rPr>
        <w:t xml:space="preserve">The researchers also conducted limited manual review of selected recordings to examine the relationship between reported system events and visible behavior. ELAN 7.0 was initially considered for comprehensive time aligned annotation of the behavioral modalities. However, complete annotation of gaze, head orientation, hand activity, and upper-torso behavior across the entire dataset was not completed because of the amount of frame-by-frame manual work required.</w:t>
      </w:r>
    </w:p>
    <w:p w:rsidR="00000000" w:rsidDel="00000000" w:rsidP="00000000" w:rsidRDefault="00000000" w:rsidRPr="00000000" w14:paraId="00000076">
      <w:pPr>
        <w:rPr>
          <w:sz w:val="20"/>
          <w:szCs w:val="20"/>
        </w:rPr>
      </w:pPr>
      <w:r w:rsidDel="00000000" w:rsidR="00000000" w:rsidRPr="00000000">
        <w:rPr>
          <w:rtl w:val="0"/>
        </w:rPr>
      </w:r>
    </w:p>
    <w:p w:rsidR="00000000" w:rsidDel="00000000" w:rsidP="00000000" w:rsidRDefault="00000000" w:rsidRPr="00000000" w14:paraId="00000077">
      <w:pPr>
        <w:rPr>
          <w:sz w:val="20"/>
          <w:szCs w:val="20"/>
        </w:rPr>
      </w:pPr>
      <w:r w:rsidDel="00000000" w:rsidR="00000000" w:rsidRPr="00000000">
        <w:rPr>
          <w:sz w:val="20"/>
          <w:szCs w:val="20"/>
          <w:rtl w:val="0"/>
        </w:rPr>
        <w:t xml:space="preserve">Instead, ELAN was used for limited qualitative spot checking. A single EyeGaze annotation tier was created using the categories CENTER, LEFT, RIGHT, UP, and DOWN. Selected system generated timestamps were then compared with the corresponding portions of the recordings to determine whether the reported gaze behavior was visually plausible. This review was not intended to provide comprehensive event level ground truth or formal validation of the feature extraction modules.</w:t>
      </w:r>
    </w:p>
    <w:p w:rsidR="00000000" w:rsidDel="00000000" w:rsidP="00000000" w:rsidRDefault="00000000" w:rsidRPr="00000000" w14:paraId="00000078">
      <w:pPr>
        <w:pStyle w:val="Heading3"/>
        <w:rPr>
          <w:b w:val="1"/>
          <w:bCs w:val="1"/>
        </w:rPr>
      </w:pPr>
      <w:bookmarkStart w:colFirst="0" w:colLast="0" w:name="_85t6xn4wnfik" w:id="18"/>
      <w:bookmarkEnd w:id="18"/>
      <w:r w:rsidDel="00000000" w:rsidR="00000000" w:rsidRPr="00000000">
        <w:rPr>
          <w:b w:val="1"/>
          <w:bCs w:val="1"/>
          <w:rtl w:val="0"/>
        </w:rPr>
        <w:t xml:space="preserve">4.2.4 Video Segmentation</w:t>
      </w:r>
    </w:p>
    <w:p w:rsidR="00000000" w:rsidDel="00000000" w:rsidP="00000000" w:rsidRDefault="00000000" w:rsidRPr="00000000" w14:paraId="00000079">
      <w:pPr>
        <w:rPr>
          <w:sz w:val="20"/>
          <w:szCs w:val="20"/>
        </w:rPr>
      </w:pPr>
      <w:r w:rsidDel="00000000" w:rsidR="00000000" w:rsidRPr="00000000">
        <w:rPr>
          <w:rtl w:val="0"/>
        </w:rPr>
      </w:r>
    </w:p>
    <w:p w:rsidR="00000000" w:rsidDel="00000000" w:rsidP="00000000" w:rsidRDefault="00000000" w:rsidRPr="00000000" w14:paraId="0000007A">
      <w:pPr>
        <w:rPr>
          <w:sz w:val="20"/>
          <w:szCs w:val="20"/>
        </w:rPr>
      </w:pPr>
      <w:r w:rsidDel="00000000" w:rsidR="00000000" w:rsidRPr="00000000">
        <w:rPr>
          <w:sz w:val="20"/>
          <w:szCs w:val="20"/>
          <w:rtl w:val="0"/>
        </w:rPr>
        <w:t xml:space="preserve">After the recordings were collected, each video was divided into processing segments before being passed through the behavioral feature extraction pipeline. The purpose of segmentation was to divide longer recordings into manageable time intervals while preserving the timing information needed to relate extracted behaviors back to the original video.</w:t>
      </w:r>
    </w:p>
    <w:p w:rsidR="00000000" w:rsidDel="00000000" w:rsidP="00000000" w:rsidRDefault="00000000" w:rsidRPr="00000000" w14:paraId="0000007B">
      <w:pPr>
        <w:rPr>
          <w:sz w:val="20"/>
          <w:szCs w:val="20"/>
        </w:rPr>
      </w:pPr>
      <w:r w:rsidDel="00000000" w:rsidR="00000000" w:rsidRPr="00000000">
        <w:rPr>
          <w:rtl w:val="0"/>
        </w:rPr>
      </w:r>
    </w:p>
    <w:p w:rsidR="00000000" w:rsidDel="00000000" w:rsidP="00000000" w:rsidRDefault="00000000" w:rsidRPr="00000000" w14:paraId="0000007C">
      <w:pPr>
        <w:rPr>
          <w:sz w:val="20"/>
          <w:szCs w:val="20"/>
        </w:rPr>
      </w:pPr>
      <w:r w:rsidDel="00000000" w:rsidR="00000000" w:rsidRPr="00000000">
        <w:rPr>
          <w:sz w:val="20"/>
          <w:szCs w:val="20"/>
          <w:rtl w:val="0"/>
        </w:rPr>
        <w:t xml:space="preserve">The completed dataset produced 154 processing segments. Most segments represented one minute of video, while the final segment of a recording could be shorter when the remaining video duration was less than one minute. The resulting dataset contained 81 segments from sessions assigned to the simulated cheating condition and 73 segments from sessions assigned to the simulated non-cheating condition.</w:t>
      </w:r>
    </w:p>
    <w:p w:rsidR="00000000" w:rsidDel="00000000" w:rsidP="00000000" w:rsidRDefault="00000000" w:rsidRPr="00000000" w14:paraId="0000007D">
      <w:pPr>
        <w:rPr>
          <w:sz w:val="20"/>
          <w:szCs w:val="20"/>
        </w:rPr>
      </w:pPr>
      <w:r w:rsidDel="00000000" w:rsidR="00000000" w:rsidRPr="00000000">
        <w:rPr>
          <w:rtl w:val="0"/>
        </w:rPr>
      </w:r>
    </w:p>
    <w:p w:rsidR="00000000" w:rsidDel="00000000" w:rsidP="00000000" w:rsidRDefault="00000000" w:rsidRPr="00000000" w14:paraId="0000007E">
      <w:pPr>
        <w:rPr>
          <w:sz w:val="20"/>
          <w:szCs w:val="20"/>
        </w:rPr>
      </w:pPr>
      <w:r w:rsidDel="00000000" w:rsidR="00000000" w:rsidRPr="00000000">
        <w:rPr>
          <w:sz w:val="20"/>
          <w:szCs w:val="20"/>
          <w:rtl w:val="0"/>
        </w:rPr>
        <w:t xml:space="preserve">Each segment retained information linking it to its source recording and its position within the original video. This allowed the feature extraction modules to produce timestamped observations while maintaining the connection between individual behavioral measurements and the corresponding examination session.</w:t>
      </w:r>
    </w:p>
    <w:p w:rsidR="00000000" w:rsidDel="00000000" w:rsidP="00000000" w:rsidRDefault="00000000" w:rsidRPr="00000000" w14:paraId="0000007F">
      <w:pPr>
        <w:rPr>
          <w:sz w:val="20"/>
          <w:szCs w:val="20"/>
        </w:rPr>
      </w:pPr>
      <w:r w:rsidDel="00000000" w:rsidR="00000000" w:rsidRPr="00000000">
        <w:rPr>
          <w:rtl w:val="0"/>
        </w:rPr>
      </w:r>
    </w:p>
    <w:p w:rsidR="00000000" w:rsidDel="00000000" w:rsidP="00000000" w:rsidRDefault="00000000" w:rsidRPr="00000000" w14:paraId="00000080">
      <w:pPr>
        <w:rPr>
          <w:sz w:val="20"/>
          <w:szCs w:val="20"/>
        </w:rPr>
      </w:pPr>
      <w:r w:rsidDel="00000000" w:rsidR="00000000" w:rsidRPr="00000000">
        <w:rPr>
          <w:sz w:val="20"/>
          <w:szCs w:val="20"/>
          <w:rtl w:val="0"/>
        </w:rPr>
        <w:t xml:space="preserve">The segments served as the primary processing units for the feature extraction stage. Head and facial orientation, eye gaze, and upper-torso or posture observations were generated from the corresponding video intervals and stored as structured outputs. These outputs were later aligned and combined during multimodal processing. Although the behavioral features were generated at the segment level, the main classification evaluation was conducted at the session level so that multiple segments from the same recording were not treated as independent participants.</w:t>
      </w:r>
    </w:p>
    <w:p w:rsidR="00000000" w:rsidDel="00000000" w:rsidP="00000000" w:rsidRDefault="00000000" w:rsidRPr="00000000" w14:paraId="00000081">
      <w:pPr>
        <w:rPr>
          <w:sz w:val="20"/>
          <w:szCs w:val="20"/>
        </w:rPr>
      </w:pPr>
      <w:r w:rsidDel="00000000" w:rsidR="00000000" w:rsidRPr="00000000">
        <w:rPr>
          <w:rtl w:val="0"/>
        </w:rPr>
      </w:r>
    </w:p>
    <w:p w:rsidR="00000000" w:rsidDel="00000000" w:rsidP="00000000" w:rsidRDefault="00000000" w:rsidRPr="00000000" w14:paraId="00000082">
      <w:pPr>
        <w:rPr/>
      </w:pPr>
      <w:r w:rsidDel="00000000" w:rsidR="00000000" w:rsidRPr="00000000">
        <w:rPr>
          <w:sz w:val="20"/>
          <w:szCs w:val="20"/>
          <w:rtl w:val="0"/>
        </w:rPr>
        <w:t xml:space="preserve">Overall, the dataset construction process produced a controlled collection of mock examination recordings that could be processed consistently by ARGUS. At the same time, the use of scripted conditions, a single recording setup, and a limited number of sessions means that the resulting dataset represents a development and proof of concept corpus rather than a representative sample of real online examinations.</w:t>
      </w:r>
      <w:r w:rsidDel="00000000" w:rsidR="00000000" w:rsidRPr="00000000">
        <w:rPr>
          <w:rtl w:val="0"/>
        </w:rPr>
      </w:r>
    </w:p>
    <w:p w:rsidR="00000000" w:rsidDel="00000000" w:rsidP="00000000" w:rsidRDefault="00000000" w:rsidRPr="00000000" w14:paraId="00000083">
      <w:pPr>
        <w:pStyle w:val="Heading2"/>
        <w:rPr/>
      </w:pPr>
      <w:bookmarkStart w:colFirst="0" w:colLast="0" w:name="_e4f8pmu094u2" w:id="19"/>
      <w:bookmarkEnd w:id="19"/>
      <w:r w:rsidDel="00000000" w:rsidR="00000000" w:rsidRPr="00000000">
        <w:rPr>
          <w:rtl w:val="0"/>
        </w:rPr>
        <w:t xml:space="preserve">4.3 System Architecture and Processing Pipeline</w:t>
      </w:r>
    </w:p>
    <w:p w:rsidR="00000000" w:rsidDel="00000000" w:rsidP="00000000" w:rsidRDefault="00000000" w:rsidRPr="00000000" w14:paraId="00000084">
      <w:pPr>
        <w:rPr>
          <w:sz w:val="20"/>
          <w:szCs w:val="20"/>
        </w:rPr>
      </w:pPr>
      <w:r w:rsidDel="00000000" w:rsidR="00000000" w:rsidRPr="00000000">
        <w:rPr>
          <w:rtl w:val="0"/>
        </w:rPr>
      </w:r>
    </w:p>
    <w:p w:rsidR="00000000" w:rsidDel="00000000" w:rsidP="00000000" w:rsidRDefault="00000000" w:rsidRPr="00000000" w14:paraId="00000085">
      <w:pPr>
        <w:rPr>
          <w:sz w:val="20"/>
          <w:szCs w:val="20"/>
        </w:rPr>
      </w:pPr>
      <w:r w:rsidDel="00000000" w:rsidR="00000000" w:rsidRPr="00000000">
        <w:rPr>
          <w:sz w:val="20"/>
          <w:szCs w:val="20"/>
          <w:rtl w:val="0"/>
        </w:rPr>
        <w:t xml:space="preserve">The implemented ARGUS-Lite system follows a sequential processing pipeline that converts recorded examination video into structured behavioral data for multimodal analysis. The pipeline was designed around three visual behavior modalities: head and facial orientation, eye gaze, and upper-torso posture and movement. Rather than sending the raw video directly to the language model, the system first extracts measurable behavioral features from the video and stores them as timestamped JSON data. These outputs are then passed to the Multimodal Behavior Inference Engine (MBIE), where the different behavioral streams are aligned and combined for further analysis.</w:t>
      </w:r>
    </w:p>
    <w:p w:rsidR="00000000" w:rsidDel="00000000" w:rsidP="00000000" w:rsidRDefault="00000000" w:rsidRPr="00000000" w14:paraId="00000086">
      <w:pPr>
        <w:rPr>
          <w:sz w:val="20"/>
          <w:szCs w:val="20"/>
        </w:rPr>
      </w:pPr>
      <w:r w:rsidDel="00000000" w:rsidR="00000000" w:rsidRPr="00000000">
        <w:rPr>
          <w:rtl w:val="0"/>
        </w:rPr>
      </w:r>
    </w:p>
    <w:p w:rsidR="00000000" w:rsidDel="00000000" w:rsidP="00000000" w:rsidRDefault="00000000" w:rsidRPr="00000000" w14:paraId="00000087">
      <w:pPr>
        <w:rPr>
          <w:sz w:val="20"/>
          <w:szCs w:val="20"/>
        </w:rPr>
      </w:pPr>
      <w:r w:rsidDel="00000000" w:rsidR="00000000" w:rsidRPr="00000000">
        <w:rPr>
          <w:sz w:val="20"/>
          <w:szCs w:val="20"/>
          <w:rtl w:val="0"/>
        </w:rPr>
        <w:t xml:space="preserve">The implemented workflow can be summarized as:</w:t>
      </w:r>
    </w:p>
    <w:p w:rsidR="00000000" w:rsidDel="00000000" w:rsidP="00000000" w:rsidRDefault="00000000" w:rsidRPr="00000000" w14:paraId="00000088">
      <w:pPr>
        <w:rPr>
          <w:sz w:val="20"/>
          <w:szCs w:val="20"/>
        </w:rPr>
      </w:pPr>
      <w:r w:rsidDel="00000000" w:rsidR="00000000" w:rsidRPr="00000000">
        <w:rPr>
          <w:rtl w:val="0"/>
        </w:rPr>
      </w:r>
    </w:p>
    <w:p w:rsidR="00000000" w:rsidDel="00000000" w:rsidP="00000000" w:rsidRDefault="00000000" w:rsidRPr="00000000" w14:paraId="00000089">
      <w:pPr>
        <w:rPr>
          <w:sz w:val="20"/>
          <w:szCs w:val="20"/>
        </w:rPr>
      </w:pPr>
      <w:r w:rsidDel="00000000" w:rsidR="00000000" w:rsidRPr="00000000">
        <w:rPr>
          <w:rFonts w:ascii="Arial Unicode MS" w:cs="Arial Unicode MS" w:eastAsia="Arial Unicode MS" w:hAnsi="Arial Unicode MS"/>
          <w:sz w:val="20"/>
          <w:szCs w:val="20"/>
          <w:rtl w:val="0"/>
        </w:rPr>
        <w:t xml:space="preserve">Recorded Examination Video → Video Preprocessing and Segmentation → Parallel Feature Extraction → Structured JSON Outputs → MBIE → Behavioral Analysis and Risk Report</w:t>
      </w:r>
    </w:p>
    <w:p w:rsidR="00000000" w:rsidDel="00000000" w:rsidP="00000000" w:rsidRDefault="00000000" w:rsidRPr="00000000" w14:paraId="0000008A">
      <w:pPr>
        <w:rPr>
          <w:sz w:val="20"/>
          <w:szCs w:val="20"/>
        </w:rPr>
      </w:pPr>
      <w:r w:rsidDel="00000000" w:rsidR="00000000" w:rsidRPr="00000000">
        <w:rPr>
          <w:rtl w:val="0"/>
        </w:rPr>
      </w:r>
    </w:p>
    <w:p w:rsidR="00000000" w:rsidDel="00000000" w:rsidP="00000000" w:rsidRDefault="00000000" w:rsidRPr="00000000" w14:paraId="0000008B">
      <w:pPr>
        <w:rPr>
          <w:sz w:val="20"/>
          <w:szCs w:val="20"/>
        </w:rPr>
      </w:pPr>
      <w:r w:rsidDel="00000000" w:rsidR="00000000" w:rsidRPr="00000000">
        <w:rPr>
          <w:sz w:val="20"/>
          <w:szCs w:val="20"/>
          <w:rtl w:val="0"/>
        </w:rPr>
        <w:t xml:space="preserve">The processing stages are separated into independent feature-extraction modules so that each behavioral modality can be processed using a method appropriate to the type of visual information being measured. All three modules operate on the same segmented examination recordings and preserve timestamps so that their outputs can later be aligned by MBIE. The extraction modules use a nominal processing target of 15 frames per second, while the original recordings themselves were captured at varying frame rates.</w:t>
      </w:r>
    </w:p>
    <w:p w:rsidR="00000000" w:rsidDel="00000000" w:rsidP="00000000" w:rsidRDefault="00000000" w:rsidRPr="00000000" w14:paraId="0000008C">
      <w:pPr>
        <w:pStyle w:val="Heading3"/>
        <w:rPr>
          <w:b w:val="1"/>
          <w:bCs w:val="1"/>
        </w:rPr>
      </w:pPr>
      <w:bookmarkStart w:colFirst="0" w:colLast="0" w:name="_medo4oy992lk" w:id="20"/>
      <w:bookmarkEnd w:id="20"/>
      <w:r w:rsidDel="00000000" w:rsidR="00000000" w:rsidRPr="00000000">
        <w:rPr>
          <w:b w:val="1"/>
          <w:bCs w:val="1"/>
          <w:rtl w:val="0"/>
        </w:rPr>
        <w:t xml:space="preserve">4.3.1 Video Input and Preprocessing</w:t>
      </w:r>
    </w:p>
    <w:p w:rsidR="00000000" w:rsidDel="00000000" w:rsidP="00000000" w:rsidRDefault="00000000" w:rsidRPr="00000000" w14:paraId="0000008D">
      <w:pPr>
        <w:rPr>
          <w:sz w:val="20"/>
          <w:szCs w:val="20"/>
        </w:rPr>
      </w:pPr>
      <w:r w:rsidDel="00000000" w:rsidR="00000000" w:rsidRPr="00000000">
        <w:rPr>
          <w:rtl w:val="0"/>
        </w:rPr>
      </w:r>
    </w:p>
    <w:p w:rsidR="00000000" w:rsidDel="00000000" w:rsidP="00000000" w:rsidRDefault="00000000" w:rsidRPr="00000000" w14:paraId="0000008E">
      <w:pPr>
        <w:rPr>
          <w:sz w:val="20"/>
          <w:szCs w:val="20"/>
        </w:rPr>
      </w:pPr>
      <w:r w:rsidDel="00000000" w:rsidR="00000000" w:rsidRPr="00000000">
        <w:rPr>
          <w:sz w:val="20"/>
          <w:szCs w:val="20"/>
          <w:rtl w:val="0"/>
        </w:rPr>
        <w:t xml:space="preserve">The pipeline begins with the recorded mock-examination videos collected using the standardized recording setup described in Section 4.2. The recordings were captured using the built-in webcam of an ASUS TUF Gaming F15 laptop at 1280 × 720 resolution and stored in MP4 format. The camera was positioned directly in front of the participant, with the webcam centered above the display at approximately eye level. This framing allowed the system to observe the participant's face and upper torso throughout the examination session.</w:t>
      </w:r>
    </w:p>
    <w:p w:rsidR="00000000" w:rsidDel="00000000" w:rsidP="00000000" w:rsidRDefault="00000000" w:rsidRPr="00000000" w14:paraId="0000008F">
      <w:pPr>
        <w:rPr>
          <w:sz w:val="20"/>
          <w:szCs w:val="20"/>
        </w:rPr>
      </w:pPr>
      <w:r w:rsidDel="00000000" w:rsidR="00000000" w:rsidRPr="00000000">
        <w:rPr>
          <w:rtl w:val="0"/>
        </w:rPr>
      </w:r>
    </w:p>
    <w:p w:rsidR="00000000" w:rsidDel="00000000" w:rsidP="00000000" w:rsidRDefault="00000000" w:rsidRPr="00000000" w14:paraId="00000090">
      <w:pPr>
        <w:rPr>
          <w:sz w:val="20"/>
          <w:szCs w:val="20"/>
        </w:rPr>
      </w:pPr>
      <w:r w:rsidDel="00000000" w:rsidR="00000000" w:rsidRPr="00000000">
        <w:rPr>
          <w:sz w:val="20"/>
          <w:szCs w:val="20"/>
          <w:rtl w:val="0"/>
        </w:rPr>
        <w:t xml:space="preserve">Before feature extraction, each recording is divided into approximately 60 second processing segments. A final segment may be shorter when the total recording duration does not divide evenly into one minute intervals. Each segment retains information identifying its source video, segment identifier, start and end timestamps, and target processing frame rate. This allows outputs from the individual feature extraction modules to remain traceable to their original location in the examination recording.</w:t>
      </w:r>
    </w:p>
    <w:p w:rsidR="00000000" w:rsidDel="00000000" w:rsidP="00000000" w:rsidRDefault="00000000" w:rsidRPr="00000000" w14:paraId="00000091">
      <w:pPr>
        <w:rPr>
          <w:sz w:val="20"/>
          <w:szCs w:val="20"/>
        </w:rPr>
      </w:pPr>
      <w:r w:rsidDel="00000000" w:rsidR="00000000" w:rsidRPr="00000000">
        <w:rPr>
          <w:rtl w:val="0"/>
        </w:rPr>
      </w:r>
    </w:p>
    <w:p w:rsidR="00000000" w:rsidDel="00000000" w:rsidP="00000000" w:rsidRDefault="00000000" w:rsidRPr="00000000" w14:paraId="00000092">
      <w:pPr>
        <w:rPr>
          <w:sz w:val="20"/>
          <w:szCs w:val="20"/>
        </w:rPr>
      </w:pPr>
      <w:r w:rsidDel="00000000" w:rsidR="00000000" w:rsidRPr="00000000">
        <w:rPr>
          <w:sz w:val="20"/>
          <w:szCs w:val="20"/>
          <w:rtl w:val="0"/>
        </w:rPr>
        <w:t xml:space="preserve">The segmented videos are then processed by the three feature-extraction modules. The modules operate independently on the same video intervals and generate timestamped observations rather than immediately making a final classification. This separation is important because the purpose of preprocessing is to transform visual information into structured behavioral measurements that can be combined later by MBIE.</w:t>
      </w:r>
    </w:p>
    <w:p w:rsidR="00000000" w:rsidDel="00000000" w:rsidP="00000000" w:rsidRDefault="00000000" w:rsidRPr="00000000" w14:paraId="00000093">
      <w:pPr>
        <w:rPr>
          <w:sz w:val="20"/>
          <w:szCs w:val="20"/>
        </w:rPr>
      </w:pPr>
      <w:r w:rsidDel="00000000" w:rsidR="00000000" w:rsidRPr="00000000">
        <w:rPr>
          <w:rtl w:val="0"/>
        </w:rPr>
      </w:r>
    </w:p>
    <w:p w:rsidR="00000000" w:rsidDel="00000000" w:rsidP="00000000" w:rsidRDefault="00000000" w:rsidRPr="00000000" w14:paraId="00000094">
      <w:pPr>
        <w:rPr>
          <w:sz w:val="20"/>
          <w:szCs w:val="20"/>
        </w:rPr>
      </w:pPr>
      <w:r w:rsidDel="00000000" w:rsidR="00000000" w:rsidRPr="00000000">
        <w:rPr>
          <w:sz w:val="20"/>
          <w:szCs w:val="20"/>
          <w:rtl w:val="0"/>
        </w:rPr>
        <w:t xml:space="preserve">Each module produces structured JSON output containing the extracted measurements and relevant processing metadata. The outputs preserve the temporal information of the original video, allowing observations from different modalities to be associated with the same point or interval in the examination session.</w:t>
      </w:r>
    </w:p>
    <w:p w:rsidR="00000000" w:rsidDel="00000000" w:rsidP="00000000" w:rsidRDefault="00000000" w:rsidRPr="00000000" w14:paraId="00000095">
      <w:pPr>
        <w:pStyle w:val="Heading3"/>
        <w:rPr>
          <w:b w:val="1"/>
          <w:bCs w:val="1"/>
        </w:rPr>
      </w:pPr>
      <w:bookmarkStart w:colFirst="0" w:colLast="0" w:name="_uoef193d9ob6" w:id="21"/>
      <w:bookmarkEnd w:id="21"/>
      <w:r w:rsidDel="00000000" w:rsidR="00000000" w:rsidRPr="00000000">
        <w:rPr>
          <w:b w:val="1"/>
          <w:bCs w:val="1"/>
          <w:rtl w:val="0"/>
        </w:rPr>
        <w:t xml:space="preserve">4.3.2 Head and Facial Orientation Feature Extraction</w:t>
      </w:r>
    </w:p>
    <w:p w:rsidR="00000000" w:rsidDel="00000000" w:rsidP="00000000" w:rsidRDefault="00000000" w:rsidRPr="00000000" w14:paraId="00000096">
      <w:pPr>
        <w:rPr>
          <w:sz w:val="20"/>
          <w:szCs w:val="20"/>
        </w:rPr>
      </w:pPr>
      <w:r w:rsidDel="00000000" w:rsidR="00000000" w:rsidRPr="00000000">
        <w:rPr>
          <w:rtl w:val="0"/>
        </w:rPr>
      </w:r>
    </w:p>
    <w:p w:rsidR="00000000" w:rsidDel="00000000" w:rsidP="00000000" w:rsidRDefault="00000000" w:rsidRPr="00000000" w14:paraId="00000097">
      <w:pPr>
        <w:rPr>
          <w:sz w:val="20"/>
          <w:szCs w:val="20"/>
        </w:rPr>
      </w:pPr>
      <w:r w:rsidDel="00000000" w:rsidR="00000000" w:rsidRPr="00000000">
        <w:rPr>
          <w:sz w:val="20"/>
          <w:szCs w:val="20"/>
          <w:rtl w:val="0"/>
        </w:rPr>
        <w:t xml:space="preserve">Head and facial orientation is extracted using MediaPipe FaceMesh together with an OpenCV Perspective-n-Point (PnP) solver. MediaPipe FaceMesh provides the facial landmarks required to estimate the position and orientation of the participant's face. A six-point facial model is then used to establish correspondences between detected two-dimensional facial landmarks and predefined three-dimensional facial reference points. These correspondences are processed using the PnP method to estimate the participant's head orientation.</w:t>
      </w:r>
    </w:p>
    <w:p w:rsidR="00000000" w:rsidDel="00000000" w:rsidP="00000000" w:rsidRDefault="00000000" w:rsidRPr="00000000" w14:paraId="00000098">
      <w:pPr>
        <w:rPr>
          <w:sz w:val="20"/>
          <w:szCs w:val="20"/>
        </w:rPr>
      </w:pPr>
      <w:r w:rsidDel="00000000" w:rsidR="00000000" w:rsidRPr="00000000">
        <w:rPr>
          <w:rtl w:val="0"/>
        </w:rPr>
      </w:r>
    </w:p>
    <w:p w:rsidR="00000000" w:rsidDel="00000000" w:rsidP="00000000" w:rsidRDefault="00000000" w:rsidRPr="00000000" w14:paraId="00000099">
      <w:pPr>
        <w:rPr>
          <w:sz w:val="20"/>
          <w:szCs w:val="20"/>
        </w:rPr>
      </w:pPr>
      <w:r w:rsidDel="00000000" w:rsidR="00000000" w:rsidRPr="00000000">
        <w:rPr>
          <w:sz w:val="20"/>
          <w:szCs w:val="20"/>
          <w:rtl w:val="0"/>
        </w:rPr>
        <w:t xml:space="preserve">The resulting orientation is represented using Euler angles for yaw, pitch, and roll. These measurements provide information about how the participant's head is positioned relative to the camera. For example, yaw represents side-to-side head rotation, while pitch and roll describe other changes in head orientation. The system also records the participant's face position within the frame, providing additional spatial information that can be used during multimodal analysis.</w:t>
      </w:r>
    </w:p>
    <w:p w:rsidR="00000000" w:rsidDel="00000000" w:rsidP="00000000" w:rsidRDefault="00000000" w:rsidRPr="00000000" w14:paraId="0000009A">
      <w:pPr>
        <w:rPr>
          <w:sz w:val="20"/>
          <w:szCs w:val="20"/>
        </w:rPr>
      </w:pPr>
      <w:r w:rsidDel="00000000" w:rsidR="00000000" w:rsidRPr="00000000">
        <w:rPr>
          <w:rtl w:val="0"/>
        </w:rPr>
      </w:r>
    </w:p>
    <w:p w:rsidR="00000000" w:rsidDel="00000000" w:rsidP="00000000" w:rsidRDefault="00000000" w:rsidRPr="00000000" w14:paraId="0000009B">
      <w:pPr>
        <w:rPr>
          <w:sz w:val="20"/>
          <w:szCs w:val="20"/>
        </w:rPr>
      </w:pPr>
      <w:r w:rsidDel="00000000" w:rsidR="00000000" w:rsidRPr="00000000">
        <w:rPr>
          <w:sz w:val="20"/>
          <w:szCs w:val="20"/>
          <w:rtl w:val="0"/>
        </w:rPr>
        <w:t xml:space="preserve">To reduce frame-to-frame fluctuations caused by small landmark movements, the estimated Euler angles are smoothed using an exponential moving average with a smoothing factor of 0.4. This allows the system to retain meaningful head movements while reducing minor detection noise.</w:t>
      </w:r>
    </w:p>
    <w:p w:rsidR="00000000" w:rsidDel="00000000" w:rsidP="00000000" w:rsidRDefault="00000000" w:rsidRPr="00000000" w14:paraId="0000009C">
      <w:pPr>
        <w:rPr>
          <w:sz w:val="20"/>
          <w:szCs w:val="20"/>
        </w:rPr>
      </w:pPr>
      <w:r w:rsidDel="00000000" w:rsidR="00000000" w:rsidRPr="00000000">
        <w:rPr>
          <w:rtl w:val="0"/>
        </w:rPr>
      </w:r>
    </w:p>
    <w:p w:rsidR="00000000" w:rsidDel="00000000" w:rsidP="00000000" w:rsidRDefault="00000000" w:rsidRPr="00000000" w14:paraId="0000009D">
      <w:pPr>
        <w:rPr>
          <w:sz w:val="20"/>
          <w:szCs w:val="20"/>
        </w:rPr>
      </w:pPr>
      <w:r w:rsidDel="00000000" w:rsidR="00000000" w:rsidRPr="00000000">
        <w:rPr>
          <w:sz w:val="20"/>
          <w:szCs w:val="20"/>
          <w:rtl w:val="0"/>
        </w:rPr>
        <w:t xml:space="preserve">The module also measures mouth activity using the relative distance between selected mouth landmarks. A normalized mouth-aperture threshold of 0.03 is used to identify noticeable mouth movement. In addition, an off-screen head-orientation flag is generated when the absolute yaw exceeds 25 degrees. This threshold was selected during pilot testing to capture substantial head turns while allowing normal head movement associated with reading and examination activity.</w:t>
      </w:r>
    </w:p>
    <w:p w:rsidR="00000000" w:rsidDel="00000000" w:rsidP="00000000" w:rsidRDefault="00000000" w:rsidRPr="00000000" w14:paraId="0000009E">
      <w:pPr>
        <w:rPr>
          <w:sz w:val="20"/>
          <w:szCs w:val="20"/>
        </w:rPr>
      </w:pPr>
      <w:r w:rsidDel="00000000" w:rsidR="00000000" w:rsidRPr="00000000">
        <w:rPr>
          <w:rtl w:val="0"/>
        </w:rPr>
      </w:r>
    </w:p>
    <w:p w:rsidR="00000000" w:rsidDel="00000000" w:rsidP="00000000" w:rsidRDefault="00000000" w:rsidRPr="00000000" w14:paraId="0000009F">
      <w:pPr>
        <w:rPr>
          <w:sz w:val="20"/>
          <w:szCs w:val="20"/>
        </w:rPr>
      </w:pPr>
      <w:r w:rsidDel="00000000" w:rsidR="00000000" w:rsidRPr="00000000">
        <w:rPr>
          <w:sz w:val="20"/>
          <w:szCs w:val="20"/>
          <w:rtl w:val="0"/>
        </w:rPr>
        <w:t xml:space="preserve">The module processes each sampled frame independently and writes the resulting measurements directly to the corresponding segment output. Each observation is timestamped, allowing head-orientation events to be aligned with gaze and posture observations during later fusion. When the facial landmarks cannot be reliably detected or the pose calculation fails, the corresponding measurement is recorded as unavailable rather than being treated as a valid behavioral observation.</w:t>
      </w:r>
    </w:p>
    <w:p w:rsidR="00000000" w:rsidDel="00000000" w:rsidP="00000000" w:rsidRDefault="00000000" w:rsidRPr="00000000" w14:paraId="000000A0">
      <w:pPr>
        <w:pStyle w:val="Heading3"/>
        <w:rPr>
          <w:b w:val="1"/>
          <w:bCs w:val="1"/>
        </w:rPr>
      </w:pPr>
      <w:bookmarkStart w:colFirst="0" w:colLast="0" w:name="_fo11da67blyn" w:id="22"/>
      <w:bookmarkEnd w:id="22"/>
      <w:r w:rsidDel="00000000" w:rsidR="00000000" w:rsidRPr="00000000">
        <w:rPr>
          <w:b w:val="1"/>
          <w:bCs w:val="1"/>
          <w:rtl w:val="0"/>
        </w:rPr>
        <w:t xml:space="preserve">4.3.3 Eye-Gaze Feature Extraction</w:t>
      </w:r>
    </w:p>
    <w:p w:rsidR="00000000" w:rsidDel="00000000" w:rsidP="00000000" w:rsidRDefault="00000000" w:rsidRPr="00000000" w14:paraId="000000A1">
      <w:pPr>
        <w:rPr>
          <w:sz w:val="20"/>
          <w:szCs w:val="20"/>
        </w:rPr>
      </w:pPr>
      <w:r w:rsidDel="00000000" w:rsidR="00000000" w:rsidRPr="00000000">
        <w:rPr>
          <w:rtl w:val="0"/>
        </w:rPr>
      </w:r>
    </w:p>
    <w:p w:rsidR="00000000" w:rsidDel="00000000" w:rsidP="00000000" w:rsidRDefault="00000000" w:rsidRPr="00000000" w14:paraId="000000A2">
      <w:pPr>
        <w:rPr>
          <w:sz w:val="20"/>
          <w:szCs w:val="20"/>
        </w:rPr>
      </w:pPr>
      <w:r w:rsidDel="00000000" w:rsidR="00000000" w:rsidRPr="00000000">
        <w:rPr>
          <w:sz w:val="20"/>
          <w:szCs w:val="20"/>
          <w:rtl w:val="0"/>
        </w:rPr>
        <w:t xml:space="preserve">Eye-gaze estimation uses the iris landmarks provided by MediaPipe FaceMesh with landmark refinement enabled. The system estimates horizontal gaze direction by locating the center of each iris and comparing it with the center of the corresponding eye region. The left and right iris centers are calculated from their respective iris landmark sets, while the eye boundaries are obtained from facial landmarks surrounding each eye.</w:t>
      </w:r>
    </w:p>
    <w:p w:rsidR="00000000" w:rsidDel="00000000" w:rsidP="00000000" w:rsidRDefault="00000000" w:rsidRPr="00000000" w14:paraId="000000A3">
      <w:pPr>
        <w:rPr>
          <w:sz w:val="20"/>
          <w:szCs w:val="20"/>
        </w:rPr>
      </w:pPr>
      <w:r w:rsidDel="00000000" w:rsidR="00000000" w:rsidRPr="00000000">
        <w:rPr>
          <w:rtl w:val="0"/>
        </w:rPr>
      </w:r>
    </w:p>
    <w:p w:rsidR="00000000" w:rsidDel="00000000" w:rsidP="00000000" w:rsidRDefault="00000000" w:rsidRPr="00000000" w14:paraId="000000A4">
      <w:pPr>
        <w:rPr>
          <w:sz w:val="20"/>
          <w:szCs w:val="20"/>
        </w:rPr>
      </w:pPr>
      <w:r w:rsidDel="00000000" w:rsidR="00000000" w:rsidRPr="00000000">
        <w:rPr>
          <w:sz w:val="20"/>
          <w:szCs w:val="20"/>
          <w:rtl w:val="0"/>
        </w:rPr>
        <w:t xml:space="preserve">The horizontal displacement of the iris relative to the eye region is normalized by eye width and converted into an angular measurement. The resulting gaze angle provides a continuous estimate of how far the participant's gaze has moved from the defined center reference. The system also retains separate measurements for the left and right eyes, together with the calculated eye ratios used during the estimation.</w:t>
      </w:r>
    </w:p>
    <w:p w:rsidR="00000000" w:rsidDel="00000000" w:rsidP="00000000" w:rsidRDefault="00000000" w:rsidRPr="00000000" w14:paraId="000000A5">
      <w:pPr>
        <w:rPr>
          <w:sz w:val="20"/>
          <w:szCs w:val="20"/>
        </w:rPr>
      </w:pPr>
      <w:r w:rsidDel="00000000" w:rsidR="00000000" w:rsidRPr="00000000">
        <w:rPr>
          <w:rtl w:val="0"/>
        </w:rPr>
      </w:r>
    </w:p>
    <w:p w:rsidR="00000000" w:rsidDel="00000000" w:rsidP="00000000" w:rsidRDefault="00000000" w:rsidRPr="00000000" w14:paraId="000000A6">
      <w:pPr>
        <w:rPr>
          <w:sz w:val="20"/>
          <w:szCs w:val="20"/>
        </w:rPr>
      </w:pPr>
      <w:r w:rsidDel="00000000" w:rsidR="00000000" w:rsidRPr="00000000">
        <w:rPr>
          <w:sz w:val="20"/>
          <w:szCs w:val="20"/>
          <w:rtl w:val="0"/>
        </w:rPr>
        <w:t xml:space="preserve">The estimated angle is converted into categorical gaze regions using two thresholds. A gaze within 7 degrees of the center is classified as center, while angles beyond this range are classified toward the left or right. When the absolute gaze angle exceeds 12 degrees, the system marks the gaze as offscreen. These thresholds were empirically selected and are treated as configurable parameters rather than universal measures of suspicious behavior.</w:t>
      </w:r>
    </w:p>
    <w:p w:rsidR="00000000" w:rsidDel="00000000" w:rsidP="00000000" w:rsidRDefault="00000000" w:rsidRPr="00000000" w14:paraId="000000A7">
      <w:pPr>
        <w:rPr>
          <w:sz w:val="20"/>
          <w:szCs w:val="20"/>
        </w:rPr>
      </w:pPr>
      <w:r w:rsidDel="00000000" w:rsidR="00000000" w:rsidRPr="00000000">
        <w:rPr>
          <w:rtl w:val="0"/>
        </w:rPr>
      </w:r>
    </w:p>
    <w:p w:rsidR="00000000" w:rsidDel="00000000" w:rsidP="00000000" w:rsidRDefault="00000000" w:rsidRPr="00000000" w14:paraId="000000A8">
      <w:pPr>
        <w:rPr>
          <w:sz w:val="20"/>
          <w:szCs w:val="20"/>
        </w:rPr>
      </w:pPr>
      <w:r w:rsidDel="00000000" w:rsidR="00000000" w:rsidRPr="00000000">
        <w:rPr>
          <w:sz w:val="20"/>
          <w:szCs w:val="20"/>
          <w:rtl w:val="0"/>
        </w:rPr>
        <w:t xml:space="preserve">The gaze module focuses on horizontal gaze. Vertical gaze is not estimated because the implemented geometric approach does not provide a sufficiently reliable vertical gaze measurement without a more complex three dimensional eye model. This limitation is important when interpreting gaze related results because looking upward or downward cannot be represented with the same angular measure used for horizontal gaze.</w:t>
      </w:r>
    </w:p>
    <w:p w:rsidR="00000000" w:rsidDel="00000000" w:rsidP="00000000" w:rsidRDefault="00000000" w:rsidRPr="00000000" w14:paraId="000000A9">
      <w:pPr>
        <w:rPr>
          <w:sz w:val="20"/>
          <w:szCs w:val="20"/>
        </w:rPr>
      </w:pPr>
      <w:r w:rsidDel="00000000" w:rsidR="00000000" w:rsidRPr="00000000">
        <w:rPr>
          <w:rtl w:val="0"/>
        </w:rPr>
      </w:r>
    </w:p>
    <w:p w:rsidR="00000000" w:rsidDel="00000000" w:rsidP="00000000" w:rsidRDefault="00000000" w:rsidRPr="00000000" w14:paraId="000000AA">
      <w:pPr>
        <w:rPr>
          <w:sz w:val="20"/>
          <w:szCs w:val="20"/>
        </w:rPr>
      </w:pPr>
      <w:r w:rsidDel="00000000" w:rsidR="00000000" w:rsidRPr="00000000">
        <w:rPr>
          <w:sz w:val="20"/>
          <w:szCs w:val="20"/>
          <w:rtl w:val="0"/>
        </w:rPr>
        <w:t xml:space="preserve">Unlike a simple frame level flag, the gaze module also maintains a cumulative off-screen duration across consecutive off-screen observations. This allows the generated output to retain information about sustained gaze deviation rather than only recording whether a single frame exceeded the threshold. The resulting JSON contains timestamped gaze observations, continuous gaze angles, categorical gaze regions, detection status, and off-screen duration information.</w:t>
      </w:r>
    </w:p>
    <w:p w:rsidR="00000000" w:rsidDel="00000000" w:rsidP="00000000" w:rsidRDefault="00000000" w:rsidRPr="00000000" w14:paraId="000000AB">
      <w:pPr>
        <w:rPr>
          <w:sz w:val="20"/>
          <w:szCs w:val="20"/>
        </w:rPr>
      </w:pPr>
      <w:r w:rsidDel="00000000" w:rsidR="00000000" w:rsidRPr="00000000">
        <w:rPr>
          <w:rtl w:val="0"/>
        </w:rPr>
      </w:r>
    </w:p>
    <w:p w:rsidR="00000000" w:rsidDel="00000000" w:rsidP="00000000" w:rsidRDefault="00000000" w:rsidRPr="00000000" w14:paraId="000000AC">
      <w:pPr>
        <w:rPr>
          <w:sz w:val="20"/>
          <w:szCs w:val="20"/>
        </w:rPr>
      </w:pPr>
      <w:r w:rsidDel="00000000" w:rsidR="00000000" w:rsidRPr="00000000">
        <w:rPr>
          <w:sz w:val="20"/>
          <w:szCs w:val="20"/>
          <w:rtl w:val="0"/>
        </w:rPr>
        <w:t xml:space="preserve">The gaze features are written to the segment output at the target sampling rate without removing the individual frame level observations. Preserving these observations gives MBIE access to the temporal sequence of gaze behavior and allows it to determine whether gaze deviations occur briefly, repeatedly, or for sustained periods.</w:t>
      </w:r>
    </w:p>
    <w:p w:rsidR="00000000" w:rsidDel="00000000" w:rsidP="00000000" w:rsidRDefault="00000000" w:rsidRPr="00000000" w14:paraId="000000AD">
      <w:pPr>
        <w:pStyle w:val="Heading3"/>
        <w:rPr>
          <w:b w:val="1"/>
          <w:bCs w:val="1"/>
        </w:rPr>
      </w:pPr>
      <w:bookmarkStart w:colFirst="0" w:colLast="0" w:name="_j1wneck6fqtg" w:id="23"/>
      <w:bookmarkEnd w:id="23"/>
      <w:r w:rsidDel="00000000" w:rsidR="00000000" w:rsidRPr="00000000">
        <w:rPr>
          <w:b w:val="1"/>
          <w:bCs w:val="1"/>
          <w:rtl w:val="0"/>
        </w:rPr>
        <w:t xml:space="preserve">4.3.4 Upper-Torso and Posture Feature Extraction</w:t>
      </w:r>
    </w:p>
    <w:p w:rsidR="00000000" w:rsidDel="00000000" w:rsidP="00000000" w:rsidRDefault="00000000" w:rsidRPr="00000000" w14:paraId="000000AE">
      <w:pPr>
        <w:rPr>
          <w:sz w:val="20"/>
          <w:szCs w:val="20"/>
        </w:rPr>
      </w:pPr>
      <w:r w:rsidDel="00000000" w:rsidR="00000000" w:rsidRPr="00000000">
        <w:rPr>
          <w:rtl w:val="0"/>
        </w:rPr>
      </w:r>
    </w:p>
    <w:p w:rsidR="00000000" w:rsidDel="00000000" w:rsidP="00000000" w:rsidRDefault="00000000" w:rsidRPr="00000000" w14:paraId="000000AF">
      <w:pPr>
        <w:rPr>
          <w:sz w:val="20"/>
          <w:szCs w:val="20"/>
        </w:rPr>
      </w:pPr>
      <w:r w:rsidDel="00000000" w:rsidR="00000000" w:rsidRPr="00000000">
        <w:rPr>
          <w:sz w:val="20"/>
          <w:szCs w:val="20"/>
          <w:rtl w:val="0"/>
        </w:rPr>
        <w:t xml:space="preserve">Upper-torso and movement features are extracted using MediaPipe Pose. The implemented configuration uses the pose model to obtain body landmarks that describe the participant's upper-body position and movement. From these landmarks, the system derives several behavioral indicators and continuous measurements related to posture, shoulder movement, arm position, and hand location.</w:t>
      </w:r>
    </w:p>
    <w:p w:rsidR="00000000" w:rsidDel="00000000" w:rsidP="00000000" w:rsidRDefault="00000000" w:rsidRPr="00000000" w14:paraId="000000B0">
      <w:pPr>
        <w:rPr>
          <w:sz w:val="20"/>
          <w:szCs w:val="20"/>
        </w:rPr>
      </w:pPr>
      <w:r w:rsidDel="00000000" w:rsidR="00000000" w:rsidRPr="00000000">
        <w:rPr>
          <w:rtl w:val="0"/>
        </w:rPr>
      </w:r>
    </w:p>
    <w:p w:rsidR="00000000" w:rsidDel="00000000" w:rsidP="00000000" w:rsidRDefault="00000000" w:rsidRPr="00000000" w14:paraId="000000B1">
      <w:pPr>
        <w:rPr>
          <w:sz w:val="20"/>
          <w:szCs w:val="20"/>
        </w:rPr>
      </w:pPr>
      <w:r w:rsidDel="00000000" w:rsidR="00000000" w:rsidRPr="00000000">
        <w:rPr>
          <w:sz w:val="20"/>
          <w:szCs w:val="20"/>
          <w:rtl w:val="0"/>
        </w:rPr>
        <w:t xml:space="preserve">One of the implemented indicators is hand-near-mouth proximity, which uses a normalized distance threshold of 0.20 to identify when a hand is positioned close to the mouth. The module also evaluates changes in upper-torso posture using relationships among the shoulders, hips, and torso center. Changes in shoulder tilt, hip tilt, torso-center position, shoulder width, or hip width can contribute to a posture-shift indication.</w:t>
      </w:r>
    </w:p>
    <w:p w:rsidR="00000000" w:rsidDel="00000000" w:rsidP="00000000" w:rsidRDefault="00000000" w:rsidRPr="00000000" w14:paraId="000000B2">
      <w:pPr>
        <w:rPr>
          <w:sz w:val="20"/>
          <w:szCs w:val="20"/>
        </w:rPr>
      </w:pPr>
      <w:r w:rsidDel="00000000" w:rsidR="00000000" w:rsidRPr="00000000">
        <w:rPr>
          <w:rtl w:val="0"/>
        </w:rPr>
      </w:r>
    </w:p>
    <w:p w:rsidR="00000000" w:rsidDel="00000000" w:rsidP="00000000" w:rsidRDefault="00000000" w:rsidRPr="00000000" w14:paraId="000000B3">
      <w:pPr>
        <w:rPr>
          <w:sz w:val="20"/>
          <w:szCs w:val="20"/>
        </w:rPr>
      </w:pPr>
      <w:r w:rsidDel="00000000" w:rsidR="00000000" w:rsidRPr="00000000">
        <w:rPr>
          <w:sz w:val="20"/>
          <w:szCs w:val="20"/>
          <w:rtl w:val="0"/>
        </w:rPr>
        <w:t xml:space="preserve">Additional indicators include elevated hands and high movement. Elevated hands are identified by examining the position of the wrists relative to the shoulders, while movement is determined from changes in the torso center between consecutive sampled frames. The system also calculates continuous measurements such as torso angle, forward lean magnitude, and arm asymmetry. These measurements provide more detailed information than a simple binary suspicious/non-suspicious flag and allow the downstream fusion stage to examine the degree and persistence of a movement.</w:t>
      </w:r>
    </w:p>
    <w:p w:rsidR="00000000" w:rsidDel="00000000" w:rsidP="00000000" w:rsidRDefault="00000000" w:rsidRPr="00000000" w14:paraId="000000B4">
      <w:pPr>
        <w:rPr>
          <w:sz w:val="20"/>
          <w:szCs w:val="20"/>
        </w:rPr>
      </w:pPr>
      <w:r w:rsidDel="00000000" w:rsidR="00000000" w:rsidRPr="00000000">
        <w:rPr>
          <w:rtl w:val="0"/>
        </w:rPr>
      </w:r>
    </w:p>
    <w:p w:rsidR="00000000" w:rsidDel="00000000" w:rsidP="00000000" w:rsidRDefault="00000000" w:rsidRPr="00000000" w14:paraId="000000B5">
      <w:pPr>
        <w:rPr>
          <w:sz w:val="20"/>
          <w:szCs w:val="20"/>
        </w:rPr>
      </w:pPr>
      <w:r w:rsidDel="00000000" w:rsidR="00000000" w:rsidRPr="00000000">
        <w:rPr>
          <w:sz w:val="20"/>
          <w:szCs w:val="20"/>
          <w:rtl w:val="0"/>
        </w:rPr>
        <w:t xml:space="preserve">A torso center tracker with exponential smoothing is maintained across frames to provide a more stable reference point and reduce the effect of short term detection changes. The implemented forward lean measure should also be interpreted according to the actual system design: it represents lateral torso displacement relative to the horizontal screen center rather than a calibrated three-dimensional depth measurement.</w:t>
      </w:r>
    </w:p>
    <w:p w:rsidR="00000000" w:rsidDel="00000000" w:rsidP="00000000" w:rsidRDefault="00000000" w:rsidRPr="00000000" w14:paraId="000000B6">
      <w:pPr>
        <w:rPr>
          <w:sz w:val="20"/>
          <w:szCs w:val="20"/>
        </w:rPr>
      </w:pPr>
      <w:r w:rsidDel="00000000" w:rsidR="00000000" w:rsidRPr="00000000">
        <w:rPr>
          <w:rtl w:val="0"/>
        </w:rPr>
      </w:r>
    </w:p>
    <w:p w:rsidR="00000000" w:rsidDel="00000000" w:rsidP="00000000" w:rsidRDefault="00000000" w:rsidRPr="00000000" w14:paraId="000000B7">
      <w:pPr>
        <w:rPr>
          <w:sz w:val="20"/>
          <w:szCs w:val="20"/>
        </w:rPr>
      </w:pPr>
      <w:r w:rsidDel="00000000" w:rsidR="00000000" w:rsidRPr="00000000">
        <w:rPr>
          <w:sz w:val="20"/>
          <w:szCs w:val="20"/>
          <w:rtl w:val="0"/>
        </w:rPr>
        <w:t xml:space="preserve">As with the other extraction modules, posture observations are generated for each sampled frame and stored in the corresponding segment JSON. The output contains both the frame-level measurements and segment level summaries, including ratios for selected behavioral flags. This structure preserves the temporal information needed by MBIE while also providing compact summaries that can be used during subsequent behavioral analysis.</w:t>
      </w:r>
    </w:p>
    <w:p w:rsidR="00000000" w:rsidDel="00000000" w:rsidP="00000000" w:rsidRDefault="00000000" w:rsidRPr="00000000" w14:paraId="000000B8">
      <w:pPr>
        <w:rPr>
          <w:sz w:val="20"/>
          <w:szCs w:val="20"/>
        </w:rPr>
      </w:pPr>
      <w:r w:rsidDel="00000000" w:rsidR="00000000" w:rsidRPr="00000000">
        <w:rPr>
          <w:rtl w:val="0"/>
        </w:rPr>
      </w:r>
    </w:p>
    <w:p w:rsidR="00000000" w:rsidDel="00000000" w:rsidP="00000000" w:rsidRDefault="00000000" w:rsidRPr="00000000" w14:paraId="000000B9">
      <w:pPr>
        <w:rPr>
          <w:sz w:val="20"/>
          <w:szCs w:val="20"/>
        </w:rPr>
      </w:pPr>
      <w:r w:rsidDel="00000000" w:rsidR="00000000" w:rsidRPr="00000000">
        <w:rPr>
          <w:sz w:val="20"/>
          <w:szCs w:val="20"/>
          <w:rtl w:val="0"/>
        </w:rPr>
        <w:t xml:space="preserve">A limitation of this module is that MediaPipe Pose depends on sufficient visibility of the upper body. Occlusion of important landmarks, particularly around the shoulders or hips, can cause pose detection to fail. In such cases, the absence of a valid pose measurement cannot by itself be interpreted as a neutral or suspicious behavior. The posture indicators are also threshold-based and were implemented as interpretable heuristics rather than learned behavioral classifiers.</w:t>
      </w:r>
    </w:p>
    <w:p w:rsidR="00000000" w:rsidDel="00000000" w:rsidP="00000000" w:rsidRDefault="00000000" w:rsidRPr="00000000" w14:paraId="000000BA">
      <w:pPr>
        <w:rPr>
          <w:sz w:val="20"/>
          <w:szCs w:val="20"/>
        </w:rPr>
      </w:pPr>
      <w:r w:rsidDel="00000000" w:rsidR="00000000" w:rsidRPr="00000000">
        <w:rPr>
          <w:rtl w:val="0"/>
        </w:rPr>
      </w:r>
    </w:p>
    <w:p w:rsidR="00000000" w:rsidDel="00000000" w:rsidP="00000000" w:rsidRDefault="00000000" w:rsidRPr="00000000" w14:paraId="000000BB">
      <w:pPr>
        <w:rPr>
          <w:sz w:val="20"/>
          <w:szCs w:val="20"/>
        </w:rPr>
      </w:pPr>
      <w:r w:rsidDel="00000000" w:rsidR="00000000" w:rsidRPr="00000000">
        <w:rPr>
          <w:sz w:val="20"/>
          <w:szCs w:val="20"/>
          <w:rtl w:val="0"/>
        </w:rPr>
        <w:t xml:space="preserve">Taken together, the three feature extraction modules transform the original examination video into three complementary streams of structured behavioral observations. The head/facial module describes face position, head orientation, and mouth activity; the gaze module describes horizontal visual attention and off-screen duration; and the posture module describes upper-torso position and movement. Because all three outputs retain timestamps and segment identifiers, they can be brought together in the next stage of the pipeline, where MBIE performs temporal alignment and multimodal fusion.</w:t>
      </w:r>
    </w:p>
    <w:p w:rsidR="00000000" w:rsidDel="00000000" w:rsidP="00000000" w:rsidRDefault="00000000" w:rsidRPr="00000000" w14:paraId="000000BC">
      <w:pPr>
        <w:rPr>
          <w:sz w:val="20"/>
          <w:szCs w:val="20"/>
        </w:rPr>
      </w:pPr>
      <w:r w:rsidDel="00000000" w:rsidR="00000000" w:rsidRPr="00000000">
        <w:rPr>
          <w:rtl w:val="0"/>
        </w:rPr>
      </w:r>
    </w:p>
    <w:p w:rsidR="00000000" w:rsidDel="00000000" w:rsidP="00000000" w:rsidRDefault="00000000" w:rsidRPr="00000000" w14:paraId="000000BD">
      <w:pPr>
        <w:rPr>
          <w:sz w:val="20"/>
          <w:szCs w:val="20"/>
        </w:rPr>
      </w:pPr>
      <w:r w:rsidDel="00000000" w:rsidR="00000000" w:rsidRPr="00000000">
        <w:rPr>
          <w:rtl w:val="0"/>
        </w:rPr>
      </w:r>
    </w:p>
    <w:p w:rsidR="00000000" w:rsidDel="00000000" w:rsidP="00000000" w:rsidRDefault="00000000" w:rsidRPr="00000000" w14:paraId="000000BE">
      <w:pPr>
        <w:rPr>
          <w:sz w:val="20"/>
          <w:szCs w:val="20"/>
        </w:rPr>
      </w:pPr>
      <w:r w:rsidDel="00000000" w:rsidR="00000000" w:rsidRPr="00000000">
        <w:rPr>
          <w:rtl w:val="0"/>
        </w:rPr>
      </w:r>
    </w:p>
    <w:p w:rsidR="00000000" w:rsidDel="00000000" w:rsidP="00000000" w:rsidRDefault="00000000" w:rsidRPr="00000000" w14:paraId="000000BF">
      <w:pPr>
        <w:rPr>
          <w:sz w:val="20"/>
          <w:szCs w:val="20"/>
        </w:rPr>
      </w:pPr>
      <w:r w:rsidDel="00000000" w:rsidR="00000000" w:rsidRPr="00000000">
        <w:rPr>
          <w:rtl w:val="0"/>
        </w:rPr>
      </w:r>
    </w:p>
    <w:p w:rsidR="00000000" w:rsidDel="00000000" w:rsidP="00000000" w:rsidRDefault="00000000" w:rsidRPr="00000000" w14:paraId="000000C0">
      <w:pPr>
        <w:rPr>
          <w:sz w:val="20"/>
          <w:szCs w:val="20"/>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sz w:val="40"/>
          <w:szCs w:val="40"/>
        </w:rPr>
      </w:pPr>
      <w:r w:rsidDel="00000000" w:rsidR="00000000" w:rsidRPr="00000000">
        <w:rPr>
          <w:rtl w:val="0"/>
        </w:rPr>
      </w:r>
    </w:p>
    <w:p w:rsidR="00000000" w:rsidDel="00000000" w:rsidP="00000000" w:rsidRDefault="00000000" w:rsidRPr="00000000" w14:paraId="000000C5">
      <w:pPr>
        <w:rPr>
          <w:sz w:val="40"/>
          <w:szCs w:val="40"/>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bastien Naling" w:id="0" w:date="2026-09-29T10:50:59Z">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Brunswik, E. (1955). Representative design and probabilistic theory in a functional psychology. Psychological Review, 62(3), 193–217. https://doi.org/10.1037/h0047470.</w:t>
      </w:r>
    </w:p>
  </w:comment>
  <w:comment w:author="Sebastien Naling" w:id="1" w:date="2026-09-29T10:51:10Z">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 that need to be added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