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B006C76" w14:textId="19FB8910" w:rsidR="008E363C" w:rsidRDefault="00AB48B2" w:rsidP="00AB48B2">
      <w:pPr>
        <w:pStyle w:val="Title"/>
        <w:rPr>
          <w:sz w:val="20"/>
          <w:szCs w:val="20"/>
        </w:rPr>
      </w:pPr>
      <w:proofErr w:type="gramStart"/>
      <w:r w:rsidRPr="00AB48B2">
        <w:rPr>
          <w:sz w:val="20"/>
          <w:szCs w:val="20"/>
        </w:rPr>
        <w:t>the</w:t>
      </w:r>
      <w:proofErr w:type="gramEnd"/>
      <w:r w:rsidRPr="00AB48B2">
        <w:rPr>
          <w:sz w:val="20"/>
          <w:szCs w:val="20"/>
        </w:rPr>
        <w:t xml:space="preserve"> discussion of this section is too long.  </w:t>
      </w:r>
      <w:r w:rsidRPr="00AB48B2">
        <w:rPr>
          <w:sz w:val="20"/>
          <w:szCs w:val="20"/>
        </w:rPr>
        <w:br/>
      </w:r>
      <w:r w:rsidRPr="00AB48B2">
        <w:rPr>
          <w:sz w:val="20"/>
          <w:szCs w:val="20"/>
        </w:rPr>
        <w:br/>
        <w:t xml:space="preserve">focus this section on explaining </w:t>
      </w:r>
      <w:proofErr w:type="spellStart"/>
      <w:r w:rsidRPr="00AB48B2">
        <w:rPr>
          <w:sz w:val="20"/>
          <w:szCs w:val="20"/>
        </w:rPr>
        <w:t>brunswick's</w:t>
      </w:r>
      <w:proofErr w:type="spellEnd"/>
      <w:r w:rsidRPr="00AB48B2">
        <w:rPr>
          <w:sz w:val="20"/>
          <w:szCs w:val="20"/>
        </w:rPr>
        <w:t xml:space="preserve"> lens model and </w:t>
      </w:r>
      <w:proofErr w:type="spellStart"/>
      <w:proofErr w:type="gramStart"/>
      <w:r w:rsidRPr="00AB48B2">
        <w:rPr>
          <w:sz w:val="20"/>
          <w:szCs w:val="20"/>
        </w:rPr>
        <w:t>sdt</w:t>
      </w:r>
      <w:proofErr w:type="spellEnd"/>
      <w:r w:rsidRPr="00AB48B2">
        <w:rPr>
          <w:sz w:val="20"/>
          <w:szCs w:val="20"/>
        </w:rPr>
        <w:t>, and</w:t>
      </w:r>
      <w:proofErr w:type="gramEnd"/>
      <w:r w:rsidRPr="00AB48B2">
        <w:rPr>
          <w:sz w:val="20"/>
          <w:szCs w:val="20"/>
        </w:rPr>
        <w:t xml:space="preserve"> establish how these theories provide the theoretical basis for your study.  do not discuss the detailed implementation of argus here.  </w:t>
      </w:r>
      <w:r w:rsidRPr="00AB48B2">
        <w:rPr>
          <w:sz w:val="20"/>
          <w:szCs w:val="20"/>
        </w:rPr>
        <w:br/>
      </w:r>
      <w:r w:rsidRPr="00AB48B2">
        <w:rPr>
          <w:sz w:val="20"/>
          <w:szCs w:val="20"/>
        </w:rPr>
        <w:br/>
        <w:t>for example,</w:t>
      </w:r>
      <w:r w:rsidRPr="00AB48B2">
        <w:rPr>
          <w:sz w:val="20"/>
          <w:szCs w:val="20"/>
        </w:rPr>
        <w:br/>
        <w:t xml:space="preserve">- for the </w:t>
      </w:r>
      <w:proofErr w:type="spellStart"/>
      <w:r w:rsidRPr="00AB48B2">
        <w:rPr>
          <w:sz w:val="20"/>
          <w:szCs w:val="20"/>
        </w:rPr>
        <w:t>brunswick</w:t>
      </w:r>
      <w:proofErr w:type="spellEnd"/>
      <w:r w:rsidRPr="00AB48B2">
        <w:rPr>
          <w:sz w:val="20"/>
          <w:szCs w:val="20"/>
        </w:rPr>
        <w:t xml:space="preserve"> </w:t>
      </w:r>
      <w:proofErr w:type="spellStart"/>
      <w:r w:rsidRPr="00AB48B2">
        <w:rPr>
          <w:sz w:val="20"/>
          <w:szCs w:val="20"/>
        </w:rPr>
        <w:t>len</w:t>
      </w:r>
      <w:proofErr w:type="spellEnd"/>
      <w:r w:rsidRPr="00AB48B2">
        <w:rPr>
          <w:sz w:val="20"/>
          <w:szCs w:val="20"/>
        </w:rPr>
        <w:t xml:space="preserve"> model, explain observable cues, cue validity, cue utilization, probabilistic/ambiguous relationship between cues and the condition being judged, then briefly relate this to why argus should not assume that an observed behavior automatically means suspicious behavior</w:t>
      </w:r>
      <w:r w:rsidRPr="00AB48B2">
        <w:rPr>
          <w:sz w:val="20"/>
          <w:szCs w:val="20"/>
        </w:rPr>
        <w:br/>
        <w:t>- for the signal detection theory, explain signal vs noise, discriminability, decision criterion/threshold, false positives and false negatives, then briefly relate this to the problem of distinguishing suspicious-looking patterns from ordinary examination behavior</w:t>
      </w:r>
      <w:r w:rsidRPr="00AB48B2">
        <w:rPr>
          <w:sz w:val="20"/>
          <w:szCs w:val="20"/>
        </w:rPr>
        <w:br/>
      </w:r>
      <w:r w:rsidRPr="00AB48B2">
        <w:rPr>
          <w:sz w:val="20"/>
          <w:szCs w:val="20"/>
        </w:rPr>
        <w:br/>
        <w:t>connection to argus should be conceptual, not implementation detail.  </w:t>
      </w:r>
      <w:r w:rsidRPr="00AB48B2">
        <w:rPr>
          <w:sz w:val="20"/>
          <w:szCs w:val="20"/>
        </w:rPr>
        <w:br/>
      </w:r>
      <w:r w:rsidRPr="00AB48B2">
        <w:rPr>
          <w:sz w:val="20"/>
          <w:szCs w:val="20"/>
        </w:rPr>
        <w:br/>
        <w:t>move the ff to ch 4:</w:t>
      </w:r>
      <w:r w:rsidRPr="00AB48B2">
        <w:rPr>
          <w:sz w:val="20"/>
          <w:szCs w:val="20"/>
        </w:rPr>
        <w:br/>
        <w:t>- feature extractors → 4.3</w:t>
      </w:r>
      <w:r w:rsidRPr="00AB48B2">
        <w:rPr>
          <w:sz w:val="20"/>
          <w:szCs w:val="20"/>
        </w:rPr>
        <w:br/>
        <w:t>- exact one-second aggregation → 4.4 MBIE</w:t>
      </w:r>
      <w:r w:rsidRPr="00AB48B2">
        <w:rPr>
          <w:sz w:val="20"/>
          <w:szCs w:val="20"/>
        </w:rPr>
        <w:br/>
        <w:t>- cue-strength computation/rules → 4.4</w:t>
      </w:r>
      <w:r w:rsidRPr="00AB48B2">
        <w:rPr>
          <w:sz w:val="20"/>
          <w:szCs w:val="20"/>
        </w:rPr>
        <w:br/>
        <w:t>- thresholds/weights → 4.3–4.4</w:t>
      </w:r>
      <w:r w:rsidRPr="00AB48B2">
        <w:rPr>
          <w:sz w:val="20"/>
          <w:szCs w:val="20"/>
        </w:rPr>
        <w:br/>
        <w:t>- LLM interpretation and prompt → 4.5</w:t>
      </w:r>
      <w:r w:rsidRPr="00AB48B2">
        <w:rPr>
          <w:sz w:val="20"/>
          <w:szCs w:val="20"/>
        </w:rPr>
        <w:br/>
        <w:t>- baseline logistic-regression classifier → 4.6 experimental evaluation</w:t>
      </w:r>
      <w:r w:rsidRPr="00AB48B2">
        <w:rPr>
          <w:sz w:val="20"/>
          <w:szCs w:val="20"/>
        </w:rPr>
        <w:br/>
        <w:t>- not evaluable implementation/decision procedure → 4.5, with its evaluation treatment in 4.6</w:t>
      </w:r>
    </w:p>
    <w:p w14:paraId="5A4DDE68" w14:textId="77777777" w:rsidR="008E363C" w:rsidRDefault="008E363C">
      <w:pPr>
        <w:rPr>
          <w:sz w:val="20"/>
          <w:szCs w:val="20"/>
        </w:rPr>
      </w:pPr>
    </w:p>
    <w:p w14:paraId="785A1937" w14:textId="77777777" w:rsidR="008E363C" w:rsidRDefault="008E363C">
      <w:pPr>
        <w:rPr>
          <w:sz w:val="20"/>
          <w:szCs w:val="20"/>
        </w:rPr>
      </w:pPr>
    </w:p>
    <w:p w14:paraId="3386403A" w14:textId="77777777" w:rsidR="008E363C" w:rsidRDefault="008E363C">
      <w:pPr>
        <w:rPr>
          <w:sz w:val="20"/>
          <w:szCs w:val="20"/>
        </w:rPr>
      </w:pPr>
    </w:p>
    <w:p w14:paraId="405AC49E" w14:textId="77777777" w:rsidR="008E363C" w:rsidRDefault="008E363C"/>
    <w:p w14:paraId="7535A92D" w14:textId="77777777" w:rsidR="008E363C" w:rsidRDefault="008E363C"/>
    <w:p w14:paraId="26A82400" w14:textId="77777777" w:rsidR="008E363C" w:rsidRDefault="008E363C"/>
    <w:p w14:paraId="1B79E932" w14:textId="77777777" w:rsidR="008E363C" w:rsidRDefault="008E363C">
      <w:pPr>
        <w:rPr>
          <w:sz w:val="40"/>
          <w:szCs w:val="40"/>
        </w:rPr>
      </w:pPr>
    </w:p>
    <w:p w14:paraId="2EF3EACC" w14:textId="77777777" w:rsidR="008E363C" w:rsidRDefault="008E363C">
      <w:pPr>
        <w:rPr>
          <w:sz w:val="40"/>
          <w:szCs w:val="40"/>
        </w:rPr>
      </w:pPr>
    </w:p>
    <w:sectPr w:rsidR="008E363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EA43B3C-FCCC-46D4-A7A0-709CE6573BF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092CE05-4653-4E80-87EF-02D1823B0E5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363C"/>
    <w:rsid w:val="000F49F1"/>
    <w:rsid w:val="008E363C"/>
    <w:rsid w:val="00AB4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17C03"/>
  <w15:docId w15:val="{2BF462FF-2E7B-4BCC-A7E2-921267D38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189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Roderick Ramon SANTOS</cp:lastModifiedBy>
  <cp:revision>2</cp:revision>
  <dcterms:created xsi:type="dcterms:W3CDTF">2026-09-30T03:23:00Z</dcterms:created>
  <dcterms:modified xsi:type="dcterms:W3CDTF">2026-09-30T03:23:00Z</dcterms:modified>
</cp:coreProperties>
</file>