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Report for Spring 2021 CS307 Project Part 1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Part1. Group Info and Contribution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>:</w:t>
      </w:r>
      <w:r>
        <w:rPr>
          <w:rFonts w:hint="eastAsia" w:ascii="Times New Roman" w:hAnsi="Times New Roman" w:cs="Times New Roman"/>
          <w:sz w:val="24"/>
        </w:rPr>
        <w:t xml:space="preserve"> 赵奕沣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>
        <w:rPr>
          <w:rFonts w:ascii="Times New Roman" w:hAnsi="Times New Roman" w:eastAsia="Times New Roman" w:cs="Times New Roman"/>
          <w:sz w:val="24"/>
          <w:szCs w:val="24"/>
        </w:rPr>
        <w:t>11811525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Contribution: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50%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r>
        <w:rPr>
          <w:rFonts w:hint="eastAsia" w:ascii="Times New Roman" w:hAnsi="Times New Roman" w:cs="Times New Roman"/>
          <w:sz w:val="24"/>
        </w:rPr>
        <w:t>马卓远</w:t>
      </w:r>
      <w:bookmarkStart w:id="6" w:name="_GoBack"/>
      <w:bookmarkEnd w:id="6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>
        <w:rPr>
          <w:rFonts w:ascii="Times New Roman" w:hAnsi="Times New Roman" w:eastAsia="Times New Roman" w:cs="Times New Roman"/>
          <w:sz w:val="24"/>
          <w:szCs w:val="24"/>
        </w:rPr>
        <w:t>11912412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Contribution: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50%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Part2. Task1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hint="eastAsia" w:ascii="Times New Roman" w:hAnsi="Times New Roman" w:cs="Times New Roman"/>
          <w:sz w:val="24"/>
        </w:rPr>
        <w:t>i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gram: 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274310" cy="3645535"/>
            <wp:effectExtent l="0" t="0" r="0" b="0"/>
            <wp:docPr id="5" name="图片 5" descr="C:\Users\Think\Desktop\project1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Think\Desktop\project1_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Tables: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</w:t>
      </w: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course </w:t>
      </w:r>
    </w:p>
    <w:tbl>
      <w:tblPr>
        <w:tblStyle w:val="7"/>
        <w:tblW w:w="7480" w:type="dxa"/>
        <w:tblInd w:w="8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4"/>
        <w:gridCol w:w="4653"/>
        <w:gridCol w:w="10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course_id</w:t>
            </w:r>
          </w:p>
        </w:tc>
        <w:tc>
          <w:tcPr>
            <w:tcW w:w="4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课程编号，存储格式为text，不限长度</w:t>
            </w:r>
          </w:p>
        </w:tc>
        <w:tc>
          <w:tcPr>
            <w:tcW w:w="10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course_name</w:t>
            </w:r>
          </w:p>
        </w:tc>
        <w:tc>
          <w:tcPr>
            <w:tcW w:w="4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课程名称，存储格式为text，不限长度</w:t>
            </w:r>
          </w:p>
        </w:tc>
        <w:tc>
          <w:tcPr>
            <w:tcW w:w="10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course_credit</w:t>
            </w:r>
          </w:p>
        </w:tc>
        <w:tc>
          <w:tcPr>
            <w:tcW w:w="4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课程学分，存储格式为smallint</w:t>
            </w:r>
          </w:p>
        </w:tc>
        <w:tc>
          <w:tcPr>
            <w:tcW w:w="10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course_dept</w:t>
            </w:r>
          </w:p>
        </w:tc>
        <w:tc>
          <w:tcPr>
            <w:tcW w:w="46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开课院系，存储格式为text，不限长度</w:t>
            </w:r>
          </w:p>
        </w:tc>
        <w:tc>
          <w:tcPr>
            <w:tcW w:w="10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</w:tbl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 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每一个course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_id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都有唯一的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course_name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,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course_credit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course_dept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，因此这三个数据放在同一个表中。</w:t>
      </w: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class </w:t>
      </w:r>
    </w:p>
    <w:tbl>
      <w:tblPr>
        <w:tblStyle w:val="7"/>
        <w:tblW w:w="7480" w:type="dxa"/>
        <w:tblInd w:w="8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"/>
        <w:gridCol w:w="4657"/>
        <w:gridCol w:w="9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class_id </w:t>
            </w:r>
          </w:p>
        </w:tc>
        <w:tc>
          <w:tcPr>
            <w:tcW w:w="4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班级编号，存储格式为int，值为导入顺序编号 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class_name </w:t>
            </w:r>
          </w:p>
        </w:tc>
        <w:tc>
          <w:tcPr>
            <w:tcW w:w="4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班级名称，存储格式为text，不限长度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teachers </w:t>
            </w:r>
          </w:p>
        </w:tc>
        <w:tc>
          <w:tcPr>
            <w:tcW w:w="4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授课老师，存储格式为text[]，可为空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course_hour </w:t>
            </w:r>
          </w:p>
        </w:tc>
        <w:tc>
          <w:tcPr>
            <w:tcW w:w="4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课程时长，存储格式为smallint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total_Capacity </w:t>
            </w:r>
          </w:p>
        </w:tc>
        <w:tc>
          <w:tcPr>
            <w:tcW w:w="4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课程容量，存储格式为smallint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course_id </w:t>
            </w:r>
          </w:p>
        </w:tc>
        <w:tc>
          <w:tcPr>
            <w:tcW w:w="4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课程编号，存储格式为text，不限长度， 连接course(course_id)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外键</w:t>
            </w:r>
          </w:p>
        </w:tc>
      </w:tr>
    </w:tbl>
    <w:p>
      <w:pPr>
        <w:widowControl/>
        <w:textAlignment w:val="baseline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class_list </w:t>
      </w:r>
    </w:p>
    <w:tbl>
      <w:tblPr>
        <w:tblStyle w:val="7"/>
        <w:tblW w:w="7480" w:type="dxa"/>
        <w:tblInd w:w="8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4646"/>
        <w:gridCol w:w="9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class_id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班级编号，存储格式为int，值为导入顺序编号， </w:t>
            </w:r>
          </w:p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连接class(class_id) 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Week_list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上课周，存储格式为int[] </w:t>
            </w:r>
          </w:p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一个班级对应多条此数据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location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上课地点，存储格式为text，不限长度，可为空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start_class_Time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课程开始时间，存储格式为text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End_class_Time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课程结束时间，存储格式为text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weekday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上课时间，存储格式为smallint，值在0-8之间 </w:t>
            </w:r>
          </w:p>
        </w:tc>
        <w:tc>
          <w:tcPr>
            <w:tcW w:w="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</w:tbl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 </w:t>
      </w: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prerequisite  </w:t>
      </w:r>
    </w:p>
    <w:tbl>
      <w:tblPr>
        <w:tblStyle w:val="7"/>
        <w:tblW w:w="7480" w:type="dxa"/>
        <w:tblInd w:w="8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4646"/>
        <w:gridCol w:w="10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record_id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记录编号，存储格式为int，值为顺序编号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course_id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课程编号，存储格式为 text，不限长度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prerequisite_list</w:t>
            </w:r>
          </w:p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_or_relation </w:t>
            </w:r>
          </w:p>
        </w:tc>
        <w:tc>
          <w:tcPr>
            <w:tcW w:w="4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关系为或的先修课程构成的集合，存储格式为text[]，每个课程可对应多条此记录，记录间为且关系 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textAlignment w:val="baseline"/>
        <w:rPr>
          <w:rFonts w:hint="eastAsia" w:ascii="Segoe UI" w:hAnsi="Segoe UI" w:eastAsia="宋体" w:cs="Segoe UI"/>
          <w:kern w:val="0"/>
          <w:sz w:val="18"/>
          <w:szCs w:val="18"/>
        </w:rPr>
      </w:pP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student </w:t>
      </w:r>
    </w:p>
    <w:tbl>
      <w:tblPr>
        <w:tblStyle w:val="7"/>
        <w:tblW w:w="7480" w:type="dxa"/>
        <w:tblInd w:w="8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4661"/>
        <w:gridCol w:w="100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student_id </w:t>
            </w:r>
          </w:p>
        </w:tc>
        <w:tc>
          <w:tcPr>
            <w:tcW w:w="4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学生编号，存储格式为 text，不限长度 </w:t>
            </w: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name </w:t>
            </w:r>
          </w:p>
        </w:tc>
        <w:tc>
          <w:tcPr>
            <w:tcW w:w="4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学生姓名，存储格式为 text，不限长度，可重名 </w:t>
            </w: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gender </w:t>
            </w:r>
          </w:p>
        </w:tc>
        <w:tc>
          <w:tcPr>
            <w:tcW w:w="4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学生性别，</w:t>
            </w:r>
            <w:bookmarkStart w:id="0" w:name="OLE_LINK2"/>
            <w:bookmarkStart w:id="1" w:name="OLE_LINK1"/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存储格式为 text </w:t>
            </w:r>
            <w:bookmarkEnd w:id="0"/>
            <w:bookmarkEnd w:id="1"/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college </w:t>
            </w:r>
          </w:p>
        </w:tc>
        <w:tc>
          <w:tcPr>
            <w:tcW w:w="4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学生所属学院名称， 存储格式为 text </w:t>
            </w: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非空</w:t>
            </w:r>
          </w:p>
        </w:tc>
      </w:tr>
    </w:tbl>
    <w:p>
      <w:pPr>
        <w:widowControl/>
        <w:textAlignment w:val="baseline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textAlignment w:val="baseline"/>
        <w:rPr>
          <w:rFonts w:ascii="Segoe UI" w:hAnsi="Segoe UI" w:eastAsia="宋体" w:cs="Segoe UI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Cs w:val="21"/>
        </w:rPr>
        <w:t>student_class </w:t>
      </w:r>
    </w:p>
    <w:tbl>
      <w:tblPr>
        <w:tblStyle w:val="7"/>
        <w:tblW w:w="7480" w:type="dxa"/>
        <w:tblInd w:w="8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4661"/>
        <w:gridCol w:w="100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number </w:t>
            </w:r>
          </w:p>
        </w:tc>
        <w:tc>
          <w:tcPr>
            <w:tcW w:w="4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记录编号，存储格式为 int，值为顺序编号 </w:t>
            </w: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student_id </w:t>
            </w:r>
          </w:p>
        </w:tc>
        <w:tc>
          <w:tcPr>
            <w:tcW w:w="4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学生姓名，存储格式为 text，不限长度 </w:t>
            </w: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 w:hRule="atLeast"/>
        </w:trPr>
        <w:tc>
          <w:tcPr>
            <w:tcW w:w="18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course_id </w:t>
            </w:r>
          </w:p>
        </w:tc>
        <w:tc>
          <w:tcPr>
            <w:tcW w:w="46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选择课程，存储格式为 text[] </w:t>
            </w: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外键</w:t>
            </w:r>
          </w:p>
        </w:tc>
      </w:tr>
    </w:tbl>
    <w:p>
      <w:pPr>
        <w:rPr>
          <w:rFonts w:hint="eastAsia" w:ascii="Times New Roman" w:hAnsi="Times New Roman" w:cs="Times New Roman"/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hint="eastAsia" w:ascii="Times New Roman" w:hAnsi="Times New Roman" w:cs="Times New Roman"/>
          <w:sz w:val="24"/>
        </w:rPr>
        <w:t>ostgres数据库中有三种类型储存字符串：text,</w:t>
      </w:r>
      <w:r>
        <w:rPr>
          <w:rFonts w:ascii="Times New Roman" w:hAnsi="Times New Roman" w:cs="Times New Roman"/>
          <w:sz w:val="24"/>
        </w:rPr>
        <w:t xml:space="preserve"> character(n) </w:t>
      </w:r>
      <w:r>
        <w:rPr>
          <w:rFonts w:hint="eastAsia" w:ascii="Times New Roman" w:hAnsi="Times New Roman" w:cs="Times New Roman"/>
          <w:sz w:val="24"/>
        </w:rPr>
        <w:t xml:space="preserve">和 </w:t>
      </w:r>
      <w:r>
        <w:rPr>
          <w:rFonts w:ascii="Times New Roman" w:hAnsi="Times New Roman" w:cs="Times New Roman"/>
          <w:sz w:val="24"/>
        </w:rPr>
        <w:t>character varying</w:t>
      </w:r>
      <w:r>
        <w:rPr>
          <w:rFonts w:hint="eastAsia" w:ascii="Times New Roman" w:hAnsi="Times New Roman" w:cs="Times New Roman"/>
          <w:sz w:val="24"/>
        </w:rPr>
        <w:t>。虽然在其他的数据库系统中，</w:t>
      </w:r>
      <w:bookmarkStart w:id="2" w:name="OLE_LINK4"/>
      <w:bookmarkStart w:id="3" w:name="OLE_LINK3"/>
      <w:r>
        <w:rPr>
          <w:rFonts w:ascii="Times New Roman" w:hAnsi="Times New Roman" w:cs="Times New Roman"/>
          <w:sz w:val="24"/>
        </w:rPr>
        <w:t>character(n)</w:t>
      </w:r>
      <w:bookmarkEnd w:id="2"/>
      <w:bookmarkEnd w:id="3"/>
      <w:r>
        <w:rPr>
          <w:rFonts w:hint="eastAsia" w:ascii="Times New Roman" w:hAnsi="Times New Roman" w:cs="Times New Roman"/>
          <w:sz w:val="24"/>
        </w:rPr>
        <w:t>可能具有一定的性能优势，但在postgres中它们之间没有性能差别。除去当填充空白类型时增加存储空间以及检查字符串长度时，由于额外的储存成本，通常</w:t>
      </w:r>
      <w:r>
        <w:rPr>
          <w:rFonts w:ascii="Times New Roman" w:hAnsi="Times New Roman" w:cs="Times New Roman"/>
          <w:sz w:val="24"/>
        </w:rPr>
        <w:t>character(n)</w:t>
      </w:r>
      <w:r>
        <w:rPr>
          <w:rFonts w:hint="eastAsia" w:ascii="Times New Roman" w:hAnsi="Times New Roman" w:cs="Times New Roman"/>
          <w:sz w:val="24"/>
        </w:rPr>
        <w:t>甚至会慢于另外两个。所以，为了方便起见，在设计本次数据库时，我们统一所有的字符串储存类型为text。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(https://blog.csdn.net/u013992330/article/details/76653361?utm_source=blogxgwz9)</w:t>
      </w:r>
    </w:p>
    <w:p>
      <w:pPr>
        <w:rPr>
          <w:sz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Part3. Task2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导入</w:t>
      </w:r>
      <w:r>
        <w:rPr>
          <w:rFonts w:hint="eastAsia" w:ascii="Times New Roman" w:hAnsi="Times New Roman" w:cs="Times New Roman"/>
          <w:sz w:val="24"/>
        </w:rPr>
        <w:t>course_info.</w:t>
      </w:r>
      <w:r>
        <w:rPr>
          <w:rFonts w:ascii="Times New Roman" w:hAnsi="Times New Roman" w:cs="Times New Roman"/>
          <w:sz w:val="24"/>
        </w:rPr>
        <w:t>json</w:t>
      </w:r>
    </w:p>
    <w:p>
      <w:pPr>
        <w:ind w:firstLine="36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运行脚本文件 courseInfo_import.py，通过json包将json读入为字典列表，连接数据库，再每次用循环获取合适的数据后，立刻用execute方法执行插入语句，最后提交修改。</w:t>
      </w:r>
    </w:p>
    <w:p>
      <w:pPr>
        <w:ind w:firstLine="36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运行时间：小于1s。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导入</w:t>
      </w:r>
      <w:bookmarkStart w:id="4" w:name="OLE_LINK5"/>
      <w:bookmarkStart w:id="5" w:name="OLE_LINK6"/>
      <w:r>
        <w:rPr>
          <w:rFonts w:hint="eastAsia" w:ascii="Times New Roman" w:hAnsi="Times New Roman" w:cs="Times New Roman"/>
          <w:sz w:val="24"/>
        </w:rPr>
        <w:t>select_course.csv</w:t>
      </w:r>
    </w:p>
    <w:bookmarkEnd w:id="4"/>
    <w:bookmarkEnd w:id="5"/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</w:t>
      </w:r>
      <w:r>
        <w:rPr>
          <w:rFonts w:hint="eastAsia" w:ascii="Times New Roman" w:hAnsi="Times New Roman" w:cs="Times New Roman"/>
          <w:sz w:val="24"/>
        </w:rPr>
        <w:t>方法</w:t>
      </w:r>
    </w:p>
    <w:p>
      <w:pPr>
        <w:ind w:firstLine="36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照导入course_info.json文件时的思路，通过csv包将csv文件读入为列表格式后，逐条执行execute语句。由于运行时间过长，我们放弃对完整的400万行数据运行该脚本。考虑到程序运行时间和数据量之间接近线性关系，所以可以尝试用数个小样例的运行时间估算结果。在这里我们选用1万、5万、10万、25万和60万行的样例测试运行时间，并将结果进行线性拟合以得到对完整数据运行时长的估计值。</w:t>
      </w:r>
    </w:p>
    <w:p>
      <w:pPr>
        <w:ind w:firstLine="36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在同一台计算机上运行csv_reader.py文件，对五个测试样本导入数据库的执行时间结果记录在表格中。</w:t>
      </w:r>
      <w:r>
        <w:rPr>
          <w:rFonts w:ascii="Times New Roman" w:hAnsi="Times New Roman" w:cs="Times New Roman"/>
          <w:sz w:val="24"/>
        </w:rPr>
        <w:t>使用Python skylearn中的 LinearRegression方法得到线性拟合方程为：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T=0.7002×r-0.0227</m:t>
        </m:r>
      </m:oMath>
      <w:r>
        <w:rPr>
          <w:rFonts w:ascii="Times New Roman" w:hAnsi="Times New Roman" w:cs="Times New Roman"/>
          <w:sz w:val="24"/>
        </w:rPr>
        <w:t>，得分为</w:t>
      </w:r>
      <w:r>
        <w:rPr>
          <w:rFonts w:hint="eastAsia" w:ascii="Times New Roman" w:hAnsi="Times New Roman" w:cs="Times New Roman"/>
          <w:sz w:val="24"/>
        </w:rPr>
        <w:t>0.9999860225557089。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T表示程序最终运行时间，单位是秒（s）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R表示数据数量，单位是千行（10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rows）</w:t>
      </w:r>
    </w:p>
    <w:p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取r为3999.920，得到估计的运行时间T’ = 2800.721284s，约为47分钟。</w:t>
      </w:r>
    </w:p>
    <w:p>
      <w:pPr>
        <w:ind w:firstLine="360"/>
        <w:jc w:val="center"/>
        <w:rPr>
          <w:sz w:val="24"/>
        </w:rPr>
      </w:pPr>
      <w:r>
        <w:drawing>
          <wp:inline distT="0" distB="0" distL="0" distR="0">
            <wp:extent cx="3934460" cy="2800350"/>
            <wp:effectExtent l="0" t="0" r="0" b="0"/>
            <wp:docPr id="1898990770" name="图片 189899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90770" name="图片 189899077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9941" r="4166"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3934514" cy="2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Linear Fit of execute</w:t>
      </w:r>
    </w:p>
    <w:p>
      <w:pPr>
        <w:rPr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>
        <w:rPr>
          <w:rFonts w:hint="eastAsia" w:ascii="Times New Roman" w:hAnsi="Times New Roman" w:cs="Times New Roman"/>
          <w:sz w:val="24"/>
        </w:rPr>
        <w:t>xecutemany方法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在网上搜索资料时，有不少结显表示executemany方法执行效率是execute方法的数倍甚至数十倍。但在实际运行脚本时，我们发现两者的差异并不明显，相较于execute方法, executemany只有略微的优势，甚至有时候会慢于execute。通过测试在运行execute脚本时的样例来估算executemany的运行时长，最终发现executemany并没有相比execute在执行效率上占据显著优势。但从代码简洁性和可读性上来看，显然executemany更好，同时使用executemany也能避免在写循环执行execute语句时出现不必要的操作，从而增加额外耗时。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运行executemany.py文件，对得到的数据拟合，得到的线性拟合方程为：</w:t>
      </w:r>
    </w:p>
    <w:p>
      <w:pPr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T=0.7226×r-</m:t>
        </m:r>
        <m:r>
          <m:rPr>
            <m:sty m:val="p"/>
          </m:rPr>
          <w:rPr>
            <w:rFonts w:ascii="Cambria Math" w:hAnsi="Cambria Math"/>
            <w:sz w:val="24"/>
          </w:rPr>
          <m:t>2.1027</m:t>
        </m:r>
      </m:oMath>
      <w:r>
        <w:rPr>
          <w:rFonts w:ascii="Times New Roman" w:hAnsi="Times New Roman" w:cs="Times New Roman"/>
          <w:sz w:val="24"/>
        </w:rPr>
        <w:t>，得分为0.9999040839470492</w:t>
      </w:r>
      <w:r>
        <w:rPr>
          <w:rFonts w:hint="eastAsia" w:ascii="Times New Roman" w:hAnsi="Times New Roman" w:cs="Times New Roman"/>
          <w:sz w:val="24"/>
        </w:rPr>
        <w:t>。运行完整数据的估计值</w:t>
      </w:r>
      <w:r>
        <w:rPr>
          <w:rFonts w:ascii="Times New Roman" w:hAnsi="Times New Roman" w:cs="Times New Roman"/>
          <w:sz w:val="24"/>
        </w:rPr>
        <w:t>T’=2888.239492s，约为48分钟。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4384675" cy="3242310"/>
            <wp:effectExtent l="0" t="0" r="0" b="0"/>
            <wp:docPr id="3" name="图片 3" descr="C:\Users\Think\AppData\Local\Microsoft\Windows\INetCache\Content.MSO\1FB3E5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hink\AppData\Local\Microsoft\Windows\INetCache\Content.MSO\1FB3E58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01" cy="325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Figure 2. Linear Fit of executemany</w:t>
      </w:r>
    </w:p>
    <w:p>
      <w:pPr>
        <w:rPr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Copy_from</w:t>
      </w:r>
      <w:r>
        <w:rPr>
          <w:rFonts w:hint="eastAsia" w:ascii="Times New Roman" w:hAnsi="Times New Roman" w:cs="Times New Roman"/>
          <w:sz w:val="24"/>
        </w:rPr>
        <w:t>方法</w:t>
      </w:r>
    </w:p>
    <w:p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中的copy_from方法利用IO技术，提高了数据传输和处理能力。用该方法插入select_course.csv中的所有数据平均用时只有9分15秒，比前两个方法快了5倍左右。此外注意避免在循环过程中使用字符串拼接，否则会极大地降低运行效率。</w:t>
      </w:r>
    </w:p>
    <w:p>
      <w:pPr>
        <w:rPr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比较和小结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得到execute，executemany的估计运行时间值和copy_from方法的实际运行时间值。令execute方法的运行速率为1，计算出另外两种方法的运行速率（见Figure 3）。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4572000" cy="2743200"/>
            <wp:effectExtent l="0" t="0" r="0" b="0"/>
            <wp:docPr id="4" name="图片 4" descr="C:\Users\Think\AppData\Local\Microsoft\Windows\INetCache\Content.MSO\5F8E44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Think\AppData\Local\Microsoft\Windows\INetCache\Content.MSO\5F8E443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Figure 3. 三种方法执行速率比较图</w:t>
      </w: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ecutemany方法在测试中并没有比execute方法快，可以推测两者在逻辑上并没有太大不同。而网上许多得出executemany比execute更快的结论，实际上的代码逻辑是在循环中每次执行execute语句后就执行commit语句，会极大地运行时长，所以其结论并不可靠。而利用IO技术的copy_from方法提升速率明显，是其他方法的5倍左右。所以在实际操作中，如果追求运行速率则推荐使用copy_from；如果追求代码简洁性，可以使用executemany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备注：</w:t>
      </w:r>
      <w:r>
        <w:rPr>
          <w:rFonts w:hint="eastAsia" w:ascii="宋体" w:hAnsi="宋体" w:eastAsia="宋体" w:cs="宋体"/>
          <w:sz w:val="24"/>
        </w:rPr>
        <w:t>①</w:t>
      </w:r>
      <w:r>
        <w:rPr>
          <w:rFonts w:ascii="Times New Roman" w:hAnsi="Times New Roman" w:cs="Times New Roman"/>
          <w:sz w:val="24"/>
        </w:rPr>
        <w:t>所有脚本的运行时间的数据储存在time_data.xlsx文件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②</w:t>
      </w:r>
      <w:r>
        <w:rPr>
          <w:rFonts w:ascii="Times New Roman" w:hAnsi="Times New Roman" w:eastAsia="宋体" w:cs="Times New Roman"/>
          <w:sz w:val="24"/>
        </w:rPr>
        <w:t>线性回归的数据由脚本文件LinearFit.py得到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③脚本文件</w:t>
      </w:r>
      <w:r>
        <w:rPr>
          <w:rFonts w:hint="eastAsia" w:ascii="Times New Roman" w:hAnsi="Times New Roman" w:cs="Times New Roman"/>
          <w:sz w:val="24"/>
        </w:rPr>
        <w:t>csv_reader.py使用</w:t>
      </w:r>
      <w:r>
        <w:rPr>
          <w:rFonts w:hint="eastAsia" w:ascii="Times New Roman" w:hAnsi="Times New Roman" w:eastAsia="宋体" w:cs="Times New Roman"/>
          <w:sz w:val="24"/>
        </w:rPr>
        <w:t>execute方法；executemany</w:t>
      </w:r>
      <w:r>
        <w:rPr>
          <w:rFonts w:ascii="Times New Roman" w:hAnsi="Times New Roman" w:eastAsia="宋体" w:cs="Times New Roman"/>
          <w:sz w:val="24"/>
        </w:rPr>
        <w:t>.py</w:t>
      </w:r>
      <w:r>
        <w:rPr>
          <w:rFonts w:hint="eastAsia" w:ascii="Times New Roman" w:hAnsi="Times New Roman" w:eastAsia="宋体" w:cs="Times New Roman"/>
          <w:sz w:val="24"/>
        </w:rPr>
        <w:t>使用executemany方法；copy_from.</w:t>
      </w:r>
      <w:r>
        <w:rPr>
          <w:rFonts w:ascii="Times New Roman" w:hAnsi="Times New Roman" w:eastAsia="宋体" w:cs="Times New Roman"/>
          <w:sz w:val="24"/>
        </w:rPr>
        <w:t>py</w:t>
      </w:r>
      <w:r>
        <w:rPr>
          <w:rFonts w:hint="eastAsia" w:ascii="Times New Roman" w:hAnsi="Times New Roman" w:eastAsia="宋体" w:cs="Times New Roman"/>
          <w:sz w:val="24"/>
        </w:rPr>
        <w:t>使用copy_</w:t>
      </w:r>
      <w:r>
        <w:rPr>
          <w:rFonts w:ascii="Times New Roman" w:hAnsi="Times New Roman" w:eastAsia="宋体" w:cs="Times New Roman"/>
          <w:sz w:val="24"/>
        </w:rPr>
        <w:t>from</w:t>
      </w:r>
      <w:r>
        <w:rPr>
          <w:rFonts w:hint="eastAsia" w:ascii="Times New Roman" w:hAnsi="Times New Roman" w:eastAsia="宋体" w:cs="Times New Roman"/>
          <w:sz w:val="24"/>
        </w:rPr>
        <w:t>方法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④五个</w:t>
      </w:r>
      <w:r>
        <w:rPr>
          <w:rFonts w:hint="eastAsia" w:ascii="Times New Roman" w:hAnsi="Times New Roman" w:eastAsia="宋体" w:cs="Times New Roman"/>
          <w:sz w:val="24"/>
        </w:rPr>
        <w:t>测试样例分别是test</w:t>
      </w:r>
      <w:r>
        <w:rPr>
          <w:rFonts w:ascii="Times New Roman" w:hAnsi="Times New Roman" w:eastAsia="宋体" w:cs="Times New Roman"/>
          <w:sz w:val="24"/>
        </w:rPr>
        <w:t>1w.csv</w:t>
      </w:r>
      <w:r>
        <w:rPr>
          <w:rFonts w:hint="eastAsia" w:ascii="Times New Roman" w:hAnsi="Times New Roman" w:eastAsia="宋体" w:cs="Times New Roman"/>
          <w:sz w:val="24"/>
        </w:rPr>
        <w:t>，test</w:t>
      </w:r>
      <w:r>
        <w:rPr>
          <w:rFonts w:ascii="Times New Roman" w:hAnsi="Times New Roman" w:eastAsia="宋体" w:cs="Times New Roman"/>
          <w:sz w:val="24"/>
        </w:rPr>
        <w:t>5w.csv</w:t>
      </w:r>
      <w:r>
        <w:rPr>
          <w:rFonts w:hint="eastAsia" w:ascii="Times New Roman" w:hAnsi="Times New Roman" w:eastAsia="宋体" w:cs="Times New Roman"/>
          <w:sz w:val="24"/>
        </w:rPr>
        <w:t>，test</w:t>
      </w:r>
      <w:r>
        <w:rPr>
          <w:rFonts w:ascii="Times New Roman" w:hAnsi="Times New Roman" w:eastAsia="宋体" w:cs="Times New Roman"/>
          <w:sz w:val="24"/>
        </w:rPr>
        <w:t>10w.csv</w:t>
      </w:r>
      <w:r>
        <w:rPr>
          <w:rFonts w:hint="eastAsia" w:ascii="Times New Roman" w:hAnsi="Times New Roman" w:eastAsia="宋体" w:cs="Times New Roman"/>
          <w:sz w:val="24"/>
        </w:rPr>
        <w:t>，test</w:t>
      </w:r>
      <w:r>
        <w:rPr>
          <w:rFonts w:ascii="Times New Roman" w:hAnsi="Times New Roman" w:eastAsia="宋体" w:cs="Times New Roman"/>
          <w:sz w:val="24"/>
        </w:rPr>
        <w:t>25w.csv</w:t>
      </w:r>
      <w:r>
        <w:rPr>
          <w:rFonts w:hint="eastAsia" w:ascii="Times New Roman" w:hAnsi="Times New Roman" w:eastAsia="宋体" w:cs="Times New Roman"/>
          <w:sz w:val="24"/>
        </w:rPr>
        <w:t>，test</w:t>
      </w:r>
      <w:r>
        <w:rPr>
          <w:rFonts w:ascii="Times New Roman" w:hAnsi="Times New Roman" w:eastAsia="宋体" w:cs="Times New Roman"/>
          <w:sz w:val="24"/>
        </w:rPr>
        <w:t>60w.csv</w:t>
      </w:r>
      <w:r>
        <w:rPr>
          <w:rFonts w:hint="eastAsia" w:ascii="Times New Roman" w:hAnsi="Times New Roman" w:eastAsia="宋体" w:cs="Times New Roman"/>
          <w:sz w:val="24"/>
        </w:rPr>
        <w:t>，数据来源于</w:t>
      </w:r>
      <w:r>
        <w:rPr>
          <w:rFonts w:ascii="Times New Roman" w:hAnsi="Times New Roman" w:eastAsia="宋体" w:cs="Times New Roman"/>
          <w:sz w:val="24"/>
        </w:rPr>
        <w:t>select_course.csv</w:t>
      </w:r>
    </w:p>
    <w:p>
      <w:pPr>
        <w:rPr>
          <w:rFonts w:hint="eastAsia" w:ascii="Times New Roman" w:hAnsi="Times New Roman" w:eastAsia="宋体" w:cs="Times New Roman"/>
          <w:sz w:val="24"/>
        </w:rPr>
      </w:pP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b/>
          <w:bCs/>
          <w:kern w:val="0"/>
          <w:sz w:val="32"/>
          <w:szCs w:val="32"/>
        </w:rPr>
        <w:t>Part4. Task3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> </w:t>
      </w:r>
    </w:p>
    <w:p>
      <w:pPr>
        <w:widowControl/>
        <w:textAlignment w:val="baseline"/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  <w:t>（一）介绍基本结构和信息</w:t>
      </w:r>
    </w:p>
    <w:p>
      <w:pPr>
        <w:widowControl/>
        <w:ind w:firstLine="660" w:firstLineChars="275"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1.直接使用project提供的.json和.csv文件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2.操作系统为windows10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3.编程语言为python3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4.数据结构为list</w:t>
      </w:r>
    </w:p>
    <w:p>
      <w:pPr>
        <w:widowControl/>
        <w:textAlignment w:val="baseline"/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  <w:t>（二）设计比较算法和实验</w:t>
      </w:r>
    </w:p>
    <w:p>
      <w:pPr>
        <w:widowControl/>
        <w:ind w:firstLine="420"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此项任务，我们选择Python中的list数据结构作为存储数据的容器，与数据库的操作效率进行对比，包括查找数据、排序数据。 </w:t>
      </w:r>
    </w:p>
    <w:p>
      <w:pPr>
        <w:widowControl/>
        <w:textAlignment w:val="baseline"/>
        <w:rPr>
          <w:rFonts w:ascii="Times New Roman" w:hAnsi="Times New Roman" w:eastAsia="宋体" w:cs="Times New Roman"/>
          <w:b/>
          <w:bCs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1.查找数据 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（1）进行查找学生名字效率对比，计算名字中含特定字符（刘，李，赵，邹）的学生个数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5274310" cy="499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2080260" cy="384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82" cy="4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5274310" cy="416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2095500" cy="420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893" cy="4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5274310" cy="418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2057400" cy="41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5274310" cy="421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2095500" cy="4495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518"/>
        <w:gridCol w:w="1518"/>
        <w:gridCol w:w="1563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包含“刘”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包含“赵”</w:t>
            </w:r>
          </w:p>
        </w:tc>
        <w:tc>
          <w:tcPr>
            <w:tcW w:w="156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包含“李”</w:t>
            </w:r>
          </w:p>
        </w:tc>
        <w:tc>
          <w:tcPr>
            <w:tcW w:w="165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包含“邹”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数据库执行时间（ms）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719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582</w:t>
            </w:r>
          </w:p>
        </w:tc>
        <w:tc>
          <w:tcPr>
            <w:tcW w:w="156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645</w:t>
            </w:r>
          </w:p>
        </w:tc>
        <w:tc>
          <w:tcPr>
            <w:tcW w:w="165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Python执行时间（ms）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527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658</w:t>
            </w:r>
          </w:p>
        </w:tc>
        <w:tc>
          <w:tcPr>
            <w:tcW w:w="156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528</w:t>
            </w:r>
          </w:p>
        </w:tc>
        <w:tc>
          <w:tcPr>
            <w:tcW w:w="165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524</w:t>
            </w:r>
          </w:p>
        </w:tc>
      </w:tr>
    </w:tbl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综合表格中四组数据，Python的执行效率与数据库相近。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br w:type="page"/>
      </w:r>
    </w:p>
    <w:p>
      <w:pPr>
        <w:widowControl/>
        <w:textAlignment w:val="baseline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（2）进行查找学生编码效率对比，计算编码中含特定数字（9，5，3，7）的学生个数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12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065020" cy="4083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065" cy="4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356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080260" cy="403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37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095500" cy="388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279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080260" cy="4038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1517"/>
        <w:gridCol w:w="1517"/>
        <w:gridCol w:w="1562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1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包含9</w:t>
            </w:r>
          </w:p>
        </w:tc>
        <w:tc>
          <w:tcPr>
            <w:tcW w:w="151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包含5</w:t>
            </w:r>
          </w:p>
        </w:tc>
        <w:tc>
          <w:tcPr>
            <w:tcW w:w="1562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包含3</w:t>
            </w:r>
          </w:p>
        </w:tc>
        <w:tc>
          <w:tcPr>
            <w:tcW w:w="165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数据库执行时间（ms）</w:t>
            </w:r>
          </w:p>
        </w:tc>
        <w:tc>
          <w:tcPr>
            <w:tcW w:w="151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590</w:t>
            </w:r>
          </w:p>
        </w:tc>
        <w:tc>
          <w:tcPr>
            <w:tcW w:w="151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613</w:t>
            </w:r>
          </w:p>
        </w:tc>
        <w:tc>
          <w:tcPr>
            <w:tcW w:w="1562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609</w:t>
            </w:r>
          </w:p>
        </w:tc>
        <w:tc>
          <w:tcPr>
            <w:tcW w:w="165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Python执行时间（ms）</w:t>
            </w:r>
          </w:p>
        </w:tc>
        <w:tc>
          <w:tcPr>
            <w:tcW w:w="151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744</w:t>
            </w:r>
          </w:p>
        </w:tc>
        <w:tc>
          <w:tcPr>
            <w:tcW w:w="151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705</w:t>
            </w:r>
          </w:p>
        </w:tc>
        <w:tc>
          <w:tcPr>
            <w:tcW w:w="1562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772</w:t>
            </w:r>
          </w:p>
        </w:tc>
        <w:tc>
          <w:tcPr>
            <w:tcW w:w="1657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656</w:t>
            </w:r>
          </w:p>
        </w:tc>
      </w:tr>
    </w:tbl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综合表格中四组数据，Python的执行效率与数据库相近。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br w:type="page"/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（3）进行查找学生选课信息效率对比，计算选课中含特定院系课程（PHY，MA，CS，CH）的学生个数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718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065020" cy="4038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603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072640" cy="4114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8768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103120" cy="3886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50927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2042160" cy="4343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518"/>
        <w:gridCol w:w="1518"/>
        <w:gridCol w:w="1563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包含9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包含5</w:t>
            </w:r>
          </w:p>
        </w:tc>
        <w:tc>
          <w:tcPr>
            <w:tcW w:w="156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包含3</w:t>
            </w:r>
          </w:p>
        </w:tc>
        <w:tc>
          <w:tcPr>
            <w:tcW w:w="165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包含7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数据库执行时间（ms）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2474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3842</w:t>
            </w:r>
          </w:p>
        </w:tc>
        <w:tc>
          <w:tcPr>
            <w:tcW w:w="156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3458</w:t>
            </w:r>
          </w:p>
        </w:tc>
        <w:tc>
          <w:tcPr>
            <w:tcW w:w="165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Python执行时间（ms）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2154</w:t>
            </w:r>
          </w:p>
        </w:tc>
        <w:tc>
          <w:tcPr>
            <w:tcW w:w="151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2124</w:t>
            </w:r>
          </w:p>
        </w:tc>
        <w:tc>
          <w:tcPr>
            <w:tcW w:w="1563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5410</w:t>
            </w:r>
          </w:p>
        </w:tc>
        <w:tc>
          <w:tcPr>
            <w:tcW w:w="1658" w:type="dxa"/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2026</w:t>
            </w:r>
          </w:p>
        </w:tc>
      </w:tr>
    </w:tbl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综合表格中四组数据，Python的执行效率与数据库相近。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br w:type="page"/>
      </w:r>
    </w:p>
    <w:p>
      <w:pPr>
        <w:widowControl/>
        <w:textAlignment w:val="baseline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2.排序数据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（1）根据学生选课个数进行降序排序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5274310" cy="3105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1706880" cy="43434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（2）根据学生编码进行降序排序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23304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drawing>
          <wp:inline distT="0" distB="0" distL="0" distR="0">
            <wp:extent cx="2857500" cy="56388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（3）结论：根据以上两点测试，数据库在排序运行效率相比Python有较大优势。</w:t>
      </w:r>
    </w:p>
    <w:p>
      <w:pPr>
        <w:widowControl/>
        <w:textAlignment w:val="baseline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textAlignment w:val="baseline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3.创建角色并赋予权限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数据库允许创建不同角色并赋予不同权限</w:t>
      </w:r>
    </w:p>
    <w:p>
      <w:pPr>
        <w:pStyle w:val="11"/>
        <w:widowControl/>
        <w:numPr>
          <w:ilvl w:val="0"/>
          <w:numId w:val="3"/>
        </w:numPr>
        <w:ind w:firstLineChars="0"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student角色，有三个用户，student角色有查看course表格的权限，用户有查看存储个自选课信息表格的权限。</w:t>
      </w:r>
    </w:p>
    <w:p>
      <w:pPr>
        <w:pStyle w:val="11"/>
        <w:widowControl/>
        <w:ind w:left="720" w:firstLine="0" w:firstLineChars="0"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（个自选课信息表格为新创立的表格）</w:t>
      </w:r>
    </w:p>
    <w:p>
      <w:pPr>
        <w:pStyle w:val="11"/>
        <w:widowControl/>
        <w:numPr>
          <w:ilvl w:val="0"/>
          <w:numId w:val="3"/>
        </w:numPr>
        <w:ind w:firstLineChars="0"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teacher角色，有两个用户，teacher角色有查看和改变所有表格的权限。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textAlignment w:val="baseline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结论：数据库可以赋予不同用户权限，保证信息的安全性。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3189F"/>
    <w:multiLevelType w:val="multilevel"/>
    <w:tmpl w:val="434318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70CBB"/>
    <w:multiLevelType w:val="multilevel"/>
    <w:tmpl w:val="44E70CB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F0D75"/>
    <w:multiLevelType w:val="multilevel"/>
    <w:tmpl w:val="660F0D7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E4"/>
    <w:rsid w:val="00030DF6"/>
    <w:rsid w:val="00080D40"/>
    <w:rsid w:val="00095F5F"/>
    <w:rsid w:val="001652DE"/>
    <w:rsid w:val="0026508B"/>
    <w:rsid w:val="002734AB"/>
    <w:rsid w:val="002C5A90"/>
    <w:rsid w:val="00301A06"/>
    <w:rsid w:val="00362113"/>
    <w:rsid w:val="004801AF"/>
    <w:rsid w:val="004E4C7C"/>
    <w:rsid w:val="0058035A"/>
    <w:rsid w:val="005B7401"/>
    <w:rsid w:val="006810B2"/>
    <w:rsid w:val="006811E4"/>
    <w:rsid w:val="00681D03"/>
    <w:rsid w:val="00725323"/>
    <w:rsid w:val="00915826"/>
    <w:rsid w:val="009649CD"/>
    <w:rsid w:val="00A17521"/>
    <w:rsid w:val="00A75EEF"/>
    <w:rsid w:val="00C84DE4"/>
    <w:rsid w:val="00CA46EE"/>
    <w:rsid w:val="00D04938"/>
    <w:rsid w:val="00D83EBC"/>
    <w:rsid w:val="00E63120"/>
    <w:rsid w:val="00E679D9"/>
    <w:rsid w:val="00E72A78"/>
    <w:rsid w:val="00E8744D"/>
    <w:rsid w:val="00F60740"/>
    <w:rsid w:val="00F81664"/>
    <w:rsid w:val="00FF1952"/>
    <w:rsid w:val="134901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字符"/>
    <w:basedOn w:val="9"/>
    <w:link w:val="2"/>
    <w:semiHidden/>
    <w:uiPriority w:val="99"/>
  </w:style>
  <w:style w:type="character" w:customStyle="1" w:styleId="13">
    <w:name w:val="批注主题 字符"/>
    <w:basedOn w:val="12"/>
    <w:link w:val="6"/>
    <w:semiHidden/>
    <w:uiPriority w:val="99"/>
    <w:rPr>
      <w:b/>
      <w:bCs/>
    </w:rPr>
  </w:style>
  <w:style w:type="character" w:customStyle="1" w:styleId="14">
    <w:name w:val="批注框文本 字符"/>
    <w:basedOn w:val="9"/>
    <w:link w:val="3"/>
    <w:semiHidden/>
    <w:uiPriority w:val="99"/>
    <w:rPr>
      <w:sz w:val="18"/>
      <w:szCs w:val="18"/>
    </w:rPr>
  </w:style>
  <w:style w:type="character" w:styleId="15">
    <w:name w:val="Placeholder Text"/>
    <w:basedOn w:val="9"/>
    <w:semiHidden/>
    <w:uiPriority w:val="99"/>
    <w:rPr>
      <w:color w:val="808080"/>
    </w:rPr>
  </w:style>
  <w:style w:type="character" w:customStyle="1" w:styleId="16">
    <w:name w:val="页眉 字符"/>
    <w:basedOn w:val="9"/>
    <w:link w:val="5"/>
    <w:uiPriority w:val="99"/>
    <w:rPr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7600C4-35DB-4AB2-91BC-87A456B538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2452</Words>
  <Characters>4071</Characters>
  <Lines>32</Lines>
  <Paragraphs>9</Paragraphs>
  <TotalTime>596</TotalTime>
  <ScaleCrop>false</ScaleCrop>
  <LinksUpToDate>false</LinksUpToDate>
  <CharactersWithSpaces>4202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2021-04-09T15:23:00Z</dcterms:created>
  <dc:creator>. Mora</dc:creator>
  <cp:lastModifiedBy>null</cp:lastModifiedBy>
  <dcterms:modified xsi:type="dcterms:W3CDTF">2021-04-11T16:12:36Z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