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D34" w:rsidRDefault="00207D34" w:rsidP="00207D34">
      <w:pPr>
        <w:pStyle w:val="Ttulo"/>
        <w:jc w:val="center"/>
        <w:rPr>
          <w:rFonts w:ascii="Century Gothic" w:hAnsi="Century Gothic"/>
          <w:b/>
        </w:rPr>
      </w:pPr>
      <w:r w:rsidRPr="00207D34">
        <w:rPr>
          <w:rFonts w:ascii="Century Gothic" w:hAnsi="Century Gothic"/>
          <w:b/>
        </w:rPr>
        <w:t>Pensamiento Computacional - Un Saber de Época</w:t>
      </w:r>
    </w:p>
    <w:p w:rsidR="00207D34" w:rsidRDefault="00207D34" w:rsidP="00207D34">
      <w:pPr>
        <w:jc w:val="center"/>
        <w:rPr>
          <w:rFonts w:ascii="Century Gothic" w:hAnsi="Century Gothic"/>
        </w:rPr>
      </w:pPr>
    </w:p>
    <w:p w:rsidR="00207D34" w:rsidRDefault="00207D34" w:rsidP="00207D34">
      <w:pPr>
        <w:jc w:val="center"/>
        <w:rPr>
          <w:rFonts w:ascii="Century Gothic" w:hAnsi="Century Gothic"/>
          <w:sz w:val="24"/>
          <w:szCs w:val="24"/>
        </w:rPr>
      </w:pPr>
      <w:r w:rsidRPr="00207D34">
        <w:rPr>
          <w:rFonts w:ascii="Century Gothic" w:hAnsi="Century Gothic"/>
          <w:sz w:val="24"/>
          <w:szCs w:val="24"/>
        </w:rPr>
        <w:t>Trabajo Práctico</w:t>
      </w:r>
    </w:p>
    <w:p w:rsidR="00207D34" w:rsidRDefault="00207D34" w:rsidP="00207D3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Definición de:</w:t>
      </w:r>
    </w:p>
    <w:p w:rsidR="00207D34" w:rsidRDefault="00207D34" w:rsidP="00207D3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Pensamiento Computaci</w:t>
      </w:r>
      <w:r w:rsidR="00BD54A8">
        <w:rPr>
          <w:rFonts w:ascii="Century Gothic" w:hAnsi="Century Gothic"/>
          <w:sz w:val="24"/>
          <w:szCs w:val="24"/>
        </w:rPr>
        <w:t>onal:</w:t>
      </w:r>
    </w:p>
    <w:p w:rsidR="00BD54A8" w:rsidRPr="00BD54A8" w:rsidRDefault="00207D34" w:rsidP="00BD54A8">
      <w:pPr>
        <w:rPr>
          <w:rFonts w:ascii="Century Gothic" w:hAnsi="Century Gothic"/>
        </w:rPr>
      </w:pPr>
      <w:r w:rsidRPr="00BD54A8">
        <w:rPr>
          <w:rFonts w:ascii="Century Gothic" w:hAnsi="Century Gothic"/>
        </w:rPr>
        <w:t>“Pensamiento computacional son los procesos de pensamiento implicados en la formulación de problemas y sus soluciones para que estas últimas estén representadas de forma que puedan llevarse a cabo de manera efectiva por un procesador de información.” (</w:t>
      </w:r>
      <w:proofErr w:type="spellStart"/>
      <w:r w:rsidRPr="00BD54A8">
        <w:rPr>
          <w:rFonts w:ascii="Century Gothic" w:hAnsi="Century Gothic"/>
        </w:rPr>
        <w:t>Cuny</w:t>
      </w:r>
      <w:proofErr w:type="spellEnd"/>
      <w:r w:rsidRPr="00BD54A8">
        <w:rPr>
          <w:rFonts w:ascii="Century Gothic" w:hAnsi="Century Gothic"/>
        </w:rPr>
        <w:t xml:space="preserve">, </w:t>
      </w:r>
      <w:proofErr w:type="spellStart"/>
      <w:r w:rsidRPr="00BD54A8">
        <w:rPr>
          <w:rFonts w:ascii="Century Gothic" w:hAnsi="Century Gothic"/>
        </w:rPr>
        <w:t>Snyder</w:t>
      </w:r>
      <w:proofErr w:type="spellEnd"/>
      <w:r w:rsidRPr="00BD54A8">
        <w:rPr>
          <w:rFonts w:ascii="Century Gothic" w:hAnsi="Century Gothic"/>
        </w:rPr>
        <w:t xml:space="preserve"> y </w:t>
      </w:r>
      <w:proofErr w:type="spellStart"/>
      <w:r w:rsidRPr="00BD54A8">
        <w:rPr>
          <w:rFonts w:ascii="Century Gothic" w:hAnsi="Century Gothic"/>
        </w:rPr>
        <w:t>Wing</w:t>
      </w:r>
      <w:proofErr w:type="spellEnd"/>
      <w:r w:rsidRPr="00BD54A8">
        <w:rPr>
          <w:rFonts w:ascii="Century Gothic" w:hAnsi="Century Gothic"/>
        </w:rPr>
        <w:t xml:space="preserve">, 2010, como se citó en </w:t>
      </w:r>
      <w:proofErr w:type="spellStart"/>
      <w:r w:rsidRPr="00BD54A8">
        <w:rPr>
          <w:rFonts w:ascii="Century Gothic" w:hAnsi="Century Gothic"/>
        </w:rPr>
        <w:t>Wing</w:t>
      </w:r>
      <w:proofErr w:type="spellEnd"/>
      <w:r w:rsidRPr="00BD54A8">
        <w:rPr>
          <w:rFonts w:ascii="Century Gothic" w:hAnsi="Century Gothic"/>
        </w:rPr>
        <w:t>, 2011, p. 20).</w:t>
      </w:r>
      <w:r w:rsidRPr="00BD54A8">
        <w:rPr>
          <w:rFonts w:ascii="Century Gothic" w:hAnsi="Century Gothic"/>
        </w:rPr>
        <w:t xml:space="preserve"> </w:t>
      </w:r>
      <w:r w:rsidRPr="00BD54A8">
        <w:rPr>
          <w:rFonts w:ascii="Century Gothic" w:hAnsi="Century Gothic"/>
        </w:rPr>
        <w:t>“Pensamiento computacional son los procesos de pensamiento implicados en la formulación de problemas y sus soluciones para que estas últimas estén representadas de forma que puedan llevarse a cabo de manera efectiva por un procesador de información.” (</w:t>
      </w:r>
      <w:proofErr w:type="spellStart"/>
      <w:r w:rsidRPr="00BD54A8">
        <w:rPr>
          <w:rFonts w:ascii="Century Gothic" w:hAnsi="Century Gothic"/>
        </w:rPr>
        <w:t>Cuny</w:t>
      </w:r>
      <w:proofErr w:type="spellEnd"/>
      <w:r w:rsidRPr="00BD54A8">
        <w:rPr>
          <w:rFonts w:ascii="Century Gothic" w:hAnsi="Century Gothic"/>
        </w:rPr>
        <w:t xml:space="preserve">, </w:t>
      </w:r>
      <w:proofErr w:type="spellStart"/>
      <w:r w:rsidRPr="00BD54A8">
        <w:rPr>
          <w:rFonts w:ascii="Century Gothic" w:hAnsi="Century Gothic"/>
        </w:rPr>
        <w:t>Snyder</w:t>
      </w:r>
      <w:proofErr w:type="spellEnd"/>
      <w:r w:rsidRPr="00BD54A8">
        <w:rPr>
          <w:rFonts w:ascii="Century Gothic" w:hAnsi="Century Gothic"/>
        </w:rPr>
        <w:t xml:space="preserve"> y </w:t>
      </w:r>
      <w:proofErr w:type="spellStart"/>
      <w:r w:rsidRPr="00BD54A8">
        <w:rPr>
          <w:rFonts w:ascii="Century Gothic" w:hAnsi="Century Gothic"/>
        </w:rPr>
        <w:t>Wing</w:t>
      </w:r>
      <w:proofErr w:type="spellEnd"/>
      <w:r w:rsidRPr="00BD54A8">
        <w:rPr>
          <w:rFonts w:ascii="Century Gothic" w:hAnsi="Century Gothic"/>
        </w:rPr>
        <w:t xml:space="preserve">, 2010, como se citó en </w:t>
      </w:r>
      <w:proofErr w:type="spellStart"/>
      <w:r w:rsidRPr="00BD54A8">
        <w:rPr>
          <w:rFonts w:ascii="Century Gothic" w:hAnsi="Century Gothic"/>
        </w:rPr>
        <w:t>Wing</w:t>
      </w:r>
      <w:proofErr w:type="spellEnd"/>
      <w:r w:rsidRPr="00BD54A8">
        <w:rPr>
          <w:rFonts w:ascii="Century Gothic" w:hAnsi="Century Gothic"/>
        </w:rPr>
        <w:t>, 2011, p. 20).</w:t>
      </w:r>
    </w:p>
    <w:p w:rsidR="00BD54A8" w:rsidRPr="00366884" w:rsidRDefault="00BD54A8" w:rsidP="00BD54A8">
      <w:pPr>
        <w:rPr>
          <w:rFonts w:ascii="Century Gothic" w:hAnsi="Century Gothic"/>
        </w:rPr>
      </w:pPr>
    </w:p>
    <w:p w:rsidR="00BD54A8" w:rsidRDefault="00BD54A8" w:rsidP="00BD54A8">
      <w:pPr>
        <w:rPr>
          <w:rFonts w:ascii="Century Gothic" w:hAnsi="Century Gothic"/>
          <w:sz w:val="24"/>
          <w:szCs w:val="24"/>
        </w:rPr>
      </w:pPr>
      <w:r w:rsidRPr="00366884">
        <w:rPr>
          <w:rFonts w:ascii="Century Gothic" w:hAnsi="Century Gothic"/>
          <w:sz w:val="24"/>
          <w:szCs w:val="24"/>
        </w:rPr>
        <w:t>Características del proceso de solucionar problemas</w:t>
      </w:r>
    </w:p>
    <w:p w:rsidR="00366884" w:rsidRDefault="00366884" w:rsidP="00BD54A8">
      <w:pPr>
        <w:rPr>
          <w:rFonts w:ascii="Century Gothic" w:hAnsi="Century Gothic"/>
        </w:rPr>
      </w:pPr>
    </w:p>
    <w:p w:rsidR="00366884" w:rsidRPr="00366884" w:rsidRDefault="00366884" w:rsidP="00BD54A8">
      <w:pPr>
        <w:rPr>
          <w:rFonts w:ascii="Century Gothic" w:hAnsi="Century Gothic"/>
        </w:rPr>
      </w:pPr>
      <w:bookmarkStart w:id="0" w:name="_GoBack"/>
      <w:bookmarkEnd w:id="0"/>
    </w:p>
    <w:p w:rsidR="00BD54A8" w:rsidRPr="00BD54A8" w:rsidRDefault="00BD54A8" w:rsidP="00BD54A8"/>
    <w:p w:rsidR="00BD54A8" w:rsidRDefault="00BD54A8" w:rsidP="00207D34"/>
    <w:p w:rsidR="00207D34" w:rsidRDefault="00207D34" w:rsidP="00207D34">
      <w:pPr>
        <w:rPr>
          <w:rFonts w:ascii="Century Gothic" w:hAnsi="Century Gothic"/>
          <w:sz w:val="24"/>
          <w:szCs w:val="24"/>
        </w:rPr>
      </w:pPr>
    </w:p>
    <w:p w:rsidR="00207D34" w:rsidRPr="00207D34" w:rsidRDefault="00207D34" w:rsidP="00207D34">
      <w:pPr>
        <w:rPr>
          <w:rFonts w:ascii="Century Gothic" w:hAnsi="Century Gothic"/>
          <w:sz w:val="24"/>
          <w:szCs w:val="24"/>
        </w:rPr>
      </w:pPr>
    </w:p>
    <w:sectPr w:rsidR="00207D34" w:rsidRPr="00207D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B85" w:rsidRDefault="00365B85" w:rsidP="00207D34">
      <w:pPr>
        <w:spacing w:after="0" w:line="240" w:lineRule="auto"/>
      </w:pPr>
      <w:r>
        <w:separator/>
      </w:r>
    </w:p>
  </w:endnote>
  <w:endnote w:type="continuationSeparator" w:id="0">
    <w:p w:rsidR="00365B85" w:rsidRDefault="00365B85" w:rsidP="0020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B85" w:rsidRDefault="00365B85" w:rsidP="00207D34">
      <w:pPr>
        <w:spacing w:after="0" w:line="240" w:lineRule="auto"/>
      </w:pPr>
      <w:r>
        <w:separator/>
      </w:r>
    </w:p>
  </w:footnote>
  <w:footnote w:type="continuationSeparator" w:id="0">
    <w:p w:rsidR="00365B85" w:rsidRDefault="00365B85" w:rsidP="00207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D34" w:rsidRPr="00207D34" w:rsidRDefault="00207D34">
    <w:pPr>
      <w:pStyle w:val="Encabezado"/>
      <w:rPr>
        <w:rFonts w:ascii="Century Gothic" w:hAnsi="Century Gothic"/>
      </w:rPr>
    </w:pPr>
    <w:r w:rsidRPr="00207D34">
      <w:rPr>
        <w:rFonts w:ascii="Century Gothic" w:hAnsi="Century Gothic"/>
      </w:rPr>
      <w:t>Montserrat Delgado - Programación</w:t>
    </w:r>
  </w:p>
  <w:p w:rsidR="00207D34" w:rsidRDefault="00207D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77AF1"/>
    <w:multiLevelType w:val="multilevel"/>
    <w:tmpl w:val="6AC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34"/>
    <w:rsid w:val="00207D34"/>
    <w:rsid w:val="00365B85"/>
    <w:rsid w:val="00366884"/>
    <w:rsid w:val="0083418A"/>
    <w:rsid w:val="00B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5AB6"/>
  <w15:chartTrackingRefBased/>
  <w15:docId w15:val="{9E51993E-3D92-47D1-A91C-A8089387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07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0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D34"/>
  </w:style>
  <w:style w:type="paragraph" w:styleId="Piedepgina">
    <w:name w:val="footer"/>
    <w:basedOn w:val="Normal"/>
    <w:link w:val="PiedepginaCar"/>
    <w:uiPriority w:val="99"/>
    <w:unhideWhenUsed/>
    <w:rsid w:val="0020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D34"/>
  </w:style>
  <w:style w:type="paragraph" w:styleId="NormalWeb">
    <w:name w:val="Normal (Web)"/>
    <w:basedOn w:val="Normal"/>
    <w:uiPriority w:val="99"/>
    <w:semiHidden/>
    <w:unhideWhenUsed/>
    <w:rsid w:val="00BD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alumnos</dc:creator>
  <cp:keywords/>
  <dc:description/>
  <cp:lastModifiedBy>alumnos alumnos</cp:lastModifiedBy>
  <cp:revision>1</cp:revision>
  <dcterms:created xsi:type="dcterms:W3CDTF">2024-03-18T16:01:00Z</dcterms:created>
  <dcterms:modified xsi:type="dcterms:W3CDTF">2024-03-18T17:11:00Z</dcterms:modified>
</cp:coreProperties>
</file>