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7F1" w:rsidRDefault="00B5012A">
      <w:r w:rsidRPr="00B5012A">
        <w:t xml:space="preserve">LANL is a complex site for environmental management. The site encompasses </w:t>
      </w:r>
      <w:r w:rsidR="000C5022">
        <w:t>about 100 km</w:t>
      </w:r>
      <w:r w:rsidR="000C5022" w:rsidRPr="000C5022">
        <w:rPr>
          <w:vertAlign w:val="superscript"/>
        </w:rPr>
        <w:t>2</w:t>
      </w:r>
      <w:r w:rsidR="000C5022">
        <w:t xml:space="preserve"> (</w:t>
      </w:r>
      <w:r w:rsidRPr="00B5012A">
        <w:t>37 square miles</w:t>
      </w:r>
      <w:r w:rsidR="000C5022">
        <w:t>)</w:t>
      </w:r>
      <w:r w:rsidRPr="00B5012A">
        <w:t xml:space="preserve"> of terrain with </w:t>
      </w:r>
      <w:r w:rsidR="00AB22DC">
        <w:t>600 m (</w:t>
      </w:r>
      <w:r w:rsidRPr="00B5012A">
        <w:t>2,000 feet</w:t>
      </w:r>
      <w:r w:rsidR="00AB22DC">
        <w:t>)</w:t>
      </w:r>
      <w:r w:rsidRPr="00B5012A">
        <w:t xml:space="preserve"> of elevation change, and an average rainfall of less than </w:t>
      </w:r>
      <w:r w:rsidR="000C5022">
        <w:t>300-400 mm (</w:t>
      </w:r>
      <w:r w:rsidRPr="00B5012A">
        <w:t>12 to 16 inches</w:t>
      </w:r>
      <w:r w:rsidR="000C5022">
        <w:t>)</w:t>
      </w:r>
      <w:r w:rsidRPr="00B5012A">
        <w:t xml:space="preserve"> per year. The site is intersected by 14 major canyon systems. </w:t>
      </w:r>
      <w:r w:rsidR="000C5022" w:rsidRPr="00B5012A">
        <w:t>Ecosystems within the site range from riparian to high desert and boast over 2,000 archaeological sites, as well a</w:t>
      </w:r>
      <w:r w:rsidR="000C5022">
        <w:t xml:space="preserve">s endangered species habitats.  </w:t>
      </w:r>
      <w:r w:rsidRPr="00B5012A">
        <w:t>The surface and subsurface water flow discharges primarily along the Rio Grande</w:t>
      </w:r>
      <w:r w:rsidR="00AB22DC">
        <w:t xml:space="preserve"> to the east of LANL</w:t>
      </w:r>
      <w:r w:rsidR="00C437F1">
        <w:t>.</w:t>
      </w:r>
      <w:r w:rsidR="00C437F1" w:rsidRPr="00C437F1">
        <w:t xml:space="preserve"> The Rio Grande traverses the Española basin from north to south; several major municipalities are using the river water downgradient from LANL for water supply (Santa Fe, Albuquerque, El Paso/ Ciudad Juarez).</w:t>
      </w:r>
    </w:p>
    <w:p w:rsidR="00B5012A" w:rsidRDefault="003A3C32">
      <w:r>
        <w:t xml:space="preserve">The </w:t>
      </w:r>
      <w:r w:rsidRPr="006A0FF8">
        <w:rPr>
          <w:b/>
        </w:rPr>
        <w:t>regional aquifer</w:t>
      </w:r>
      <w:r>
        <w:t xml:space="preserve"> beneath LANL is a complex hydrogeological system.  The</w:t>
      </w:r>
      <w:r w:rsidR="00085A4E">
        <w:t xml:space="preserve"> regional aquifer extends throughout</w:t>
      </w:r>
      <w:r w:rsidR="00BD313D">
        <w:t xml:space="preserve"> </w:t>
      </w:r>
      <w:r>
        <w:t xml:space="preserve">the </w:t>
      </w:r>
      <w:r w:rsidR="0014138A" w:rsidRPr="00C437F1">
        <w:t xml:space="preserve">Española </w:t>
      </w:r>
      <w:r>
        <w:t xml:space="preserve">basin, and </w:t>
      </w:r>
      <w:r w:rsidR="000C5022">
        <w:t xml:space="preserve">is important source for municipal </w:t>
      </w:r>
      <w:r w:rsidR="00085A4E">
        <w:t xml:space="preserve">water supply for </w:t>
      </w:r>
      <w:r w:rsidR="00E20DF5">
        <w:t xml:space="preserve">City of Santa Fe, Los Alamos, </w:t>
      </w:r>
      <w:r w:rsidR="0014138A" w:rsidRPr="00C437F1">
        <w:t>Española</w:t>
      </w:r>
      <w:r w:rsidR="00E20DF5">
        <w:t xml:space="preserve">, LANL, </w:t>
      </w:r>
      <w:r w:rsidR="00AB22DC">
        <w:t xml:space="preserve">and </w:t>
      </w:r>
      <w:r w:rsidR="006B2D9D">
        <w:t xml:space="preserve">Native-American </w:t>
      </w:r>
      <w:r w:rsidR="00E20DF5">
        <w:t>Pueblos</w:t>
      </w:r>
      <w:r w:rsidR="000C5022" w:rsidRPr="000C5022">
        <w:t>.</w:t>
      </w:r>
      <w:r w:rsidR="000C5022">
        <w:t xml:space="preserve"> </w:t>
      </w:r>
      <w:r w:rsidR="00AB22DC">
        <w:t xml:space="preserve">The wells providing </w:t>
      </w:r>
      <w:r w:rsidR="006B2D9D">
        <w:t>ground</w:t>
      </w:r>
      <w:r w:rsidR="00AB22DC">
        <w:t xml:space="preserve">water supply </w:t>
      </w:r>
      <w:r w:rsidR="0014138A">
        <w:t xml:space="preserve">from this aquifer </w:t>
      </w:r>
      <w:r w:rsidR="00AB22DC">
        <w:t xml:space="preserve">for Los Alamos and LANL are located within the LANL site and in close vicinity to existing </w:t>
      </w:r>
      <w:r w:rsidR="0014138A">
        <w:t>contamination</w:t>
      </w:r>
      <w:r w:rsidR="00570768">
        <w:t xml:space="preserve"> sites</w:t>
      </w:r>
      <w:r w:rsidR="00AB22DC">
        <w:t>.</w:t>
      </w:r>
      <w:r w:rsidR="00C437F1">
        <w:t xml:space="preserve"> The regional aquifer is comprised of sediments and lavas with heterogeneous flow and transport properties.</w:t>
      </w:r>
      <w:r>
        <w:t xml:space="preserve"> The general shape of the regional water table is predominantly controlled by the areas of regional recharge to the west (the flanks of Sierra de los </w:t>
      </w:r>
      <w:proofErr w:type="spellStart"/>
      <w:r>
        <w:t>Valles</w:t>
      </w:r>
      <w:proofErr w:type="spellEnd"/>
      <w:r>
        <w:t xml:space="preserve"> and the Pajarito fault zone) and discharge to the east (the Rio Grande and the White Rock Canyon Springs). At more local scales, the structure of groundwater flow is also influenced by (1) local infiltration zones (e.g., beneath wet canyons); (2) heterogeneity and anisotropy in the aquifer properties; and (3) discharge zones (municipal water-supply wells and springs). The aquifer is also characterized by well defined vertical stratification with in general </w:t>
      </w:r>
      <w:proofErr w:type="gramStart"/>
      <w:r>
        <w:t>provide</w:t>
      </w:r>
      <w:proofErr w:type="gramEnd"/>
      <w:r>
        <w:t xml:space="preserve"> sufficient protection of the deep groundwater resources.</w:t>
      </w:r>
    </w:p>
    <w:p w:rsidR="006B2D9D" w:rsidRDefault="006B2D9D">
      <w:r>
        <w:t xml:space="preserve">The </w:t>
      </w:r>
      <w:r w:rsidR="003A3C32" w:rsidRPr="006A0FF8">
        <w:rPr>
          <w:b/>
        </w:rPr>
        <w:t>vadose zone</w:t>
      </w:r>
      <w:r w:rsidR="003A3C32">
        <w:t xml:space="preserve"> above the </w:t>
      </w:r>
      <w:r>
        <w:t xml:space="preserve">top of the regional aquifer is about </w:t>
      </w:r>
      <w:r w:rsidR="00AD5C71">
        <w:t>180-300 m (</w:t>
      </w:r>
      <w:r>
        <w:t>600-1000</w:t>
      </w:r>
      <w:r w:rsidR="00AD5C71">
        <w:t>)</w:t>
      </w:r>
      <w:r>
        <w:t xml:space="preserve"> ft </w:t>
      </w:r>
      <w:r w:rsidR="003A3C32">
        <w:t>thick</w:t>
      </w:r>
      <w:r>
        <w:t>.</w:t>
      </w:r>
      <w:r w:rsidR="003A3C32">
        <w:t xml:space="preserve"> </w:t>
      </w:r>
      <w:r w:rsidR="00AD5C71">
        <w:t xml:space="preserve">The vadose zone is comprised of sediments and lavas with heterogeneous flow and transport properties. </w:t>
      </w:r>
      <w:r w:rsidR="003A3C32">
        <w:t xml:space="preserve">The variably saturated flow and </w:t>
      </w:r>
      <w:r>
        <w:t xml:space="preserve">transport through the thick vadose zone </w:t>
      </w:r>
      <w:r w:rsidR="00AD5C71">
        <w:t xml:space="preserve">occurs through pores and fractures, and </w:t>
      </w:r>
      <w:r>
        <w:t xml:space="preserve">is </w:t>
      </w:r>
      <w:r w:rsidR="00AD5C71">
        <w:t>predominantly vertical with lateral deviations along perching zones. The groundwater velocities in the vadose zone are high beneath wet canyons (</w:t>
      </w:r>
      <w:r w:rsidR="0014138A">
        <w:t xml:space="preserve">up to </w:t>
      </w:r>
      <w:r w:rsidR="00AD5C71">
        <w:t xml:space="preserve">1 m/a) and low beneath the mesas (1 mm/a). </w:t>
      </w:r>
      <w:r w:rsidR="003A3C32">
        <w:t>Due to complexities</w:t>
      </w:r>
      <w:r w:rsidR="00AD5C71">
        <w:t xml:space="preserve"> in local hydrogeologic conditions</w:t>
      </w:r>
      <w:r w:rsidR="003A3C32">
        <w:t>, the hydraulic separation between the regional aquifer and the vadose zone is difficult to identify</w:t>
      </w:r>
      <w:r w:rsidR="00AD5C71">
        <w:t xml:space="preserve"> at some </w:t>
      </w:r>
      <w:r w:rsidR="0014138A">
        <w:t>localities</w:t>
      </w:r>
      <w:r w:rsidR="003A3C32">
        <w:t>.</w:t>
      </w:r>
    </w:p>
    <w:p w:rsidR="00CC1F52" w:rsidRDefault="00B5012A">
      <w:r w:rsidRPr="00B5012A">
        <w:t xml:space="preserve">The complexity and size of LANL </w:t>
      </w:r>
      <w:r w:rsidR="00AB22DC">
        <w:t>site</w:t>
      </w:r>
      <w:r w:rsidRPr="00B5012A">
        <w:t xml:space="preserve"> make environmental </w:t>
      </w:r>
      <w:r w:rsidR="00AB22DC" w:rsidRPr="00B5012A">
        <w:t xml:space="preserve">management </w:t>
      </w:r>
      <w:r w:rsidRPr="00B5012A">
        <w:t xml:space="preserve">a continuing </w:t>
      </w:r>
      <w:r>
        <w:t xml:space="preserve">engineering and scientific </w:t>
      </w:r>
      <w:r w:rsidRPr="00B5012A">
        <w:t>challenge. Legacy contamination—both chemical and radioactive—exists at many locations</w:t>
      </w:r>
      <w:r w:rsidR="00085A4E">
        <w:t>.</w:t>
      </w:r>
      <w:r w:rsidR="00085A4E" w:rsidRPr="00085A4E">
        <w:t xml:space="preserve"> </w:t>
      </w:r>
      <w:r w:rsidR="006B2D9D">
        <w:t xml:space="preserve">Some of the oldest </w:t>
      </w:r>
      <w:r w:rsidR="00AD5C71">
        <w:t xml:space="preserve">worldwide </w:t>
      </w:r>
      <w:r w:rsidR="00D963F4">
        <w:t>radioactive M</w:t>
      </w:r>
      <w:r w:rsidR="006B2D9D">
        <w:t xml:space="preserve">aterial </w:t>
      </w:r>
      <w:r w:rsidR="00D963F4">
        <w:t>Disposal A</w:t>
      </w:r>
      <w:r w:rsidR="006B2D9D">
        <w:t>reas (</w:t>
      </w:r>
      <w:proofErr w:type="spellStart"/>
      <w:r w:rsidR="006B2D9D">
        <w:t>MDA’s</w:t>
      </w:r>
      <w:proofErr w:type="spellEnd"/>
      <w:r w:rsidR="006B2D9D">
        <w:t xml:space="preserve">) are located on the site. </w:t>
      </w:r>
      <w:r w:rsidR="00085A4E" w:rsidRPr="00085A4E">
        <w:t>LANL is mandated to follow timetables and requirements specified by Order of Consent from the New Mexico Environment Department (NMED) for investigation, monitoring, and remediation of hazardous constituents</w:t>
      </w:r>
      <w:r w:rsidR="00085A4E">
        <w:t xml:space="preserve"> and contaminant sites</w:t>
      </w:r>
      <w:r w:rsidR="00085A4E" w:rsidRPr="00085A4E">
        <w:t>.</w:t>
      </w:r>
      <w:r w:rsidRPr="00B5012A">
        <w:t xml:space="preserve"> </w:t>
      </w:r>
      <w:r>
        <w:t>Currently, all the r</w:t>
      </w:r>
      <w:r w:rsidRPr="00B5012A">
        <w:t xml:space="preserve">emediation </w:t>
      </w:r>
      <w:r>
        <w:t>activities are</w:t>
      </w:r>
      <w:r w:rsidRPr="00B5012A">
        <w:t xml:space="preserve"> scheduled for com</w:t>
      </w:r>
      <w:r>
        <w:t xml:space="preserve">pletion in 2015. </w:t>
      </w:r>
      <w:r w:rsidR="00D963F4" w:rsidRPr="00D963F4">
        <w:t xml:space="preserve"> </w:t>
      </w:r>
      <w:r w:rsidR="00D963F4">
        <w:t xml:space="preserve">LANL is </w:t>
      </w:r>
      <w:r w:rsidR="00D963F4" w:rsidRPr="00B5012A">
        <w:t>taking actions to prevent any potential contamination effects on hu</w:t>
      </w:r>
      <w:r w:rsidR="00D963F4">
        <w:t>man health and the environment.</w:t>
      </w:r>
    </w:p>
    <w:p w:rsidR="00B5012A" w:rsidRDefault="00CC1F52">
      <w:r>
        <w:t>T</w:t>
      </w:r>
      <w:r w:rsidR="00AB22DC">
        <w:t xml:space="preserve">he </w:t>
      </w:r>
      <w:proofErr w:type="gramStart"/>
      <w:r w:rsidR="00AB22DC" w:rsidRPr="00B5012A">
        <w:t xml:space="preserve">environmental </w:t>
      </w:r>
      <w:r w:rsidR="00AB22DC">
        <w:t xml:space="preserve">work </w:t>
      </w:r>
      <w:r>
        <w:t xml:space="preserve">performed at the LANL site </w:t>
      </w:r>
      <w:r w:rsidR="00AB22DC">
        <w:t xml:space="preserve">is managed by the </w:t>
      </w:r>
      <w:hyperlink r:id="rId5" w:history="1">
        <w:r w:rsidR="00AB22DC" w:rsidRPr="00CC1F52">
          <w:rPr>
            <w:rStyle w:val="Hyperlink"/>
          </w:rPr>
          <w:t>Environmental Programs (EP) Directorate</w:t>
        </w:r>
        <w:proofErr w:type="gramEnd"/>
      </w:hyperlink>
      <w:r>
        <w:t xml:space="preserve">. A team of external and LANL (Computational Earth Sciences Groups, Earth &amp; Environmental Sciences) researchers is tasked by </w:t>
      </w:r>
      <w:r w:rsidRPr="00B5012A">
        <w:t>the Environmental Programs (EP) Directorate</w:t>
      </w:r>
      <w:r>
        <w:t xml:space="preserve"> to provide modeling and decision support </w:t>
      </w:r>
      <w:r w:rsidRPr="00B5012A">
        <w:t xml:space="preserve">to enable </w:t>
      </w:r>
      <w:proofErr w:type="gramStart"/>
      <w:r w:rsidRPr="00B5012A">
        <w:t>scientifically-</w:t>
      </w:r>
      <w:r>
        <w:t>defensible</w:t>
      </w:r>
      <w:proofErr w:type="gramEnd"/>
      <w:r w:rsidRPr="00B5012A">
        <w:t xml:space="preserve"> mitigation of the risks associated </w:t>
      </w:r>
      <w:r>
        <w:t>with various LANL sites</w:t>
      </w:r>
      <w:r w:rsidRPr="00B5012A">
        <w:t>.</w:t>
      </w:r>
      <w:r>
        <w:t xml:space="preserve"> PI of this team is Velimir Vesselinov.</w:t>
      </w:r>
    </w:p>
    <w:p w:rsidR="00CC1F52" w:rsidRDefault="00B5012A">
      <w:r w:rsidRPr="00B5012A">
        <w:t>Since the 1950's, the</w:t>
      </w:r>
      <w:r>
        <w:t xml:space="preserve"> LANL site has been subject of intens</w:t>
      </w:r>
      <w:r w:rsidRPr="00B5012A">
        <w:t xml:space="preserve">ive studies </w:t>
      </w:r>
      <w:r>
        <w:t xml:space="preserve">for </w:t>
      </w:r>
      <w:r w:rsidRPr="00B5012A">
        <w:t xml:space="preserve">characterization of the </w:t>
      </w:r>
      <w:r>
        <w:t>site conditions, including</w:t>
      </w:r>
      <w:r w:rsidRPr="00B5012A">
        <w:t xml:space="preserve"> </w:t>
      </w:r>
      <w:r>
        <w:t xml:space="preserve">regional geology and hydrogeology. Various types of research have been performed at the site </w:t>
      </w:r>
      <w:r w:rsidR="00AB22DC">
        <w:t xml:space="preserve">related to the contaminant transport in the environment </w:t>
      </w:r>
      <w:r>
        <w:t xml:space="preserve">which include (1) laboratory experiments, (2) field tests, and (3) conceptual and numerical model analyses. The work have presented in </w:t>
      </w:r>
      <w:r w:rsidR="006B2D9D">
        <w:t xml:space="preserve">a </w:t>
      </w:r>
      <w:r>
        <w:t>series of technical reports and peer-reviewed publications</w:t>
      </w:r>
      <w:r w:rsidR="00CC1F52">
        <w:t>.</w:t>
      </w:r>
    </w:p>
    <w:p w:rsidR="00D963F4" w:rsidRDefault="005502C7">
      <w:r>
        <w:t>C</w:t>
      </w:r>
      <w:r w:rsidR="00B5012A" w:rsidRPr="00B5012A">
        <w:t>u</w:t>
      </w:r>
      <w:r w:rsidR="00AB22DC">
        <w:t xml:space="preserve">rrently, important </w:t>
      </w:r>
      <w:r w:rsidR="006B2D9D">
        <w:t>aspects</w:t>
      </w:r>
      <w:r w:rsidR="00AB22DC">
        <w:t xml:space="preserve"> of the </w:t>
      </w:r>
      <w:r w:rsidR="006B2D9D" w:rsidRPr="00B5012A">
        <w:t xml:space="preserve">environmental management </w:t>
      </w:r>
      <w:r w:rsidR="00D963F4">
        <w:t>at the LANL site include:</w:t>
      </w:r>
    </w:p>
    <w:p w:rsidR="00D963F4" w:rsidRDefault="006B2D9D" w:rsidP="00D963F4">
      <w:pPr>
        <w:pStyle w:val="ListParagraph"/>
        <w:numPr>
          <w:ilvl w:val="0"/>
          <w:numId w:val="1"/>
        </w:numPr>
        <w:ind w:left="360"/>
      </w:pPr>
      <w:proofErr w:type="gramStart"/>
      <w:r>
        <w:t>design</w:t>
      </w:r>
      <w:proofErr w:type="gramEnd"/>
      <w:r w:rsidR="00B5012A" w:rsidRPr="00B5012A">
        <w:t xml:space="preserve"> </w:t>
      </w:r>
      <w:r w:rsidR="00D963F4">
        <w:t xml:space="preserve">of </w:t>
      </w:r>
      <w:r w:rsidR="00B5012A" w:rsidRPr="00B5012A">
        <w:t>long-term monitoring network</w:t>
      </w:r>
      <w:r>
        <w:t xml:space="preserve"> of groundwater flow and </w:t>
      </w:r>
      <w:r w:rsidR="00D963F4">
        <w:t>transport</w:t>
      </w:r>
      <w:r>
        <w:t xml:space="preserve"> in the vadose zone </w:t>
      </w:r>
      <w:r w:rsidR="00D963F4">
        <w:t>and regional aquifer</w:t>
      </w:r>
      <w:r w:rsidR="001F6E30">
        <w:t>;</w:t>
      </w:r>
    </w:p>
    <w:p w:rsidR="00D963F4" w:rsidRDefault="00D963F4" w:rsidP="00D963F4">
      <w:pPr>
        <w:pStyle w:val="ListParagraph"/>
        <w:numPr>
          <w:ilvl w:val="0"/>
          <w:numId w:val="1"/>
        </w:numPr>
        <w:ind w:left="360"/>
      </w:pPr>
      <w:proofErr w:type="gramStart"/>
      <w:r>
        <w:t>investigation</w:t>
      </w:r>
      <w:proofErr w:type="gramEnd"/>
      <w:r>
        <w:t xml:space="preserve"> of the </w:t>
      </w:r>
      <w:r w:rsidR="00B5012A" w:rsidRPr="00B5012A">
        <w:t>hexavalent chromium</w:t>
      </w:r>
      <w:r>
        <w:t xml:space="preserve"> plume in the regional aquifer</w:t>
      </w:r>
      <w:r w:rsidR="001F6E30">
        <w:t>; and</w:t>
      </w:r>
    </w:p>
    <w:p w:rsidR="00B5012A" w:rsidRDefault="0014138A" w:rsidP="00D963F4">
      <w:pPr>
        <w:pStyle w:val="ListParagraph"/>
        <w:numPr>
          <w:ilvl w:val="0"/>
          <w:numId w:val="1"/>
        </w:numPr>
        <w:ind w:left="360"/>
      </w:pPr>
      <w:proofErr w:type="gramStart"/>
      <w:r>
        <w:t>model</w:t>
      </w:r>
      <w:proofErr w:type="gramEnd"/>
      <w:r>
        <w:t>-based analyse</w:t>
      </w:r>
      <w:r w:rsidR="00D963F4">
        <w:t xml:space="preserve">s of the environmental impact </w:t>
      </w:r>
      <w:r w:rsidR="002C1E34">
        <w:t xml:space="preserve">caused by </w:t>
      </w:r>
      <w:r w:rsidR="00D963F4">
        <w:t>Material Disposal Areas (</w:t>
      </w:r>
      <w:proofErr w:type="spellStart"/>
      <w:r w:rsidR="00D963F4">
        <w:t>MDA’s</w:t>
      </w:r>
      <w:proofErr w:type="spellEnd"/>
      <w:r w:rsidR="00D963F4">
        <w:t>): performance assessments (PA) and corrective measure</w:t>
      </w:r>
      <w:r w:rsidR="002C1E34">
        <w:t>s</w:t>
      </w:r>
      <w:r w:rsidR="00D963F4">
        <w:t xml:space="preserve"> evaluations (CME)</w:t>
      </w:r>
      <w:r w:rsidR="00B5012A" w:rsidRPr="00B5012A">
        <w:t xml:space="preserve">. </w:t>
      </w:r>
    </w:p>
    <w:p w:rsidR="00D963F4" w:rsidRDefault="00D963F4" w:rsidP="00D963F4">
      <w:pPr>
        <w:pStyle w:val="Heading1"/>
      </w:pPr>
      <w:r>
        <w:t>C</w:t>
      </w:r>
      <w:r w:rsidRPr="00B5012A">
        <w:t>hromium</w:t>
      </w:r>
      <w:r>
        <w:t xml:space="preserve"> plume in the regional aquifer</w:t>
      </w:r>
    </w:p>
    <w:p w:rsidR="00ED5C00" w:rsidRDefault="00B5012A">
      <w:r w:rsidRPr="00B5012A">
        <w:t xml:space="preserve">A chromium plume has been identified in the regional aquifer beneath the LANL site. Our team has been tasked with providing modeling decision support to the Environmental Programs (EP) Directorate to enable </w:t>
      </w:r>
      <w:proofErr w:type="gramStart"/>
      <w:r w:rsidRPr="00B5012A">
        <w:t>scientifically-</w:t>
      </w:r>
      <w:r w:rsidR="00D963F4">
        <w:t>defensible</w:t>
      </w:r>
      <w:proofErr w:type="gramEnd"/>
      <w:r w:rsidRPr="00B5012A">
        <w:t xml:space="preserve"> mitigation of the risks associated with chromium </w:t>
      </w:r>
      <w:r w:rsidR="00D963F4">
        <w:t xml:space="preserve">migration in the </w:t>
      </w:r>
      <w:r w:rsidRPr="00B5012A">
        <w:t xml:space="preserve">environment. </w:t>
      </w:r>
      <w:r w:rsidR="005502C7">
        <w:t>L</w:t>
      </w:r>
      <w:r>
        <w:t xml:space="preserve">arge amount of data and information </w:t>
      </w:r>
      <w:r w:rsidR="005502C7">
        <w:t>are</w:t>
      </w:r>
      <w:r>
        <w:t xml:space="preserve"> a</w:t>
      </w:r>
      <w:r w:rsidRPr="00B5012A">
        <w:t xml:space="preserve">vailable </w:t>
      </w:r>
      <w:r>
        <w:t>related to chromium site</w:t>
      </w:r>
      <w:r w:rsidRPr="00B5012A">
        <w:t xml:space="preserve"> (</w:t>
      </w:r>
      <w:r>
        <w:t xml:space="preserve">vadose zone pressures, </w:t>
      </w:r>
      <w:r w:rsidRPr="00B5012A">
        <w:t>aquifer water levels, contaminant concentrations, geologic observations</w:t>
      </w:r>
      <w:r w:rsidR="005502C7">
        <w:t xml:space="preserve">, </w:t>
      </w:r>
      <w:r w:rsidR="0014138A">
        <w:t xml:space="preserve">drilling logs, </w:t>
      </w:r>
      <w:r w:rsidR="005502C7">
        <w:t xml:space="preserve">etc.); they are </w:t>
      </w:r>
      <w:r w:rsidRPr="00B5012A">
        <w:t xml:space="preserve">used to </w:t>
      </w:r>
      <w:r w:rsidR="0014138A">
        <w:t>develop</w:t>
      </w:r>
      <w:r w:rsidRPr="00B5012A">
        <w:t xml:space="preserve"> and refine conceptual </w:t>
      </w:r>
      <w:r w:rsidR="005502C7">
        <w:t xml:space="preserve">and numerical </w:t>
      </w:r>
      <w:r w:rsidRPr="00B5012A">
        <w:t>models of t</w:t>
      </w:r>
      <w:r w:rsidR="005502C7">
        <w:t>he contaminant transport in the environment</w:t>
      </w:r>
      <w:r w:rsidRPr="00B5012A">
        <w:t xml:space="preserve">. </w:t>
      </w:r>
      <w:r w:rsidR="005502C7">
        <w:t xml:space="preserve">The development of the numerical models and the performance of model analyses (model calibration, sensitivity analyses, parameter estimations, uncertainty quantification, </w:t>
      </w:r>
      <w:r w:rsidR="00425350">
        <w:t xml:space="preserve">source identification, data-worth analyses, monitoring-network design, </w:t>
      </w:r>
      <w:r w:rsidR="005502C7">
        <w:t xml:space="preserve">etc.) is computationally intensive effort </w:t>
      </w:r>
      <w:r w:rsidRPr="00B5012A">
        <w:t xml:space="preserve">due to </w:t>
      </w:r>
      <w:r w:rsidR="005502C7">
        <w:t>large model domains, large number of computational nodes, complex flow medium</w:t>
      </w:r>
      <w:r w:rsidR="0014138A">
        <w:t xml:space="preserve"> (porous and fracture flow)</w:t>
      </w:r>
      <w:r w:rsidR="005502C7">
        <w:t xml:space="preserve">, and long model execution times. Due to complexities in the model-parameter space, most of the model analyses require substantial number of model executions. </w:t>
      </w:r>
      <w:r w:rsidR="00425350">
        <w:t>To improve computational effectiveness, o</w:t>
      </w:r>
      <w:r w:rsidR="00D963F4">
        <w:t xml:space="preserve">ur team </w:t>
      </w:r>
      <w:r w:rsidRPr="00B5012A">
        <w:t xml:space="preserve">utilizes </w:t>
      </w:r>
      <w:r w:rsidR="00425350">
        <w:t xml:space="preserve">state-of-the-art </w:t>
      </w:r>
      <w:r w:rsidRPr="00B5012A">
        <w:t>parall</w:t>
      </w:r>
      <w:r w:rsidR="00D963F4">
        <w:t xml:space="preserve">el computational resources and </w:t>
      </w:r>
      <w:r w:rsidRPr="00B5012A">
        <w:t xml:space="preserve">novel </w:t>
      </w:r>
      <w:r w:rsidR="00425350">
        <w:t>theoretical and computational methods</w:t>
      </w:r>
      <w:r w:rsidR="0014138A">
        <w:t xml:space="preserve"> for model calibration, </w:t>
      </w:r>
      <w:r w:rsidRPr="00B5012A">
        <w:t>uncertainty analysis</w:t>
      </w:r>
      <w:r w:rsidR="0014138A">
        <w:t>, risk assessment and decision support</w:t>
      </w:r>
      <w:r w:rsidRPr="00B5012A">
        <w:t>.</w:t>
      </w:r>
    </w:p>
    <w:p w:rsidR="00ED5C00" w:rsidRDefault="00ED5C00">
      <w:r>
        <w:rPr>
          <w:b/>
          <w:bCs/>
          <w:u w:val="single"/>
        </w:rPr>
        <w:t>LANL S</w:t>
      </w:r>
      <w:r w:rsidRPr="00ED5C00">
        <w:rPr>
          <w:b/>
          <w:bCs/>
          <w:u w:val="single"/>
        </w:rPr>
        <w:t>trategic Importance</w:t>
      </w:r>
    </w:p>
    <w:p w:rsidR="00ED5C00" w:rsidRPr="00ED5C00" w:rsidRDefault="00ED5C00" w:rsidP="00ED5C00">
      <w:pPr>
        <w:rPr>
          <w:b/>
          <w:bCs/>
        </w:rPr>
      </w:pPr>
      <w:r w:rsidRPr="00ED5C00">
        <w:rPr>
          <w:b/>
          <w:bCs/>
        </w:rPr>
        <w:t>Goal 1: Radioactive Waste and Repositories</w:t>
      </w:r>
      <w:r w:rsidRPr="00ED5C00">
        <w:t>:</w:t>
      </w:r>
    </w:p>
    <w:p w:rsidR="00ED5C00" w:rsidRPr="00ED5C00" w:rsidRDefault="00ED5C00" w:rsidP="00ED5C00">
      <w:r>
        <w:t>N</w:t>
      </w:r>
      <w:r w:rsidRPr="00B5012A">
        <w:t xml:space="preserve">ovel </w:t>
      </w:r>
      <w:r>
        <w:t xml:space="preserve">theoretical and computational methods developed to perform model analyses </w:t>
      </w:r>
      <w:r w:rsidRPr="00ED5C00">
        <w:t xml:space="preserve">at the LANL site </w:t>
      </w:r>
      <w:r>
        <w:t xml:space="preserve">for environmental management are </w:t>
      </w:r>
      <w:r w:rsidRPr="00ED5C00">
        <w:t>applicable at any other radioactive-waste management site</w:t>
      </w:r>
    </w:p>
    <w:p w:rsidR="00ED5C00" w:rsidRPr="00ED5C00" w:rsidRDefault="00ED5C00" w:rsidP="00ED5C00">
      <w:r w:rsidRPr="00ED5C00">
        <w:rPr>
          <w:b/>
          <w:bCs/>
        </w:rPr>
        <w:t>Goal 6: High Performance Computing Capability:</w:t>
      </w:r>
    </w:p>
    <w:p w:rsidR="00ED5C00" w:rsidRPr="00ED5C00" w:rsidRDefault="00ED5C00" w:rsidP="00ED5C00">
      <w:r>
        <w:t>N</w:t>
      </w:r>
      <w:r w:rsidRPr="00B5012A">
        <w:t xml:space="preserve">ovel </w:t>
      </w:r>
      <w:r>
        <w:t xml:space="preserve">theoretical and computational methods developed to perform model analyses </w:t>
      </w:r>
      <w:r w:rsidRPr="00ED5C00">
        <w:t>at the LANL site utilize existing high-performance capabilities at LANL (analyses are not feasible without parallelization)</w:t>
      </w:r>
    </w:p>
    <w:p w:rsidR="00AB22DC" w:rsidRDefault="00ED5C00">
      <w:r>
        <w:t xml:space="preserve">Developed parallel methods and </w:t>
      </w:r>
      <w:r w:rsidRPr="00ED5C00">
        <w:t xml:space="preserve">techniques </w:t>
      </w:r>
      <w:r>
        <w:t xml:space="preserve">provide </w:t>
      </w:r>
      <w:r w:rsidRPr="00ED5C00">
        <w:t xml:space="preserve">computationally efficient </w:t>
      </w:r>
      <w:r>
        <w:t>model optimization, parameter estimation, sensitivity anal</w:t>
      </w:r>
      <w:r w:rsidR="00375EFB">
        <w:t xml:space="preserve">ysis, </w:t>
      </w:r>
      <w:r w:rsidRPr="00ED5C00">
        <w:t>uncertainty quantification</w:t>
      </w:r>
      <w:r w:rsidR="00375EFB">
        <w:t>, risk assessment, data-worth analysis, monitoring and remedial design, and decision support</w:t>
      </w:r>
      <w:r w:rsidR="00375EFB" w:rsidRPr="00B5012A">
        <w:t>.</w:t>
      </w:r>
    </w:p>
    <w:sectPr w:rsidR="00AB22DC" w:rsidSect="00B501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7C26"/>
    <w:multiLevelType w:val="hybridMultilevel"/>
    <w:tmpl w:val="03D2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5012A"/>
    <w:rsid w:val="00085A4E"/>
    <w:rsid w:val="000C5022"/>
    <w:rsid w:val="0014138A"/>
    <w:rsid w:val="001F6E30"/>
    <w:rsid w:val="002C1E34"/>
    <w:rsid w:val="00375EFB"/>
    <w:rsid w:val="003A3C32"/>
    <w:rsid w:val="00425350"/>
    <w:rsid w:val="005502C7"/>
    <w:rsid w:val="00570768"/>
    <w:rsid w:val="006A0FF8"/>
    <w:rsid w:val="006B2D9D"/>
    <w:rsid w:val="007E2773"/>
    <w:rsid w:val="00AB22DC"/>
    <w:rsid w:val="00AD5C71"/>
    <w:rsid w:val="00B5012A"/>
    <w:rsid w:val="00BD313D"/>
    <w:rsid w:val="00C437F1"/>
    <w:rsid w:val="00CC1F52"/>
    <w:rsid w:val="00D963F4"/>
    <w:rsid w:val="00E20DF5"/>
    <w:rsid w:val="00ED5C0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673B4"/>
  </w:style>
  <w:style w:type="paragraph" w:styleId="Heading1">
    <w:name w:val="heading 1"/>
    <w:basedOn w:val="Normal"/>
    <w:next w:val="Normal"/>
    <w:link w:val="Heading1Char"/>
    <w:rsid w:val="00D963F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CC1F52"/>
    <w:rPr>
      <w:color w:val="0000FF" w:themeColor="hyperlink"/>
      <w:u w:val="single"/>
    </w:rPr>
  </w:style>
  <w:style w:type="paragraph" w:styleId="ListParagraph">
    <w:name w:val="List Paragraph"/>
    <w:basedOn w:val="Normal"/>
    <w:rsid w:val="00D963F4"/>
    <w:pPr>
      <w:ind w:left="720"/>
      <w:contextualSpacing/>
    </w:pPr>
  </w:style>
  <w:style w:type="character" w:customStyle="1" w:styleId="Heading1Char">
    <w:name w:val="Heading 1 Char"/>
    <w:basedOn w:val="DefaultParagraphFont"/>
    <w:link w:val="Heading1"/>
    <w:rsid w:val="00D963F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451361407">
      <w:bodyDiv w:val="1"/>
      <w:marLeft w:val="0"/>
      <w:marRight w:val="0"/>
      <w:marTop w:val="0"/>
      <w:marBottom w:val="0"/>
      <w:divBdr>
        <w:top w:val="none" w:sz="0" w:space="0" w:color="auto"/>
        <w:left w:val="none" w:sz="0" w:space="0" w:color="auto"/>
        <w:bottom w:val="none" w:sz="0" w:space="0" w:color="auto"/>
        <w:right w:val="none" w:sz="0" w:space="0" w:color="auto"/>
      </w:divBdr>
      <w:divsChild>
        <w:div w:id="96601153">
          <w:marLeft w:val="173"/>
          <w:marRight w:val="0"/>
          <w:marTop w:val="0"/>
          <w:marBottom w:val="0"/>
          <w:divBdr>
            <w:top w:val="none" w:sz="0" w:space="0" w:color="auto"/>
            <w:left w:val="none" w:sz="0" w:space="0" w:color="auto"/>
            <w:bottom w:val="none" w:sz="0" w:space="0" w:color="auto"/>
            <w:right w:val="none" w:sz="0" w:space="0" w:color="auto"/>
          </w:divBdr>
        </w:div>
        <w:div w:id="1248928242">
          <w:marLeft w:val="173"/>
          <w:marRight w:val="0"/>
          <w:marTop w:val="0"/>
          <w:marBottom w:val="0"/>
          <w:divBdr>
            <w:top w:val="none" w:sz="0" w:space="0" w:color="auto"/>
            <w:left w:val="none" w:sz="0" w:space="0" w:color="auto"/>
            <w:bottom w:val="none" w:sz="0" w:space="0" w:color="auto"/>
            <w:right w:val="none" w:sz="0" w:space="0" w:color="auto"/>
          </w:divBdr>
        </w:div>
        <w:div w:id="1482848391">
          <w:marLeft w:val="173"/>
          <w:marRight w:val="0"/>
          <w:marTop w:val="0"/>
          <w:marBottom w:val="0"/>
          <w:divBdr>
            <w:top w:val="none" w:sz="0" w:space="0" w:color="auto"/>
            <w:left w:val="none" w:sz="0" w:space="0" w:color="auto"/>
            <w:bottom w:val="none" w:sz="0" w:space="0" w:color="auto"/>
            <w:right w:val="none" w:sz="0" w:space="0" w:color="auto"/>
          </w:divBdr>
        </w:div>
        <w:div w:id="2041127760">
          <w:marLeft w:val="173"/>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anl.gov/environmen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900</Words>
  <Characters>5133</Characters>
  <Application>Microsoft Macintosh Word</Application>
  <DocSecurity>0</DocSecurity>
  <Lines>42</Lines>
  <Paragraphs>10</Paragraphs>
  <ScaleCrop>false</ScaleCrop>
  <Company>lanl</Company>
  <LinksUpToDate>false</LinksUpToDate>
  <CharactersWithSpaces>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Velimir V. Vesselinov</dc:creator>
  <cp:keywords/>
  <cp:lastModifiedBy>Velimir V. Vesselinov</cp:lastModifiedBy>
  <cp:revision>10</cp:revision>
  <dcterms:created xsi:type="dcterms:W3CDTF">2011-01-28T19:01:00Z</dcterms:created>
  <dcterms:modified xsi:type="dcterms:W3CDTF">2011-01-30T16:03:00Z</dcterms:modified>
</cp:coreProperties>
</file>