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Contract Intelligence Platform</w:t>
      </w:r>
    </w:p>
    <w:p>
      <w:pPr>
        <w:jc w:val="center"/>
      </w:pPr>
      <w:r>
        <w:rPr>
          <w:b/>
          <w:sz w:val="26"/>
        </w:rPr>
        <w:t>High-Level Design Document — Dify on Azure</w:t>
      </w:r>
    </w:p>
    <w:p>
      <w:pPr>
        <w:jc w:val="center"/>
      </w:pPr>
      <w:r>
        <w:rPr>
          <w:b/>
          <w:sz w:val="22"/>
        </w:rPr>
        <w:t>License &amp; Contract Document Analysis</w:t>
      </w:r>
    </w:p>
    <w:p>
      <w:pPr>
        <w:jc w:val="center"/>
      </w:pPr>
      <w:r>
        <w:rPr>
          <w:b/>
          <w:sz w:val="20"/>
        </w:rPr>
        <w:t>Version 1.0 | 29 June 2026 | DRAFT for Approval</w:t>
      </w:r>
    </w:p>
    <w:p/>
    <w:p>
      <w:r>
        <w:t>Document Owner: Solution Architecture</w:t>
      </w:r>
    </w:p>
    <w:p>
      <w:r>
        <w:t>Audience: Business Sponsors, Platform Engineering, Security, Data Governance, Operations</w:t>
      </w:r>
    </w:p>
    <w:p>
      <w:r>
        <w:t>Status: Draft for review and sign-off</w:t>
      </w:r>
    </w:p>
    <w:p>
      <w:r>
        <w:br w:type="page"/>
      </w:r>
    </w:p>
    <w:p>
      <w:pPr>
        <w:pStyle w:val="Heading1"/>
      </w:pPr>
      <w:r>
        <w:t>Table of Contents</w:t>
      </w:r>
    </w:p>
    <w:p>
      <w:r>
        <w:fldChar w:fldCharType="begin"/>
        <w:instrText xml:space="preserve">TOC \o "1-2" \h \z \u</w:instrText>
        <w:fldChar w:fldCharType="separate"/>
        <w:t>Right-click and Update Field to build the table of contents.</w:t>
        <w:fldChar w:fldCharType="end"/>
      </w:r>
    </w:p>
    <w:p>
      <w:r>
        <w:br w:type="page"/>
      </w:r>
    </w:p>
    <w:p>
      <w:pPr>
        <w:pStyle w:val="Heading1"/>
      </w:pPr>
      <w:r>
        <w:t>1. Executive Summary</w:t>
      </w:r>
    </w:p>
    <w:p>
      <w:r>
        <w:t>The organisation maintains a large and growing portfolio of software contracts — purchase orders, license entitlements and quotes — stored in SharePoint. These documents are reviewed manually for renewals, supplier consolidation and compliance, which is slow, inconsistent and risks lapsed renewals or missed non-standard terms. The business has asked for a platform that extracts key clauses into a consolidated License Summary Table, provides a chatbot to ask questions and analyse the portfolio, and proactively alerts owners about expiring or non-compliant contracts. A hard constraint governs the whole design: data cannot be copied out of SharePoint. The source system remains authoritative and is reached only through two provided APIs — one listing ~188 software line items, the other returning the attachments for each item.</w:t>
      </w:r>
    </w:p>
    <w:p>
      <w:r>
        <w:t>We propose the open-source Dify platform, self-hosted on Azure, as the orchestration engine. Dify provides visual Workflow and Chatflow apps, a node-based execution model, model management and RAG capabilities. Three apps are built: an ingestion Workflow (scheduled), a Chatflow chatbot, and a notification Workflow. The pivotal design choice is Dify’s External Knowledge API: rather than importing documents into Dify’s dataset, Dify calls our retrieval connector at query time, which searches Azure AI Search and returns chunks. Only derived artefacts — text chunks, embeddings and extracted fields — persist; originals stay in SharePoint, and the derived store is rebuildable from the APIs at any time.</w:t>
      </w:r>
    </w:p>
    <w:p>
      <w:r>
        <w:t>This document is the High-Level Design. It captures requirements, constraints, architecture layers, the Dify node maps for each app, the data model, where Redis is used, security, sizing, cost, deployment and risks. It is intended for approval before detailed design and build.</w:t>
      </w:r>
    </w:p>
    <w:p>
      <w:pPr>
        <w:pStyle w:val="Heading2"/>
      </w:pPr>
      <w:r>
        <w:t>1.1 Outcomes</w:t>
      </w:r>
    </w:p>
    <w:p>
      <w:pPr>
        <w:pStyle w:val="ListBullet"/>
      </w:pPr>
      <w:r>
        <w:t>Consolidated License Summary Table across all suppliers.</w:t>
      </w:r>
    </w:p>
    <w:p>
      <w:pPr>
        <w:pStyle w:val="ListBullet"/>
      </w:pPr>
      <w:r>
        <w:t>Self-serve chatbot for content Q&amp;A and analytics.</w:t>
      </w:r>
    </w:p>
    <w:p>
      <w:pPr>
        <w:pStyle w:val="ListBullet"/>
      </w:pPr>
      <w:r>
        <w:t>Automated email alerts for expiring/non-standard contracts.</w:t>
      </w:r>
    </w:p>
    <w:p>
      <w:pPr>
        <w:pStyle w:val="ListBullet"/>
      </w:pPr>
      <w:r>
        <w:t>Full compliance with the no-copy mandate.</w:t>
      </w:r>
    </w:p>
    <w:p>
      <w:pPr>
        <w:pStyle w:val="ListBullet"/>
      </w:pPr>
      <w:r>
        <w:t>In-tenant AI via Azure OpenAI.</w:t>
      </w:r>
    </w:p>
    <w:p>
      <w:r>
        <w:br w:type="page"/>
      </w:r>
    </w:p>
    <w:p>
      <w:pPr>
        <w:pStyle w:val="Heading1"/>
      </w:pPr>
      <w:r>
        <w:t>2. Business Context &amp; Drivers</w:t>
      </w:r>
    </w:p>
    <w:p>
      <w:r>
        <w:t>Contract review today is a manual, per-document effort. To find a supplier, renewal date or unusual clause, a reviewer opens each PDF or DOCX. With ~188 active items — and steady growth — this does not scale, and the cost of a missed renewal or an overlooked non-standard term is high. The platform turns scattered documents into structured, queryable knowledge.</w:t>
      </w:r>
    </w:p>
    <w:p>
      <w:r>
        <w:t>Procurement wants supplier and spend visibility; Legal wants standard-clause conformance; IT Asset Management wants expiry tracking. A common store and a shared chatbot serve all three without each building a silo. The no-copy rule comes from governance: the documents may contain sensitive commercial terms, so they must not leave the controlled SharePoint boundary in bulk.</w:t>
      </w:r>
    </w:p>
    <w:p>
      <w:pPr>
        <w:pStyle w:val="ListBullet"/>
      </w:pPr>
      <w:r>
        <w:t>Eliminate lapsed renewals and unplanned spend.</w:t>
      </w:r>
    </w:p>
    <w:p>
      <w:pPr>
        <w:pStyle w:val="ListBullet"/>
      </w:pPr>
      <w:r>
        <w:t>Surface non-standard clauses for legal review.</w:t>
      </w:r>
    </w:p>
    <w:p>
      <w:pPr>
        <w:pStyle w:val="ListBullet"/>
      </w:pPr>
      <w:r>
        <w:t>Replace ticket queues with self-serve answers.</w:t>
      </w:r>
    </w:p>
    <w:p>
      <w:pPr>
        <w:pStyle w:val="ListBullet"/>
      </w:pPr>
      <w:r>
        <w:t>Honour residency: derived data only.</w:t>
      </w:r>
    </w:p>
    <w:p>
      <w:pPr>
        <w:pStyle w:val="ListBullet"/>
      </w:pPr>
      <w:r>
        <w:t>Provide an audit trail back to the source document.</w:t>
      </w:r>
    </w:p>
    <w:p>
      <w:pPr>
        <w:pStyle w:val="Heading1"/>
      </w:pPr>
      <w:r>
        <w:t>3. Requirements</w:t>
      </w:r>
    </w:p>
    <w:p>
      <w:pPr>
        <w:pStyle w:val="Heading2"/>
      </w:pPr>
      <w:r>
        <w:t>3.1 Functional</w:t>
      </w:r>
    </w:p>
    <w:p>
      <w:pPr>
        <w:pStyle w:val="ListBullet"/>
      </w:pPr>
      <w:r>
        <w:t>Read software list (API A) and attachments (API B) via APIs only — no bulk copy.</w:t>
      </w:r>
    </w:p>
    <w:p>
      <w:pPr>
        <w:pStyle w:val="ListBullet"/>
      </w:pPr>
      <w:r>
        <w:t>Extract clauses (supplier, dates, value, renewal, compliance) into a License Summary Table.</w:t>
      </w:r>
    </w:p>
    <w:p>
      <w:pPr>
        <w:pStyle w:val="ListBullet"/>
      </w:pPr>
      <w:r>
        <w:t>Chatbot to interact with document content.</w:t>
      </w:r>
    </w:p>
    <w:p>
      <w:pPr>
        <w:pStyle w:val="ListBullet"/>
      </w:pPr>
      <w:r>
        <w:t>Analytics: "expiring in next 6 months", "supplier = Oracle".</w:t>
      </w:r>
    </w:p>
    <w:p>
      <w:pPr>
        <w:pStyle w:val="ListBullet"/>
      </w:pPr>
      <w:r>
        <w:t>Email notifications for expiring and non-standard contracts.</w:t>
      </w:r>
    </w:p>
    <w:p>
      <w:pPr>
        <w:pStyle w:val="Heading2"/>
      </w:pPr>
      <w:r>
        <w:t>3.2 Non-Functional</w:t>
      </w:r>
    </w:p>
    <w:p>
      <w:pPr>
        <w:pStyle w:val="ListBullet"/>
      </w:pPr>
      <w:r>
        <w:t>Availability 99.9%.</w:t>
      </w:r>
    </w:p>
    <w:p>
      <w:pPr>
        <w:pStyle w:val="ListBullet"/>
      </w:pPr>
      <w:r>
        <w:t>Chat p95 latency &lt; 4s.</w:t>
      </w:r>
    </w:p>
    <w:p>
      <w:pPr>
        <w:pStyle w:val="ListBullet"/>
      </w:pPr>
      <w:r>
        <w:t>188-document ingest &lt; 30 min.</w:t>
      </w:r>
    </w:p>
    <w:p>
      <w:pPr>
        <w:pStyle w:val="ListBullet"/>
      </w:pPr>
      <w:r>
        <w:t>Auditable, rebuildable derived store.</w:t>
      </w:r>
    </w:p>
    <w:p>
      <w:pPr>
        <w:pStyle w:val="ListBullet"/>
      </w:pPr>
      <w:r>
        <w:t>AI processing in-tenant.</w:t>
      </w:r>
    </w:p>
    <w:p>
      <w:pPr>
        <w:pStyle w:val="Heading2"/>
      </w:pPr>
      <w:r>
        <w:t>3.3 Representative Use Cases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w:t>
            </w:r>
          </w:p>
        </w:tc>
        <w:tc>
          <w:tcPr>
            <w:tcW w:type="dxa" w:w="2880"/>
          </w:tcPr>
          <w:p>
            <w:r>
              <w:t>Business ask</w:t>
            </w:r>
          </w:p>
        </w:tc>
        <w:tc>
          <w:tcPr>
            <w:tcW w:type="dxa" w:w="2880"/>
          </w:tcPr>
          <w:p>
            <w:r>
              <w:t>Path</w:t>
            </w:r>
          </w:p>
        </w:tc>
      </w:tr>
      <w:tr>
        <w:tc>
          <w:tcPr>
            <w:tcW w:type="dxa" w:w="2880"/>
          </w:tcPr>
          <w:p>
            <w:r>
              <w:t>U1</w:t>
            </w:r>
          </w:p>
        </w:tc>
        <w:tc>
          <w:tcPr>
            <w:tcW w:type="dxa" w:w="2880"/>
          </w:tcPr>
          <w:p>
            <w:r>
              <w:t>Contracts expiring in 6 months</w:t>
            </w:r>
          </w:p>
        </w:tc>
        <w:tc>
          <w:tcPr>
            <w:tcW w:type="dxa" w:w="2880"/>
          </w:tcPr>
          <w:p>
            <w:r>
              <w:t>SQL analytics</w:t>
            </w:r>
          </w:p>
        </w:tc>
      </w:tr>
      <w:tr>
        <w:tc>
          <w:tcPr>
            <w:tcW w:type="dxa" w:w="2880"/>
          </w:tcPr>
          <w:p>
            <w:r>
              <w:t>U2</w:t>
            </w:r>
          </w:p>
        </w:tc>
        <w:tc>
          <w:tcPr>
            <w:tcW w:type="dxa" w:w="2880"/>
          </w:tcPr>
          <w:p>
            <w:r>
              <w:t>All Oracle contracts</w:t>
            </w:r>
          </w:p>
        </w:tc>
        <w:tc>
          <w:tcPr>
            <w:tcW w:type="dxa" w:w="2880"/>
          </w:tcPr>
          <w:p>
            <w:r>
              <w:t>SQL by supplier</w:t>
            </w:r>
          </w:p>
        </w:tc>
      </w:tr>
      <w:tr>
        <w:tc>
          <w:tcPr>
            <w:tcW w:type="dxa" w:w="2880"/>
          </w:tcPr>
          <w:p>
            <w:r>
              <w:t>U3</w:t>
            </w:r>
          </w:p>
        </w:tc>
        <w:tc>
          <w:tcPr>
            <w:tcW w:type="dxa" w:w="2880"/>
          </w:tcPr>
          <w:p>
            <w:r>
              <w:t>Termination clause for X</w:t>
            </w:r>
          </w:p>
        </w:tc>
        <w:tc>
          <w:tcPr>
            <w:tcW w:type="dxa" w:w="2880"/>
          </w:tcPr>
          <w:p>
            <w:r>
              <w:t>RAG content</w:t>
            </w:r>
          </w:p>
        </w:tc>
      </w:tr>
      <w:tr>
        <w:tc>
          <w:tcPr>
            <w:tcW w:type="dxa" w:w="2880"/>
          </w:tcPr>
          <w:p>
            <w:r>
              <w:t>U4</w:t>
            </w:r>
          </w:p>
        </w:tc>
        <w:tc>
          <w:tcPr>
            <w:tcW w:type="dxa" w:w="2880"/>
          </w:tcPr>
          <w:p>
            <w:r>
              <w:t>Spend by supplier</w:t>
            </w:r>
          </w:p>
        </w:tc>
        <w:tc>
          <w:tcPr>
            <w:tcW w:type="dxa" w:w="2880"/>
          </w:tcPr>
          <w:p>
            <w:r>
              <w:t>SQL aggregate</w:t>
            </w:r>
          </w:p>
        </w:tc>
      </w:tr>
      <w:tr>
        <w:tc>
          <w:tcPr>
            <w:tcW w:type="dxa" w:w="2880"/>
          </w:tcPr>
          <w:p>
            <w:r>
              <w:t>U5</w:t>
            </w:r>
          </w:p>
        </w:tc>
        <w:tc>
          <w:tcPr>
            <w:tcW w:type="dxa" w:w="2880"/>
          </w:tcPr>
          <w:p>
            <w:r>
              <w:t>Non-standard contracts</w:t>
            </w:r>
          </w:p>
        </w:tc>
        <w:tc>
          <w:tcPr>
            <w:tcW w:type="dxa" w:w="2880"/>
          </w:tcPr>
          <w:p>
            <w:r>
              <w:t>Compliance flag</w:t>
            </w:r>
          </w:p>
        </w:tc>
      </w:tr>
      <w:tr>
        <w:tc>
          <w:tcPr>
            <w:tcW w:type="dxa" w:w="2880"/>
          </w:tcPr>
          <w:p>
            <w:r>
              <w:t>U6</w:t>
            </w:r>
          </w:p>
        </w:tc>
        <w:tc>
          <w:tcPr>
            <w:tcW w:type="dxa" w:w="2880"/>
          </w:tcPr>
          <w:p>
            <w:r>
              <w:t>Renewal alerts</w:t>
            </w:r>
          </w:p>
        </w:tc>
        <w:tc>
          <w:tcPr>
            <w:tcW w:type="dxa" w:w="2880"/>
          </w:tcPr>
          <w:p>
            <w:r>
              <w:t>Notify workflow</w:t>
            </w:r>
          </w:p>
        </w:tc>
      </w:tr>
    </w:tbl>
    <w:p>
      <w:r>
        <w:br w:type="page"/>
      </w:r>
    </w:p>
    <w:p>
      <w:pPr>
        <w:pStyle w:val="Heading1"/>
      </w:pPr>
      <w:r>
        <w:t>4. Constraints &amp; Assumptions</w:t>
      </w:r>
    </w:p>
    <w:p>
      <w:r>
        <w:t>Constraints shape every component. The no-copy rule means documents are fetched in-memory, processed, and discarded; only derived text, vectors and fields persist. Dify is mandated for orchestration. Azure OpenAI is the model provider. Notifications go by email. Dify is Azure-hosted and derived persistence is permitted.</w:t>
      </w:r>
    </w:p>
    <w:tbl>
      <w:tblPr>
        <w:tblStyle w:val="LightGrid-Accent1"/>
        <w:tblW w:type="auto" w:w="0"/>
        <w:tblLook w:firstColumn="1" w:firstRow="1" w:lastColumn="0" w:lastRow="0" w:noHBand="0" w:noVBand="1" w:val="04A0"/>
      </w:tblPr>
      <w:tblGrid>
        <w:gridCol w:w="4320"/>
        <w:gridCol w:w="4320"/>
      </w:tblGrid>
      <w:tr>
        <w:tc>
          <w:tcPr>
            <w:tcW w:type="dxa" w:w="4320"/>
          </w:tcPr>
          <w:p>
            <w:r>
              <w:t>#</w:t>
            </w:r>
          </w:p>
        </w:tc>
        <w:tc>
          <w:tcPr>
            <w:tcW w:type="dxa" w:w="4320"/>
          </w:tcPr>
          <w:p>
            <w:r>
              <w:t>Constraint / Assumption</w:t>
            </w:r>
          </w:p>
        </w:tc>
      </w:tr>
      <w:tr>
        <w:tc>
          <w:tcPr>
            <w:tcW w:type="dxa" w:w="4320"/>
          </w:tcPr>
          <w:p>
            <w:r>
              <w:t>C1</w:t>
            </w:r>
          </w:p>
        </w:tc>
        <w:tc>
          <w:tcPr>
            <w:tcW w:type="dxa" w:w="4320"/>
          </w:tcPr>
          <w:p>
            <w:r>
              <w:t>No bulk copy from SharePoint</w:t>
            </w:r>
          </w:p>
        </w:tc>
      </w:tr>
      <w:tr>
        <w:tc>
          <w:tcPr>
            <w:tcW w:type="dxa" w:w="4320"/>
          </w:tcPr>
          <w:p>
            <w:r>
              <w:t>C2</w:t>
            </w:r>
          </w:p>
        </w:tc>
        <w:tc>
          <w:tcPr>
            <w:tcW w:type="dxa" w:w="4320"/>
          </w:tcPr>
          <w:p>
            <w:r>
              <w:t>Dify orchestration (workflow+chatflow)</w:t>
            </w:r>
          </w:p>
        </w:tc>
      </w:tr>
      <w:tr>
        <w:tc>
          <w:tcPr>
            <w:tcW w:type="dxa" w:w="4320"/>
          </w:tcPr>
          <w:p>
            <w:r>
              <w:t>C3</w:t>
            </w:r>
          </w:p>
        </w:tc>
        <w:tc>
          <w:tcPr>
            <w:tcW w:type="dxa" w:w="4320"/>
          </w:tcPr>
          <w:p>
            <w:r>
              <w:t>Azure OpenAI for LLM+embeddings</w:t>
            </w:r>
          </w:p>
        </w:tc>
      </w:tr>
      <w:tr>
        <w:tc>
          <w:tcPr>
            <w:tcW w:type="dxa" w:w="4320"/>
          </w:tcPr>
          <w:p>
            <w:r>
              <w:t>C4</w:t>
            </w:r>
          </w:p>
        </w:tc>
        <w:tc>
          <w:tcPr>
            <w:tcW w:type="dxa" w:w="4320"/>
          </w:tcPr>
          <w:p>
            <w:r>
              <w:t>Email notifications</w:t>
            </w:r>
          </w:p>
        </w:tc>
      </w:tr>
      <w:tr>
        <w:tc>
          <w:tcPr>
            <w:tcW w:type="dxa" w:w="4320"/>
          </w:tcPr>
          <w:p>
            <w:r>
              <w:t>A1</w:t>
            </w:r>
          </w:p>
        </w:tc>
        <w:tc>
          <w:tcPr>
            <w:tcW w:type="dxa" w:w="4320"/>
          </w:tcPr>
          <w:p>
            <w:r>
              <w:t>APIs are stable and authenticated</w:t>
            </w:r>
          </w:p>
        </w:tc>
      </w:tr>
      <w:tr>
        <w:tc>
          <w:tcPr>
            <w:tcW w:type="dxa" w:w="4320"/>
          </w:tcPr>
          <w:p>
            <w:r>
              <w:t>A2</w:t>
            </w:r>
          </w:p>
        </w:tc>
        <w:tc>
          <w:tcPr>
            <w:tcW w:type="dxa" w:w="4320"/>
          </w:tcPr>
          <w:p>
            <w:r>
              <w:t>~188 items, daily change is small</w:t>
            </w:r>
          </w:p>
        </w:tc>
      </w:tr>
      <w:tr>
        <w:tc>
          <w:tcPr>
            <w:tcW w:type="dxa" w:w="4320"/>
          </w:tcPr>
          <w:p>
            <w:r>
              <w:t>A3</w:t>
            </w:r>
          </w:p>
        </w:tc>
        <w:tc>
          <w:tcPr>
            <w:tcW w:type="dxa" w:w="4320"/>
          </w:tcPr>
          <w:p>
            <w:r>
              <w:t>Derived store may be persisted in Azure</w:t>
            </w:r>
          </w:p>
        </w:tc>
      </w:tr>
    </w:tbl>
    <w:p>
      <w:pPr>
        <w:pStyle w:val="Heading1"/>
      </w:pPr>
      <w:r>
        <w:t>5. Solution Approach</w:t>
      </w:r>
    </w:p>
    <w:p>
      <w:r>
        <w:t>Three Dify apps over a shared Azure data tier. The ingestion Workflow pulls and extracts daily; the Chatflow answers questions and runs analytics; the notify Workflow emails alerts. AI Search holds vectors (reached via External KB), PostgreSQL holds structured fields, Redis caches, Blob holds transient pages. Every record links back to its SharePoint URL.</w:t>
      </w:r>
    </w:p>
    <w:p>
      <w:r>
        <w:t>Two extraction patterns combine. Deterministic fields (supplier, dates, value) come from a Parameter Extractor for reliability; narrative clauses come from an LLM summary that also flags non-standard terms. Structured output feeds PostgreSQL for fast filtering; chunked text feeds AI Search for semantic Q&amp;A. This split keeps analytics precise and chat flexible. Because the chatbot uses External KB, growth in document count costs only storage and embedding — no architectural change. The same PostgreSQL drives both the table and the notify queries, so business rules live in one place.</w:t>
      </w:r>
    </w:p>
    <w:p>
      <w:r>
        <w:br w:type="page"/>
      </w:r>
    </w:p>
    <w:p>
      <w:pPr>
        <w:pStyle w:val="Heading1"/>
      </w:pPr>
      <w:r>
        <w:t>6. Architecture Overview</w:t>
      </w:r>
    </w:p>
    <w:p>
      <w:r>
        <w:t>A four-layer pipeline. Layer 1 Source: SharePoint + two APIs, read-only. Layer 2 Dify ingestion/extraction on Container Apps. Layer 3 Derived store: AI Search, PostgreSQL, Redis, Blob. Layer 4 Consumption: chatbot, summary table, email. The chatbot never imports content — it calls the External Knowledge API to retrieve from AI Search at query time. Refer to the accompanying diagram (contract-intelligence-architecture.drawio).</w:t>
      </w:r>
    </w:p>
    <w:p>
      <w:r>
        <w:t>Flows: ingestion left-to-right (APIs to extract to stores); consumption on the right reads stores for chat, table and email. The only path touching originals is API B during ingestion, in-memory. Layers are loosely coupled — swapping the model, store tier or channel touches one layer. Key Vault and Monitor span all layers for secrets and observability.</w:t>
      </w:r>
    </w:p>
    <w:p>
      <w:pPr>
        <w:pStyle w:val="Heading1"/>
      </w:pPr>
      <w:r>
        <w:t>7. Source System Integration</w:t>
      </w:r>
    </w:p>
    <w:p>
      <w:r>
        <w:t>API A returns the 188-item software list; API B returns attachment bytes per line item. Credentials sit in Key Vault and are fetched with managed identity. Bytes are streamed to extraction in-memory and never written as files. Delta sync uses modified timestamps to skip unchanged items, conserving API calls and embedding cost.</w:t>
      </w:r>
    </w:p>
    <w:p>
      <w:r>
        <w:t>The integration is deliberately thin and resilient. Each call is wrapped with retry-with-backoff; transient 429/5xx are retried, persistent failures are logged and the item is flagged rather than blocking the batch. Pagination on API A is followed to completion; large attachments on API B are streamed in chunks to cap memory. Because nothing is copied, the connector keeps no document store — it holds only references (line-item id + sp_url) and transient buffers cleared after extraction. If the source schema changes, only the two HTTP nodes and the field map adapt; downstream stays stable.</w:t>
      </w:r>
    </w:p>
    <w:p>
      <w:pPr>
        <w:pStyle w:val="Heading2"/>
      </w:pPr>
      <w:r>
        <w:t>7.1 Sync Modes</w:t>
      </w:r>
    </w:p>
    <w:p>
      <w:r>
        <w:t>Full sync rebuilds the entire derived store from scratch — used on first load or after a schema change. Delta sync, the daily default, processes only items whose modified date moved, typically a handful, keeping cost and time minimal.</w:t>
      </w:r>
    </w:p>
    <w:p>
      <w:pPr>
        <w:pStyle w:val="Heading1"/>
      </w:pPr>
      <w:r>
        <w:t>8. Dify Platform Concepts</w:t>
      </w:r>
    </w:p>
    <w:p>
      <w:r>
        <w:t>Dify offers two relevant app types. A Workflow runs Start→nodes→End for automation. A Chatflow is conversational with memory and conversation variables. The External Knowledge API registers an external retrieval service as a knowledge base. Key nodes: HTTP Request, Iteration, LLM, Code, Parameter Extractor, Question Classifier, Knowledge Retrieval, Answer.</w:t>
      </w:r>
    </w:p>
    <w:p>
      <w:r>
        <w:t>Choosing the right app per task matters. Ingestion and notification are non-interactive, scheduled, and benefit from the Workflow model. The chatbot needs turn memory and routing, so it is a Chatflow. Parameter Extractor turns free text into typed variables (supplier, month window) that drive SQL; Question Classifier branches content vs analytics; Code handles chunking and payload shaping; HTTP integrates anything Dify lacks a native node for. All apps export to DSL YAML for review.</w:t>
      </w:r>
    </w:p>
    <w:p>
      <w:pPr>
        <w:pStyle w:val="ListBullet"/>
      </w:pPr>
      <w:r>
        <w:t>Workflow: ingestion + notify.</w:t>
      </w:r>
    </w:p>
    <w:p>
      <w:pPr>
        <w:pStyle w:val="ListBullet"/>
      </w:pPr>
      <w:r>
        <w:t>Chatflow: chatbot.</w:t>
      </w:r>
    </w:p>
    <w:p>
      <w:pPr>
        <w:pStyle w:val="ListBullet"/>
      </w:pPr>
      <w:r>
        <w:t>External KB: no-copy retrieval.</w:t>
      </w:r>
    </w:p>
    <w:p>
      <w:pPr>
        <w:pStyle w:val="ListBullet"/>
      </w:pPr>
      <w:r>
        <w:t>Nodes assembled visually, versioned as DSL.</w:t>
      </w:r>
    </w:p>
    <w:p>
      <w:r>
        <w:br w:type="page"/>
      </w:r>
    </w:p>
    <w:p>
      <w:pPr>
        <w:pStyle w:val="Heading1"/>
      </w:pPr>
      <w:r>
        <w:t>9. Ingestion &amp; Extraction Workflow</w:t>
      </w:r>
    </w:p>
    <w:p>
      <w:r>
        <w:t>Scheduled daily. Walks the 188 items, fetches each attachment, extracts text, pulls fields, summarises clauses, chunks, embeds, and writes to PostgreSQL + AI Search. Nodes:</w:t>
      </w:r>
    </w:p>
    <w:p>
      <w:pPr>
        <w:pStyle w:val="ListNumber"/>
      </w:pPr>
      <w:r>
        <w:t>Start: choose full or delta run.</w:t>
      </w:r>
    </w:p>
    <w:p>
      <w:pPr>
        <w:pStyle w:val="ListNumber"/>
      </w:pPr>
      <w:r>
        <w:t>HTTP API A: retrieve the 188-item list.</w:t>
      </w:r>
    </w:p>
    <w:p>
      <w:pPr>
        <w:pStyle w:val="ListNumber"/>
      </w:pPr>
      <w:r>
        <w:t>Iteration: loop each item with bounded concurrency.</w:t>
      </w:r>
    </w:p>
    <w:p>
      <w:pPr>
        <w:pStyle w:val="ListNumber"/>
      </w:pPr>
      <w:r>
        <w:t>HTTP API B: fetch attachment bytes in-memory.</w:t>
      </w:r>
    </w:p>
    <w:p>
      <w:pPr>
        <w:pStyle w:val="ListNumber"/>
      </w:pPr>
      <w:r>
        <w:t>Document Intelligence: text + tables from PDF/DOCX.</w:t>
      </w:r>
    </w:p>
    <w:p>
      <w:pPr>
        <w:pStyle w:val="ListNumber"/>
      </w:pPr>
      <w:r>
        <w:t>Parameter Extractor: supplier, dates, value, renewal.</w:t>
      </w:r>
    </w:p>
    <w:p>
      <w:pPr>
        <w:pStyle w:val="ListNumber"/>
      </w:pPr>
      <w:r>
        <w:t>LLM: clause summary + compliance flag.</w:t>
      </w:r>
    </w:p>
    <w:p>
      <w:pPr>
        <w:pStyle w:val="ListNumber"/>
      </w:pPr>
      <w:r>
        <w:t>Code: chunk and build segments + embeddings.</w:t>
      </w:r>
    </w:p>
    <w:p>
      <w:pPr>
        <w:pStyle w:val="ListNumber"/>
      </w:pPr>
      <w:r>
        <w:t>HTTP: upsert structured fields to PostgreSQL.</w:t>
      </w:r>
    </w:p>
    <w:p>
      <w:pPr>
        <w:pStyle w:val="ListNumber"/>
      </w:pPr>
      <w:r>
        <w:t>HTTP: index chunk+vector to AI Search.</w:t>
      </w:r>
    </w:p>
    <w:p>
      <w:pPr>
        <w:pStyle w:val="ListNumber"/>
      </w:pPr>
      <w:r>
        <w:t>End: emit run report.</w:t>
      </w:r>
    </w:p>
    <w:p>
      <w:r>
        <w:t>Each iteration is independent and idempotent: re-running re-upserts the same keys, so failures simply retry without duplicates. Delta runs skip unchanged items via timestamp comparison, so steady-state daily cost is small. A failed extraction is logged and flagged for review rather than aborting the batch.</w:t>
      </w:r>
    </w:p>
    <w:p>
      <w:pPr>
        <w:pStyle w:val="Heading1"/>
      </w:pPr>
      <w:r>
        <w:t>10. Chatflow — Q&amp;A and Analytics</w:t>
      </w:r>
    </w:p>
    <w:p>
      <w:r>
        <w:t>The chatbot is a Chatflow with memory. Start receives the query and conversation variables (e.g. a persisted supplier filter). A Question Classifier routes intent: content questions ("what is the termination clause") go to Knowledge Retrieval against the External KB; analytics ("expiring in 6 months", "supplier = Oracle") go to a Parameter Extractor then a parameterised SQL call. An LLM merges retrieved context and SQL rows and answers with citations; the Answer node streams the reply. Both paths cite the SharePoint source so users can verify.</w:t>
      </w:r>
    </w:p>
    <w:p>
      <w:pPr>
        <w:pStyle w:val="ListNumber"/>
      </w:pPr>
      <w:r>
        <w:t>Start: query + conversation vars.</w:t>
      </w:r>
    </w:p>
    <w:p>
      <w:pPr>
        <w:pStyle w:val="ListNumber"/>
      </w:pPr>
      <w:r>
        <w:t>Question Classifier: content vs analytics.</w:t>
      </w:r>
    </w:p>
    <w:p>
      <w:pPr>
        <w:pStyle w:val="ListNumber"/>
      </w:pPr>
      <w:r>
        <w:t>Knowledge Retrieval: External KB → AI Search.</w:t>
      </w:r>
    </w:p>
    <w:p>
      <w:pPr>
        <w:pStyle w:val="ListNumber"/>
      </w:pPr>
      <w:r>
        <w:t>Param Extractor: supplier / month window.</w:t>
      </w:r>
    </w:p>
    <w:p>
      <w:pPr>
        <w:pStyle w:val="ListNumber"/>
      </w:pPr>
      <w:r>
        <w:t>HTTP SQL: PostgreSQL analytics.</w:t>
      </w:r>
    </w:p>
    <w:p>
      <w:pPr>
        <w:pStyle w:val="ListNumber"/>
      </w:pPr>
      <w:r>
        <w:t>LLM: {{context}} + {{query}}, cited.</w:t>
      </w:r>
    </w:p>
    <w:p>
      <w:pPr>
        <w:pStyle w:val="ListNumber"/>
      </w:pPr>
      <w:r>
        <w:t>Answer: streamed response.</w:t>
      </w:r>
    </w:p>
    <w:p>
      <w:pPr>
        <w:pStyle w:val="Heading1"/>
      </w:pPr>
      <w:r>
        <w:t>11. External Knowledge API</w:t>
      </w:r>
    </w:p>
    <w:p>
      <w:r>
        <w:rPr>
          <w:rFonts w:ascii="Consolas" w:hAnsi="Consolas"/>
          <w:sz w:val="18"/>
        </w:rPr>
        <w:t>POST {connector}/retrieval</w:t>
        <w:br/>
        <w:t>{ "knowledge_id":"contracts","query":"...","retrieval_setting":{"top_k":5,"score_threshold":0.5} }</w:t>
        <w:br/>
        <w:t>-&gt; { "records":[{"content","score","title","metadata":{sp_url}}] }</w:t>
      </w:r>
    </w:p>
    <w:p>
      <w:r>
        <w:t>Our connector translates the request to AI Search and returns chunks. No content imported into Dify.</w:t>
      </w:r>
    </w:p>
    <w:p>
      <w:r>
        <w:br w:type="page"/>
      </w:r>
    </w:p>
    <w:p>
      <w:pPr>
        <w:pStyle w:val="Heading1"/>
      </w:pPr>
      <w:r>
        <w:t>12. Notification Workflow</w:t>
      </w:r>
    </w:p>
    <w:p>
      <w:r>
        <w:t>Proactive alerting is delivered by a third Dify Workflow app triggered on a daily schedule by a Container Apps cron job that calls the Dify run API. The first node runs a parameterised SQL query against PostgreSQL selecting rows where the expiry date falls inside the next six months, or where the compliance status equals "non-standard". The result set is passed to an LLM node that composes a clear, grouped digest — by supplier and by urgency — so the message is readable rather than a raw dump. An Email tool node then sends the digest to each contract owner via SMTP or Microsoft Graph. A weekly variant aggregates the same data into a manager summary. Each line in every email carries the SharePoint URL so a recipient is one click from the source document, reinforcing the no-copy principle: we send a pointer, not the contract.</w:t>
      </w:r>
    </w:p>
    <w:p>
      <w:r>
        <w:t>Thresholds (6-month window, severity bands) are configuration, not code, so the business can tune them without redeploying. Duplicate-suppression keeps a sent-state in PostgreSQL so owners are not re-alerted daily for the same contract.</w:t>
      </w:r>
    </w:p>
    <w:p>
      <w:pPr>
        <w:pStyle w:val="ListBullet"/>
      </w:pPr>
      <w:r>
        <w:t>Cron trigger via Dify run API.</w:t>
      </w:r>
    </w:p>
    <w:p>
      <w:pPr>
        <w:pStyle w:val="ListBullet"/>
      </w:pPr>
      <w:r>
        <w:t>SQL: expiry &lt; 6 months OR compliance = non-standard.</w:t>
      </w:r>
    </w:p>
    <w:p>
      <w:pPr>
        <w:pStyle w:val="ListBullet"/>
      </w:pPr>
      <w:r>
        <w:t>LLM digest grouped by supplier/urgency.</w:t>
      </w:r>
    </w:p>
    <w:p>
      <w:pPr>
        <w:pStyle w:val="ListBullet"/>
      </w:pPr>
      <w:r>
        <w:t>Email tool (SMTP/Graph) to owners + weekly manager roll-up.</w:t>
      </w:r>
    </w:p>
    <w:p>
      <w:pPr>
        <w:pStyle w:val="ListBullet"/>
      </w:pPr>
      <w:r>
        <w:t>SharePoint links, not attachments.</w:t>
      </w:r>
    </w:p>
    <w:p>
      <w:pPr>
        <w:pStyle w:val="ListBullet"/>
      </w:pPr>
      <w:r>
        <w:t>State table prevents repeat alerts.</w:t>
      </w:r>
    </w:p>
    <w:p>
      <w:r>
        <w:br w:type="page"/>
      </w:r>
    </w:p>
    <w:p>
      <w:pPr>
        <w:pStyle w:val="Heading1"/>
      </w:pPr>
      <w:r>
        <w:t>13. Redis Cache Strategy</w:t>
      </w:r>
    </w:p>
    <w:p>
      <w:r>
        <w:t>Redis is both a hard dependency of Dify and a deliberate performance/cost lever in this design. It is sized as Azure Cache for Redis and used in six distinct ways. Together these reduce LLM and search spend, smooth ingestion within API limits, and keep chat responsive without weakening the no-copy rule, since only volatile derived data and short-lived handles are cached:</w:t>
      </w:r>
    </w:p>
    <w:p>
      <w:pPr>
        <w:pStyle w:val="Heading2"/>
      </w:pPr>
      <w:r>
        <w:t>13.1 Dify System Store</w:t>
      </w:r>
    </w:p>
    <w:p>
      <w:r>
        <w:t>Dify requires Redis for session state, conversation variables and the Celery task queue that drives Workflow runs. Ingestion iterations over 188 items and concurrent chat sessions both depend on it.</w:t>
      </w:r>
    </w:p>
    <w:p>
      <w:pPr>
        <w:pStyle w:val="Heading2"/>
      </w:pPr>
      <w:r>
        <w:t>13.2 Embedding Cache</w:t>
      </w:r>
    </w:p>
    <w:p>
      <w:r>
        <w:t>Embeddings are the costliest repeated call. We hash each chunk and cache hash→vector; on the daily run, unchanged documents skip re-embedding entirely. With small daily change, this cuts most embedding cost and ingest time.</w:t>
      </w:r>
    </w:p>
    <w:p>
      <w:pPr>
        <w:pStyle w:val="Heading2"/>
      </w:pPr>
      <w:r>
        <w:t>13.3 Query / RAG Cache</w:t>
      </w:r>
    </w:p>
    <w:p>
      <w:r>
        <w:t>Frequent analytics like "expiring in 6 months" are cached with a short TTL, returning instantly within the window and lightening PostgreSQL and AI Search load.</w:t>
      </w:r>
    </w:p>
    <w:p>
      <w:pPr>
        <w:pStyle w:val="Heading2"/>
      </w:pPr>
      <w:r>
        <w:t>13.4 API Throttle</w:t>
      </w:r>
    </w:p>
    <w:p>
      <w:r>
        <w:t>A token-bucket in Redis paces calls to the SharePoint APIs so 188 sequential fetches never trip rate limits.</w:t>
      </w:r>
    </w:p>
    <w:p>
      <w:pPr>
        <w:pStyle w:val="Heading2"/>
      </w:pPr>
      <w:r>
        <w:t>13.5 No-Copy Aid</w:t>
      </w:r>
    </w:p>
    <w:p>
      <w:r>
        <w:t>Only short-lived in-memory document handles are cached during processing — never original files — directly supporting the no-copy mandate.</w:t>
      </w:r>
    </w:p>
    <w:p>
      <w:pPr>
        <w:pStyle w:val="Heading2"/>
      </w:pPr>
      <w:r>
        <w:t>13.6 Token Cache</w:t>
      </w:r>
    </w:p>
    <w:p>
      <w:r>
        <w:t>SharePoint OAuth tokens cached until just before expiry, avoiding an auth round-trip per request.</w:t>
      </w:r>
    </w:p>
    <w:p>
      <w:pPr>
        <w:pStyle w:val="Heading1"/>
      </w:pPr>
      <w:r>
        <w:t>14. Data Model</w:t>
      </w:r>
    </w:p>
    <w:p>
      <w:r>
        <w:t>Two derived stores. PostgreSQL holds structured fields for the License Summary Table and analytics; AI Search holds chunks+vectors for RAG. Both key on sp_url back to SharePoint.</w:t>
      </w:r>
    </w:p>
    <w:p>
      <w:r>
        <w:t>PostgreSQL is the analytical backbone: every supplier, expiry, value and compliance flag lives here, so "expiring in 6 months" and "supplier=Oracle" are simple indexed queries. AI Search holds the searchable content with vectors plus a few filterable metadata fields, enabling hybrid semantic+keyword retrieval scoped by supplier or expiry. The shared sp_url joins a chunk to its summary row and to the original, so a chat citation can jump from answer to PostgreSQL fact to source PDF. Both stores are derived and disposable; a full sync recreates them from the APIs.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PostgreSQL Field</w:t>
            </w:r>
          </w:p>
        </w:tc>
        <w:tc>
          <w:tcPr>
            <w:tcW w:type="dxa" w:w="2880"/>
          </w:tcPr>
          <w:p>
            <w:r>
              <w:t>Type</w:t>
            </w:r>
          </w:p>
        </w:tc>
        <w:tc>
          <w:tcPr>
            <w:tcW w:type="dxa" w:w="2880"/>
          </w:tcPr>
          <w:p>
            <w:r>
              <w:t>Notes</w:t>
            </w:r>
          </w:p>
        </w:tc>
      </w:tr>
      <w:tr>
        <w:tc>
          <w:tcPr>
            <w:tcW w:type="dxa" w:w="2880"/>
          </w:tcPr>
          <w:p>
            <w:r>
              <w:t>software</w:t>
            </w:r>
          </w:p>
        </w:tc>
        <w:tc>
          <w:tcPr>
            <w:tcW w:type="dxa" w:w="2880"/>
          </w:tcPr>
          <w:p>
            <w:r>
              <w:t>text</w:t>
            </w:r>
          </w:p>
        </w:tc>
        <w:tc>
          <w:tcPr>
            <w:tcW w:type="dxa" w:w="2880"/>
          </w:tcPr>
          <w:p>
            <w:r>
              <w:t>line item</w:t>
            </w:r>
          </w:p>
        </w:tc>
      </w:tr>
      <w:tr>
        <w:tc>
          <w:tcPr>
            <w:tcW w:type="dxa" w:w="2880"/>
          </w:tcPr>
          <w:p>
            <w:r>
              <w:t>supplier</w:t>
            </w:r>
          </w:p>
        </w:tc>
        <w:tc>
          <w:tcPr>
            <w:tcW w:type="dxa" w:w="2880"/>
          </w:tcPr>
          <w:p>
            <w:r>
              <w:t>text</w:t>
            </w:r>
          </w:p>
        </w:tc>
        <w:tc>
          <w:tcPr>
            <w:tcW w:type="dxa" w:w="2880"/>
          </w:tcPr>
          <w:p>
            <w:r>
              <w:t>filter</w:t>
            </w:r>
          </w:p>
        </w:tc>
      </w:tr>
      <w:tr>
        <w:tc>
          <w:tcPr>
            <w:tcW w:type="dxa" w:w="2880"/>
          </w:tcPr>
          <w:p>
            <w:r>
              <w:t>contract_type</w:t>
            </w:r>
          </w:p>
        </w:tc>
        <w:tc>
          <w:tcPr>
            <w:tcW w:type="dxa" w:w="2880"/>
          </w:tcPr>
          <w:p>
            <w:r>
              <w:t>text</w:t>
            </w:r>
          </w:p>
        </w:tc>
        <w:tc>
          <w:tcPr>
            <w:tcW w:type="dxa" w:w="2880"/>
          </w:tcPr>
          <w:p>
            <w:r>
              <w:t>PO/license/quote</w:t>
            </w:r>
          </w:p>
        </w:tc>
      </w:tr>
      <w:tr>
        <w:tc>
          <w:tcPr>
            <w:tcW w:type="dxa" w:w="2880"/>
          </w:tcPr>
          <w:p>
            <w:r>
              <w:t>start_date</w:t>
            </w:r>
          </w:p>
        </w:tc>
        <w:tc>
          <w:tcPr>
            <w:tcW w:type="dxa" w:w="2880"/>
          </w:tcPr>
          <w:p>
            <w:r>
              <w:t>date</w:t>
            </w:r>
          </w:p>
        </w:tc>
        <w:tc>
          <w:tcPr>
            <w:tcW w:type="dxa" w:w="2880"/>
          </w:tcPr>
          <w:p>
            <w:r/>
          </w:p>
        </w:tc>
      </w:tr>
      <w:tr>
        <w:tc>
          <w:tcPr>
            <w:tcW w:type="dxa" w:w="2880"/>
          </w:tcPr>
          <w:p>
            <w:r>
              <w:t>expiry_date</w:t>
            </w:r>
          </w:p>
        </w:tc>
        <w:tc>
          <w:tcPr>
            <w:tcW w:type="dxa" w:w="2880"/>
          </w:tcPr>
          <w:p>
            <w:r>
              <w:t>date</w:t>
            </w:r>
          </w:p>
        </w:tc>
        <w:tc>
          <w:tcPr>
            <w:tcW w:type="dxa" w:w="2880"/>
          </w:tcPr>
          <w:p>
            <w:r>
              <w:t>alerts</w:t>
            </w:r>
          </w:p>
        </w:tc>
      </w:tr>
      <w:tr>
        <w:tc>
          <w:tcPr>
            <w:tcW w:type="dxa" w:w="2880"/>
          </w:tcPr>
          <w:p>
            <w:r>
              <w:t>value</w:t>
            </w:r>
          </w:p>
        </w:tc>
        <w:tc>
          <w:tcPr>
            <w:tcW w:type="dxa" w:w="2880"/>
          </w:tcPr>
          <w:p>
            <w:r>
              <w:t>numeric</w:t>
            </w:r>
          </w:p>
        </w:tc>
        <w:tc>
          <w:tcPr>
            <w:tcW w:type="dxa" w:w="2880"/>
          </w:tcPr>
          <w:p>
            <w:r>
              <w:t>spend</w:t>
            </w:r>
          </w:p>
        </w:tc>
      </w:tr>
      <w:tr>
        <w:tc>
          <w:tcPr>
            <w:tcW w:type="dxa" w:w="2880"/>
          </w:tcPr>
          <w:p>
            <w:r>
              <w:t>renewal_terms</w:t>
            </w:r>
          </w:p>
        </w:tc>
        <w:tc>
          <w:tcPr>
            <w:tcW w:type="dxa" w:w="2880"/>
          </w:tcPr>
          <w:p>
            <w:r>
              <w:t>text</w:t>
            </w:r>
          </w:p>
        </w:tc>
        <w:tc>
          <w:tcPr>
            <w:tcW w:type="dxa" w:w="2880"/>
          </w:tcPr>
          <w:p>
            <w:r/>
          </w:p>
        </w:tc>
      </w:tr>
      <w:tr>
        <w:tc>
          <w:tcPr>
            <w:tcW w:type="dxa" w:w="2880"/>
          </w:tcPr>
          <w:p>
            <w:r>
              <w:t>compliance_status</w:t>
            </w:r>
          </w:p>
        </w:tc>
        <w:tc>
          <w:tcPr>
            <w:tcW w:type="dxa" w:w="2880"/>
          </w:tcPr>
          <w:p>
            <w:r>
              <w:t>enum</w:t>
            </w:r>
          </w:p>
        </w:tc>
        <w:tc>
          <w:tcPr>
            <w:tcW w:type="dxa" w:w="2880"/>
          </w:tcPr>
          <w:p>
            <w:r>
              <w:t>std/non-std</w:t>
            </w:r>
          </w:p>
        </w:tc>
      </w:tr>
      <w:tr>
        <w:tc>
          <w:tcPr>
            <w:tcW w:type="dxa" w:w="2880"/>
          </w:tcPr>
          <w:p>
            <w:r>
              <w:t>sp_url</w:t>
            </w:r>
          </w:p>
        </w:tc>
        <w:tc>
          <w:tcPr>
            <w:tcW w:type="dxa" w:w="2880"/>
          </w:tcPr>
          <w:p>
            <w:r>
              <w:t>text</w:t>
            </w:r>
          </w:p>
        </w:tc>
        <w:tc>
          <w:tcPr>
            <w:tcW w:type="dxa" w:w="2880"/>
          </w:tcPr>
          <w:p>
            <w:r>
              <w:t>source link</w:t>
            </w:r>
          </w:p>
        </w:tc>
      </w:tr>
    </w:tbl>
    <w:tbl>
      <w:tblPr>
        <w:tblStyle w:val="LightGrid-Accent1"/>
        <w:tblW w:type="auto" w:w="0"/>
        <w:tblLook w:firstColumn="1" w:firstRow="1" w:lastColumn="0" w:lastRow="0" w:noHBand="0" w:noVBand="1" w:val="04A0"/>
      </w:tblPr>
      <w:tblGrid>
        <w:gridCol w:w="2880"/>
        <w:gridCol w:w="2880"/>
        <w:gridCol w:w="2880"/>
      </w:tblGrid>
      <w:tr>
        <w:tc>
          <w:tcPr>
            <w:tcW w:type="dxa" w:w="2880"/>
          </w:tcPr>
          <w:p>
            <w:r>
              <w:t>AI Search Field</w:t>
            </w:r>
          </w:p>
        </w:tc>
        <w:tc>
          <w:tcPr>
            <w:tcW w:type="dxa" w:w="2880"/>
          </w:tcPr>
          <w:p>
            <w:r>
              <w:t>Type</w:t>
            </w:r>
          </w:p>
        </w:tc>
        <w:tc>
          <w:tcPr>
            <w:tcW w:type="dxa" w:w="2880"/>
          </w:tcPr>
          <w:p>
            <w:r>
              <w:t>Notes</w:t>
            </w:r>
          </w:p>
        </w:tc>
      </w:tr>
      <w:tr>
        <w:tc>
          <w:tcPr>
            <w:tcW w:type="dxa" w:w="2880"/>
          </w:tcPr>
          <w:p>
            <w:r>
              <w:t>chunk</w:t>
            </w:r>
          </w:p>
        </w:tc>
        <w:tc>
          <w:tcPr>
            <w:tcW w:type="dxa" w:w="2880"/>
          </w:tcPr>
          <w:p>
            <w:r>
              <w:t>text</w:t>
            </w:r>
          </w:p>
        </w:tc>
        <w:tc>
          <w:tcPr>
            <w:tcW w:type="dxa" w:w="2880"/>
          </w:tcPr>
          <w:p>
            <w:r>
              <w:t>content</w:t>
            </w:r>
          </w:p>
        </w:tc>
      </w:tr>
      <w:tr>
        <w:tc>
          <w:tcPr>
            <w:tcW w:type="dxa" w:w="2880"/>
          </w:tcPr>
          <w:p>
            <w:r>
              <w:t>vector</w:t>
            </w:r>
          </w:p>
        </w:tc>
        <w:tc>
          <w:tcPr>
            <w:tcW w:type="dxa" w:w="2880"/>
          </w:tcPr>
          <w:p>
            <w:r>
              <w:t>float[]</w:t>
            </w:r>
          </w:p>
        </w:tc>
        <w:tc>
          <w:tcPr>
            <w:tcW w:type="dxa" w:w="2880"/>
          </w:tcPr>
          <w:p>
            <w:r>
              <w:t>embedding</w:t>
            </w:r>
          </w:p>
        </w:tc>
      </w:tr>
      <w:tr>
        <w:tc>
          <w:tcPr>
            <w:tcW w:type="dxa" w:w="2880"/>
          </w:tcPr>
          <w:p>
            <w:r>
              <w:t>supplier</w:t>
            </w:r>
          </w:p>
        </w:tc>
        <w:tc>
          <w:tcPr>
            <w:tcW w:type="dxa" w:w="2880"/>
          </w:tcPr>
          <w:p>
            <w:r>
              <w:t>filter</w:t>
            </w:r>
          </w:p>
        </w:tc>
        <w:tc>
          <w:tcPr>
            <w:tcW w:type="dxa" w:w="2880"/>
          </w:tcPr>
          <w:p>
            <w:r>
              <w:t>metadata</w:t>
            </w:r>
          </w:p>
        </w:tc>
      </w:tr>
      <w:tr>
        <w:tc>
          <w:tcPr>
            <w:tcW w:type="dxa" w:w="2880"/>
          </w:tcPr>
          <w:p>
            <w:r>
              <w:t>expiry</w:t>
            </w:r>
          </w:p>
        </w:tc>
        <w:tc>
          <w:tcPr>
            <w:tcW w:type="dxa" w:w="2880"/>
          </w:tcPr>
          <w:p>
            <w:r>
              <w:t>filter</w:t>
            </w:r>
          </w:p>
        </w:tc>
        <w:tc>
          <w:tcPr>
            <w:tcW w:type="dxa" w:w="2880"/>
          </w:tcPr>
          <w:p>
            <w:r>
              <w:t>metadata</w:t>
            </w:r>
          </w:p>
        </w:tc>
      </w:tr>
      <w:tr>
        <w:tc>
          <w:tcPr>
            <w:tcW w:type="dxa" w:w="2880"/>
          </w:tcPr>
          <w:p>
            <w:r>
              <w:t>sp_url</w:t>
            </w:r>
          </w:p>
        </w:tc>
        <w:tc>
          <w:tcPr>
            <w:tcW w:type="dxa" w:w="2880"/>
          </w:tcPr>
          <w:p>
            <w:r>
              <w:t>meta</w:t>
            </w:r>
          </w:p>
        </w:tc>
        <w:tc>
          <w:tcPr>
            <w:tcW w:type="dxa" w:w="2880"/>
          </w:tcPr>
          <w:p>
            <w:r>
              <w:t>source link</w:t>
            </w:r>
          </w:p>
        </w:tc>
      </w:tr>
    </w:tbl>
    <w:p>
      <w:r>
        <w:br w:type="page"/>
      </w:r>
    </w:p>
    <w:p>
      <w:pPr>
        <w:pStyle w:val="Heading1"/>
      </w:pPr>
      <w:r>
        <w:t>15. Azure Service Mapping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Service</w:t>
            </w:r>
          </w:p>
        </w:tc>
        <w:tc>
          <w:tcPr>
            <w:tcW w:type="dxa" w:w="2880"/>
          </w:tcPr>
          <w:p>
            <w:r>
              <w:t>Role</w:t>
            </w:r>
          </w:p>
        </w:tc>
        <w:tc>
          <w:tcPr>
            <w:tcW w:type="dxa" w:w="2880"/>
          </w:tcPr>
          <w:p>
            <w:r>
              <w:t>Tier</w:t>
            </w:r>
          </w:p>
        </w:tc>
      </w:tr>
      <w:tr>
        <w:tc>
          <w:tcPr>
            <w:tcW w:type="dxa" w:w="2880"/>
          </w:tcPr>
          <w:p>
            <w:r>
              <w:t>Container Apps</w:t>
            </w:r>
          </w:p>
        </w:tc>
        <w:tc>
          <w:tcPr>
            <w:tcW w:type="dxa" w:w="2880"/>
          </w:tcPr>
          <w:p>
            <w:r>
              <w:t>Host Dify api/worker/web</w:t>
            </w:r>
          </w:p>
        </w:tc>
        <w:tc>
          <w:tcPr>
            <w:tcW w:type="dxa" w:w="2880"/>
          </w:tcPr>
          <w:p>
            <w:r>
              <w:t>2-3 replicas</w:t>
            </w:r>
          </w:p>
        </w:tc>
      </w:tr>
      <w:tr>
        <w:tc>
          <w:tcPr>
            <w:tcW w:type="dxa" w:w="2880"/>
          </w:tcPr>
          <w:p>
            <w:r>
              <w:t>Azure OpenAI</w:t>
            </w:r>
          </w:p>
        </w:tc>
        <w:tc>
          <w:tcPr>
            <w:tcW w:type="dxa" w:w="2880"/>
          </w:tcPr>
          <w:p>
            <w:r>
              <w:t>LLM + embeddings</w:t>
            </w:r>
          </w:p>
        </w:tc>
        <w:tc>
          <w:tcPr>
            <w:tcW w:type="dxa" w:w="2880"/>
          </w:tcPr>
          <w:p>
            <w:r>
              <w:t>gpt-4o/embed-3</w:t>
            </w:r>
          </w:p>
        </w:tc>
      </w:tr>
      <w:tr>
        <w:tc>
          <w:tcPr>
            <w:tcW w:type="dxa" w:w="2880"/>
          </w:tcPr>
          <w:p>
            <w:r>
              <w:t>AI Search</w:t>
            </w:r>
          </w:p>
        </w:tc>
        <w:tc>
          <w:tcPr>
            <w:tcW w:type="dxa" w:w="2880"/>
          </w:tcPr>
          <w:p>
            <w:r>
              <w:t>Vectors via Ext KB</w:t>
            </w:r>
          </w:p>
        </w:tc>
        <w:tc>
          <w:tcPr>
            <w:tcW w:type="dxa" w:w="2880"/>
          </w:tcPr>
          <w:p>
            <w:r>
              <w:t>S1</w:t>
            </w:r>
          </w:p>
        </w:tc>
      </w:tr>
      <w:tr>
        <w:tc>
          <w:tcPr>
            <w:tcW w:type="dxa" w:w="2880"/>
          </w:tcPr>
          <w:p>
            <w:r>
              <w:t>PostgreSQL</w:t>
            </w:r>
          </w:p>
        </w:tc>
        <w:tc>
          <w:tcPr>
            <w:tcW w:type="dxa" w:w="2880"/>
          </w:tcPr>
          <w:p>
            <w:r>
              <w:t>Summary + Dify meta</w:t>
            </w:r>
          </w:p>
        </w:tc>
        <w:tc>
          <w:tcPr>
            <w:tcW w:type="dxa" w:w="2880"/>
          </w:tcPr>
          <w:p>
            <w:r>
              <w:t>GP</w:t>
            </w:r>
          </w:p>
        </w:tc>
      </w:tr>
      <w:tr>
        <w:tc>
          <w:tcPr>
            <w:tcW w:type="dxa" w:w="2880"/>
          </w:tcPr>
          <w:p>
            <w:r>
              <w:t>Redis</w:t>
            </w:r>
          </w:p>
        </w:tc>
        <w:tc>
          <w:tcPr>
            <w:tcW w:type="dxa" w:w="2880"/>
          </w:tcPr>
          <w:p>
            <w:r>
              <w:t>Cache/queue</w:t>
            </w:r>
          </w:p>
        </w:tc>
        <w:tc>
          <w:tcPr>
            <w:tcW w:type="dxa" w:w="2880"/>
          </w:tcPr>
          <w:p>
            <w:r>
              <w:t>C1</w:t>
            </w:r>
          </w:p>
        </w:tc>
      </w:tr>
      <w:tr>
        <w:tc>
          <w:tcPr>
            <w:tcW w:type="dxa" w:w="2880"/>
          </w:tcPr>
          <w:p>
            <w:r>
              <w:t>Doc Intelligence</w:t>
            </w:r>
          </w:p>
        </w:tc>
        <w:tc>
          <w:tcPr>
            <w:tcW w:type="dxa" w:w="2880"/>
          </w:tcPr>
          <w:p>
            <w:r>
              <w:t>PDF/DOCX extract</w:t>
            </w:r>
          </w:p>
        </w:tc>
        <w:tc>
          <w:tcPr>
            <w:tcW w:type="dxa" w:w="2880"/>
          </w:tcPr>
          <w:p>
            <w:r>
              <w:t>S0</w:t>
            </w:r>
          </w:p>
        </w:tc>
      </w:tr>
      <w:tr>
        <w:tc>
          <w:tcPr>
            <w:tcW w:type="dxa" w:w="2880"/>
          </w:tcPr>
          <w:p>
            <w:r>
              <w:t>Blob</w:t>
            </w:r>
          </w:p>
        </w:tc>
        <w:tc>
          <w:tcPr>
            <w:tcW w:type="dxa" w:w="2880"/>
          </w:tcPr>
          <w:p>
            <w:r>
              <w:t>Temp pages</w:t>
            </w:r>
          </w:p>
        </w:tc>
        <w:tc>
          <w:tcPr>
            <w:tcW w:type="dxa" w:w="2880"/>
          </w:tcPr>
          <w:p>
            <w:r>
              <w:t>Std</w:t>
            </w:r>
          </w:p>
        </w:tc>
      </w:tr>
      <w:tr>
        <w:tc>
          <w:tcPr>
            <w:tcW w:type="dxa" w:w="2880"/>
          </w:tcPr>
          <w:p>
            <w:r>
              <w:t>Key Vault</w:t>
            </w:r>
          </w:p>
        </w:tc>
        <w:tc>
          <w:tcPr>
            <w:tcW w:type="dxa" w:w="2880"/>
          </w:tcPr>
          <w:p>
            <w:r>
              <w:t>Secrets</w:t>
            </w:r>
          </w:p>
        </w:tc>
        <w:tc>
          <w:tcPr>
            <w:tcW w:type="dxa" w:w="2880"/>
          </w:tcPr>
          <w:p>
            <w:r>
              <w:t>Std</w:t>
            </w:r>
          </w:p>
        </w:tc>
      </w:tr>
      <w:tr>
        <w:tc>
          <w:tcPr>
            <w:tcW w:type="dxa" w:w="2880"/>
          </w:tcPr>
          <w:p>
            <w:r>
              <w:t>Monitor</w:t>
            </w:r>
          </w:p>
        </w:tc>
        <w:tc>
          <w:tcPr>
            <w:tcW w:type="dxa" w:w="2880"/>
          </w:tcPr>
          <w:p>
            <w:r>
              <w:t>Logs/metrics</w:t>
            </w:r>
          </w:p>
        </w:tc>
        <w:tc>
          <w:tcPr>
            <w:tcW w:type="dxa" w:w="2880"/>
          </w:tcPr>
          <w:p>
            <w:r>
              <w:t>—</w:t>
            </w:r>
          </w:p>
        </w:tc>
      </w:tr>
    </w:tbl>
    <w:p>
      <w:pPr>
        <w:pStyle w:val="Heading1"/>
      </w:pPr>
      <w:r>
        <w:t>16. Security &amp; Compliance</w:t>
      </w:r>
    </w:p>
    <w:p>
      <w:r>
        <w:t>Identity-first: Container Apps use managed identity to reach Key Vault, AOAI, Search and PostgreSQL; no keys in config. Private endpoints keep traffic off the public internet. The no-copy rule is enforced architecturally — bytes are streamed, never written; only derived data persists; the chatbot retrieves via External KB. RBAC scopes chat and table to entitled users; Monitor captures an audit trail. AOAI keeps inference in-tenant.</w:t>
      </w:r>
    </w:p>
    <w:p>
      <w:r>
        <w:t>Data classification: extracted fields and chunks may contain commercial-sensitive terms, so the derived stores inherit the same access controls as the source. Sensitivity labels can be carried as metadata for filtering. The External KB connector is authenticated with a bearer token from Key Vault and is reachable only from the Dify subnet, so retrieval cannot be invoked externally. Deletion of derived data is one operation since it is rebuildable, supporting right-to-erasure style requests.</w:t>
      </w:r>
    </w:p>
    <w:p>
      <w:pPr>
        <w:pStyle w:val="ListBullet"/>
      </w:pPr>
      <w:r>
        <w:t>Managed identity + Key Vault.</w:t>
      </w:r>
    </w:p>
    <w:p>
      <w:pPr>
        <w:pStyle w:val="ListBullet"/>
      </w:pPr>
      <w:r>
        <w:t>Private endpoints.</w:t>
      </w:r>
    </w:p>
    <w:p>
      <w:pPr>
        <w:pStyle w:val="ListBullet"/>
      </w:pPr>
      <w:r>
        <w:t>No file persistence; derived only.</w:t>
      </w:r>
    </w:p>
    <w:p>
      <w:pPr>
        <w:pStyle w:val="ListBullet"/>
      </w:pPr>
      <w:r>
        <w:t>RBAC + audit logs.</w:t>
      </w:r>
    </w:p>
    <w:p>
      <w:pPr>
        <w:pStyle w:val="ListBullet"/>
      </w:pPr>
      <w:r>
        <w:t>In-tenant AOAI.</w:t>
      </w:r>
    </w:p>
    <w:p>
      <w:pPr>
        <w:pStyle w:val="ListBullet"/>
      </w:pPr>
      <w:r>
        <w:t>Connector locked to Dify subnet.</w:t>
      </w:r>
    </w:p>
    <w:p>
      <w:pPr>
        <w:pStyle w:val="Heading1"/>
      </w:pPr>
      <w:r>
        <w:t>17. Non-Functional Requirements &amp; Sizing</w:t>
      </w:r>
    </w:p>
    <w:p>
      <w:r>
        <w:t>Availability 99.9% via multi-replica Container Apps and PaaS SLAs. Chat p95 &lt; 4s with cache + S1 Search. 188-doc ingest &lt; 30 min using bounded iteration concurrency. Rebuildable store removes RPO concerns for derived data. Indicative sizing: 2-3 Dify replicas, AI Search S1, PostgreSQL GP, Redis C1, scaling with volume.</w:t>
      </w:r>
    </w:p>
    <w:p>
      <w:r>
        <w:t>Performance budget for chat: classifier ~300ms, retrieval ~500ms, SQL ~200ms, LLM 2-3s, leaving headroom under 4s. Embedding cache and query cache absorb spikes. Ingestion parallelism of five keeps throughput while respecting API limits.</w:t>
      </w:r>
    </w:p>
    <w:p>
      <w:pPr>
        <w:pStyle w:val="Heading2"/>
      </w:pPr>
      <w:r>
        <w:t>17.1 Capacity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Dimension</w:t>
            </w:r>
          </w:p>
        </w:tc>
        <w:tc>
          <w:tcPr>
            <w:tcW w:type="dxa" w:w="2880"/>
          </w:tcPr>
          <w:p>
            <w:r>
              <w:t>Pilot</w:t>
            </w:r>
          </w:p>
        </w:tc>
        <w:tc>
          <w:tcPr>
            <w:tcW w:type="dxa" w:w="2880"/>
          </w:tcPr>
          <w:p>
            <w:r>
              <w:t>Growth</w:t>
            </w:r>
          </w:p>
        </w:tc>
      </w:tr>
      <w:tr>
        <w:tc>
          <w:tcPr>
            <w:tcW w:type="dxa" w:w="2880"/>
          </w:tcPr>
          <w:p>
            <w:r>
              <w:t>Documents</w:t>
            </w:r>
          </w:p>
        </w:tc>
        <w:tc>
          <w:tcPr>
            <w:tcW w:type="dxa" w:w="2880"/>
          </w:tcPr>
          <w:p>
            <w:r>
              <w:t>188</w:t>
            </w:r>
          </w:p>
        </w:tc>
        <w:tc>
          <w:tcPr>
            <w:tcW w:type="dxa" w:w="2880"/>
          </w:tcPr>
          <w:p>
            <w:r>
              <w:t>2000+</w:t>
            </w:r>
          </w:p>
        </w:tc>
      </w:tr>
      <w:tr>
        <w:tc>
          <w:tcPr>
            <w:tcW w:type="dxa" w:w="2880"/>
          </w:tcPr>
          <w:p>
            <w:r>
              <w:t>Daily change</w:t>
            </w:r>
          </w:p>
        </w:tc>
        <w:tc>
          <w:tcPr>
            <w:tcW w:type="dxa" w:w="2880"/>
          </w:tcPr>
          <w:p>
            <w:r>
              <w:t>~10</w:t>
            </w:r>
          </w:p>
        </w:tc>
        <w:tc>
          <w:tcPr>
            <w:tcW w:type="dxa" w:w="2880"/>
          </w:tcPr>
          <w:p>
            <w:r>
              <w:t>~100</w:t>
            </w:r>
          </w:p>
        </w:tc>
      </w:tr>
      <w:tr>
        <w:tc>
          <w:tcPr>
            <w:tcW w:type="dxa" w:w="2880"/>
          </w:tcPr>
          <w:p>
            <w:r>
              <w:t>Chat users</w:t>
            </w:r>
          </w:p>
        </w:tc>
        <w:tc>
          <w:tcPr>
            <w:tcW w:type="dxa" w:w="2880"/>
          </w:tcPr>
          <w:p>
            <w:r>
              <w:t>25</w:t>
            </w:r>
          </w:p>
        </w:tc>
        <w:tc>
          <w:tcPr>
            <w:tcW w:type="dxa" w:w="2880"/>
          </w:tcPr>
          <w:p>
            <w:r>
              <w:t>200</w:t>
            </w:r>
          </w:p>
        </w:tc>
      </w:tr>
      <w:tr>
        <w:tc>
          <w:tcPr>
            <w:tcW w:type="dxa" w:w="2880"/>
          </w:tcPr>
          <w:p>
            <w:r>
              <w:t>Search tier</w:t>
            </w:r>
          </w:p>
        </w:tc>
        <w:tc>
          <w:tcPr>
            <w:tcW w:type="dxa" w:w="2880"/>
          </w:tcPr>
          <w:p>
            <w:r>
              <w:t>S1</w:t>
            </w:r>
          </w:p>
        </w:tc>
        <w:tc>
          <w:tcPr>
            <w:tcW w:type="dxa" w:w="2880"/>
          </w:tcPr>
          <w:p>
            <w:r>
              <w:t>S2</w:t>
            </w:r>
          </w:p>
        </w:tc>
      </w:tr>
      <w:tr>
        <w:tc>
          <w:tcPr>
            <w:tcW w:type="dxa" w:w="2880"/>
          </w:tcPr>
          <w:p>
            <w:r>
              <w:t>Redis</w:t>
            </w:r>
          </w:p>
        </w:tc>
        <w:tc>
          <w:tcPr>
            <w:tcW w:type="dxa" w:w="2880"/>
          </w:tcPr>
          <w:p>
            <w:r>
              <w:t>C1</w:t>
            </w:r>
          </w:p>
        </w:tc>
        <w:tc>
          <w:tcPr>
            <w:tcW w:type="dxa" w:w="2880"/>
          </w:tcPr>
          <w:p>
            <w:r>
              <w:t>C2</w:t>
            </w:r>
          </w:p>
        </w:tc>
      </w:tr>
    </w:tbl>
    <w:p>
      <w:r>
        <w:t>Scaling is horizontal: add Dify replicas and bump Search/Redis tiers; PostgreSQL scales vertically then read-replicas.</w:t>
      </w:r>
    </w:p>
    <w:p>
      <w:pPr>
        <w:pStyle w:val="Heading1"/>
      </w:pPr>
      <w:r>
        <w:t>18. Deployment &amp; DevOps</w:t>
      </w:r>
    </w:p>
    <w:p>
      <w:r>
        <w:t>Bicep IaC, GitHub Actions CI/CD, blue-green on Container Apps. Dify apps exported as DSL YAML and version-controlled so workflow/chatflow changes are reviewed and promoted dev→test→prod. Connector and notify job ship as containers.</w:t>
      </w:r>
    </w:p>
    <w:p>
      <w:r>
        <w:t>Pipelines: infra (Bicep) and app (containers + DSL import) are separate. Secrets flow from Key Vault to runtime via managed identity. Rollback restores prior revision and prior DSL. Smoke tests verify ingestion of a sample item and a canned chat query.</w:t>
      </w:r>
    </w:p>
    <w:p>
      <w:pPr>
        <w:pStyle w:val="Heading1"/>
      </w:pPr>
      <w:r>
        <w:t>19. Cost Considerations</w:t>
      </w:r>
    </w:p>
    <w:p>
      <w:r>
        <w:t>Compute, Search, PostgreSQL and Redis are largely fixed; AOAI is usage-based on tokens. Embedding cache + delta sync cut the dominant variable cost. Right-size tiers post-pilot.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Component</w:t>
            </w:r>
          </w:p>
        </w:tc>
        <w:tc>
          <w:tcPr>
            <w:tcW w:type="dxa" w:w="2880"/>
          </w:tcPr>
          <w:p>
            <w:r>
              <w:t>Driver</w:t>
            </w:r>
          </w:p>
        </w:tc>
        <w:tc>
          <w:tcPr>
            <w:tcW w:type="dxa" w:w="2880"/>
          </w:tcPr>
          <w:p>
            <w:r>
              <w:t>Lever</w:t>
            </w:r>
          </w:p>
        </w:tc>
      </w:tr>
      <w:tr>
        <w:tc>
          <w:tcPr>
            <w:tcW w:type="dxa" w:w="2880"/>
          </w:tcPr>
          <w:p>
            <w:r>
              <w:t>Container Apps</w:t>
            </w:r>
          </w:p>
        </w:tc>
        <w:tc>
          <w:tcPr>
            <w:tcW w:type="dxa" w:w="2880"/>
          </w:tcPr>
          <w:p>
            <w:r>
              <w:t>replicas</w:t>
            </w:r>
          </w:p>
        </w:tc>
        <w:tc>
          <w:tcPr>
            <w:tcW w:type="dxa" w:w="2880"/>
          </w:tcPr>
          <w:p>
            <w:r>
              <w:t>autoscale</w:t>
            </w:r>
          </w:p>
        </w:tc>
      </w:tr>
      <w:tr>
        <w:tc>
          <w:tcPr>
            <w:tcW w:type="dxa" w:w="2880"/>
          </w:tcPr>
          <w:p>
            <w:r>
              <w:t>Azure OpenAI</w:t>
            </w:r>
          </w:p>
        </w:tc>
        <w:tc>
          <w:tcPr>
            <w:tcW w:type="dxa" w:w="2880"/>
          </w:tcPr>
          <w:p>
            <w:r>
              <w:t>tokens</w:t>
            </w:r>
          </w:p>
        </w:tc>
        <w:tc>
          <w:tcPr>
            <w:tcW w:type="dxa" w:w="2880"/>
          </w:tcPr>
          <w:p>
            <w:r>
              <w:t>cache+delta</w:t>
            </w:r>
          </w:p>
        </w:tc>
      </w:tr>
      <w:tr>
        <w:tc>
          <w:tcPr>
            <w:tcW w:type="dxa" w:w="2880"/>
          </w:tcPr>
          <w:p>
            <w:r>
              <w:t>AI Search</w:t>
            </w:r>
          </w:p>
        </w:tc>
        <w:tc>
          <w:tcPr>
            <w:tcW w:type="dxa" w:w="2880"/>
          </w:tcPr>
          <w:p>
            <w:r>
              <w:t>tier/storage</w:t>
            </w:r>
          </w:p>
        </w:tc>
        <w:tc>
          <w:tcPr>
            <w:tcW w:type="dxa" w:w="2880"/>
          </w:tcPr>
          <w:p>
            <w:r>
              <w:t>S1 then S2</w:t>
            </w:r>
          </w:p>
        </w:tc>
      </w:tr>
      <w:tr>
        <w:tc>
          <w:tcPr>
            <w:tcW w:type="dxa" w:w="2880"/>
          </w:tcPr>
          <w:p>
            <w:r>
              <w:t>PostgreSQL</w:t>
            </w:r>
          </w:p>
        </w:tc>
        <w:tc>
          <w:tcPr>
            <w:tcW w:type="dxa" w:w="2880"/>
          </w:tcPr>
          <w:p>
            <w:r>
              <w:t>compute</w:t>
            </w:r>
          </w:p>
        </w:tc>
        <w:tc>
          <w:tcPr>
            <w:tcW w:type="dxa" w:w="2880"/>
          </w:tcPr>
          <w:p>
            <w:r>
              <w:t>GP right-size</w:t>
            </w:r>
          </w:p>
        </w:tc>
      </w:tr>
      <w:tr>
        <w:tc>
          <w:tcPr>
            <w:tcW w:type="dxa" w:w="2880"/>
          </w:tcPr>
          <w:p>
            <w:r>
              <w:t>Redis</w:t>
            </w:r>
          </w:p>
        </w:tc>
        <w:tc>
          <w:tcPr>
            <w:tcW w:type="dxa" w:w="2880"/>
          </w:tcPr>
          <w:p>
            <w:r>
              <w:t>tier</w:t>
            </w:r>
          </w:p>
        </w:tc>
        <w:tc>
          <w:tcPr>
            <w:tcW w:type="dxa" w:w="2880"/>
          </w:tcPr>
          <w:p>
            <w:r>
              <w:t>C1 then C2</w:t>
            </w:r>
          </w:p>
        </w:tc>
      </w:tr>
      <w:tr>
        <w:tc>
          <w:tcPr>
            <w:tcW w:type="dxa" w:w="2880"/>
          </w:tcPr>
          <w:p>
            <w:r>
              <w:t>Doc Intelligence</w:t>
            </w:r>
          </w:p>
        </w:tc>
        <w:tc>
          <w:tcPr>
            <w:tcW w:type="dxa" w:w="2880"/>
          </w:tcPr>
          <w:p>
            <w:r>
              <w:t>pages</w:t>
            </w:r>
          </w:p>
        </w:tc>
        <w:tc>
          <w:tcPr>
            <w:tcW w:type="dxa" w:w="2880"/>
          </w:tcPr>
          <w:p>
            <w:r>
              <w:t>delta only</w:t>
            </w:r>
          </w:p>
        </w:tc>
      </w:tr>
    </w:tbl>
    <w:p>
      <w:r>
        <w:t>Main levers: cache embeddings to avoid re-charge; delta sync to process only changed docs; small extraction temperature to reduce retries; cap top-k to control prompt size. Review tiers after pilot telemetry to avoid over-provisioning.</w:t>
      </w:r>
    </w:p>
    <w:p>
      <w:pPr>
        <w:pStyle w:val="Heading1"/>
      </w:pPr>
      <w:r>
        <w:t>20. Risks &amp; Roadmap</w:t>
      </w:r>
    </w:p>
    <w:tbl>
      <w:tblPr>
        <w:tblStyle w:val="LightGrid-Accent1"/>
        <w:tblW w:type="auto" w:w="0"/>
        <w:tblLook w:firstColumn="1" w:firstRow="1" w:lastColumn="0" w:lastRow="0" w:noHBand="0" w:noVBand="1" w:val="04A0"/>
      </w:tblPr>
      <w:tblGrid>
        <w:gridCol w:w="4320"/>
        <w:gridCol w:w="4320"/>
      </w:tblGrid>
      <w:tr>
        <w:tc>
          <w:tcPr>
            <w:tcW w:type="dxa" w:w="4320"/>
          </w:tcPr>
          <w:p>
            <w:r>
              <w:t>Risk</w:t>
            </w:r>
          </w:p>
        </w:tc>
        <w:tc>
          <w:tcPr>
            <w:tcW w:type="dxa" w:w="4320"/>
          </w:tcPr>
          <w:p>
            <w:r>
              <w:t>Mitigation</w:t>
            </w:r>
          </w:p>
        </w:tc>
      </w:tr>
      <w:tr>
        <w:tc>
          <w:tcPr>
            <w:tcW w:type="dxa" w:w="4320"/>
          </w:tcPr>
          <w:p>
            <w:r>
              <w:t>API rate limits</w:t>
            </w:r>
          </w:p>
        </w:tc>
        <w:tc>
          <w:tcPr>
            <w:tcW w:type="dxa" w:w="4320"/>
          </w:tcPr>
          <w:p>
            <w:r>
              <w:t>Redis throttle + delta sync</w:t>
            </w:r>
          </w:p>
        </w:tc>
      </w:tr>
      <w:tr>
        <w:tc>
          <w:tcPr>
            <w:tcW w:type="dxa" w:w="4320"/>
          </w:tcPr>
          <w:p>
            <w:r>
              <w:t>Extraction accuracy</w:t>
            </w:r>
          </w:p>
        </w:tc>
        <w:tc>
          <w:tcPr>
            <w:tcW w:type="dxa" w:w="4320"/>
          </w:tcPr>
          <w:p>
            <w:r>
              <w:t>Human-in-loop review + confidence</w:t>
            </w:r>
          </w:p>
        </w:tc>
      </w:tr>
      <w:tr>
        <w:tc>
          <w:tcPr>
            <w:tcW w:type="dxa" w:w="4320"/>
          </w:tcPr>
          <w:p>
            <w:r>
              <w:t>PII exposure</w:t>
            </w:r>
          </w:p>
        </w:tc>
        <w:tc>
          <w:tcPr>
            <w:tcW w:type="dxa" w:w="4320"/>
          </w:tcPr>
          <w:p>
            <w:r>
              <w:t>Sensitivity labels, RBAC, private endpoints</w:t>
            </w:r>
          </w:p>
        </w:tc>
      </w:tr>
      <w:tr>
        <w:tc>
          <w:tcPr>
            <w:tcW w:type="dxa" w:w="4320"/>
          </w:tcPr>
          <w:p>
            <w:r>
              <w:t>Cost creep</w:t>
            </w:r>
          </w:p>
        </w:tc>
        <w:tc>
          <w:tcPr>
            <w:tcW w:type="dxa" w:w="4320"/>
          </w:tcPr>
          <w:p>
            <w:r>
              <w:t>Cache, monitor, alerts</w:t>
            </w:r>
          </w:p>
        </w:tc>
      </w:tr>
    </w:tbl>
    <w:p>
      <w:r>
        <w:t>Open questions: API auth/limits; clause list fixed vs LLM-discovered; non-standard rules location; concurrent users/SLA; SMTP vs Graph. Phase 1 ingestion+table; Phase 2 chatbot; Phase 3 notifications; Phase 4 tuning.</w:t>
      </w:r>
    </w:p>
    <w:p>
      <w:r>
        <w:br w:type="page"/>
      </w:r>
    </w:p>
    <w:p>
      <w:pPr>
        <w:pStyle w:val="Heading1"/>
      </w:pPr>
      <w:r>
        <w:t>Appendix A. Architecture Decisions</w:t>
      </w:r>
    </w:p>
    <w:p>
      <w:r>
        <w:t>Key decisions and rationale, for traceability during build.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ID</w:t>
            </w:r>
          </w:p>
        </w:tc>
        <w:tc>
          <w:tcPr>
            <w:tcW w:type="dxa" w:w="2880"/>
          </w:tcPr>
          <w:p>
            <w:r>
              <w:t>Decision</w:t>
            </w:r>
          </w:p>
        </w:tc>
        <w:tc>
          <w:tcPr>
            <w:tcW w:type="dxa" w:w="2880"/>
          </w:tcPr>
          <w:p>
            <w:r>
              <w:t>Rationale</w:t>
            </w:r>
          </w:p>
        </w:tc>
      </w:tr>
      <w:tr>
        <w:tc>
          <w:tcPr>
            <w:tcW w:type="dxa" w:w="2880"/>
          </w:tcPr>
          <w:p>
            <w:r>
              <w:t>AD-1</w:t>
            </w:r>
          </w:p>
        </w:tc>
        <w:tc>
          <w:tcPr>
            <w:tcW w:type="dxa" w:w="2880"/>
          </w:tcPr>
          <w:p>
            <w:r>
              <w:t>Dify External KB over native dataset</w:t>
            </w:r>
          </w:p>
        </w:tc>
        <w:tc>
          <w:tcPr>
            <w:tcW w:type="dxa" w:w="2880"/>
          </w:tcPr>
          <w:p>
            <w:r>
              <w:t>Retrieves from AI Search live; no document import — satisfies no-copy</w:t>
            </w:r>
          </w:p>
        </w:tc>
      </w:tr>
      <w:tr>
        <w:tc>
          <w:tcPr>
            <w:tcW w:type="dxa" w:w="2880"/>
          </w:tcPr>
          <w:p>
            <w:r>
              <w:t>AD-2</w:t>
            </w:r>
          </w:p>
        </w:tc>
        <w:tc>
          <w:tcPr>
            <w:tcW w:type="dxa" w:w="2880"/>
          </w:tcPr>
          <w:p>
            <w:r>
              <w:t>Azure OpenAI</w:t>
            </w:r>
          </w:p>
        </w:tc>
        <w:tc>
          <w:tcPr>
            <w:tcW w:type="dxa" w:w="2880"/>
          </w:tcPr>
          <w:p>
            <w:r>
              <w:t>In-tenant inference; data boundary; fits GBB</w:t>
            </w:r>
          </w:p>
        </w:tc>
      </w:tr>
      <w:tr>
        <w:tc>
          <w:tcPr>
            <w:tcW w:type="dxa" w:w="2880"/>
          </w:tcPr>
          <w:p>
            <w:r>
              <w:t>AD-3</w:t>
            </w:r>
          </w:p>
        </w:tc>
        <w:tc>
          <w:tcPr>
            <w:tcW w:type="dxa" w:w="2880"/>
          </w:tcPr>
          <w:p>
            <w:r>
              <w:t>PostgreSQL for fields</w:t>
            </w:r>
          </w:p>
        </w:tc>
        <w:tc>
          <w:tcPr>
            <w:tcW w:type="dxa" w:w="2880"/>
          </w:tcPr>
          <w:p>
            <w:r>
              <w:t>Relational analytics for expiry/supplier; doubles as Dify metadata DB</w:t>
            </w:r>
          </w:p>
        </w:tc>
      </w:tr>
      <w:tr>
        <w:tc>
          <w:tcPr>
            <w:tcW w:type="dxa" w:w="2880"/>
          </w:tcPr>
          <w:p>
            <w:r>
              <w:t>AD-4</w:t>
            </w:r>
          </w:p>
        </w:tc>
        <w:tc>
          <w:tcPr>
            <w:tcW w:type="dxa" w:w="2880"/>
          </w:tcPr>
          <w:p>
            <w:r>
              <w:t>Container Apps host</w:t>
            </w:r>
          </w:p>
        </w:tc>
        <w:tc>
          <w:tcPr>
            <w:tcW w:type="dxa" w:w="2880"/>
          </w:tcPr>
          <w:p>
            <w:r>
              <w:t>Right-sized, scales api/worker/web; cheaper than AKS at this scale</w:t>
            </w:r>
          </w:p>
        </w:tc>
      </w:tr>
      <w:tr>
        <w:tc>
          <w:tcPr>
            <w:tcW w:type="dxa" w:w="2880"/>
          </w:tcPr>
          <w:p>
            <w:r>
              <w:t>AD-5</w:t>
            </w:r>
          </w:p>
        </w:tc>
        <w:tc>
          <w:tcPr>
            <w:tcW w:type="dxa" w:w="2880"/>
          </w:tcPr>
          <w:p>
            <w:r>
              <w:t>Daily delta sync</w:t>
            </w:r>
          </w:p>
        </w:tc>
        <w:tc>
          <w:tcPr>
            <w:tcW w:type="dxa" w:w="2880"/>
          </w:tcPr>
          <w:p>
            <w:r>
              <w:t>Small daily change; saves API + embedding cost</w:t>
            </w:r>
          </w:p>
        </w:tc>
      </w:tr>
      <w:tr>
        <w:tc>
          <w:tcPr>
            <w:tcW w:type="dxa" w:w="2880"/>
          </w:tcPr>
          <w:p>
            <w:r>
              <w:t>AD-6</w:t>
            </w:r>
          </w:p>
        </w:tc>
        <w:tc>
          <w:tcPr>
            <w:tcW w:type="dxa" w:w="2880"/>
          </w:tcPr>
          <w:p>
            <w:r>
              <w:t>Email channel</w:t>
            </w:r>
          </w:p>
        </w:tc>
        <w:tc>
          <w:tcPr>
            <w:tcW w:type="dxa" w:w="2880"/>
          </w:tcPr>
          <w:p>
            <w:r>
              <w:t>Per requirement; SMTP/Graph configurable</w:t>
            </w:r>
          </w:p>
        </w:tc>
      </w:tr>
    </w:tbl>
    <w:p>
      <w:pPr>
        <w:pStyle w:val="Heading1"/>
      </w:pPr>
      <w:r>
        <w:t>Appendix B. Worked Chatbot Examples</w:t>
      </w:r>
    </w:p>
    <w:p>
      <w:r>
        <w:t>Illustrates the two routed paths end-to-end.</w:t>
      </w:r>
    </w:p>
    <w:p>
      <w:pPr>
        <w:pStyle w:val="Heading2"/>
      </w:pPr>
      <w:r>
        <w:t>B.1 Analytics path</w:t>
      </w:r>
    </w:p>
    <w:p>
      <w:r>
        <w:t>User: "Which contracts expire in the next 6 months?" → Classifier=analytics → Param Extractor(window=6m) → SQL WHERE expiry BETWEEN now AND now+6m → LLM tabulates supplier, software, expiry, value with SharePoint links.</w:t>
      </w:r>
    </w:p>
    <w:p>
      <w:pPr>
        <w:pStyle w:val="Heading2"/>
      </w:pPr>
      <w:r>
        <w:t>B.2 Content path</w:t>
      </w:r>
    </w:p>
    <w:p>
      <w:r>
        <w:t>User: "What is the termination clause for the Oracle DB license?" → Classifier=content → Knowledge Retrieval (External KB, supplier=Oracle) → top-k chunks → LLM answers with citation back to the source PDF in SharePoint.</w:t>
      </w:r>
    </w:p>
    <w:p>
      <w:pPr>
        <w:pStyle w:val="Heading1"/>
      </w:pPr>
      <w:r>
        <w:t>Appendix C. Request Flow (narrative)</w:t>
      </w:r>
    </w:p>
    <w:p>
      <w:pPr>
        <w:pStyle w:val="ListNumber"/>
      </w:pPr>
      <w:r>
        <w:t>User asks in chat; Chatflow Start captures query.</w:t>
      </w:r>
    </w:p>
    <w:p>
      <w:pPr>
        <w:pStyle w:val="ListNumber"/>
      </w:pPr>
      <w:r>
        <w:t>Classifier picks path.</w:t>
      </w:r>
    </w:p>
    <w:p>
      <w:pPr>
        <w:pStyle w:val="ListNumber"/>
      </w:pPr>
      <w:r>
        <w:t>Retrieval or SQL gathers evidence.</w:t>
      </w:r>
    </w:p>
    <w:p>
      <w:pPr>
        <w:pStyle w:val="ListNumber"/>
      </w:pPr>
      <w:r>
        <w:t>LLM composes cited answer.</w:t>
      </w:r>
    </w:p>
    <w:p>
      <w:pPr>
        <w:pStyle w:val="ListNumber"/>
      </w:pPr>
      <w:r>
        <w:t>Answer streams; conversation var retains supplier filter.</w:t>
      </w:r>
    </w:p>
    <w:p>
      <w:pPr>
        <w:pStyle w:val="ListNumber"/>
      </w:pPr>
      <w:r>
        <w:t>No source document leaves SharePoint.</w:t>
      </w:r>
    </w:p>
    <w:p>
      <w:pPr>
        <w:pStyle w:val="Heading1"/>
      </w:pPr>
      <w:r>
        <w:t>Appendix D. Ingestion DSL Notes</w:t>
      </w:r>
    </w:p>
    <w:p>
      <w:r>
        <w:t>HTTP nodes use Key Vault refs; Iteration concurrency=5; LLM temp=0.1 for stable extraction; Code emits AI Search index payload.</w:t>
      </w:r>
    </w:p>
    <w:p>
      <w:pPr>
        <w:pStyle w:val="Heading1"/>
      </w:pPr>
      <w:r>
        <w:t>Appendix E. Glossary</w:t>
      </w:r>
    </w:p>
    <w:tbl>
      <w:tblPr>
        <w:tblStyle w:val="LightGrid-Accent1"/>
        <w:tblW w:type="auto" w:w="0"/>
        <w:tblLook w:firstColumn="1" w:firstRow="1" w:lastColumn="0" w:lastRow="0" w:noHBand="0" w:noVBand="1" w:val="04A0"/>
      </w:tblPr>
      <w:tblGrid>
        <w:gridCol w:w="4320"/>
        <w:gridCol w:w="4320"/>
      </w:tblGrid>
      <w:tr>
        <w:tc>
          <w:tcPr>
            <w:tcW w:type="dxa" w:w="4320"/>
          </w:tcPr>
          <w:p>
            <w:r>
              <w:t>Term</w:t>
            </w:r>
          </w:p>
        </w:tc>
        <w:tc>
          <w:tcPr>
            <w:tcW w:type="dxa" w:w="4320"/>
          </w:tcPr>
          <w:p>
            <w:r>
              <w:t>Meaning</w:t>
            </w:r>
          </w:p>
        </w:tc>
      </w:tr>
      <w:tr>
        <w:tc>
          <w:tcPr>
            <w:tcW w:type="dxa" w:w="4320"/>
          </w:tcPr>
          <w:p>
            <w:r>
              <w:t>Dify</w:t>
            </w:r>
          </w:p>
        </w:tc>
        <w:tc>
          <w:tcPr>
            <w:tcW w:type="dxa" w:w="4320"/>
          </w:tcPr>
          <w:p>
            <w:r>
              <w:t>Open-source LLM app platform</w:t>
            </w:r>
          </w:p>
        </w:tc>
      </w:tr>
      <w:tr>
        <w:tc>
          <w:tcPr>
            <w:tcW w:type="dxa" w:w="4320"/>
          </w:tcPr>
          <w:p>
            <w:r>
              <w:t>Chatflow</w:t>
            </w:r>
          </w:p>
        </w:tc>
        <w:tc>
          <w:tcPr>
            <w:tcW w:type="dxa" w:w="4320"/>
          </w:tcPr>
          <w:p>
            <w:r>
              <w:t>Conversational app</w:t>
            </w:r>
          </w:p>
        </w:tc>
      </w:tr>
      <w:tr>
        <w:tc>
          <w:tcPr>
            <w:tcW w:type="dxa" w:w="4320"/>
          </w:tcPr>
          <w:p>
            <w:r>
              <w:t>External KB</w:t>
            </w:r>
          </w:p>
        </w:tc>
        <w:tc>
          <w:tcPr>
            <w:tcW w:type="dxa" w:w="4320"/>
          </w:tcPr>
          <w:p>
            <w:r>
              <w:t>Remote retrieval connector</w:t>
            </w:r>
          </w:p>
        </w:tc>
      </w:tr>
      <w:tr>
        <w:tc>
          <w:tcPr>
            <w:tcW w:type="dxa" w:w="4320"/>
          </w:tcPr>
          <w:p>
            <w:r>
              <w:t>RAG</w:t>
            </w:r>
          </w:p>
        </w:tc>
        <w:tc>
          <w:tcPr>
            <w:tcW w:type="dxa" w:w="4320"/>
          </w:tcPr>
          <w:p>
            <w:r>
              <w:t>Retrieval-augmented generation</w:t>
            </w:r>
          </w:p>
        </w:tc>
      </w:tr>
      <w:tr>
        <w:tc>
          <w:tcPr>
            <w:tcW w:type="dxa" w:w="4320"/>
          </w:tcPr>
          <w:p>
            <w:r>
              <w:t>HLD</w:t>
            </w:r>
          </w:p>
        </w:tc>
        <w:tc>
          <w:tcPr>
            <w:tcW w:type="dxa" w:w="4320"/>
          </w:tcPr>
          <w:p>
            <w:r>
              <w:t>High-Level Design</w:t>
            </w:r>
          </w:p>
        </w:tc>
      </w:tr>
      <w:tr>
        <w:tc>
          <w:tcPr>
            <w:tcW w:type="dxa" w:w="4320"/>
          </w:tcPr>
          <w:p>
            <w:r>
              <w:t>AOAI</w:t>
            </w:r>
          </w:p>
        </w:tc>
        <w:tc>
          <w:tcPr>
            <w:tcW w:type="dxa" w:w="4320"/>
          </w:tcPr>
          <w:p>
            <w:r>
              <w:t>Azure OpenAI</w:t>
            </w:r>
          </w:p>
        </w:tc>
      </w:tr>
    </w:tbl>
    <w:p>
      <w:pPr>
        <w:pStyle w:val="Heading1"/>
      </w:pPr>
      <w:r>
        <w:t>Appendix F. Sign-off</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Role</w:t>
            </w:r>
          </w:p>
        </w:tc>
        <w:tc>
          <w:tcPr>
            <w:tcW w:type="dxa" w:w="2880"/>
          </w:tcPr>
          <w:p>
            <w:r>
              <w:t>Name</w:t>
            </w:r>
          </w:p>
        </w:tc>
        <w:tc>
          <w:tcPr>
            <w:tcW w:type="dxa" w:w="2880"/>
          </w:tcPr>
          <w:p>
            <w:r>
              <w:t>Date</w:t>
            </w:r>
          </w:p>
        </w:tc>
      </w:tr>
      <w:tr>
        <w:tc>
          <w:tcPr>
            <w:tcW w:type="dxa" w:w="2880"/>
          </w:tcPr>
          <w:p>
            <w:r>
              <w:t>Sponsor</w:t>
            </w:r>
          </w:p>
        </w:tc>
        <w:tc>
          <w:tcPr>
            <w:tcW w:type="dxa" w:w="2880"/>
          </w:tcPr>
          <w:p>
            <w:r/>
          </w:p>
        </w:tc>
        <w:tc>
          <w:tcPr>
            <w:tcW w:type="dxa" w:w="2880"/>
          </w:tcPr>
          <w:p>
            <w:r/>
          </w:p>
        </w:tc>
      </w:tr>
      <w:tr>
        <w:tc>
          <w:tcPr>
            <w:tcW w:type="dxa" w:w="2880"/>
          </w:tcPr>
          <w:p>
            <w:r>
              <w:t>Architecture</w:t>
            </w:r>
          </w:p>
        </w:tc>
        <w:tc>
          <w:tcPr>
            <w:tcW w:type="dxa" w:w="2880"/>
          </w:tcPr>
          <w:p>
            <w:r/>
          </w:p>
        </w:tc>
        <w:tc>
          <w:tcPr>
            <w:tcW w:type="dxa" w:w="2880"/>
          </w:tcPr>
          <w:p>
            <w:r/>
          </w:p>
        </w:tc>
      </w:tr>
      <w:tr>
        <w:tc>
          <w:tcPr>
            <w:tcW w:type="dxa" w:w="2880"/>
          </w:tcPr>
          <w:p>
            <w:r>
              <w:t>Security</w:t>
            </w:r>
          </w:p>
        </w:tc>
        <w:tc>
          <w:tcPr>
            <w:tcW w:type="dxa" w:w="2880"/>
          </w:tcPr>
          <w:p>
            <w:r/>
          </w:p>
        </w:tc>
        <w:tc>
          <w:tcPr>
            <w:tcW w:type="dxa" w:w="2880"/>
          </w:tcPr>
          <w:p>
            <w:r/>
          </w:p>
        </w:tc>
      </w:tr>
      <w:tr>
        <w:tc>
          <w:tcPr>
            <w:tcW w:type="dxa" w:w="2880"/>
          </w:tcPr>
          <w:p>
            <w:r>
              <w:t>Ops</w:t>
            </w:r>
          </w:p>
        </w:tc>
        <w:tc>
          <w:tcPr>
            <w:tcW w:type="dxa" w:w="2880"/>
          </w:tcPr>
          <w:p>
            <w:r/>
          </w:p>
        </w:tc>
        <w:tc>
          <w:tcPr>
            <w:tcW w:type="dxa" w:w="2880"/>
          </w:tcPr>
          <w:p>
            <w:r/>
          </w:p>
        </w:tc>
      </w:tr>
    </w:tbl>
    <w:p>
      <w:pPr>
        <w:pStyle w:val="Heading1"/>
      </w:pPr>
      <w:r>
        <w:t>Appendix G. Observability &amp; Operations</w:t>
      </w:r>
    </w:p>
    <w:p>
      <w:r>
        <w:t>Azure Monitor and Application Insights capture metrics, logs and traces across all three Dify apps and the connector. Key signals: ingestion success rate per run, extraction confidence, embedding cache hit-rate, chat p95 latency, retrieval score distribution, SQL durations, email delivery, and API error/throttle counts. Alerts fire on failed ingest, low cache hit, or latency breach. A daily ops digest mirrors the business digest. Runbooks cover API outage (pause + retry), schema drift (remap HTTP nodes), and store rebuild (full sync). Dashboards show portfolio counts, expiring totals and non-standard trend.</w:t>
      </w:r>
    </w:p>
    <w:p>
      <w:pPr>
        <w:pStyle w:val="Heading1"/>
      </w:pPr>
      <w:r>
        <w:t>Appendix H. Test Strategy</w:t>
      </w:r>
    </w:p>
    <w:p>
      <w:r>
        <w:t>Unit: extraction prompts and field maps over a labelled sample. Integration: end-to-end ingest of a known item to PostgreSQL and AI Search; canned chat queries with expected citations. Performance: 188-doc ingest under 30 min, chat under 4s p95. Security: confirm no file persists, connector locked to subnet, RBAC enforced. UAT: business runs U1–U6 use cases. Regression: DSL pinned and replayed each release.</w:t>
      </w:r>
    </w:p>
    <w:p>
      <w:pPr>
        <w:pStyle w:val="Heading1"/>
      </w:pPr>
      <w:r>
        <w:t>Appendix I. Assumptions Pending Confirmation</w:t>
      </w:r>
    </w:p>
    <w:tbl>
      <w:tblPr>
        <w:tblStyle w:val="LightGrid-Accent1"/>
        <w:tblW w:type="auto" w:w="0"/>
        <w:tblLook w:firstColumn="1" w:firstRow="1" w:lastColumn="0" w:lastRow="0" w:noHBand="0" w:noVBand="1" w:val="04A0"/>
      </w:tblPr>
      <w:tblGrid>
        <w:gridCol w:w="4320"/>
        <w:gridCol w:w="4320"/>
      </w:tblGrid>
      <w:tr>
        <w:tc>
          <w:tcPr>
            <w:tcW w:type="dxa" w:w="4320"/>
          </w:tcPr>
          <w:p>
            <w:r>
              <w:t>Topic</w:t>
            </w:r>
          </w:p>
        </w:tc>
        <w:tc>
          <w:tcPr>
            <w:tcW w:type="dxa" w:w="4320"/>
          </w:tcPr>
          <w:p>
            <w:r>
              <w:t>Default</w:t>
            </w:r>
          </w:p>
        </w:tc>
      </w:tr>
      <w:tr>
        <w:tc>
          <w:tcPr>
            <w:tcW w:type="dxa" w:w="4320"/>
          </w:tcPr>
          <w:p>
            <w:r>
              <w:t>API auth</w:t>
            </w:r>
          </w:p>
        </w:tc>
        <w:tc>
          <w:tcPr>
            <w:tcW w:type="dxa" w:w="4320"/>
          </w:tcPr>
          <w:p>
            <w:r>
              <w:t>OAuth via Key Vault</w:t>
            </w:r>
          </w:p>
        </w:tc>
      </w:tr>
      <w:tr>
        <w:tc>
          <w:tcPr>
            <w:tcW w:type="dxa" w:w="4320"/>
          </w:tcPr>
          <w:p>
            <w:r>
              <w:t>Daily volume</w:t>
            </w:r>
          </w:p>
        </w:tc>
        <w:tc>
          <w:tcPr>
            <w:tcW w:type="dxa" w:w="4320"/>
          </w:tcPr>
          <w:p>
            <w:r>
              <w:t>~10 changed</w:t>
            </w:r>
          </w:p>
        </w:tc>
      </w:tr>
      <w:tr>
        <w:tc>
          <w:tcPr>
            <w:tcW w:type="dxa" w:w="4320"/>
          </w:tcPr>
          <w:p>
            <w:r>
              <w:t>Clauses</w:t>
            </w:r>
          </w:p>
        </w:tc>
        <w:tc>
          <w:tcPr>
            <w:tcW w:type="dxa" w:w="4320"/>
          </w:tcPr>
          <w:p>
            <w:r>
              <w:t>LLM-discovered + curated list</w:t>
            </w:r>
          </w:p>
        </w:tc>
      </w:tr>
      <w:tr>
        <w:tc>
          <w:tcPr>
            <w:tcW w:type="dxa" w:w="4320"/>
          </w:tcPr>
          <w:p>
            <w:r>
              <w:t>Email</w:t>
            </w:r>
          </w:p>
        </w:tc>
        <w:tc>
          <w:tcPr>
            <w:tcW w:type="dxa" w:w="4320"/>
          </w:tcPr>
          <w:p>
            <w:r>
              <w:t>Graph</w:t>
            </w:r>
          </w:p>
        </w:tc>
      </w:tr>
      <w:tr>
        <w:tc>
          <w:tcPr>
            <w:tcW w:type="dxa" w:w="4320"/>
          </w:tcPr>
          <w:p>
            <w:r>
              <w:t>SLA</w:t>
            </w:r>
          </w:p>
        </w:tc>
        <w:tc>
          <w:tcPr>
            <w:tcW w:type="dxa" w:w="4320"/>
          </w:tcPr>
          <w:p>
            <w:r>
              <w:t>business hours</w:t>
            </w:r>
          </w:p>
        </w:tc>
      </w:tr>
    </w:tbl>
    <w:p>
      <w:pPr>
        <w:pStyle w:val="Heading1"/>
      </w:pPr>
      <w:r>
        <w:t>Appendix J. Failure Modes &amp; Recovery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Scenario</w:t>
            </w:r>
          </w:p>
        </w:tc>
        <w:tc>
          <w:tcPr>
            <w:tcW w:type="dxa" w:w="2880"/>
          </w:tcPr>
          <w:p>
            <w:r>
              <w:t>Behaviour</w:t>
            </w:r>
          </w:p>
        </w:tc>
        <w:tc>
          <w:tcPr>
            <w:tcW w:type="dxa" w:w="2880"/>
          </w:tcPr>
          <w:p>
            <w:r>
              <w:t>Recovery</w:t>
            </w:r>
          </w:p>
        </w:tc>
      </w:tr>
      <w:tr>
        <w:tc>
          <w:tcPr>
            <w:tcW w:type="dxa" w:w="2880"/>
          </w:tcPr>
          <w:p>
            <w:r>
              <w:t>API down</w:t>
            </w:r>
          </w:p>
        </w:tc>
        <w:tc>
          <w:tcPr>
            <w:tcW w:type="dxa" w:w="2880"/>
          </w:tcPr>
          <w:p>
            <w:r>
              <w:t>Item flagged, batch continues</w:t>
            </w:r>
          </w:p>
        </w:tc>
        <w:tc>
          <w:tcPr>
            <w:tcW w:type="dxa" w:w="2880"/>
          </w:tcPr>
          <w:p>
            <w:r>
              <w:t>Retry next run</w:t>
            </w:r>
          </w:p>
        </w:tc>
      </w:tr>
      <w:tr>
        <w:tc>
          <w:tcPr>
            <w:tcW w:type="dxa" w:w="2880"/>
          </w:tcPr>
          <w:p>
            <w:r>
              <w:t>Extract low-confidence</w:t>
            </w:r>
          </w:p>
        </w:tc>
        <w:tc>
          <w:tcPr>
            <w:tcW w:type="dxa" w:w="2880"/>
          </w:tcPr>
          <w:p>
            <w:r>
              <w:t>Row marked review</w:t>
            </w:r>
          </w:p>
        </w:tc>
        <w:tc>
          <w:tcPr>
            <w:tcW w:type="dxa" w:w="2880"/>
          </w:tcPr>
          <w:p>
            <w:r>
              <w:t>Human check</w:t>
            </w:r>
          </w:p>
        </w:tc>
      </w:tr>
      <w:tr>
        <w:tc>
          <w:tcPr>
            <w:tcW w:type="dxa" w:w="2880"/>
          </w:tcPr>
          <w:p>
            <w:r>
              <w:t>Search outage</w:t>
            </w:r>
          </w:p>
        </w:tc>
        <w:tc>
          <w:tcPr>
            <w:tcW w:type="dxa" w:w="2880"/>
          </w:tcPr>
          <w:p>
            <w:r>
              <w:t>Chat falls back to SQL</w:t>
            </w:r>
          </w:p>
        </w:tc>
        <w:tc>
          <w:tcPr>
            <w:tcW w:type="dxa" w:w="2880"/>
          </w:tcPr>
          <w:p>
            <w:r>
              <w:t>Cache + retry</w:t>
            </w:r>
          </w:p>
        </w:tc>
      </w:tr>
      <w:tr>
        <w:tc>
          <w:tcPr>
            <w:tcW w:type="dxa" w:w="2880"/>
          </w:tcPr>
          <w:p>
            <w:r>
              <w:t>Embed error</w:t>
            </w:r>
          </w:p>
        </w:tc>
        <w:tc>
          <w:tcPr>
            <w:tcW w:type="dxa" w:w="2880"/>
          </w:tcPr>
          <w:p>
            <w:r>
              <w:t>Skip+log</w:t>
            </w:r>
          </w:p>
        </w:tc>
        <w:tc>
          <w:tcPr>
            <w:tcW w:type="dxa" w:w="2880"/>
          </w:tcPr>
          <w:p>
            <w:r>
              <w:t>Reembed delta</w:t>
            </w:r>
          </w:p>
        </w:tc>
      </w:tr>
      <w:tr>
        <w:tc>
          <w:tcPr>
            <w:tcW w:type="dxa" w:w="2880"/>
          </w:tcPr>
          <w:p>
            <w:r>
              <w:t>Email fail</w:t>
            </w:r>
          </w:p>
        </w:tc>
        <w:tc>
          <w:tcPr>
            <w:tcW w:type="dxa" w:w="2880"/>
          </w:tcPr>
          <w:p>
            <w:r>
              <w:t>Queued</w:t>
            </w:r>
          </w:p>
        </w:tc>
        <w:tc>
          <w:tcPr>
            <w:tcW w:type="dxa" w:w="2880"/>
          </w:tcPr>
          <w:p>
            <w:r>
              <w:t>Resend job</w:t>
            </w:r>
          </w:p>
        </w:tc>
      </w:tr>
    </w:tbl>
    <w:p>
      <w:r>
        <w:t>Because the derived store is rebuildable, the worst case is a full sync — no permanent data loss, and SharePoint remains untouched throughout.</w:t>
      </w:r>
    </w:p>
    <w:p>
      <w:pPr>
        <w:pStyle w:val="Heading1"/>
      </w:pPr>
      <w:r>
        <w:t>Appendix K. RACI Summary</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Activity</w:t>
            </w:r>
          </w:p>
        </w:tc>
        <w:tc>
          <w:tcPr>
            <w:tcW w:type="dxa" w:w="1728"/>
          </w:tcPr>
          <w:p>
            <w:r>
              <w:t>R</w:t>
            </w:r>
          </w:p>
        </w:tc>
        <w:tc>
          <w:tcPr>
            <w:tcW w:type="dxa" w:w="1728"/>
          </w:tcPr>
          <w:p>
            <w:r>
              <w:t>A</w:t>
            </w:r>
          </w:p>
        </w:tc>
        <w:tc>
          <w:tcPr>
            <w:tcW w:type="dxa" w:w="1728"/>
          </w:tcPr>
          <w:p>
            <w:r>
              <w:t>C</w:t>
            </w:r>
          </w:p>
        </w:tc>
        <w:tc>
          <w:tcPr>
            <w:tcW w:type="dxa" w:w="1728"/>
          </w:tcPr>
          <w:p>
            <w:r>
              <w:t>I</w:t>
            </w:r>
          </w:p>
        </w:tc>
      </w:tr>
      <w:tr>
        <w:tc>
          <w:tcPr>
            <w:tcW w:type="dxa" w:w="1728"/>
          </w:tcPr>
          <w:p>
            <w:r>
              <w:t>Ingestion build</w:t>
            </w:r>
          </w:p>
        </w:tc>
        <w:tc>
          <w:tcPr>
            <w:tcW w:type="dxa" w:w="1728"/>
          </w:tcPr>
          <w:p>
            <w:r>
              <w:t>Eng</w:t>
            </w:r>
          </w:p>
        </w:tc>
        <w:tc>
          <w:tcPr>
            <w:tcW w:type="dxa" w:w="1728"/>
          </w:tcPr>
          <w:p>
            <w:r>
              <w:t>Arch</w:t>
            </w:r>
          </w:p>
        </w:tc>
        <w:tc>
          <w:tcPr>
            <w:tcW w:type="dxa" w:w="1728"/>
          </w:tcPr>
          <w:p>
            <w:r>
              <w:t>Sec</w:t>
            </w:r>
          </w:p>
        </w:tc>
        <w:tc>
          <w:tcPr>
            <w:tcW w:type="dxa" w:w="1728"/>
          </w:tcPr>
          <w:p>
            <w:r>
              <w:t>Biz</w:t>
            </w:r>
          </w:p>
        </w:tc>
      </w:tr>
      <w:tr>
        <w:tc>
          <w:tcPr>
            <w:tcW w:type="dxa" w:w="1728"/>
          </w:tcPr>
          <w:p>
            <w:r>
              <w:t>Chatflow</w:t>
            </w:r>
          </w:p>
        </w:tc>
        <w:tc>
          <w:tcPr>
            <w:tcW w:type="dxa" w:w="1728"/>
          </w:tcPr>
          <w:p>
            <w:r>
              <w:t>Eng</w:t>
            </w:r>
          </w:p>
        </w:tc>
        <w:tc>
          <w:tcPr>
            <w:tcW w:type="dxa" w:w="1728"/>
          </w:tcPr>
          <w:p>
            <w:r>
              <w:t>Arch</w:t>
            </w:r>
          </w:p>
        </w:tc>
        <w:tc>
          <w:tcPr>
            <w:tcW w:type="dxa" w:w="1728"/>
          </w:tcPr>
          <w:p>
            <w:r>
              <w:t>Biz</w:t>
            </w:r>
          </w:p>
        </w:tc>
        <w:tc>
          <w:tcPr>
            <w:tcW w:type="dxa" w:w="1728"/>
          </w:tcPr>
          <w:p>
            <w:r>
              <w:t>Ops</w:t>
            </w:r>
          </w:p>
        </w:tc>
      </w:tr>
      <w:tr>
        <w:tc>
          <w:tcPr>
            <w:tcW w:type="dxa" w:w="1728"/>
          </w:tcPr>
          <w:p>
            <w:r>
              <w:t>Notify rules</w:t>
            </w:r>
          </w:p>
        </w:tc>
        <w:tc>
          <w:tcPr>
            <w:tcW w:type="dxa" w:w="1728"/>
          </w:tcPr>
          <w:p>
            <w:r>
              <w:t>Biz</w:t>
            </w:r>
          </w:p>
        </w:tc>
        <w:tc>
          <w:tcPr>
            <w:tcW w:type="dxa" w:w="1728"/>
          </w:tcPr>
          <w:p>
            <w:r>
              <w:t>Arch</w:t>
            </w:r>
          </w:p>
        </w:tc>
        <w:tc>
          <w:tcPr>
            <w:tcW w:type="dxa" w:w="1728"/>
          </w:tcPr>
          <w:p>
            <w:r>
              <w:t>Eng</w:t>
            </w:r>
          </w:p>
        </w:tc>
        <w:tc>
          <w:tcPr>
            <w:tcW w:type="dxa" w:w="1728"/>
          </w:tcPr>
          <w:p>
            <w:r>
              <w:t>Ops</w:t>
            </w:r>
          </w:p>
        </w:tc>
      </w:tr>
      <w:tr>
        <w:tc>
          <w:tcPr>
            <w:tcW w:type="dxa" w:w="1728"/>
          </w:tcPr>
          <w:p>
            <w:r>
              <w:t>Security review</w:t>
            </w:r>
          </w:p>
        </w:tc>
        <w:tc>
          <w:tcPr>
            <w:tcW w:type="dxa" w:w="1728"/>
          </w:tcPr>
          <w:p>
            <w:r>
              <w:t>Sec</w:t>
            </w:r>
          </w:p>
        </w:tc>
        <w:tc>
          <w:tcPr>
            <w:tcW w:type="dxa" w:w="1728"/>
          </w:tcPr>
          <w:p>
            <w:r>
              <w:t>Arch</w:t>
            </w:r>
          </w:p>
        </w:tc>
        <w:tc>
          <w:tcPr>
            <w:tcW w:type="dxa" w:w="1728"/>
          </w:tcPr>
          <w:p>
            <w:r>
              <w:t>Eng</w:t>
            </w:r>
          </w:p>
        </w:tc>
        <w:tc>
          <w:tcPr>
            <w:tcW w:type="dxa" w:w="1728"/>
          </w:tcPr>
          <w:p>
            <w:r>
              <w:t>Sponsor</w:t>
            </w:r>
          </w:p>
        </w:tc>
      </w:tr>
      <w:tr>
        <w:tc>
          <w:tcPr>
            <w:tcW w:type="dxa" w:w="1728"/>
          </w:tcPr>
          <w:p>
            <w:r>
              <w:t>Sign-off</w:t>
            </w:r>
          </w:p>
        </w:tc>
        <w:tc>
          <w:tcPr>
            <w:tcW w:type="dxa" w:w="1728"/>
          </w:tcPr>
          <w:p>
            <w:r>
              <w:t>Sponsor</w:t>
            </w:r>
          </w:p>
        </w:tc>
        <w:tc>
          <w:tcPr>
            <w:tcW w:type="dxa" w:w="1728"/>
          </w:tcPr>
          <w:p>
            <w:r>
              <w:t>Arch</w:t>
            </w:r>
          </w:p>
        </w:tc>
        <w:tc>
          <w:tcPr>
            <w:tcW w:type="dxa" w:w="1728"/>
          </w:tcPr>
          <w:p>
            <w:r>
              <w:t>Sec</w:t>
            </w:r>
          </w:p>
        </w:tc>
        <w:tc>
          <w:tcPr>
            <w:tcW w:type="dxa" w:w="1728"/>
          </w:tcPr>
          <w:p>
            <w:r>
              <w:t>All</w:t>
            </w:r>
          </w:p>
        </w:tc>
      </w:tr>
    </w:tbl>
    <w:p>
      <w:r>
        <w:t>R=Responsible, A=Accountable, C=Consulted, I=Informed. Confirm names at sign-off.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