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M365Kit Sample Document</w:t>
      </w:r>
    </w:p>
    <w:p>
      <w:r>
        <w:t xml:space="preserve">This is a sample document for testing the M365Kit CLI tool. It contains various formatting elements to verify parser correctness.</w:t>
      </w:r>
    </w:p>
    <w:p>
      <w:pPr>
        <w:pStyle w:val="Heading2"/>
      </w:pPr>
      <w:r>
        <w:t xml:space="preserve">Project Overview</w:t>
      </w:r>
    </w:p>
    <w:p>
      <w:r>
        <w:t xml:space="preserve">M365Kit provides a unified programmatic interface to Microsoft 365 document formats. It supports reading, writing, and AI-powered analysis of .docx, .xlsx, and .pptx files.</w:t>
      </w:r>
    </w:p>
    <w:p>
      <w:pPr>
        <w:pStyle w:val="Heading2"/>
      </w:pPr>
      <w:r>
        <w:t xml:space="preserve">Key Features</w:t>
      </w:r>
    </w:p>
    <w:p>
      <w:pPr>
        <w:numPr>
          <w:ilvl w:val="0"/>
          <w:numId w:val="1"/>
        </w:numPr>
      </w:pPr>
      <w:r>
        <w:t xml:space="preserve">Parse Word documents with full OOXML support</w:t>
      </w:r>
    </w:p>
    <w:p>
      <w:pPr>
        <w:numPr>
          <w:ilvl w:val="0"/>
          <w:numId w:val="1"/>
        </w:numPr>
      </w:pPr>
      <w:r>
        <w:t xml:space="preserve">Read Excel spreadsheets with multi-sheet support</w:t>
      </w:r>
    </w:p>
    <w:p>
      <w:pPr>
        <w:numPr>
          <w:ilvl w:val="0"/>
          <w:numId w:val="1"/>
        </w:numPr>
      </w:pPr>
      <w:r>
        <w:t xml:space="preserve">AI-powered document summarization and analysis</w:t>
      </w:r>
    </w:p>
    <w:p>
      <w:pPr>
        <w:numPr>
          <w:ilvl w:val="0"/>
          <w:numId w:val="1"/>
        </w:numPr>
      </w:pPr>
      <w:r>
        <w:t xml:space="preserve">Pipeline YAML workflows for automation</w:t>
      </w:r>
    </w:p>
    <w:p>
      <w:pPr>
        <w:pStyle w:val="Heading2"/>
      </w:pPr>
      <w:r>
        <w:t xml:space="preserve">Technical Details</w:t>
      </w:r>
    </w:p>
    <w:p>
      <w:r>
        <w:t xml:space="preserve">The project is built with Go for the CLI and TypeScript for the PPTX generation engine. It uses the Cobra framework for command-line parsing and supports multiple AI providers including Anthropic, OpenAI, and Ollama.</w:t>
      </w:r>
    </w:p>
    <w:p>
      <w:pPr>
        <w:pStyle w:val="Heading2"/>
      </w:pPr>
      <w:r>
        <w:t xml:space="preserve">Next Steps</w:t>
      </w:r>
    </w:p>
    <w:p>
      <w:r>
        <w:t xml:space="preserve">The team will focus on expanding format support, improving AI integration, and building out the pipeline execution engine. Target release date is Q1 2025.</w:t>
      </w:r>
    </w:p>
  </w:body>
</w:document>
</file>

<file path=word/_rels/document.xml.rels><?xml version="1.0" encoding="UTF-8"?>
<Relationships xmlns="http://schemas.openxmlformats.org/package/2006/relationships">
</Relationships>
</file>