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Run 17 Plan</w:t>
      </w:r>
    </w:p>
    <w:p>
      <w:r>
        <w:t>Status: DRAFT (created 2026-06-27, FinnGen dual-release build complete + CI-green)</w:t>
      </w:r>
    </w:p>
    <w:p>
      <w:r>
        <w:t>HEAD at creation: 70904a6</w:t>
      </w:r>
    </w:p>
    <w:p>
      <w:r>
        <w:t>Author: Monzia Moodie</w:t>
      </w:r>
    </w:p>
    <w:p>
      <w:r>
        <w:t>This plan must be fully populated and Charter v1.1 gates G1 + G2 must PASS before any Vast.ai instance create for Run 17.</w:t>
      </w:r>
    </w:p>
    <w:p>
      <w:r>
        <w:t>---</w:t>
      </w:r>
    </w:p>
    <w:p>
      <w:pPr>
        <w:pStyle w:val="Heading2"/>
      </w:pPr>
      <w:r>
        <w:t>A. Hypothesis</w:t>
      </w:r>
    </w:p>
    <w:p>
      <w:r>
        <w:t>H_Run17 (primary): The Run 17 baseline reproduces the Run 14/16 ensemble performance on the expanded 91-feature contract (88 + 3 FinnGen R13 columns) without regression, while the newly-wired Run-17 annotation sources (OMIM genemap2, FinnGen R12+R13, and the other CLI-wired connectors) measurably reduce the silent-zero feature count relative to Run 16.</w:t>
      </w:r>
    </w:p>
    <w:p>
      <w:r>
        <w:t>H_Run17 (dual-release sub-hypothesis — the benchmarking experiment): FinnGen R12 and R13, run as two independent annotation passes over the *same* variants with evolved population frequencies, produce *measurably different* feature distributions and per-model feature-importance, demonstrating that the pipeline can ingest and benchmark two releases of the same source apples-to-apples. Specifically: R13 annotates more variants than R12 (higher non-null coverage), and finngen_r13_* feature-importance is correlated-but-not-identical to finngen_*.</w:t>
      </w:r>
    </w:p>
    <w:p>
      <w:r>
        <w:t>Falsified by: (a) baseline AUROC regression &gt; 0.002 vs Run 16 at matched config, OR (b) R12 and R13 producing statistically indistinguishable feature distributions (which would mean the dual-release adds no benchmarking signal).</w:t>
      </w:r>
    </w:p>
    <w:p>
      <w:r>
        <w:t>This is a PROOF-OF-CONCEPT for the project's SUPPORTING goal (empirically measure/compare/document ML behavior on large complex datasets), not a model-selection exercise. All models stay.</w:t>
      </w:r>
    </w:p>
    <w:p>
      <w:pPr>
        <w:pStyle w:val="Heading2"/>
      </w:pPr>
      <w:r>
        <w:t>B. Decisions to lock before launch</w:t>
      </w:r>
    </w:p>
    <w:p>
      <w:pPr>
        <w:pStyle w:val="Heading3"/>
      </w:pPr>
      <w:r>
        <w:t>B.O — Open items from Run 16 backlog</w:t>
      </w:r>
    </w:p>
    <w:p>
      <w:pPr>
        <w:pStyle w:val="ListBullet"/>
      </w:pPr>
      <w:r>
        <w:t>B.O1 Run-17 annotation wiring (OMIM/PhyloP/dbSNP/EVE/ClinGen CLI flags): the run_phase2_eval.py flags + AnnotationConfig fields exist (verified this session). Confirm each resolves to a real local file at preflight or is consciously absent (logged, not silently zero).</w:t>
      </w:r>
    </w:p>
    <w:p>
      <w:pPr>
        <w:pStyle w:val="ListBullet"/>
      </w:pPr>
      <w:r>
        <w:t>B.O2 HGVSp parser (unlocks ESM-2 + EVE protein-coordinate features): status to confirm at preflight — if delivered, validate against step-10b protein-coordinate coverage gate (min_protein_coord_coverage=0.50); if absent, ESM-2/EVE remain consciously-absent (logged).</w:t>
      </w:r>
    </w:p>
    <w:p>
      <w:pPr>
        <w:pStyle w:val="Heading3"/>
      </w:pPr>
      <w:r>
        <w:t>B.D — Data source decisions</w:t>
      </w:r>
    </w:p>
    <w:p>
      <w:pPr>
        <w:pStyle w:val="ListBullet"/>
      </w:pPr>
      <w:r>
        <w:t>B.D1 FinnGen R12: WIRED (resolves RUN_15 B.D2 deferral). data/external/finngen/finnge_R12_annotated_variants_v1.gz (29.9 GB, registry filename typo 'finnge' intentional, 1017 cols, GENOME_AF_fin + GENOME_AF_nfe). The RUN_15-era R10-vs-R12 schema concern is resolved: FinnGenConnector reads the R12 schema and emits finngen_af_fin/af_nfsee/enrichment. Launcher hard-fails (exit 7) if the file is missing.</w:t>
      </w:r>
    </w:p>
    <w:p>
      <w:pPr>
        <w:pStyle w:val="ListBullet"/>
      </w:pPr>
      <w:r>
        <w:t>B.D2 FinnGen R13: WIRED (dual-release experiment). data/external/finngen/finngen_R13_annotated_variants_v0.gz (27.72 GB / 29,768,495,399 bytes, correct spelling, 1025 cols, SAME variant set as R12 -- see the PROBE-VERIFIED note below). Second independent FinnGenConnector pass with column_prefix="r13_" → finngen_r13_af_fin/af_nfsee/enrichment. Launcher hard-fails (exit 7) if missing.</w:t>
      </w:r>
    </w:p>
    <w:p>
      <w:pPr>
        <w:pStyle w:val="ListBullet"/>
      </w:pPr>
      <w:r>
        <w:t>Coverage/AF (20k reference sample): R12 17085/20000 nonzero (mean AF 0.1025); R13 19318/20000 nonzero (mean AF 0.0971) -- R13 informs more of the cohort.</w:t>
      </w:r>
    </w:p>
    <w:p>
      <w:pPr>
        <w:pStyle w:val="ListBullet"/>
      </w:pPr>
      <w:r>
        <w:t>PROBE-VERIFIED 2026-06-28 (scripts/probe_finngen_sizes.py, full streaming pass, both files integrity=CLEAN): R12 and R13 have IDENTICAL data-row counts (21,331,644 each) and a HEAD-sample variant-key Jaccard of 1.0 (chrom:pos:ref:alt) -- so 'same variants, same coords, apples-to-apples' is verified, not assumed. The R13 file is SMALLER than R12 despite more samples, +8 net columns, and higher coverage purely because of ENCODING, not missing content: R12 (_v1) carries a per-row b37_coord string plus EXOME/GENOME nfee/nfse coord+AF string columns, while R13 (_v0) drops b37_coord and adds AC/AN integer-count columns that gzip-compress far better than coordinate strings. Both are BGZF (block-gzip; R12 ~1.74M members, R13 ~1.82M). SHA-256 recorded in data/external/finngen/CHECKSUMS.sha256.</w:t>
      </w:r>
    </w:p>
    <w:p>
      <w:pPr>
        <w:pStyle w:val="ListBullet"/>
      </w:pPr>
      <w:r>
        <w:t>B.D3 Feature contract: 91 columns (88 + finngen_r13_af_fin/af_nfsee/enrichment). EXPECTED_TABULAR_FEATURE_COUNT=91; INFERENCE_FEATURE_COLUMNS auto-tracks as list(TABULAR_FEATURES). Contract test (test_feature_count_contract.py, 4/4) gates this.</w:t>
      </w:r>
    </w:p>
    <w:p>
      <w:pPr>
        <w:pStyle w:val="ListBullet"/>
      </w:pPr>
      <w:r>
        <w:t>B.D4 Harness reference slice: feeds all 6 finngen columns (Option B); KNOWN_ZERO_DEFAULT=25 (finngen AF removed — now actively zero-audited, not allowlisted).</w:t>
      </w:r>
    </w:p>
    <w:p>
      <w:pPr>
        <w:pStyle w:val="Heading2"/>
      </w:pPr>
      <w:r>
        <w:t>C. Code changes required (with file paths) — ALL COMPLETE + CI-GREEN</w:t>
      </w:r>
    </w:p>
    <w:p>
      <w:r>
        <w:t>The FinnGen dual-release build is a 5-stage arc, all committed to origin/main (HEAD 70904a6, CI #477 green):</w:t>
      </w:r>
    </w:p>
    <w:p>
      <w:pPr>
        <w:pStyle w:val="ListBullet"/>
      </w:pPr>
      <w:r>
        <w:t>C.1 src/genomic_variant_classifier/data/finngen.py — FinnGenConnector parameterized by column_prefix + finngen_columns() helper. closed in ca76482 (Stage 1; test_finngen_release_prefix.py, 9 tests).</w:t>
      </w:r>
    </w:p>
    <w:p>
      <w:pPr>
        <w:pStyle w:val="ListBullet"/>
      </w:pPr>
      <w:r>
        <w:t>C.2 src/genomic_variant_classifier/models/variant_ensemble.py — TABULAR_FEATURES 88→91 (R13 trio + defaults af=0.0/enrichment=1.0); EXPECTED_TABULAR_FEATURE_COUNT 88→91. closed in 752335c (Stage 2; test_feature_count_contract.py 4/4).</w:t>
      </w:r>
    </w:p>
    <w:p>
      <w:pPr>
        <w:pStyle w:val="ListBullet"/>
      </w:pPr>
      <w:r>
        <w:t>C.3 src/genomic_variant_classifier/agent_layer/harness/correctness_harness.py — build_reference_slice feeds 6 finngen columns; KNOWN_ZERO_DEFAULT 27→25 (Option B). closed in 1bedf52 (Stage 3; test_correctness_harness + test_harness_fixture_omim_molecular green).</w:t>
      </w:r>
    </w:p>
    <w:p>
      <w:pPr>
        <w:pStyle w:val="ListBullet"/>
      </w:pPr>
      <w:r>
        <w:t>C.4 real_data_prep.py + run_phase2_eval.py + launch_run17_baseline.sh — R13 real-data wiring (AnnotationConfig.finngen_r13_path; --finngen-r13-path flag; independent R13 connector pass column_prefix="r13_"; launcher R13 file pick + exit-7 guard). closed in e284a03 + 70904a6 (Stage 4; test_finngen_r13_wiring.py 4 tests).</w:t>
      </w:r>
    </w:p>
    <w:p>
      <w:pPr>
        <w:pStyle w:val="Heading2"/>
      </w:pPr>
      <w:r>
        <w:t>D. Anomalies carried forward (must be addressed or explicitly accepted)</w:t>
      </w:r>
    </w:p>
    <w:p>
      <w:pPr>
        <w:pStyle w:val="ListBullet"/>
      </w:pPr>
      <w:r>
        <w:t>A.D1 Stage 3 took a wrong turn through Option A (allowlist 27→29, committed 752335c) before the Option B forward-fix (1bedf52) restored the project's pre-existing decision. The test_allowlist_unchanged_size guard caught it as designed. ACCEPTED + documented in commit history; allowlist is now 25 (stronger silent-zero detection).</w:t>
      </w:r>
    </w:p>
    <w:p>
      <w:pPr>
        <w:pStyle w:val="ListBullet"/>
      </w:pPr>
      <w:r>
        <w:t>A.D2 The Stage 4 test was committed broken over a red suite (e284a03) and forward-fixed (70904a6). The R13 wiring itself was always correct; only the test was broken. ACCEPTED + documented.</w:t>
      </w:r>
    </w:p>
    <w:p>
      <w:pPr>
        <w:pStyle w:val="ListBullet"/>
      </w:pPr>
      <w:r>
        <w:t>A.D3 Two independent ~30GB FinnGen gzip passes (R12 + R13) = ~60GB SCP up + two compute-bound annotation passes on the VM. ACCEPTED as the dual-release experiment's cost (see E).</w:t>
      </w:r>
    </w:p>
    <w:p>
      <w:pPr>
        <w:pStyle w:val="ListBullet"/>
      </w:pPr>
      <w:r>
        <w:t>A.D4 data_freshness.yml scipy fix (28e11cc) is in the tree; confirm its own CI run is green (it predates the Option B push).</w:t>
      </w:r>
    </w:p>
    <w:p>
      <w:pPr>
        <w:pStyle w:val="Heading2"/>
      </w:pPr>
      <w:r>
        <w:t>E. Wall-clock + cost budget</w:t>
      </w:r>
    </w:p>
    <w:p>
      <w:pPr>
        <w:pStyle w:val="ListBullet"/>
      </w:pPr>
      <w:r>
        <w:t>SCP up: ~57.6 GB total when both ship (R12 29.92 GB + R13 27.72 GB; PROBE-VERIFIED 2026-06-28) over the id_lambda_run8 key. Per-config: r12only ships R12 only (~29.92 GB); r13only ships R13 only (~27.72 GB); both/baseline ships both (~57.6 GB). The three configs run as THREE independent runs, so aggregate training cost is ~3x a single run -- confirm budget acceptance before launch.</w:t>
      </w:r>
    </w:p>
    <w:p>
      <w:pPr>
        <w:pStyle w:val="ListBullet"/>
      </w:pPr>
      <w:r>
        <w:t>VM annotation: two BGZF (block-gzip) passes (R12 32.1 GB / R13 29.8 GB on disk; both decompress CLEAN end-to-end, PROBE-VERIFIED 2026-06-28), bounding-box-filtered so RAM stays bounded by the matched subset, but two full decompression passes. Flag against MIN_RAM_GB=50. (r12only/r13only each decompress one file; both/baseline decompresses both.)</w:t>
      </w:r>
    </w:p>
    <w:p>
      <w:pPr>
        <w:pStyle w:val="ListBullet"/>
      </w:pPr>
      <w:r>
        <w:t>Instance: Vast.ai RTX 4090, target $0.55/hr (cap $0.77/hr), filter dlperf&gt;=80 pcie_bw&gt;=12. Offer selection via scripts/select_vast_offer.py.</w:t>
      </w:r>
    </w:p>
    <w:p>
      <w:pPr>
        <w:pStyle w:val="ListBullet"/>
      </w:pPr>
      <w:r>
        <w:t>Estimate: state explicit wall-clock estimate + dominant cost driver at preflight; confirm Monzia accepts before any instance create (standing law for runs &gt;15min).</w:t>
      </w:r>
    </w:p>
    <w:p>
      <w:pPr>
        <w:pStyle w:val="Heading2"/>
      </w:pPr>
      <w:r>
        <w:t>F. Pre-launch gates (Charter v1.1)</w:t>
      </w:r>
    </w:p>
    <w:p>
      <w:pPr>
        <w:pStyle w:val="ListBullet"/>
      </w:pPr>
      <w:r>
        <w:t>G1 (local): scripts/Run_Preflight_Local.ps1 adapted Run-15→Run-17 — §3 DELETE (imodelsx patch moved to kan.py L181); §6 test floor 566→1496 collected / 1485 pass (reconciled 2026-06-28, CI #486 green); §7 rebuild data list (FinnGen NOW BOTH files local, hard-fail); §11 THREE launchers (launch_run17_{baseline,r12only,r13only}.sh); §12/13 RUN_17 postflight EXISTS (scripts/Run17_Postflight.ps1, parameterized -Config {both,r12only,r13only} + -DryRun, CI #486 green); ADD agent-liveness via scripts/check_agents_active.py. Reference slice (build_reference_slice, now feeding finngen) is the G1 single-source-of-truth.</w:t>
      </w:r>
    </w:p>
    <w:p>
      <w:pPr>
        <w:pStyle w:val="ListBullet"/>
      </w:pPr>
      <w:r>
        <w:t>Postflight usage (per config): run Run17_Postflight.ps1 -Config &lt;both|r12only|r13only&gt; -DryRun first (prints derived paths; NO SSH/SCP/destroy), then the real invocation, then Vastai_Destroy_Confirmed.ps1 to tear down. A downloaded .ps1 carries Mark-of-the-Web under RemoteSigned -- Unblock-File it before running.</w:t>
      </w:r>
    </w:p>
    <w:p>
      <w:pPr>
        <w:pStyle w:val="ListBullet"/>
      </w:pPr>
      <w:r>
        <w:t>G2 (VM): scripts/Run_Preflight_VM.sh Run-17-aware (MIN_VRAM_MIB=20000, MIN_DISK_GB=150, MIN_RAM_GB=50).</w:t>
      </w:r>
    </w:p>
    <w:p>
      <w:pPr>
        <w:pStyle w:val="ListBullet"/>
      </w:pPr>
      <w:r>
        <w:t>ALL-MODELS smoke (scripts/smoke_all_models.py): tiny --max-train ~3000, NO --skip flags, --string-db auto; fail+block if any model errors/skips/degenerate-OOF/Traceback. Run BEFORE the full run.</w:t>
      </w:r>
    </w:p>
    <w:p>
      <w:pPr>
        <w:pStyle w:val="ListBullet"/>
      </w:pPr>
      <w:r>
        <w:t>Agent liveness (scripts/check_agents_active.py): all 21 agents registered + scheduled; ProvisioningAgent both registered AND in a pipeline. Run at session start + preflight before+after launch.</w:t>
      </w:r>
    </w:p>
    <w:p>
      <w:pPr>
        <w:pStyle w:val="Heading2"/>
      </w:pPr>
      <w:r>
        <w:t>G. Run abort criteria</w:t>
      </w:r>
    </w:p>
    <w:p>
      <w:pPr>
        <w:pStyle w:val="ListBullet"/>
      </w:pPr>
      <w:r>
        <w:t>Any base estimator errors / skips / produces degenerate OOF in the ALL-MODELS smoke → ABORT, fix, re-smoke.</w:t>
      </w:r>
    </w:p>
    <w:p>
      <w:pPr>
        <w:pStyle w:val="ListBullet"/>
      </w:pPr>
      <w:r>
        <w:t>Checkpoint each base estimator + OOF right after its AUROC log; if any single estimator exceeds ~30min wall-clock → ABORT (compute-bound runaway).</w:t>
      </w:r>
    </w:p>
    <w:p>
      <w:pPr>
        <w:pStyle w:val="ListBullet"/>
      </w:pPr>
      <w:r>
        <w:t>FinnGen R12 OR R13 file missing at launch → launcher exits 7 (hard-fail, no silent zero-annotation).</w:t>
      </w:r>
    </w:p>
    <w:p>
      <w:pPr>
        <w:pStyle w:val="ListBullet"/>
      </w:pPr>
      <w:r>
        <w:t>Baseline AUROC regression &gt; 0.002 vs Run 16 at matched config → HALT, investigate before continuing.</w:t>
      </w:r>
    </w:p>
    <w:p>
      <w:pPr>
        <w:pStyle w:val="Heading2"/>
      </w:pPr>
      <w:r>
        <w:t>H. R12-vs-R13 comparison protocol (the dual-release deliverable)</w:t>
      </w:r>
    </w:p>
    <w:p>
      <w:r>
        <w:t>The experiment's interpretable output. Computed post-run, per-release × per-model.</w:t>
      </w:r>
    </w:p>
    <w:p>
      <w:pPr>
        <w:pStyle w:val="Heading3"/>
      </w:pPr>
      <w:r>
        <w:t>H.1 Per-model × per-release metrics</w:t>
      </w:r>
    </w:p>
    <w:p>
      <w:r>
        <w:t>For each of the 11 models (CatBoost, XGBoost, LightGBM, RF, GBM, LR, 1D-CNN, TabularNN, MC-Dropout, Deep Ensemble, KAN) and the stacked blend, report under three feature configs — {R12-only, R13-only, both} — to isolate each release's contribution:</w:t>
      </w:r>
    </w:p>
    <w:p>
      <w:pPr>
        <w:pStyle w:val="ListBullet"/>
      </w:pPr>
      <w:r>
        <w:t>AUROC (area under ROC; [0,1], 0.5=chance): primary discrimination metric.</w:t>
      </w:r>
    </w:p>
    <w:p>
      <w:pPr>
        <w:pStyle w:val="ListBullet"/>
      </w:pPr>
      <w:r>
        <w:t>AUPRC (area under precision-recall; [0,1], baseline=prevalence): discrimination under class imbalance.</w:t>
      </w:r>
    </w:p>
    <w:p>
      <w:pPr>
        <w:pStyle w:val="ListBullet"/>
      </w:pPr>
      <w:r>
        <w:t>F1 (harmonic mean precision/recall; [0,1]): threshold-dependent balance.</w:t>
      </w:r>
    </w:p>
    <w:p>
      <w:pPr>
        <w:pStyle w:val="ListBullet"/>
      </w:pPr>
      <w:r>
        <w:t>MCC (Matthews correlation; [-1,1], 0=chance): balanced single-number quality.</w:t>
      </w:r>
    </w:p>
    <w:p>
      <w:pPr>
        <w:pStyle w:val="ListBullet"/>
      </w:pPr>
      <w:r>
        <w:t>Brier (mean squared error of probabilities; [0,1], lower=better): calibration + sharpness.</w:t>
      </w:r>
    </w:p>
    <w:p>
      <w:pPr>
        <w:pStyle w:val="ListBullet"/>
      </w:pPr>
      <w:r>
        <w:t>Calibration (reliability curve + ECE): probability trustworthiness.</w:t>
      </w:r>
    </w:p>
    <w:p>
      <w:pPr>
        <w:pStyle w:val="ListBullet"/>
      </w:pPr>
      <w:r>
        <w:t>OOF AUROC (out-of-fold; the leak-free generalization estimate): primary anti-overfit metric.</w:t>
      </w:r>
    </w:p>
    <w:p>
      <w:pPr>
        <w:pStyle w:val="Heading3"/>
      </w:pPr>
      <w:r>
        <w:t>H.2 FinnGen-specific deltas (R12 vs R13)</w:t>
      </w:r>
    </w:p>
    <w:p>
      <w:pPr>
        <w:pStyle w:val="ListBullet"/>
      </w:pPr>
      <w:r>
        <w:t>Coverage delta: fraction of variants annotated non-null per release (observed: R12 17085/20000 = 85.4%; R13 19318/20000 = 96.6%). Quantify on the full cohort.</w:t>
      </w:r>
    </w:p>
    <w:p>
      <w:pPr>
        <w:pStyle w:val="ListBullet"/>
      </w:pPr>
      <w:r>
        <w:t>AF-shift: distribution of (finngen_r13_af_fin − finngen_af_fin) over jointly-annotated variants (observed sample means: R12 0.1025, R13 0.0971). Report mean/median/IQR + a paired test (Wilcoxon signed-rank) for whether the shift is systematic.</w:t>
      </w:r>
    </w:p>
    <w:p>
      <w:pPr>
        <w:pStyle w:val="ListBullet"/>
      </w:pPr>
      <w:r>
        <w:t>Feature-importance delta: rank of finngen_* vs finngen_r13_* in each model's importance (permutation importance + native where available). Report Spearman correlation between the two rankings (apples-to-apples expectation: high but &lt;1.0).</w:t>
      </w:r>
    </w:p>
    <w:p>
      <w:pPr>
        <w:pStyle w:val="ListBullet"/>
      </w:pPr>
      <w:r>
        <w:t>Enrichment comparison: finngen_enrichment vs finngen_r13_enrichment distribution (both default 1.0 when absent; compare where present).</w:t>
      </w:r>
    </w:p>
    <w:p>
      <w:pPr>
        <w:pStyle w:val="Heading3"/>
      </w:pPr>
      <w:r>
        <w:t>H.3 Living-metrics glossary entries (FinnGen-specific, per standing documentation law)</w:t>
      </w:r>
    </w:p>
    <w:p>
      <w:pPr>
        <w:pStyle w:val="ListBullet"/>
      </w:pPr>
      <w:r>
        <w:t>Coverage (FinnGen): non-null annotation fraction = (variants with finngen AF) / (total variants). Range [0,1]. Why: measures how much of the cohort a release informs; the direct R12-vs-R13 benchmarking signal. Varied per run: compared R12 vs R13 head-to-head.</w:t>
      </w:r>
    </w:p>
    <w:p>
      <w:pPr>
        <w:pStyle w:val="ListBullet"/>
      </w:pPr>
      <w:r>
        <w:t>AF-shift: per-variant (R13 AF − R12 AF). Range [-1,1]. Why: captures frequency drift between releases on identical variants; the substance of "evolved frequencies." Varied: paired distribution + signed-rank p-value.</w:t>
      </w:r>
    </w:p>
    <w:p>
      <w:pPr>
        <w:pStyle w:val="ListBullet"/>
      </w:pPr>
      <w:r>
        <w:t>Feature-importance rank correlation (Spearman): ρ between finngen_* and finngen_r13_* importance vectors across models. Range [-1,1]. Why: tests the apples-to-apples expectation (releases should agree on which finngen signal matters, but not perfectly). Varied: per-model ρ + aggregate.</w:t>
      </w:r>
    </w:p>
    <w:p>
      <w:pPr>
        <w:pStyle w:val="Heading3"/>
      </w:pPr>
      <w:r>
        <w:t>H.4 Ablation realization &amp; caveat (PROBE-VERIFIED 2026-06-28)</w:t>
      </w:r>
    </w:p>
    <w:p>
      <w:r>
        <w:t>The three feature configs {R12-only, R13-only, both} are realized by CONSTANT-FILLING the excluded release's 3 finngen columns (af_fin/af_nfsee at 0.0, enrichment at 1.0), NOT by dropping them -- the 91-column contract is fixed. Interpretation caveat: for the tree learners (CatBoost/XGBoost/LightGBM/RF/GBM) a constant column carries no split information, so constant-filled approximates 'absent'; but the column still occupies a feature slot, and the linear (LR) and neural (1D-CNN/TabularNN/MC-Dropout/Deep Ensemble/KAN) models treat a constant input differently from true absence (it contributes a bias-like constant, not nothing). So each cross-config delta measures 'release present vs constant-filled', which for tree models is a close proxy for 'present vs absent' and for linear/NN models should be read as 'present vs neutralized'. The comparison is on the SAME 21,331,644-variant universe (identical row counts + Jaccard 1.0 head sample), so coverage-delta and AF-shift are computed over a common variant set -- no intersection caveat is required.</w:t>
      </w:r>
    </w:p>
    <w:p>
      <w:pPr>
        <w:pStyle w:val="Heading2"/>
      </w:pPr>
      <w:r>
        <w:t>I. Decision log</w:t>
      </w:r>
    </w:p>
    <w:p>
      <w:pPr>
        <w:pStyle w:val="ListBullet"/>
      </w:pPr>
      <w:r>
        <w:t>2026-06-27: Dual-release (R12 + R13) chosen as the Run-17 benchmarking experiment. Build completed as 5 stages (ca76482 → 70904a6), all CI-green at #477. Feature contract 88→91. Harness Option B (feed finngen, allowlist 27→25). R13 wired as independent connector pass (column_prefix="r13_") reading a separate ~30GB file.</w:t>
      </w:r>
    </w:p>
    <w:p>
      <w:pPr>
        <w:pStyle w:val="ListBullet"/>
      </w:pPr>
      <w:r>
        <w:t>2026-06-27: Option A (allowlist R13) tried + reverted to Option B (feed fixture) per the pre-existing test_allowlist_unchanged_size guard. Documented in A.D1.</w:t>
      </w:r>
    </w:p>
    <w:p>
      <w:pPr>
        <w:pStyle w:val="ListBullet"/>
      </w:pPr>
      <w:r>
        <w:t>2026-06-28: FinnGen R12/R13 integrity + size-gap VERIFIED before any paid run (scripts/probe_finngen_sizes.py, full streaming single pass). Both files integrity=CLEAN; IDENTICAL data-row counts (21,331,644 each); HEAD-sample variant-key Jaccard 1.0. The smaller R13 file (27.72 GB vs R12 29.92 GB) is an ENCODING difference (R13 _v0 drops the per-row b37_coord string and uses AC/AN integer counts vs R12 _v1's coordinate/AF strings), NOT fewer variants -- so B.D2's 'same variants, apples-to-apples' is now evidence-backed. SHA-256 of both files recorded in data/external/finngen/CHECKSUMS.sha256 (machine-checkable provenance).</w:t>
      </w:r>
    </w:p>
    <w:p>
      <w:pPr>
        <w:pStyle w:val="Heading2"/>
      </w:pPr>
      <w:r>
        <w:t>J. References</w:t>
      </w:r>
    </w:p>
    <w:p>
      <w:pPr>
        <w:pStyle w:val="ListBullet"/>
      </w:pPr>
      <w:r>
        <w:t>RUN_15_PLAN.md B.D2 (the FinnGen deferral this run resolves)</w:t>
      </w:r>
    </w:p>
    <w:p>
      <w:pPr>
        <w:pStyle w:val="ListBullet"/>
      </w:pPr>
      <w:r>
        <w:t>docs/CHANGELOG.md (the ca76482→70904a6 commit arc)</w:t>
      </w:r>
    </w:p>
    <w:p>
      <w:pPr>
        <w:pStyle w:val="ListBullet"/>
      </w:pPr>
      <w:r>
        <w:t>scripts/launch_run17_baseline.sh (the launcher with both finngen guards)</w:t>
      </w:r>
    </w:p>
    <w:p>
      <w:pPr>
        <w:pStyle w:val="ListBullet"/>
      </w:pPr>
      <w:r>
        <w:t>tests/unit/test_finngen_r13_wiring.py, test_feature_count_contract.py, test_correctness_harness.py (the gates)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