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GenAssoc / genomic-variant-classifier — Living Roadmap</w:t>
      </w:r>
    </w:p>
    <w:p>
      <w:r>
        <w:t>Version: 2026-06-08 (v1, re-baselined)</w:t>
      </w:r>
    </w:p>
    <w:p>
      <w:r>
        <w:t>Owner: Monzia Moodie</w:t>
      </w:r>
    </w:p>
    <w:p>
      <w:r>
        <w:t>Repo: github.com/monzia-moodie-repo-projects/genomic-variant-classifier</w:t>
      </w:r>
    </w:p>
    <w:p>
      <w:r>
        <w:t>Status of this document: authoritative source of truth; supersedes phase</w:t>
      </w:r>
    </w:p>
    <w:p>
      <w:r>
        <w:t>language scattered across prior session docs. To be updated at the END of every</w:t>
      </w:r>
    </w:p>
    <w:p>
      <w:r>
        <w:t>session (see Standing Disciplines). Drive copy pushed via rclone genvarcla:.</w:t>
      </w:r>
    </w:p>
    <w:p>
      <w:r>
        <w:t>&gt; Maintenance note (honest): this roadmap had drifted out of date — session</w:t>
      </w:r>
    </w:p>
    <w:p>
      <w:r>
        <w:t>&gt; work (ESM-2 activation, the split-health audit, the data-source expansion) was</w:t>
      </w:r>
    </w:p>
    <w:p>
      <w:r>
        <w:t>&gt; not being folded back in. This re-baseline fixes that and the document is now</w:t>
      </w:r>
    </w:p>
    <w:p>
      <w:r>
        <w:t>&gt; the gating artifact, not an afterthought.</w:t>
      </w:r>
    </w:p>
    <w:p>
      <w:r>
        <w:t>---</w:t>
      </w:r>
    </w:p>
    <w:p>
      <w:pPr>
        <w:pStyle w:val="Heading2"/>
      </w:pPr>
      <w:r>
        <w:t>1. Project identity &amp; goals</w:t>
      </w:r>
    </w:p>
    <w:p>
      <w:r>
        <w:t>A production-grade, multi-modal genomic disease-association program. Current</w:t>
      </w:r>
    </w:p>
    <w:p>
      <w:r>
        <w:t>core: an ACMG/AMP-style variant pathogenicity classifier over ~1.7M ClinVar</w:t>
      </w:r>
    </w:p>
    <w:p>
      <w:r>
        <w:t>variants (2,488,903 missense in the working cohort), 78 engineered features,</w:t>
      </w:r>
    </w:p>
    <w:p>
      <w:r>
        <w:t>an 8-model ensemble + stacking meta-learner + STRING-DB GNN + KAN.</w:t>
      </w:r>
    </w:p>
    <w:p>
      <w:r>
        <w:t>Dual goal (both first-class):</w:t>
      </w:r>
    </w:p>
    <w:p>
      <w:pPr>
        <w:pStyle w:val="ListNumber"/>
      </w:pPr>
      <w:r>
        <w:t>Classify variants and draw statistical inferences to disease categories/phenotypes.</w:t>
      </w:r>
    </w:p>
    <w:p>
      <w:pPr>
        <w:pStyle w:val="ListNumber"/>
      </w:pPr>
      <w:r>
        <w:t>Empirically measure/compare/validate how different ML algorithms behave on</w:t>
      </w:r>
    </w:p>
    <w:p>
      <w:r>
        <w:t>large, complex, real-world data — including newer architectures (KAN, GNN, GraphGPS) —</w:t>
      </w:r>
    </w:p>
    <w:p>
      <w:r>
        <w:t>even when performance differences are small.</w:t>
      </w:r>
    </w:p>
    <w:p>
      <w:r>
        <w:t>Default stance: implement / keep / study. Never drop models or features on</w:t>
      </w:r>
    </w:p>
    <w:p>
      <w:r>
        <w:t>marginal-AUROC grounds. Data is central; maximize information.</w:t>
      </w:r>
    </w:p>
    <w:p>
      <w:r>
        <w:t>---</w:t>
      </w:r>
    </w:p>
    <w:p>
      <w:pPr>
        <w:pStyle w:val="Heading2"/>
      </w:pPr>
      <w:r>
        <w:t>2. Phase model (PROPOSED canonical — pending Monzia's sign-off)</w:t>
      </w:r>
    </w:p>
    <w:p>
      <w:r>
        <w:t>Prior docs use three conflicting numbering schemes (PHASE_1_ASSESSMENT's</w:t>
      </w:r>
    </w:p>
    <w:p>
      <w:r>
        <w:t>"Phase 1 bugfix -&gt; Phase 2 VEP/SpliceAI/AM"; a "Phase 0 foundation" framing; and</w:t>
      </w:r>
    </w:p>
    <w:p>
      <w:r>
        <w:t>a "Phase 2 = 7 databases" framing). They cannot all be right. Proposed single</w:t>
      </w:r>
    </w:p>
    <w:p>
      <w:r>
        <w:t>scheme, mapping the legacy labels onto it:</w:t>
      </w:r>
    </w:p>
    <w:p>
      <w:r>
        <w:t>| Phase | Name | Scope | Legacy label it absorbs | State |</w:t>
      </w:r>
    </w:p>
    <w:p>
      <w:r>
        <w:t>|-------|------|-------|-------------------------|-------|</w:t>
      </w:r>
    </w:p>
    <w:p>
      <w:r>
        <w:t>| F | Foundation | Bug-fixed core pipeline, 8-model ensemble + GNN + KAN, real ClinVar, run discipline | "Phase 1" (bugfix), "Phase 0" | LARGELY DONE (Run 14/15) |</w:t>
      </w:r>
    </w:p>
    <w:p>
      <w:r>
        <w:t>| D | Data expansion | Wire annotation sources; activate dead feature columns; add new sources | "Phase 2 (VEP/SpliceAI/AM)" partly done; "Phase 2 = 7 databases" | IN PROGRESS (this is where we are) |</w:t>
      </w:r>
    </w:p>
    <w:p>
      <w:r>
        <w:t>| P | Performance/infra | Polars data layer, Rust inference microservice | roadmap "Phase 3/5" | NOT STARTED |</w:t>
      </w:r>
    </w:p>
    <w:p>
      <w:r>
        <w:t>| A | Advanced modeling | Julia custom training, VAE, Bayesian UQ, GraphGPS/GNN opts | roadmap "Phase 4" | NOT STARTED |</w:t>
      </w:r>
    </w:p>
    <w:p>
      <w:r>
        <w:t>| X | Productionization | REST API, Docker deploy, clinical eval/report hardening | "Phase 2 (API/Docker)" framing | NOT STARTED |</w:t>
      </w:r>
    </w:p>
    <w:p>
      <w:r>
        <w:t>&gt; So the honest answer to "are we still in Phase 1?": the foundation is done; we</w:t>
      </w:r>
    </w:p>
    <w:p>
      <w:r>
        <w:t>&gt; are in Phase D (data expansion). The label confusion is exactly why this</w:t>
      </w:r>
    </w:p>
    <w:p>
      <w:r>
        <w:t>&gt; table exists. Adjust the names/letters if you prefer; then this is canonical.</w:t>
      </w:r>
    </w:p>
    <w:p>
      <w:r>
        <w:t>---</w:t>
      </w:r>
    </w:p>
    <w:p>
      <w:pPr>
        <w:pStyle w:val="Heading2"/>
      </w:pPr>
      <w:r>
        <w:t>3. Current state snapshot (2026-06-08)</w:t>
      </w:r>
    </w:p>
    <w:p>
      <w:pPr>
        <w:pStyle w:val="ListBullet"/>
      </w:pPr>
      <w:r>
        <w:t>Run 14 sealed (Test AUROC 0.9975, OOF blend 0.9985, KAN OOF 0.9921, $2.17).</w:t>
      </w:r>
    </w:p>
    <w:p>
      <w:pPr>
        <w:pStyle w:val="ListBullet"/>
      </w:pPr>
      <w:r>
        <w:t>Run 15 splits exist at outputs/run15_rerun_report/full/splits/ (9 parquets:</w:t>
      </w:r>
    </w:p>
    <w:p>
      <w:r>
        <w:t>X/meta/y x train/val/test; train 1,038,974 / val 146,329 / test 304,711; X=78 cols).</w:t>
      </w:r>
    </w:p>
    <w:p>
      <w:pPr>
        <w:pStyle w:val="ListBullet"/>
      </w:pPr>
      <w:r>
        <w:t>ESM-2 activation in flight: batched + device path shipped (5a4d103),</w:t>
      </w:r>
    </w:p>
    <w:p>
      <w:r>
        <w:t>equivalence-gated; CPU confirmed compute-bound (38.9 ms/variant at 4 physical</w:t>
      </w:r>
    </w:p>
    <w:p>
      <w:r>
        <w:t>cores; ~31 h full-cohort CPU) -&gt; GPU regen is the chosen path. 18,621/19,383</w:t>
      </w:r>
    </w:p>
    <w:p>
      <w:r>
        <w:t>cohort genes (96.1%) prefetched into esm2_cache.sqlite.</w:t>
      </w:r>
    </w:p>
    <w:p>
      <w:pPr>
        <w:pStyle w:val="ListBullet"/>
      </w:pPr>
      <w:r>
        <w:t>Split-health audit (scripts/audit_split_feature_health.py): of 96 columns,</w:t>
      </w:r>
    </w:p>
    <w:p>
      <w:r>
        <w:t>54 healthy / 42 degenerate. Splits predate the HGVSp/coords step (8696ede)</w:t>
      </w:r>
    </w:p>
    <w:p>
      <w:r>
        <w:t>and the ESM-2 device path, so they are stale. gnn_score is HEALTHY here</w:t>
      </w:r>
    </w:p>
    <w:p>
      <w:r>
        <w:t>(the Run-14 merge-back zero is not present). Full categorization in</w:t>
      </w:r>
    </w:p>
    <w:p>
      <w:r>
        <w:t>docs/SPLIT_HEALTH_2026-06-08.md.</w:t>
      </w:r>
    </w:p>
    <w:p>
      <w:pPr>
        <w:pStyle w:val="ListBullet"/>
      </w:pPr>
      <w:r>
        <w:t>Known code anomaly: gene_constraint_oe / gene_is_constrained ALL_ZERO</w:t>
      </w:r>
    </w:p>
    <w:p>
      <w:r>
        <w:t>while loeuf/pli_score (same source) are healthy — suspected superseded</w:t>
      </w:r>
    </w:p>
    <w:p>
      <w:r>
        <w:t>schema columns. Tracer: scripts/diagnose_constraint_columns.py.</w:t>
      </w:r>
    </w:p>
    <w:p>
      <w:pPr>
        <w:pStyle w:val="ListBullet"/>
      </w:pPr>
      <w:r>
        <w:t>Suite: 775 passed / 6 skipped (torch_geometric Windows DLL importorskip).</w:t>
      </w:r>
    </w:p>
    <w:p>
      <w:r>
        <w:t>---</w:t>
      </w:r>
    </w:p>
    <w:p>
      <w:pPr>
        <w:pStyle w:val="Heading2"/>
      </w:pPr>
      <w:r>
        <w:t>4. Data-source registry (THE answer to "can X be wired?")</w:t>
      </w:r>
    </w:p>
    <w:p>
      <w:r>
        <w:t>Honest triage. "Level" = where the signal attaches. "Fit" reflects relevance to</w:t>
      </w:r>
    </w:p>
    <w:p>
      <w:r>
        <w:t>*this* variant-pathogenicity feature model, not the resource's general value.</w:t>
      </w:r>
    </w:p>
    <w:p>
      <w:pPr>
        <w:pStyle w:val="Heading3"/>
      </w:pPr>
      <w:r>
        <w:t>4A. Wired &amp; healthy (producing signal today)</w:t>
      </w:r>
    </w:p>
    <w:p>
      <w:r>
        <w:t>ClinVar (labels + cohort), gnomAD v4 (LOEUF, pLI, AF), AlphaMissense, SpliceAI</w:t>
      </w:r>
    </w:p>
    <w:p>
      <w:r>
        <w:t>(splice_ai_score, is_splice), dbNSFP (SIFT, CADD, REVEL, GERP, PolyPhen),</w:t>
      </w:r>
    </w:p>
    <w:p>
      <w:r>
        <w:t>STRING-DB v12 (GNN graph -&gt; gnn_score), ClinVar-derived n_pathogenic_in_gene.</w:t>
      </w:r>
    </w:p>
    <w:p>
      <w:pPr>
        <w:pStyle w:val="Heading3"/>
      </w:pPr>
      <w:r>
        <w:t>4B. Scaffolded but DEAD — column exists, source not wired (Phase D targets)</w:t>
      </w:r>
    </w:p>
    <w:p>
      <w:r>
        <w:t>| Source | Dead column(s) | Access | Note |</w:t>
      </w:r>
    </w:p>
    <w:p>
      <w:r>
        <w:t>|--------|----------------|--------|------|</w:t>
      </w:r>
    </w:p>
    <w:p>
      <w:r>
        <w:t>| ESM-2 | esm2_delta_norm | local model + cache | UNBLOCKING NOW (GPU regen) |</w:t>
      </w:r>
    </w:p>
    <w:p>
      <w:r>
        <w:t>| (schema) | gene_constraint_oe, gene_is_constrained | n/a | vestige; fix via tracer |</w:t>
      </w:r>
    </w:p>
    <w:p>
      <w:r>
        <w:t>| PhyloP | phylop_score | free bigWig | conservation |</w:t>
      </w:r>
    </w:p>
    <w:p>
      <w:r>
        <w:t>| GTEx | gtex_* (6) | free | eQTL/expression |</w:t>
      </w:r>
    </w:p>
    <w:p>
      <w:r>
        <w:t>| 1000 Genomes | af_1kg_* (5) | free VCF | population AF |</w:t>
      </w:r>
    </w:p>
    <w:p>
      <w:r>
        <w:t>| dbSNP / RefSNP | dbsnp_af | free | rsID + common-variant + AF |</w:t>
      </w:r>
    </w:p>
    <w:p>
      <w:r>
        <w:t>| OMIM | omim_* (2) | license (free academic w/ registration) | disease/inheritance |</w:t>
      </w:r>
    </w:p>
    <w:p>
      <w:r>
        <w:t>| ClinGen | clingen_validity_score | free API | gene-disease validity |</w:t>
      </w:r>
    </w:p>
    <w:p>
      <w:r>
        <w:t>| FinnGen | finngen_* (3) | free (summary) | population enrichment |</w:t>
      </w:r>
    </w:p>
    <w:p>
      <w:r>
        <w:t>| MaxEntScan | maxentscan_score | free tool | splice strength |</w:t>
      </w:r>
    </w:p>
    <w:p>
      <w:r>
        <w:t>| VEP | codon_position, exon_number | free tool | coding context |</w:t>
      </w:r>
    </w:p>
    <w:p>
      <w:r>
        <w:t>| Protein structure | alphafold_plddt, solvent_accessibility, secondary_structure_context, dist_to_active_site, has_uniprot_annotation | free (AlphaFold DB) | see 4C |</w:t>
      </w:r>
    </w:p>
    <w:p>
      <w:r>
        <w:t>| EVE | eve_score | free score files | needs the score files |</w:t>
      </w:r>
    </w:p>
    <w:p>
      <w:r>
        <w:t>| HGMD | hgmd_* (2) | PAID, procurement-blocked | label-leakage rules apply |</w:t>
      </w:r>
    </w:p>
    <w:p>
      <w:r>
        <w:t>| LOVD | lovd_variant_class | free | tiny coverage |</w:t>
      </w:r>
    </w:p>
    <w:p>
      <w:pPr>
        <w:pStyle w:val="Heading3"/>
      </w:pPr>
      <w:r>
        <w:t>4C. New candidates assessed (incl. your latest list) — honest verdicts</w:t>
      </w:r>
    </w:p>
    <w:p>
      <w:r>
        <w:t>| Source | Fit | Level | Access / license (verified) | Effort | Verdict |</w:t>
      </w:r>
    </w:p>
    <w:p>
      <w:r>
        <w:t>|--------|-----|-------|------------------------------|--------|---------|</w:t>
      </w:r>
    </w:p>
    <w:p>
      <w:r>
        <w:t>| AlphaFold DB | HIGH | residue/protein | free; per-UniProt model with pLDDT; bulk download | Moderate | DO — revives the entire dead structure block (DSSP -&gt; SS + accessibility; UniProt features -&gt; active site) |</w:t>
      </w:r>
    </w:p>
    <w:p>
      <w:r>
        <w:t>| RefSNP / dbSNP | HIGH | variant | free | Low | DO — directly fills dbsnp_af + adds common-variant flag |</w:t>
      </w:r>
    </w:p>
    <w:p>
      <w:r>
        <w:t>| COSMIC | HIGH | variant/gene | free academic w/ registration; commercial licensed | Moderate | DO (academic) — somatic recurrence/hotspots; treat as feature NOT label (leakage) |</w:t>
      </w:r>
    </w:p>
    <w:p>
      <w:r>
        <w:t>| TCGA | MED-HIGH | gene/variant | open tier free via GDC; controlled tier via dbGaP | Moderate | OPTIONAL — somatic recurrence + expression context; controlled parts blocked |</w:t>
      </w:r>
    </w:p>
    <w:p>
      <w:r>
        <w:t>| Reactome | MED | gene/pathway | free, open | Low-Med | OPTIONAL — pathway-membership features + GNN edge augmentation |</w:t>
      </w:r>
    </w:p>
    <w:p>
      <w:r>
        <w:t>| KEGG | MED | gene/pathway | API free academic; bulk FTP licensed | Low-Med | OPTIONAL — overlaps Reactome; mind bulk license |</w:t>
      </w:r>
    </w:p>
    <w:p>
      <w:r>
        <w:t>| BioGRID | MED | gene/interaction | free | Low-Med | OPTIONAL — interaction edges; OVERLAPS STRING (marginal) |</w:t>
      </w:r>
    </w:p>
    <w:p>
      <w:r>
        <w:t>| DepMap | MED | gene | free CSV (quarterly, ~1,320+ lines, Chronos/CERES) | Low | OPTIONAL — gene essentiality; ablate vs LOEUF/pLI for redundancy |</w:t>
      </w:r>
    </w:p>
    <w:p>
      <w:r>
        <w:t>| CPTAC | MED | gene/protein | processed tables open via cptac pip pkg (CC-BY-NC-ND); raw via dbGaP | High | LATER — cancer proteomics; non-commercial license; heavy MS matrices |</w:t>
      </w:r>
    </w:p>
    <w:p>
      <w:r>
        <w:t>| dbGaP | n/a | (gateway) | controlled — needs eRA Commons + DAR + institutional Signing Official; BLOCKED w/o R1 faculty sponsor | n/a | NOT A SOURCE — it is the access gate for TOPMed/controlled-TCGA/CPTAC-protected |</w:t>
      </w:r>
    </w:p>
    <w:p>
      <w:r>
        <w:t>| ProteomeXchange | LOW | dataset index | free | High | SKIP for now — federation of MS repos (PRIDE/PeptideAtlas/MassIVE/jPOST); dataset-discovery, not a clean feature; CPTAC covers the useful slice |</w:t>
      </w:r>
    </w:p>
    <w:p>
      <w:r>
        <w:t>| SRA / ENA / DDBJ DRA | OUT | raw reads | free | Very high | SKIP — INSDC raw-sequencing archives; not annotation features unless the project pivots to reprocessing raw reads |</w:t>
      </w:r>
    </w:p>
    <w:p>
      <w:r>
        <w:t>| SILVA | OUT | rRNA taxonomy | free | n/a | SKIP — ribosomal-RNA / microbial taxonomy DB; not relevant to human variant pathogenicity |</w:t>
      </w:r>
    </w:p>
    <w:p>
      <w:r>
        <w:t>Reading of your list: strong direct fits are **AlphaFold DB, RefSNP/dbSNP,</w:t>
      </w:r>
    </w:p>
    <w:p>
      <w:r>
        <w:t>COSMIC, TCGA, Reactome/KEGG; BioGRID** is graph augmentation that overlaps</w:t>
      </w:r>
    </w:p>
    <w:p>
      <w:r>
        <w:t>STRING; dbGaP is an access prerequisite (and blocked), not a connector;</w:t>
      </w:r>
    </w:p>
    <w:p>
      <w:r>
        <w:t>ProteomeXchange/SRA/ENA/DDBJ-DRA/SILVA do not produce variant-pathogenicity</w:t>
      </w:r>
    </w:p>
    <w:p>
      <w:r>
        <w:t>features for this model and are out of scope absent a pipeline pivot. Including a</w:t>
      </w:r>
    </w:p>
    <w:p>
      <w:r>
        <w:t>source for the "study many features" goal is fine — but raw-read archives and</w:t>
      </w:r>
    </w:p>
    <w:p>
      <w:r>
        <w:t>rRNA taxonomy do not yield variant features without a different pipeline.</w:t>
      </w:r>
    </w:p>
    <w:p>
      <w:r>
        <w:t>---</w:t>
      </w:r>
    </w:p>
    <w:p>
      <w:pPr>
        <w:pStyle w:val="Heading2"/>
      </w:pPr>
      <w:r>
        <w:t>5. Immediate plan</w:t>
      </w:r>
    </w:p>
    <w:p>
      <w:pPr>
        <w:pStyle w:val="ListNumber"/>
      </w:pPr>
      <w:r>
        <w:t>Fix the constraint vestige — run diagnose_constraint_columns.py; drop or</w:t>
      </w:r>
    </w:p>
    <w:p>
      <w:r>
        <w:t>alias gene_constraint_oe/gene_is_constrained so the regen doesn't reproduce</w:t>
      </w:r>
    </w:p>
    <w:p>
      <w:r>
        <w:t>a zero column.</w:t>
      </w:r>
    </w:p>
    <w:p>
      <w:pPr>
        <w:pStyle w:val="ListNumber"/>
      </w:pPr>
      <w:r>
        <w:t>Regen strategy decision (open):</w:t>
      </w:r>
    </w:p>
    <w:p>
      <w:pPr>
        <w:pStyle w:val="ListBullet"/>
      </w:pPr>
      <w:r>
        <w:t>(A) ESM-2-only regen now — fastest to a Run-15 retrain with ESM-2 signal;</w:t>
      </w:r>
    </w:p>
    <w:p>
      <w:r>
        <w:t>a second regen later for new sources.</w:t>
      </w:r>
    </w:p>
    <w:p>
      <w:pPr>
        <w:pStyle w:val="ListBullet"/>
      </w:pPr>
      <w:r>
        <w:t>(B) Wire a Phase-D batch first, then one comprehensive regen — e.g.</w:t>
      </w:r>
    </w:p>
    <w:p>
      <w:r>
        <w:t>AlphaFold-structure + dbSNP + PhyloP + GTEx + 1KGP (+ optionally DepMap/COSMIC),</w:t>
      </w:r>
    </w:p>
    <w:p>
      <w:r>
        <w:t>all banked in one GPU pass. More upfront connector work; avoids paying for the</w:t>
      </w:r>
    </w:p>
    <w:p>
      <w:r>
        <w:t>regen twice; serves the maximize-information goal.</w:t>
      </w:r>
    </w:p>
    <w:p>
      <w:pPr>
        <w:pStyle w:val="ListNumber"/>
      </w:pPr>
      <w:r>
        <w:t>GPU regen (measure-first): prep coords locally (cheap CPU lookups; sequences</w:t>
      </w:r>
    </w:p>
    <w:p>
      <w:r>
        <w:t>pre-cached, no UniProt on the box), ship variant frame + esm2_cache.sqlite to a</w:t>
      </w:r>
    </w:p>
    <w:p>
      <w:r>
        <w:t>cheap 4090, run a short --device cuda throughput probe and QUOTE the measured</w:t>
      </w:r>
    </w:p>
    <w:p>
      <w:r>
        <w:t>number before committing, forward-only regen with incremental checkpointing,</w:t>
      </w:r>
    </w:p>
    <w:p>
      <w:r>
        <w:t>rebuild splits, echo y | vastai destroy (separate re-paste block).</w:t>
      </w:r>
    </w:p>
    <w:p>
      <w:pPr>
        <w:pStyle w:val="ListNumber"/>
      </w:pPr>
      <w:r>
        <w:t>AFTER check: re-run audit_split_feature_health.py; ESM-2 + the 3 ALL_NULL</w:t>
      </w:r>
    </w:p>
    <w:p>
      <w:r>
        <w:t>prerequisites must flip healthy; the 54 healthy must stay healthy.</w:t>
      </w:r>
    </w:p>
    <w:p>
      <w:pPr>
        <w:pStyle w:val="ListNumber"/>
      </w:pPr>
      <w:r>
        <w:t>ALL-MODELS smoke (tiny --max-train, no --skip, every model incl GNN/KAN)</w:t>
      </w:r>
    </w:p>
    <w:p>
      <w:r>
        <w:t>before the Run-15 retrain.</w:t>
      </w:r>
    </w:p>
    <w:p>
      <w:r>
        <w:t>---</w:t>
      </w:r>
    </w:p>
    <w:p>
      <w:pPr>
        <w:pStyle w:val="Heading2"/>
      </w:pPr>
      <w:r>
        <w:t>6. Modeling &amp; infra roadmap</w:t>
      </w:r>
    </w:p>
    <w:p>
      <w:pPr>
        <w:pStyle w:val="ListBullet"/>
      </w:pPr>
      <w:r>
        <w:t>Ensemble: RF, XGBoost, LightGBM, SVM, LR, GBM, 1D-CNN, TabularNN + stacking</w:t>
      </w:r>
    </w:p>
    <w:p>
      <w:r>
        <w:t>meta-learner; CatBoost; MC-Dropout; Deep Ensemble. Per-model algorithm comparison</w:t>
      </w:r>
    </w:p>
    <w:p>
      <w:r>
        <w:t>documented every run.</w:t>
      </w:r>
    </w:p>
    <w:p>
      <w:pPr>
        <w:pStyle w:val="ListBullet"/>
      </w:pPr>
      <w:r>
        <w:t>GNN (Phase D/A): fix-already-confirmed gnn_score healthy in Run-15; opts =</w:t>
      </w:r>
    </w:p>
    <w:p>
      <w:r>
        <w:t>bf16 AMP (NOT fp16 on Ada/cc8.9), PyG SparseTensor/CSR, GraphGPS hybrid</w:t>
      </w:r>
    </w:p>
    <w:p>
      <w:r>
        <w:t>(GPSConv wrapping GATConv + Performer), Laplacian PE/RWSE, 3-channel STRING</w:t>
      </w:r>
    </w:p>
    <w:p>
      <w:r>
        <w:t>weights. GPU-only; 2-epoch probe before any full run.</w:t>
      </w:r>
    </w:p>
    <w:p>
      <w:pPr>
        <w:pStyle w:val="ListBullet"/>
      </w:pPr>
      <w:r>
        <w:t>KAN: reinstated (imodelsx, instance-attribute fix). Study vs MLP/trees.</w:t>
      </w:r>
    </w:p>
    <w:p>
      <w:pPr>
        <w:pStyle w:val="ListBullet"/>
      </w:pPr>
      <w:r>
        <w:t>Performance (Phase P): Polars data layer; Rust inference microservice.</w:t>
      </w:r>
    </w:p>
    <w:p>
      <w:pPr>
        <w:pStyle w:val="ListBullet"/>
      </w:pPr>
      <w:r>
        <w:t>Advanced (Phase A): Julia training, VAE, Bayesian UQ.</w:t>
      </w:r>
    </w:p>
    <w:p>
      <w:pPr>
        <w:pStyle w:val="ListBullet"/>
      </w:pPr>
      <w:r>
        <w:t>Productionization (Phase X): REST API, Docker, clinical eval/report.</w:t>
      </w:r>
    </w:p>
    <w:p>
      <w:r>
        <w:t>---</w:t>
      </w:r>
    </w:p>
    <w:p>
      <w:pPr>
        <w:pStyle w:val="Heading2"/>
      </w:pPr>
      <w:r>
        <w:t>7. Standing disciplines (condensed; full text in session docs)</w:t>
      </w:r>
    </w:p>
    <w:p>
      <w:pPr>
        <w:pStyle w:val="ListBullet"/>
      </w:pPr>
      <w:r>
        <w:t>Pre-flight gate; local mini-test before cloud; goal realignment each run.</w:t>
      </w:r>
    </w:p>
    <w:p>
      <w:pPr>
        <w:pStyle w:val="ListBullet"/>
      </w:pPr>
      <w:r>
        <w:t>Measure-first (no time estimates without a probe); ALL-MODELS smoke before training.</w:t>
      </w:r>
    </w:p>
    <w:p>
      <w:pPr>
        <w:pStyle w:val="ListBullet"/>
      </w:pPr>
      <w:r>
        <w:t>Incremental checkpointing on long runs; irreversible/cloud cmds in separate re-paste.</w:t>
      </w:r>
    </w:p>
    <w:p>
      <w:pPr>
        <w:pStyle w:val="ListBullet"/>
      </w:pPr>
      <w:r>
        <w:t>Count-guarded, backup-first, idempotent, sandbox-validated patchers; byte-IO on Windows.</w:t>
      </w:r>
    </w:p>
    <w:p>
      <w:pPr>
        <w:pStyle w:val="ListBullet"/>
      </w:pPr>
      <w:r>
        <w:t>Document every run (algorithm comparison + living metrics glossary); keep THIS roadmap current.</w:t>
      </w:r>
    </w:p>
    <w:p>
      <w:pPr>
        <w:pStyle w:val="ListBullet"/>
      </w:pPr>
      <w:r>
        <w:t>Never drop models/features; scope ambiguity -&gt; STOP + ask with options + pros/cons.</w:t>
      </w:r>
    </w:p>
    <w:p>
      <w:r>
        <w:t>---</w:t>
      </w:r>
    </w:p>
    <w:p>
      <w:pPr>
        <w:pStyle w:val="Heading2"/>
      </w:pPr>
      <w:r>
        <w:t>8. Blockers</w:t>
      </w:r>
    </w:p>
    <w:p>
      <w:pPr>
        <w:pStyle w:val="ListBullet"/>
      </w:pPr>
      <w:r>
        <w:t>HGMD Professional — procurement (QIAGEN trial; institutional seat; PI sponsorship).</w:t>
      </w:r>
    </w:p>
    <w:p>
      <w:r>
        <w:t>REVEL/VEST4/FATHMM/MutPred2 must NOT be labels if HGMD is a label source.</w:t>
      </w:r>
    </w:p>
    <w:p>
      <w:pPr>
        <w:pStyle w:val="ListBullet"/>
      </w:pPr>
      <w:r>
        <w:t>dbGaP / TOPMed / controlled-TCGA / CPTAC-protected — need institutional Signing</w:t>
      </w:r>
    </w:p>
    <w:p>
      <w:r>
        <w:t>Official; blocked without R1 faculty sponsor.</w:t>
      </w:r>
    </w:p>
    <w:p>
      <w:pPr>
        <w:pStyle w:val="ListBullet"/>
      </w:pPr>
      <w:r>
        <w:t>EVE — needs score files before eve_score is real.</w:t>
      </w:r>
    </w:p>
    <w:p>
      <w:r>
        <w:t>---</w:t>
      </w:r>
    </w:p>
    <w:p>
      <w:pPr>
        <w:pStyle w:val="Heading2"/>
      </w:pPr>
      <w:r>
        <w:t>9. Changelog</w:t>
      </w:r>
    </w:p>
    <w:p>
      <w:pPr>
        <w:pStyle w:val="ListBullet"/>
      </w:pPr>
      <w:r>
        <w:t>2026-06-08 (v1 re-baseline): roadmap reconstructed; phase model proposed;</w:t>
      </w:r>
    </w:p>
    <w:p>
      <w:r>
        <w:t>data-source registry added (incl. AlphaFold/dbSNP/COSMIC/TCGA/Reactome/KEGG/BioGRID/</w:t>
      </w:r>
    </w:p>
    <w:p>
      <w:r>
        <w:t>DepMap/CPTAC + out-of-scope SRA/ENA/DDBJ/SILVA/ProteomeXchange + dbGaP clarification);</w:t>
      </w:r>
    </w:p>
    <w:p>
      <w:r>
        <w:t>split-health audit + constraint-vestige finding recorded; ESM-2 GPU-regen plan set.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