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Legacy label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Bug-fixed core, ensemble+GNN+KAN, real ClinVar</w:t>
            </w:r>
          </w:p>
        </w:tc>
        <w:tc>
          <w:tcPr>
            <w:tcW w:type="dxa" w:w="1728"/>
          </w:tcPr>
          <w:p>
            <w:r>
              <w:t>Phase 1 / Phase 0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Data expansion</w:t>
            </w:r>
          </w:p>
        </w:tc>
        <w:tc>
          <w:tcPr>
            <w:tcW w:type="dxa" w:w="1728"/>
          </w:tcPr>
          <w:p>
            <w:r>
              <w:t>Wire sources; activate dead columns; add new sources</w:t>
            </w:r>
          </w:p>
        </w:tc>
        <w:tc>
          <w:tcPr>
            <w:tcW w:type="dxa" w:w="1728"/>
          </w:tcPr>
          <w:p>
            <w:r>
              <w:t>Phase 2 (partly)</w:t>
            </w:r>
          </w:p>
        </w:tc>
        <w:tc>
          <w:tcPr>
            <w:tcW w:type="dxa" w:w="1728"/>
          </w:tcPr>
          <w:p>
            <w:r>
              <w:t>IN PROGRESS</w:t>
            </w:r>
          </w:p>
        </w:tc>
      </w:tr>
      <w:tr>
        <w:tc>
          <w:tcPr>
            <w:tcW w:type="dxa" w:w="1728"/>
          </w:tcPr>
          <w:p>
            <w:r>
              <w:t>P</w:t>
            </w:r>
          </w:p>
        </w:tc>
        <w:tc>
          <w:tcPr>
            <w:tcW w:type="dxa" w:w="1728"/>
          </w:tcPr>
          <w:p>
            <w:r>
              <w:t>Performance/infra</w:t>
            </w:r>
          </w:p>
        </w:tc>
        <w:tc>
          <w:tcPr>
            <w:tcW w:type="dxa" w:w="1728"/>
          </w:tcPr>
          <w:p>
            <w:r>
              <w:t>Polars layer; Rust inference service</w:t>
            </w:r>
          </w:p>
        </w:tc>
        <w:tc>
          <w:tcPr>
            <w:tcW w:type="dxa" w:w="1728"/>
          </w:tcPr>
          <w:p>
            <w:r>
              <w:t>roadmap 3/5</w:t>
            </w:r>
          </w:p>
        </w:tc>
        <w:tc>
          <w:tcPr>
            <w:tcW w:type="dxa" w:w="1728"/>
          </w:tcPr>
          <w:p>
            <w:r>
              <w:t>NOT STARTED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Advanced modeling</w:t>
            </w:r>
          </w:p>
        </w:tc>
        <w:tc>
          <w:tcPr>
            <w:tcW w:type="dxa" w:w="1728"/>
          </w:tcPr>
          <w:p>
            <w:r>
              <w:t>Julia training, VAE, Bayesian UQ, GraphGPS</w:t>
            </w:r>
          </w:p>
        </w:tc>
        <w:tc>
          <w:tcPr>
            <w:tcW w:type="dxa" w:w="1728"/>
          </w:tcPr>
          <w:p>
            <w:r>
              <w:t>roadmap 4</w:t>
            </w:r>
          </w:p>
        </w:tc>
        <w:tc>
          <w:tcPr>
            <w:tcW w:type="dxa" w:w="1728"/>
          </w:tcPr>
          <w:p>
            <w:r>
              <w:t>NOT STARTED</w:t>
            </w:r>
          </w:p>
        </w:tc>
      </w:tr>
      <w:tr>
        <w:tc>
          <w:tcPr>
            <w:tcW w:type="dxa" w:w="1728"/>
          </w:tcPr>
          <w:p>
            <w:r>
              <w:t>X</w:t>
            </w:r>
          </w:p>
        </w:tc>
        <w:tc>
          <w:tcPr>
            <w:tcW w:type="dxa" w:w="1728"/>
          </w:tcPr>
          <w:p>
            <w:r>
              <w:t>Productionization</w:t>
            </w:r>
          </w:p>
        </w:tc>
        <w:tc>
          <w:tcPr>
            <w:tcW w:type="dxa" w:w="1728"/>
          </w:tcPr>
          <w:p>
            <w:r>
              <w:t>REST API, Docker, clinical eval/report</w:t>
            </w:r>
          </w:p>
        </w:tc>
        <w:tc>
          <w:tcPr>
            <w:tcW w:type="dxa" w:w="1728"/>
          </w:tcPr>
          <w:p>
            <w:r>
              <w:t>Phase 2 (API/Docker)</w:t>
            </w:r>
          </w:p>
        </w:tc>
        <w:tc>
          <w:tcPr>
            <w:tcW w:type="dxa" w:w="1728"/>
          </w:tcPr>
          <w:p>
            <w:r>
              <w:t>NOT STARTED</w:t>
            </w:r>
          </w:p>
        </w:tc>
      </w:tr>
    </w:tbl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RESOLVED 2026-06-13 (train-only at L1 689787f + L2 6b38985; lone-feature probe 0.7181 -&gt; ~0.50)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Dead/partial column(s)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160"/>
          </w:tcPr>
          <w:p>
            <w:r>
              <w:t>ESM-2</w:t>
            </w:r>
          </w:p>
        </w:tc>
        <w:tc>
          <w:tcPr>
            <w:tcW w:type="dxa" w:w="2160"/>
          </w:tcPr>
          <w:p>
            <w:r>
              <w:t>esm2_delta_norm (secondary), esm2_llr (primary, NEW)</w:t>
            </w:r>
          </w:p>
        </w:tc>
        <w:tc>
          <w:tcPr>
            <w:tcW w:type="dxa" w:w="2160"/>
          </w:tcPr>
          <w:p>
            <w:r>
              <w:t>local model+index</w:t>
            </w:r>
          </w:p>
        </w:tc>
        <w:tc>
          <w:tcPr>
            <w:tcW w:type="dxa" w:w="2160"/>
          </w:tcPr>
          <w:p>
            <w:r>
              <w:t>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</w:t>
            </w:r>
          </w:p>
        </w:tc>
      </w:tr>
      <w:tr>
        <w:tc>
          <w:tcPr>
            <w:tcW w:type="dxa" w:w="2160"/>
          </w:tcPr>
          <w:p>
            <w:r>
              <w:t>PhyloP</w:t>
            </w:r>
          </w:p>
        </w:tc>
        <w:tc>
          <w:tcPr>
            <w:tcW w:type="dxa" w:w="2160"/>
          </w:tcPr>
          <w:p>
            <w:r>
              <w:t>phylop_score</w:t>
            </w:r>
          </w:p>
        </w:tc>
        <w:tc>
          <w:tcPr>
            <w:tcW w:type="dxa" w:w="2160"/>
          </w:tcPr>
          <w:p>
            <w:r>
              <w:t>free bigWig</w:t>
            </w:r>
          </w:p>
        </w:tc>
        <w:tc>
          <w:tcPr>
            <w:tcW w:type="dxa" w:w="2160"/>
          </w:tcPr>
          <w:p>
            <w:r>
              <w:t>conservation</w:t>
            </w:r>
          </w:p>
        </w:tc>
      </w:tr>
      <w:tr>
        <w:tc>
          <w:tcPr>
            <w:tcW w:type="dxa" w:w="2160"/>
          </w:tcPr>
          <w:p>
            <w:r>
              <w:t>GTEx</w:t>
            </w:r>
          </w:p>
        </w:tc>
        <w:tc>
          <w:tcPr>
            <w:tcW w:type="dxa" w:w="2160"/>
          </w:tcPr>
          <w:p>
            <w:r>
              <w:t>gtex_* (6)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  <w:tc>
          <w:tcPr>
            <w:tcW w:type="dxa" w:w="2160"/>
          </w:tcPr>
          <w:p>
            <w:r>
              <w:t>eQTL/expression</w:t>
            </w:r>
          </w:p>
        </w:tc>
      </w:tr>
      <w:tr>
        <w:tc>
          <w:tcPr>
            <w:tcW w:type="dxa" w:w="2160"/>
          </w:tcPr>
          <w:p>
            <w:r>
              <w:t>1000 Genomes</w:t>
            </w:r>
          </w:p>
        </w:tc>
        <w:tc>
          <w:tcPr>
            <w:tcW w:type="dxa" w:w="2160"/>
          </w:tcPr>
          <w:p>
            <w:r>
              <w:t>af_1kg_* (5)</w:t>
            </w:r>
          </w:p>
        </w:tc>
        <w:tc>
          <w:tcPr>
            <w:tcW w:type="dxa" w:w="2160"/>
          </w:tcPr>
          <w:p>
            <w:r>
              <w:t>free VCF</w:t>
            </w:r>
          </w:p>
        </w:tc>
        <w:tc>
          <w:tcPr>
            <w:tcW w:type="dxa" w:w="2160"/>
          </w:tcPr>
          <w:p>
            <w:r>
              <w:t>population AF -- ACTIVE 2026-06-15: kg_grch38_af.parquet built (chr1-22 + X, 437,668 variants = ~9.9% cohort; 5 super-pops non-zero); activate via --kg. chrY/MT structurally absent from the 1000G high-coverage panel (404-confirmed) -&gt; 3,191 Y + 3,124 MT cohort variants get af_1kg=0; gnomAD Y/MT allele_freq RESOLVED 2026-06-16 (PAR X-&gt;Y fix): Y 1047/3155, MT 2731/3124</w:t>
            </w:r>
          </w:p>
        </w:tc>
      </w:tr>
      <w:tr>
        <w:tc>
          <w:tcPr>
            <w:tcW w:type="dxa" w:w="2160"/>
          </w:tcPr>
          <w:p>
            <w:r>
              <w:t>dbSNP/RefSNP</w:t>
            </w:r>
          </w:p>
        </w:tc>
        <w:tc>
          <w:tcPr>
            <w:tcW w:type="dxa" w:w="2160"/>
          </w:tcPr>
          <w:p>
            <w:r>
              <w:t>dbsnp_af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  <w:tc>
          <w:tcPr>
            <w:tcW w:type="dxa" w:w="2160"/>
          </w:tcPr>
          <w:p>
            <w:r>
              <w:t>stub-mode step; activation = data + config</w:t>
            </w:r>
          </w:p>
        </w:tc>
      </w:tr>
      <w:tr>
        <w:tc>
          <w:tcPr>
            <w:tcW w:type="dxa" w:w="2160"/>
          </w:tcPr>
          <w:p>
            <w:r>
              <w:t>AlphaFold structure</w:t>
            </w:r>
          </w:p>
        </w:tc>
        <w:tc>
          <w:tcPr>
            <w:tcW w:type="dxa" w:w="2160"/>
          </w:tcPr>
          <w:p>
            <w:r>
              <w:t>alphafold_plddt, solvent_accessibility, secondary_structure_context, dist_to_active_site, has_uniprot_annotation</w:t>
            </w:r>
          </w:p>
        </w:tc>
        <w:tc>
          <w:tcPr>
            <w:tcW w:type="dxa" w:w="2160"/>
          </w:tcPr>
          <w:p>
            <w:r>
              <w:t>free (AlphaFold DB)</w:t>
            </w:r>
          </w:p>
        </w:tc>
        <w:tc>
          <w:tcPr>
            <w:tcW w:type="dxa" w:w="2160"/>
          </w:tcPr>
          <w:p>
            <w:r>
              <w:t>stub-mode step; activation = data + config</w:t>
            </w:r>
          </w:p>
        </w:tc>
      </w:tr>
      <w:tr>
        <w:tc>
          <w:tcPr>
            <w:tcW w:type="dxa" w:w="2160"/>
          </w:tcPr>
          <w:p>
            <w:r>
              <w:t>OMIM</w:t>
            </w:r>
          </w:p>
        </w:tc>
        <w:tc>
          <w:tcPr>
            <w:tcW w:type="dxa" w:w="2160"/>
          </w:tcPr>
          <w:p>
            <w:r>
              <w:t>omim_* (2)</w:t>
            </w:r>
          </w:p>
        </w:tc>
        <w:tc>
          <w:tcPr>
            <w:tcW w:type="dxa" w:w="2160"/>
          </w:tcPr>
          <w:p>
            <w:r>
              <w:t>free academic w/ reg.</w:t>
            </w:r>
          </w:p>
        </w:tc>
        <w:tc>
          <w:tcPr>
            <w:tcW w:type="dxa" w:w="2160"/>
          </w:tcPr>
          <w:p>
            <w:r>
              <w:t>disease/inheritance</w:t>
            </w:r>
          </w:p>
        </w:tc>
      </w:tr>
      <w:tr>
        <w:tc>
          <w:tcPr>
            <w:tcW w:type="dxa" w:w="2160"/>
          </w:tcPr>
          <w:p>
            <w:r>
              <w:t>ClinGen</w:t>
            </w:r>
          </w:p>
        </w:tc>
        <w:tc>
          <w:tcPr>
            <w:tcW w:type="dxa" w:w="2160"/>
          </w:tcPr>
          <w:p>
            <w:r>
              <w:t>clingen_validity_score</w:t>
            </w:r>
          </w:p>
        </w:tc>
        <w:tc>
          <w:tcPr>
            <w:tcW w:type="dxa" w:w="2160"/>
          </w:tcPr>
          <w:p>
            <w:r>
              <w:t>free API</w:t>
            </w:r>
          </w:p>
        </w:tc>
        <w:tc>
          <w:tcPr>
            <w:tcW w:type="dxa" w:w="2160"/>
          </w:tcPr>
          <w:p>
            <w:r>
              <w:t>dtype drift: int vs float across prep/inference - fix before regen</w:t>
            </w:r>
          </w:p>
        </w:tc>
      </w:tr>
      <w:tr>
        <w:tc>
          <w:tcPr>
            <w:tcW w:type="dxa" w:w="2160"/>
          </w:tcPr>
          <w:p>
            <w:r>
              <w:t>FinnGen</w:t>
            </w:r>
          </w:p>
        </w:tc>
        <w:tc>
          <w:tcPr>
            <w:tcW w:type="dxa" w:w="2160"/>
          </w:tcPr>
          <w:p>
            <w:r>
              <w:t>finngen_* (3)</w:t>
            </w:r>
          </w:p>
        </w:tc>
        <w:tc>
          <w:tcPr>
            <w:tcW w:type="dxa" w:w="2160"/>
          </w:tcPr>
          <w:p>
            <w:r>
              <w:t>free summary</w:t>
            </w:r>
          </w:p>
        </w:tc>
        <w:tc>
          <w:tcPr>
            <w:tcW w:type="dxa" w:w="2160"/>
          </w:tcPr>
          <w:p>
            <w:r>
              <w:t>population enrichment</w:t>
            </w:r>
          </w:p>
        </w:tc>
      </w:tr>
      <w:tr>
        <w:tc>
          <w:tcPr>
            <w:tcW w:type="dxa" w:w="2160"/>
          </w:tcPr>
          <w:p>
            <w:r>
              <w:t>MaxEntScan</w:t>
            </w:r>
          </w:p>
        </w:tc>
        <w:tc>
          <w:tcPr>
            <w:tcW w:type="dxa" w:w="2160"/>
          </w:tcPr>
          <w:p>
            <w:r>
              <w:t>maxentscan_score</w:t>
            </w:r>
          </w:p>
        </w:tc>
        <w:tc>
          <w:tcPr>
            <w:tcW w:type="dxa" w:w="2160"/>
          </w:tcPr>
          <w:p>
            <w:r>
              <w:t>free tool</w:t>
            </w:r>
          </w:p>
        </w:tc>
        <w:tc>
          <w:tcPr>
            <w:tcW w:type="dxa" w:w="2160"/>
          </w:tcPr>
          <w:p>
            <w:r>
              <w:t>splice strength</w:t>
            </w:r>
          </w:p>
        </w:tc>
      </w:tr>
      <w:tr>
        <w:tc>
          <w:tcPr>
            <w:tcW w:type="dxa" w:w="2160"/>
          </w:tcPr>
          <w:p>
            <w:r>
              <w:t>VEP</w:t>
            </w:r>
          </w:p>
        </w:tc>
        <w:tc>
          <w:tcPr>
            <w:tcW w:type="dxa" w:w="2160"/>
          </w:tcPr>
          <w:p>
            <w:r>
              <w:t>codon_position, exon_number</w:t>
            </w:r>
          </w:p>
        </w:tc>
        <w:tc>
          <w:tcPr>
            <w:tcW w:type="dxa" w:w="2160"/>
          </w:tcPr>
          <w:p>
            <w:r>
              <w:t>free tool</w:t>
            </w:r>
          </w:p>
        </w:tc>
        <w:tc>
          <w:tcPr>
            <w:tcW w:type="dxa" w:w="2160"/>
          </w:tcPr>
          <w:p>
            <w:r>
              <w:t>coding context</w:t>
            </w:r>
          </w:p>
        </w:tc>
      </w:tr>
      <w:tr>
        <w:tc>
          <w:tcPr>
            <w:tcW w:type="dxa" w:w="2160"/>
          </w:tcPr>
          <w:p>
            <w:r>
              <w:t>EVE</w:t>
            </w:r>
          </w:p>
        </w:tc>
        <w:tc>
          <w:tcPr>
            <w:tcW w:type="dxa" w:w="2160"/>
          </w:tcPr>
          <w:p>
            <w:r>
              <w:t>eve_score</w:t>
            </w:r>
          </w:p>
        </w:tc>
        <w:tc>
          <w:tcPr>
            <w:tcW w:type="dxa" w:w="2160"/>
          </w:tcPr>
          <w:p>
            <w:r>
              <w:t>free score files</w:t>
            </w:r>
          </w:p>
        </w:tc>
        <w:tc>
          <w:tcPr>
            <w:tcW w:type="dxa" w:w="2160"/>
          </w:tcPr>
          <w:p>
            <w:r>
              <w:t>needs score files + HGVSp coords</w:t>
            </w:r>
          </w:p>
        </w:tc>
      </w:tr>
      <w:tr>
        <w:tc>
          <w:tcPr>
            <w:tcW w:type="dxa" w:w="2160"/>
          </w:tcPr>
          <w:p>
            <w:r>
              <w:t>HGMD</w:t>
            </w:r>
          </w:p>
        </w:tc>
        <w:tc>
          <w:tcPr>
            <w:tcW w:type="dxa" w:w="2160"/>
          </w:tcPr>
          <w:p>
            <w:r>
              <w:t>hgmd_* (2)</w:t>
            </w:r>
          </w:p>
        </w:tc>
        <w:tc>
          <w:tcPr>
            <w:tcW w:type="dxa" w:w="2160"/>
          </w:tcPr>
          <w:p>
            <w:r>
              <w:t>PAID, blocked</w:t>
            </w:r>
          </w:p>
        </w:tc>
        <w:tc>
          <w:tcPr>
            <w:tcW w:type="dxa" w:w="2160"/>
          </w:tcPr>
          <w:p>
            <w:r>
              <w:t>label-leakage rules</w:t>
            </w:r>
          </w:p>
        </w:tc>
      </w:tr>
      <w:tr>
        <w:tc>
          <w:tcPr>
            <w:tcW w:type="dxa" w:w="2160"/>
          </w:tcPr>
          <w:p>
            <w:r>
              <w:t>LOVD</w:t>
            </w:r>
          </w:p>
        </w:tc>
        <w:tc>
          <w:tcPr>
            <w:tcW w:type="dxa" w:w="2160"/>
          </w:tcPr>
          <w:p>
            <w:r>
              <w:t>lovd_variant_class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  <w:tc>
          <w:tcPr>
            <w:tcW w:type="dxa" w:w="2160"/>
          </w:tcPr>
          <w:p>
            <w:r>
              <w:t>tiny coverage</w:t>
            </w:r>
          </w:p>
        </w:tc>
      </w:tr>
    </w:tbl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 (RESOLVED 2026-06-13): was corpus-wide; recomputed train-only at Level 1 (data prep, 689787f) and Level 2 (stacking OOF, 6b38985). Lone-feature probe 0.7181 -&gt; ~0.50; leaky vs leak-free inner-OOF 0.7755 vs 0.6633. Run-17 Gate-A leakage decision CLOSED.</w:t>
      </w:r>
    </w:p>
    <w:p>
      <w:pPr>
        <w:pStyle w:val="ListBullet"/>
      </w:pPr>
      <w:r>
        <w:t>clingen_validity_score dtype drift (RESOLVED 2026-06-13): both builders cast to float (variant_ensemble.engineer_features and real_data_prep._engineer_features, the latter with a "match inference builder" comment); verified aligned -- no regen blocker remains.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Heterogeneous-KG modeling track (2026-06-13): hetero-GNN ENGINE done (models/hetero_gnn.py, HeteroConv multi-relation gene graph, 54158f7) + KG edge-connectors done (data/kg_edges.py co-membership primitive + Reactome/KEGG/GO/OMIM/ClinGen adapters, 8c19f9b). SCORER + SCHEMA DONE 2026-06-13: HeteroGNNScorer (547e2dc, mirrors GNNScorer; torch-free assembly + PyG train/score) and hetero_gnn_score landed as the 82nd feature (Option A -- SEPARATE from gnn_score to preserve the homogeneous-vs-heterogeneous comparison; EXPECTED_TABULAR_FEATURE_COUNT 81-&gt;82, both builders lockstep, reactome stays last; contract green, suite 1000). EVAL-OVERWRITE DONE 2026-06-14 (a54ef38): run_phase2_eval --hetero-gnn + --kg-edges source:path builds HeteroGNNScorer from STRING interacts_with + KG relations and overwrites hetero_gnn_score per split (opt-in; until run with the flag it stays the 0.5 default, mirroring gnn_score). ONLY REMAINING (Run-17): schema_baseline regen 81-&gt;82 from the real matrix.</w:t>
      </w:r>
    </w:p>
    <w:p>
      <w:pPr>
        <w:pStyle w:val="ListBullet"/>
      </w:pPr>
      <w:r>
        <w:t>af_1kg_* ACTIVE (2026-06-15): kg_grch38_af.parquet built chr1-22 + X (437,668 variants, 6.7 MB) via build_1kg_parquet.py per-chr shards + merge; activate via --kg. chrY/MT not in the 1000G high-coverage panel (404-confirmed -&gt; af_1kg=0 for 3,191 Y + 3,124 MT cohort variants; gnomAD Y/MT allele_freq RESOLVED 2026-06-16). WIRED 2026-06-13 (a0ce407).</w:t>
      </w:r>
    </w:p>
    <w:p>
      <w:pPr>
        <w:pStyle w:val="ListBullet"/>
      </w:pPr>
      <w:r>
        <w:t>gnomAD Y/MT allele_freq ACTIVE (2026-06-16): PAR canonicalisation fix -- gnomAD reports PAR variants on X, ClinVar on Y; y_key() remaps PAR1 X-&gt;Y identical + PAR2 X-98,813,480 + MSY pass-through. build_gnomad_ymt_af.py merges Y/MT frequencies into gnomad_v4_exomes.parquet: Y 1047/3155 (33% = honest gnomAD ceiling; remainder = gnomAD-uncalled Y positions + 264 na:na structural), MT 2731/3124 (87%). Commit 112967d.</w:t>
      </w:r>
    </w:p>
    <w:p>
      <w:pPr>
        <w:pStyle w:val="ListBullet"/>
      </w:pPr>
      <w:r>
        <w:t>LiteratureScout broadened (2026-06-13, a42e723 + a9c0326): provenance (authors/publication_date/journal across PubMed/bioRxiv/ClinGen/Zenodo) + new Zenodo source (_fetch_zenodo) + PubMed queries 11-&gt;19 / keywords 32-&gt;46 into architecture/methodology gaps + journal allow-list relevance boost. +8 tests.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2026-06-13 (session 2, pandas-3.0 future-proofing &amp; agent hardening): four commits; full suite 924 -&gt; 956 passed / 6 skipped, zero new warnings.</w:t>
      </w:r>
    </w:p>
    <w:p>
      <w:pPr>
        <w:pStyle w:val="ListBullet"/>
      </w:pPr>
      <w:r>
        <w:t>Null-safe, pandas-version-stable variant/merge key construction (commit 36348fd): module-level _variant_key() maps missing alleles to a "" sentinel BEFORE astype(str), and the gnomAD merge keys now match the SpliceAI fillna("") pattern. Byte-identical keys validated under pandas 2.3.3 AND 3.0.2. DEFENSE-IN-DEPTH only: the clean-cohort guard (real_data_prep.py L378-390, INCIDENT_2026-05-31) already raises on null ref/alt, so the 3.0 key-collapse was already mitigated in production; this removes reliance on that guard. +4 tests.</w:t>
      </w:r>
    </w:p>
    <w:p>
      <w:pPr>
        <w:pStyle w:val="ListBullet"/>
      </w:pPr>
      <w:r>
        <w:t>VersionMonitorAgent extended to watch Python + ALL installed packages + the PyG companion ABI (commit 8ff2310): _check_python (running vs latest patch/series/EOL via endoflife.date), _check_dependencies (pip list --outdated; _is_major_bump flags major jumps e.g. pandas 2-&gt;3), _check_pyg_abi (import-tests torch_scatter/torch_sparse, catching the OSError / 0xc0000139 ABI break it previously missed). 5 -&gt; 8 watch targets; all new state under literature_scout.*; no roster/coordinator change. +13 tests. First live run: pandas 2.3.3 -&gt; 3.0.3 flagged [deps:major] (migration now self-monitoring); torch 2.11 -&gt; 2.12 correctly NOT major; pyg_abi_alert empty (companions absent post-fix); 99 outdated / 19 major bumps.</w:t>
      </w:r>
    </w:p>
    <w:p>
      <w:pPr>
        <w:pStyle w:val="ListBullet"/>
      </w:pPr>
      <w:r>
        <w:t>dtype-family-aware schema gate (commit 37d60be): _dtype_family() collapses the string family (object/string/str/pyarrow variants) to one token and is IDENTITY for every numeric dtype; wired into hash_schema + detect + the pandera schema. object&lt;-&gt;pandas-3.0 string no longer reads as drift, while float64&lt;-&gt;int64 is still RED. The committed baseline (81x float64) hashes IDENTICALLY -&gt; NO rebuild. Validated end-to-end under real pandas 2.3.3 + pandera 0.31.1. +5 tests. data/agent_state.json gitignored (runtime state).</w:t>
      </w:r>
    </w:p>
    <w:p>
      <w:pPr>
        <w:pStyle w:val="ListBullet"/>
      </w:pPr>
      <w:r>
        <w:t>FINDING -- neither named "pandas-3.0 blocker" is actually live: (a) the variant-key collapse is clean-cohort-guard-mitigated; (b) the schema baseline is 81/81 float64, so the object-&gt;string flip cannot occur on the current matrix. Both fixes are defense-in-depth, NOT live-bug fixes; this corrects the earlier "unmitigated blocker" framing. pandas stays PINNED at 2.3.3; the migration is future scope, now agent-monitored.</w:t>
      </w:r>
    </w:p>
    <w:p>
      <w:pPr>
        <w:pStyle w:val="ListBullet"/>
      </w:pPr>
      <w:r>
        <w:t>RESOLVES the two "Carried" items from the 2026-06-13 (variance mask) entry below: (a) test_ablate_gnn now PASSES locally (3 passed) after uninstalling the mismatched torch_scatter 2.1.2+pt25cu124 / torch_sparse wheels -&gt; PyG falls back to native scatter (ENV-ONLY, no commit; the Vast.ai GPU box keeps its CUDA companions); now guarded by the VersionMonitorAgent pyg_abi watch so it cannot silently recur. (b) the .fillna downcasting FutureWarning was fixed in commit 4d56423 (@_suppress_fillna_downcast on both feature builders; suite warnings 220 -&gt; 41).</w:t>
      </w:r>
    </w:p>
    <w:p>
      <w:pPr>
        <w:pStyle w:val="ListBullet"/>
      </w:pPr>
      <w:r>
        <w:t>Run 17 pre-flight gate authored (commit 94bf6ae; docs/runs/RUN17_SCOPE.md): activates gnn_score (--string-db auto) + af_1kg_* (--kg &lt;1000G Phase-3 AF parquet&gt;) via scripts/run_phase2_eval.py (NOT train.py). Corrected flag discrepancies: the real flag is --kg (a parquet), not --kg-path (a VCF). VALUE activation only -&gt; 81-col schema + hash unchanged; no baseline rebuild.</w:t>
      </w:r>
    </w:p>
    <w:p>
      <w:pPr>
        <w:pStyle w:val="ListBullet"/>
      </w:pPr>
      <w:r>
        <w:t>FINDING -- schema baseline provenance + DEFAULT_MATRIX footgun: the committed schema_baseline.json was captured from models/smoke_run16b/splits/X_train.parquet (run16b-smoke, 81 cols) and is GREEN against that matrix; it is RED against outputs/run15_rerun_report/full/splits/X_train.parquet, which is STALE (78 cols; predates esm2_llr / maxentscan_delta / reactome_pathway_count). build_schema_baseline.py DEFAULT_MATRIX still points at the stale run15 path, so a no-arg rebuild would regress 81 -&gt; 78. Fixed in a follow-up (--matrix required + column-count regression guard).</w:t>
      </w:r>
    </w:p>
    <w:p>
      <w:pPr>
        <w:pStyle w:val="ListBullet"/>
      </w:pPr>
      <w:r>
        <w:t>RESOLVED &lt;DECISION&gt; (2026-06-13): n_pathogenic_in_gene is now train-only at Level 1 (689787f) and Level 2 (6b38985); the Run-17 Gate-A leakage decision is CLOSED. Lone-feature probe 0.7181 -&gt; ~0.50; leaky vs leak-free inner-OOF 0.7755 vs 0.6633.</w:t>
      </w:r>
    </w:p>
    <w:p>
      <w:pPr>
        <w:pStyle w:val="ListBullet"/>
      </w:pPr>
      <w:r>
        <w:t>2026-06-13: neural variance mask landed (commit 5de7806); 81-&gt;51 schema trim attempted then REVERTED.</w:t>
      </w:r>
    </w:p>
    <w:p>
      <w:pPr>
        <w:pStyle w:val="ListBullet"/>
      </w:pPr>
      <w:r>
        <w:t>Run 16 census: 37/81 matrix columns constant on the gene-disjoint test split (29 unpopulated/stub/blocked, codon_position == protein_pos, plus deferred gnn_score / af_1kg_* / sparse-real is_mitochondrial / lovd_variant_class).</w:t>
      </w:r>
    </w:p>
    <w:p>
      <w:pPr>
        <w:pStyle w:val="ListBullet"/>
      </w:pPr>
      <w:r>
        <w:t>Attempted to relocate 30 columns TABULAR_FEATURES -&gt; PHASE_2_FEATURES (81-&gt;51), unifying both feature builders on a fail-loud select. Unit-green (contract + test_api at 51/80) but the full suite raised 40 failures across 10 files. Those are the deliberate Phase-4 contract (fully-promoted schema + connector-&gt;matrix wiring + safe defaults; the *_in_tabular_features / *_flows_into_feature_matrix / phase_2_is_empty tests are silent-failure guards). REVERTED; schema stays 81-col.</w:t>
      </w:r>
    </w:p>
    <w:p>
      <w:pPr>
        <w:pStyle w:val="ListBullet"/>
      </w:pPr>
      <w:r>
        <w:t>Learned: a constant column is a data-availability state, not dead code. The real risk (constant neural inputs) is handled in the MODEL layer: TabularNNClassifier learns a fit-time variance mask (var&gt;0) applied at predict, inherited by mc_dropout/deep_ensemble; cnn_1d/trees/LR/CatBoost/KAN untouched. No schema/contract/inference/schema-baseline change; backward-compatible with pre-mask pickles; no OOF leakage (per-fold recompute). Suite 924 passed / 6 skipped, zero new warnings. See docs/design/neural_variance_mask.md and docs/sessions/SESSION_2026-06-13_feature-trim-and-variance-mask.md.</w:t>
      </w:r>
    </w:p>
    <w:p>
      <w:pPr>
        <w:pStyle w:val="ListBullet"/>
      </w:pPr>
      <w:r>
        <w:t>Carried: test_ablate_gnn skips locally on torch_scatter/torch_sparse 0xc0000139 (GNN coverage absent on the Windows box) -- confirm runnable before Run 17 activates gnn_score; pandas .fillna downcasting FutureWarning in variant_ensemble.py wants an explicit cast.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64-feature tabular ensemble (LightGBM, XGBoost, RF, GBM, LR)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Holdout AUROC (gene-stratified, 154K variants)</w:t>
            </w:r>
          </w:p>
        </w:tc>
        <w:tc>
          <w:tcPr>
            <w:tcW w:type="dxa" w:w="4320"/>
          </w:tcPr>
          <w:p>
            <w:r>
              <w:t>0.9847</w:t>
            </w:r>
          </w:p>
        </w:tc>
      </w:tr>
      <w:tr>
        <w:tc>
          <w:tcPr>
            <w:tcW w:type="dxa" w:w="4320"/>
          </w:tcPr>
          <w:p>
            <w:r>
              <w:t>RNA splice pipeline (MaxEntScan; 4 features)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Protein structure pipeline (AlphaFold/UniProt; 4 features)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FastAPI REST service (/predict, /batch, /health, /gene, /rsid, /info)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X-API-Key auth + slowapi rate limiting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Structured JSON logging + Prometheus /metrics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Multi-stage Dockerfile + docker-compose (api / trainer / monitoring)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GitHub Actions CI (lockfile check, pytest, docker build)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Docker image pushed to GHCR</w:t>
            </w:r>
          </w:p>
        </w:tc>
        <w:tc>
          <w:tcPr>
            <w:tcW w:type="dxa" w:w="4320"/>
          </w:tcPr>
          <w:p>
            <w:r>
              <w:t>Done -- v2.0.0</w:t>
            </w:r>
          </w:p>
        </w:tc>
      </w:tr>
      <w:tr>
        <w:tc>
          <w:tcPr>
            <w:tcW w:type="dxa" w:w="4320"/>
          </w:tcPr>
          <w:p>
            <w:r>
              <w:t>Conformal prediction intervals (scripts/conformal_prediction.py)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External validation script (scripts/validate_external.py)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Calibration analysis (scripts/calibration_analysis.py)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METHODS.md (publication-ready methods section)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dbSNP index parquet (2.87M ClinVar-matched rs-IDs)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ESM-2 connector (src/genomic_variant_classifier/data/esm2.py)</w:t>
            </w:r>
          </w:p>
        </w:tc>
        <w:tc>
          <w:tcPr>
            <w:tcW w:type="dxa" w:w="4320"/>
          </w:tcPr>
          <w:p>
            <w:r>
              <w:t>Done -- ready for retrain</w:t>
            </w:r>
          </w:p>
        </w:tc>
      </w:tr>
      <w:tr>
        <w:tc>
          <w:tcPr>
            <w:tcW w:type="dxa" w:w="4320"/>
          </w:tcPr>
          <w:p>
            <w:r>
              <w:t>MC Dropout / Deep Ensemble uncertainty (src/genomic_variant_classifier/models/mc_dropout.py)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KAN classifier (src/genomic_variant_classifier/models/kan.py)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Algorithm benchmark framework (src/genomic_variant_classifier/evaluation/benchmark.py)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Model retrain incorporating Phase 4 features</w:t>
            </w:r>
          </w:p>
        </w:tc>
        <w:tc>
          <w:tcPr>
            <w:tcW w:type="dxa" w:w="4320"/>
          </w:tcPr>
          <w:p>
            <w:r>
              <w:t>Pending data + compute</w:t>
            </w:r>
          </w:p>
        </w:tc>
      </w:tr>
    </w:tbl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1000 Genomes Project (IGSR)</w:t>
            </w:r>
          </w:p>
        </w:tc>
        <w:tc>
          <w:tcPr>
            <w:tcW w:type="dxa" w:w="2880"/>
          </w:tcPr>
          <w:p>
            <w:r>
              <w:t>2,504 WGS</w:t>
            </w:r>
          </w:p>
        </w:tc>
        <w:tc>
          <w:tcPr>
            <w:tcW w:type="dxa" w:w="2880"/>
          </w:tcPr>
          <w:p>
            <w:r>
              <w:t>data/external/1000genomes/ empty -- pending</w:t>
            </w:r>
          </w:p>
        </w:tc>
      </w:tr>
      <w:tr>
        <w:tc>
          <w:tcPr>
            <w:tcW w:type="dxa" w:w="2880"/>
          </w:tcPr>
          <w:p>
            <w:r>
              <w:t>gnomAD v4.1 exomes</w:t>
            </w:r>
          </w:p>
        </w:tc>
        <w:tc>
          <w:tcPr>
            <w:tcW w:type="dxa" w:w="2880"/>
          </w:tcPr>
          <w:p>
            <w:r>
              <w:t>~730M variants</w:t>
            </w:r>
          </w:p>
        </w:tc>
        <w:tc>
          <w:tcPr>
            <w:tcW w:type="dxa" w:w="2880"/>
          </w:tcPr>
          <w:p>
            <w:r>
              <w:t>Done (filtered parquet)</w:t>
            </w:r>
          </w:p>
        </w:tc>
      </w:tr>
    </w:tbl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160"/>
          </w:tcPr>
          <w:p>
            <w:r>
              <w:t>dbGaP / NCBI</w:t>
            </w:r>
          </w:p>
        </w:tc>
        <w:tc>
          <w:tcPr>
            <w:tcW w:type="dxa" w:w="2160"/>
          </w:tcPr>
          <w:p>
            <w:r>
              <w:t>TOPMed (300K WGS), CMG rare disease</w:t>
            </w:r>
          </w:p>
        </w:tc>
        <w:tc>
          <w:tcPr>
            <w:tcW w:type="dxa" w:w="2160"/>
          </w:tcPr>
          <w:p>
            <w:r>
              <w:t>eRA Commons + institutional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EGA</w:t>
            </w:r>
          </w:p>
        </w:tc>
        <w:tc>
          <w:tcPr>
            <w:tcW w:type="dxa" w:w="2160"/>
          </w:tcPr>
          <w:p>
            <w:r>
              <w:t>European cancer + rare disease WGS</w:t>
            </w:r>
          </w:p>
        </w:tc>
        <w:tc>
          <w:tcPr>
            <w:tcW w:type="dxa" w:w="2160"/>
          </w:tcPr>
          <w:p>
            <w:r>
              <w:t>Data Access Agreement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CMG (Centers for Mendelian Genomics)</w:t>
            </w:r>
          </w:p>
        </w:tc>
        <w:tc>
          <w:tcPr>
            <w:tcW w:type="dxa" w:w="2160"/>
          </w:tcPr>
          <w:p>
            <w:r>
              <w:t>High-quality rare disease trios</w:t>
            </w:r>
          </w:p>
        </w:tc>
        <w:tc>
          <w:tcPr>
            <w:tcW w:type="dxa" w:w="2160"/>
          </w:tcPr>
          <w:p>
            <w:r>
              <w:t>Via dbGaP / AnVIL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UK Biobank</w:t>
            </w:r>
          </w:p>
        </w:tc>
        <w:tc>
          <w:tcPr>
            <w:tcW w:type="dxa" w:w="2160"/>
          </w:tcPr>
          <w:p>
            <w:r>
              <w:t>470K WES + 200K WGS</w:t>
            </w:r>
          </w:p>
        </w:tc>
        <w:tc>
          <w:tcPr>
            <w:tcW w:type="dxa" w:w="2160"/>
          </w:tcPr>
          <w:p>
            <w:r>
              <w:t>Formal application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</w:tr>
      <w:tr>
        <w:tc>
          <w:tcPr>
            <w:tcW w:type="dxa" w:w="2160"/>
          </w:tcPr>
          <w:p>
            <w:r>
              <w:t>All of Us</w:t>
            </w:r>
          </w:p>
        </w:tc>
        <w:tc>
          <w:tcPr>
            <w:tcW w:type="dxa" w:w="2160"/>
          </w:tcPr>
          <w:p>
            <w:r>
              <w:t>250K+ WGS diverse ancestry</w:t>
            </w:r>
          </w:p>
        </w:tc>
        <w:tc>
          <w:tcPr>
            <w:tcW w:type="dxa" w:w="2160"/>
          </w:tcPr>
          <w:p>
            <w:r>
              <w:t>Researcher Workbench (free)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>
      <w:pPr>
        <w:pStyle w:val="Heading3"/>
      </w:pPr>
      <w:r>
        <w:t>3C -- Pending Downloads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Size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dbNSFP4.7a.zip</w:t>
            </w:r>
          </w:p>
        </w:tc>
        <w:tc>
          <w:tcPr>
            <w:tcW w:type="dxa" w:w="2160"/>
          </w:tcPr>
          <w:p>
            <w:r>
              <w:t>~30 GB</w:t>
            </w:r>
          </w:p>
        </w:tc>
        <w:tc>
          <w:tcPr>
            <w:tcW w:type="dxa" w:w="2160"/>
          </w:tcPr>
          <w:p>
            <w:r>
              <w:t>Google Drive (registration required)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</w:tr>
      <w:tr>
        <w:tc>
          <w:tcPr>
            <w:tcW w:type="dxa" w:w="2160"/>
          </w:tcPr>
          <w:p>
            <w:r>
              <w:t>1000G VCF chr*.vcf.gz</w:t>
            </w:r>
          </w:p>
        </w:tc>
        <w:tc>
          <w:tcPr>
            <w:tcW w:type="dxa" w:w="2160"/>
          </w:tcPr>
          <w:p>
            <w:r>
              <w:t>~100 GB</w:t>
            </w:r>
          </w:p>
        </w:tc>
        <w:tc>
          <w:tcPr>
            <w:tcW w:type="dxa" w:w="2160"/>
          </w:tcPr>
          <w:p>
            <w:r>
              <w:t>IGSR portal (free)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</w:tr>
      <w:tr>
        <w:tc>
          <w:tcPr>
            <w:tcW w:type="dxa" w:w="2160"/>
          </w:tcPr>
          <w:p>
            <w:r>
              <w:t>SpliceAI scored VCF</w:t>
            </w:r>
          </w:p>
        </w:tc>
        <w:tc>
          <w:tcPr>
            <w:tcW w:type="dxa" w:w="2160"/>
          </w:tcPr>
          <w:p>
            <w:r>
              <w:t>27 GB</w:t>
            </w:r>
          </w:p>
        </w:tc>
        <w:tc>
          <w:tcPr>
            <w:tcW w:type="dxa" w:w="2160"/>
          </w:tcPr>
          <w:p>
            <w:r>
              <w:t>On Drive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</w:tbl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Training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Genomic scale</w:t>
            </w:r>
          </w:p>
        </w:tc>
      </w:tr>
      <w:tr>
        <w:tc>
          <w:tcPr>
            <w:tcW w:type="dxa" w:w="2880"/>
          </w:tcPr>
          <w:p>
            <w:r>
              <w:t>GBTs (XGBoost/LightGBM)</w:t>
            </w:r>
          </w:p>
        </w:tc>
        <w:tc>
          <w:tcPr>
            <w:tcW w:type="dxa" w:w="2880"/>
          </w:tcPr>
          <w:p>
            <w:r>
              <w:t>O(I\*n\*d\*log n)</w:t>
            </w:r>
          </w:p>
        </w:tc>
        <w:tc>
          <w:tcPr>
            <w:tcW w:type="dxa" w:w="2880"/>
          </w:tcPr>
          <w:p>
            <w:r>
              <w:t>Excellent</w:t>
            </w:r>
          </w:p>
        </w:tc>
      </w:tr>
      <w:tr>
        <w:tc>
          <w:tcPr>
            <w:tcW w:type="dxa" w:w="2880"/>
          </w:tcPr>
          <w:p>
            <w:r>
              <w:t>MLP / KAN</w:t>
            </w:r>
          </w:p>
        </w:tc>
        <w:tc>
          <w:tcPr>
            <w:tcW w:type="dxa" w:w="2880"/>
          </w:tcPr>
          <w:p>
            <w:r>
              <w:t>O(n\*L\*H^2[\*G])</w:t>
            </w:r>
          </w:p>
        </w:tc>
        <w:tc>
          <w:tcPr>
            <w:tcW w:type="dxa" w:w="2880"/>
          </w:tcPr>
          <w:p>
            <w:r>
              <w:t>Good</w:t>
            </w:r>
          </w:p>
        </w:tc>
      </w:tr>
      <w:tr>
        <w:tc>
          <w:tcPr>
            <w:tcW w:type="dxa" w:w="2880"/>
          </w:tcPr>
          <w:p>
            <w:r>
              <w:t>ESM-2 (frozen inference)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Excellent</w:t>
            </w:r>
          </w:p>
        </w:tc>
      </w:tr>
      <w:tr>
        <w:tc>
          <w:tcPr>
            <w:tcW w:type="dxa" w:w="2880"/>
          </w:tcPr>
          <w:p>
            <w:r>
              <w:t>GNN (sparse PPI)</w:t>
            </w:r>
          </w:p>
        </w:tc>
        <w:tc>
          <w:tcPr>
            <w:tcW w:type="dxa" w:w="2880"/>
          </w:tcPr>
          <w:p>
            <w:r>
              <w:t>O(G\*(V+E)\*d)</w:t>
            </w:r>
          </w:p>
        </w:tc>
        <w:tc>
          <w:tcPr>
            <w:tcW w:type="dxa" w:w="2880"/>
          </w:tcPr>
          <w:p>
            <w:r>
              <w:t>Excellent -- independent of n</w:t>
            </w:r>
          </w:p>
        </w:tc>
      </w:tr>
      <w:tr>
        <w:tc>
          <w:tcPr>
            <w:tcW w:type="dxa" w:w="2880"/>
          </w:tcPr>
          <w:p>
            <w:r>
              <w:t>Deep Ensemble (M members)</w:t>
            </w:r>
          </w:p>
        </w:tc>
        <w:tc>
          <w:tcPr>
            <w:tcW w:type="dxa" w:w="2880"/>
          </w:tcPr>
          <w:p>
            <w:r>
              <w:t>O(M \* base)</w:t>
            </w:r>
          </w:p>
        </w:tc>
        <w:tc>
          <w:tcPr>
            <w:tcW w:type="dxa" w:w="2880"/>
          </w:tcPr>
          <w:p>
            <w:r>
              <w:t>Good</w:t>
            </w:r>
          </w:p>
        </w:tc>
      </w:tr>
      <w:tr>
        <w:tc>
          <w:tcPr>
            <w:tcW w:type="dxa" w:w="2880"/>
          </w:tcPr>
          <w:p>
            <w:r>
              <w:t>SVM (RBF)</w:t>
            </w:r>
          </w:p>
        </w:tc>
        <w:tc>
          <w:tcPr>
            <w:tcW w:type="dxa" w:w="2880"/>
          </w:tcPr>
          <w:p>
            <w:r>
              <w:t>O(n^2)</w:t>
            </w:r>
          </w:p>
        </w:tc>
        <w:tc>
          <w:tcPr>
            <w:tcW w:type="dxa" w:w="2880"/>
          </w:tcPr>
          <w:p>
            <w:r>
              <w:t>INFEASIBLE above ~100K samples</w:t>
            </w:r>
          </w:p>
        </w:tc>
      </w:tr>
    </w:tbl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r>
        <w:t>Delivered 2026-06-14 (6a05481) -- schema agent ACTIVATED + generic enabler:</w:t>
      </w:r>
    </w:p>
    <w:p>
      <w:r>
        <w:t>SchemaDriftMonitorAgent.from_default_baseline loads the SchemaDriftAgent detector from the canonical</w:t>
      </w:r>
    </w:p>
    <w:p>
      <w:r>
        <w:t>baseline (data/reference/schema/schema_baseline.json; same path as run_schema_drift_check.py +</w:t>
      </w:r>
    </w:p>
    <w:p>
      <w:r>
        <w:t>build_schema_baseline.py), and Orchestrator now prefers from_default_baseline(state) when the class</w:t>
      </w:r>
    </w:p>
    <w:p>
      <w:r>
        <w:t>defines it (else cls(state)). The schema agent runs active detection once a matrix is supplied</w:t>
      </w:r>
    </w:p>
    <w:p>
      <w:r>
        <w:t>(arg -&gt; GVC_SCHEMA_CURRENT_MATRIX env); it is no longer awaiting its *baseline*, only its run-time</w:t>
      </w:r>
    </w:p>
    <w:p>
      <w:r>
        <w:t>*matrix*. The orchestrator hook is the single generic enabler the other seven reuse -- each just defines</w:t>
      </w:r>
    </w:p>
    <w:p>
      <w:r>
        <w:t>from_default_baseline. Buildability split for the seven: BUILDABLE NOW (no trained model) =</w:t>
      </w:r>
    </w:p>
    <w:p>
      <w:r>
        <w:t>LabelShift (reference label distribution from cohort labels), Infrastructure (pinned packages + DAG hash),</w:t>
      </w:r>
    </w:p>
    <w:p>
      <w:r>
        <w:t>likely AnnotationPolicy + AdversarialSubmission (config/heuristic references); RUN-17-DEPENDENT (need</w:t>
      </w:r>
    </w:p>
    <w:p>
      <w:r>
        <w:t>predictions) = Concept (NannyML CBPE AUROC + BBSE), Calibration (per-class posteriors + ECE),</w:t>
      </w:r>
    </w:p>
    <w:p>
      <w:r>
        <w:t>FairnessSubgroup (per-subgroup predictions). Verified end-to-end: test_schema_drift_baseline.py</w:t>
      </w:r>
    </w:p>
    <w:p>
      <w:r>
        <w:t>(5 tests -- green/red/awaiting/env/bare), suite 1009.</w:t>
      </w:r>
    </w:p>
    <w:p>
      <w:r>
        <w:t>**Delivered 2026-06-14 (continued) -- drift-baseline campaign + FeatureCoverageSentinel (c0dec47, a7abca0,</w:t>
      </w:r>
    </w:p>
    <w:p>
      <w:r>
        <w:t>469a7b6, e4f96df, e61a2dc, 8206673, 376aa2e):** the buildability split above is resolved. ACTIVE NOW</w:t>
      </w:r>
    </w:p>
    <w:p>
      <w:r>
        <w:t>(model-free / config-threshold): Infrastructure (a7abca0), AnnotationPolicy + AdversarialSubmission</w:t>
      </w:r>
    </w:p>
    <w:p>
      <w:r>
        <w:t>(469a7b6), plus Schema. MACHINERY-READY (real baseline at Run-17): LabelShift (c0dec47). A NINTH drift</w:t>
      </w:r>
    </w:p>
    <w:p>
      <w:r>
        <w:t>agent, FeatureCoverageSentinel, was built/tested/wired/activated against the split-health audit reference</w:t>
      </w:r>
    </w:p>
    <w:p>
      <w:r>
        <w:t>(54/42/96): feature_health shared module (e4f96df), detector (e61a2dc), builder + monitor (8206673),</w:t>
      </w:r>
    </w:p>
    <w:p>
      <w:r>
        <w:t>orchestrator wiring + the drift pipeline (376aa2e). REMAINING (RUN-17-DEPENDENT, need model predictions):</w:t>
      </w:r>
    </w:p>
    <w:p>
      <w:r>
        <w:t>Concept (NannyML CBPE + BBSE), Calibration (per-class posteriors + ECE), FairnessSubgroup (per-subgroup</w:t>
      </w:r>
    </w:p>
    <w:p>
      <w:r>
        <w:t>predictions) -- machinery next. Suite 1009 -&gt; 1063.</w:t>
      </w:r>
    </w:p>
    <w:p>
      <w:r>
        <w:t>Delivered 2026-06-14 (trio) -- Concept + Calibration + FairnessSubgroup activated (19fb2a0): the three</w:t>
      </w:r>
    </w:p>
    <w:p>
      <w:r>
        <w:t>RUN-17-DEPENDENT detectors gained detector from_baseline + monitor from_default_baseline (same pattern as</w:t>
      </w:r>
    </w:p>
    <w:p>
      <w:r>
        <w:t>Schema/LabelShift/FeatureCoverage; orchestrator hook 6a05481 routes them). Builders: build_concept_baseline.py</w:t>
      </w:r>
    </w:p>
    <w:p>
      <w:r>
        <w:t>(thin writer for the two CBPE scalars), build_calibration_baseline.py (computes baseline_ece via the detector's</w:t>
      </w:r>
    </w:p>
    <w:p>
      <w:r>
        <w:t>OWN detect() -&gt; single code path), build_fairness_baseline.py (p_train_per_stratum from reference predictions +</w:t>
      </w:r>
    </w:p>
    <w:p>
      <w:r>
        <w:t>axes). 20 tests; suite 1063 -&gt; 1083. DRIFT SET NOW 8 of 8 WIRED + FeatureCoverageSentinel (9th): 5 ACTIVE,</w:t>
      </w:r>
    </w:p>
    <w:p>
      <w:r>
        <w:t>4 machinery-complete (LabelShift + the trio) awaiting Run-17 model artifacts. FairnessSubgroup PHASE_2 stubs</w:t>
      </w:r>
    </w:p>
    <w:p>
      <w:r>
        <w:t>unchanged + documented (per-stratum AUROC proxy; max_dpd_change=0.0 pinned by test_dpd_stub_is_zero).</w:t>
      </w:r>
    </w:p>
    <w:p>
      <w:pPr>
        <w:pStyle w:val="ListBullet"/>
      </w:pPr>
      <w:r>
        <w:t>Test-gate finding (2026-06-14): flaky pre-existing warning inflates the count. Two back-to-back</w:t>
      </w:r>
    </w:p>
    <w:p>
      <w:r>
        <w:t>pytest -q runs gave 41 then 141 warnings. The +100 is a benign, FLAKY sklearn UserWarning</w:t>
      </w:r>
    </w:p>
    <w:p>
      <w:r>
        <w:t>(sklearn.utils.parallel.delayed ... parallel.py:144) from test_correctness_harness.py:</w:t>
      </w:r>
    </w:p>
    <w:p>
      <w:r>
        <w:t>run_correctness_harness builds EnsembleConfig(skip_svm=...) with the default n_jobs=-1, so the Stage-1</w:t>
      </w:r>
    </w:p>
    <w:p>
      <w:r>
        <w:t>smoke fits the tiny slice via loky Parallel; loky emits the warning per worker dispatch (0..~100). NOT a</w:t>
      </w:r>
    </w:p>
    <w:p>
      <w:r>
        <w:t>regression; no pass/fail impact. The DETERMINISTIC baseline stays 41. Proposed fix: pass n_jobs=1 into</w:t>
      </w:r>
    </w:p>
    <w:p>
      <w:r>
        <w:t>the harness smoke's EnsembleConfig (tiny-slice parallelism is pointless) -&gt; deterministic + faster + no</w:t>
      </w:r>
    </w:p>
    <w:p>
      <w:r>
        <w:t>loky warning. Low-risk, single-line. FIXED 2026-06-14 (fe2289d) -- both back-to-back pytest -q runs now stable at 1083 passed / 6 skipped / 41 warnings (the +100 parallel.delayed block gone); the 5 test_correctness_harness stages still pass.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 **[RESOLVED 2026-06-14 (376aa2e):</w:t>
      </w:r>
    </w:p>
    <w:p>
      <w:r>
        <w:t>PIPELINE_DEFINITIONS["drift"] now lists all 9 drift agents; reachable via --pipeline drift.]**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[x] Pipeline-wire the drift agents -- DONE 2026-06-14 (376aa2e). PIPELINE_DEFINITIONS["drift"]</w:t>
      </w:r>
    </w:p>
    <w:p>
      <w:r>
        <w:t>now lists all NINE drift MonitorAgents (the eight + FeatureCoverageSentinelMonitorAgent), reachable via</w:t>
      </w:r>
    </w:p>
    <w:p>
      <w:r>
        <w:t>run_agents.py --pipeline drift (run_agents builds --pipeline choices from PIPELINE_DEFINITIONS.keys()).</w:t>
      </w:r>
    </w:p>
    <w:p>
      <w:r>
        <w:t>Verified live: the dry-run drift pipeline runs all 9 agents.</w:t>
      </w:r>
    </w:p>
    <w:p>
      <w:pPr>
        <w:pStyle w:val="ListBullet"/>
      </w:pPr>
      <w:r>
        <w:t>[x] Fix drift_monitor.yml -- DONE 2026-06-14 (partial; path + honest GDrive skip). Stale outputs/phase2_with_gnomad/splits/ -&gt; outputs/run15_rerun_report/full/splits/ (6 occurrences); GDrive stub no longer fabricates a 'credentials loaded' message (the skip is logged). REMAINING: a real rclone/gdown fetch (still a placeholder). Original note: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[x] Add the schema gate as a drift_monitor.yml step -- DONE 2026-06-14. A GUARDED step runs scripts/run_schema_drift_check.py --matrix .../X_train.parquet (exit 0/2/3), skipping honestly when baseline/matrix are absent. REMAINING: tighten to gate-the-job on exit-2 (currently continue-on-error, matching the job's notify-not-fail design). Original note: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ListBullet"/>
      </w:pPr>
      <w:r>
        <w:t>Delivered 2026-06-14 -- ReclassificationSentinel (10th drift agent). clinvar_tracker-backed label-drift</w:t>
      </w:r>
    </w:p>
    <w:p>
      <w:r>
        <w:t>sentinel (b6e5958 detector / 9662569 monitor + reference builder / 0c6c049 wiring); 17 tests. DRIFT SET NOW</w:t>
      </w:r>
    </w:p>
    <w:p>
      <w:r>
        <w:t>10 of 10 WIRED. Run-17-gated: the (variant_id, split) reference (build_reclassification_reference.py against</w:t>
      </w:r>
    </w:p>
    <w:p>
      <w:r>
        <w:t>the real splits) + the OLD/NEW ClinVar release parquets.</w:t>
      </w:r>
    </w:p>
    <w:p>
      <w:pPr>
        <w:pStyle w:val="ListBullet"/>
      </w:pPr>
      <w:r>
        <w:t>Reconcile finding (a) -- pandera effectively required. The agent-layer drift pipeline cannot construct</w:t>
      </w:r>
    </w:p>
    <w:p>
      <w:r>
        <w:t>SchemaDriftMonitorAgent.from_default_baseline without pandera (from_baseline imports it), despite the</w:t>
      </w:r>
    </w:p>
    <w:p>
      <w:r>
        <w:t>"optional dep" docstring. No functional gap (the monthly job uses run_drift_monitor.py), but graceful</w:t>
      </w:r>
    </w:p>
    <w:p>
      <w:r>
        <w:t>from_baseline/detect degradation is a decision for this reconcile work. CI tests guard it with</w:t>
      </w:r>
    </w:p>
    <w:p>
      <w:r>
        <w:t>importorskip("pandera") (5a6b0d0); see INCIDENT_2026-06-11 + its 2026-06-14 recurrence.</w:t>
      </w:r>
    </w:p>
    <w:p>
      <w:pPr>
        <w:pStyle w:val="ListBullet"/>
      </w:pPr>
      <w:r>
        <w:t>Reconcile finding (b) -- legacy meta_TEST mislabel. run_drift_monitor.run_label_drift reads</w:t>
      </w:r>
    </w:p>
    <w:p>
      <w:r>
        <w:t>meta_TEST.parquet and assigns those ids to training_variant_ids, so its flip_rate_training is the TEST-set</w:t>
      </w:r>
    </w:p>
    <w:p>
      <w:r>
        <w:t>rate. The new ReclassificationSentinel does per-split extraction correctly; consolidate the two.</w:t>
      </w:r>
    </w:p>
    <w:p>
      <w:pPr>
        <w:pStyle w:val="ListBullet"/>
      </w:pPr>
      <w:r>
        <w:t>Infra note (2026-06-14). The repo's data/ was a Windows Junction -&gt; G:\My Drive\...\data (Google Drive</w:t>
      </w:r>
    </w:p>
    <w:p>
      <w:r>
        <w:t>for Desktop) and dangled when G: was unmounted, failing 20 tests via the fail-loud guard. Restored via</w:t>
      </w:r>
    </w:p>
    <w:p>
      <w:r>
        <w:t>git checkout -- data/ -&gt; data/ is now a PLAIN LOCAL dir (see INCIDENT_2026-06-14_data-junction-dangling).</w:t>
      </w:r>
    </w:p>
    <w:p>
      <w:r>
        <w:t>Large untracked assets remain on G: -- re-hydrate before any real run. Recommend local data//outputs/ +</w:t>
      </w:r>
    </w:p>
    <w:p>
      <w:r>
        <w:t>rclone genvarcla: for durability, NOT a live G: junction. Check outputs/ for the same dangling condition.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82: +esm2_llr +maxentscan_delta +hetero_gnn_score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p>
      <w:pPr>
        <w:pStyle w:val="Heading2"/>
      </w:pPr>
      <w:r>
        <w:t>ROADMAP delta -- 2026-06-12 (CI ESM-2 Hub flake resolved)</w:t>
      </w:r>
    </w:p>
    <w:p>
      <w:pPr>
        <w:pStyle w:val="Heading3"/>
      </w:pPr>
      <w:r>
        <w:t>Done</w:t>
      </w:r>
    </w:p>
    <w:p>
      <w:pPr>
        <w:pStyle w:val="ListBullet"/>
      </w:pPr>
      <w:r>
        <w:t>[x] CI restored to green. test_llr_long_protein_scores_finite_without_oom was loading</w:t>
      </w:r>
    </w:p>
    <w:p>
      <w:r>
        <w:t>the real ESM-2 8M from HF Hub; CI (no cache, 429) flaked red while local (cached) passed.</w:t>
      </w:r>
    </w:p>
    <w:p>
      <w:r>
        <w:t>fee2e63 skip-guards the live load; ci.yml now forces HF offline and uses --maxfail=5.</w:t>
      </w:r>
    </w:p>
    <w:p>
      <w:r>
        <w:t>See docs/incidents/INCIDENT_2026-06-12_ci-esm2-hub-flake.md.</w:t>
      </w:r>
    </w:p>
    <w:p>
      <w:pPr>
        <w:pStyle w:val="Heading3"/>
      </w:pPr>
      <w:r>
        <w:t>Standing disciplines -- ADDITIONS</w:t>
      </w:r>
    </w:p>
    <w:p>
      <w:pPr>
        <w:pStyle w:val="ListBullet"/>
      </w:pPr>
      <w:r>
        <w:t>Offline-suite gate: before trusting "suite green", run tests/unit under an empty offline</w:t>
      </w:r>
    </w:p>
    <w:p>
      <w:r>
        <w:t>HF cache (HF_HOME=&lt;empty&gt;, HF_HUB_OFFLINE=1, TRANSFORMERS_OFFLINE=1). Anything that ERRORS</w:t>
      </w:r>
    </w:p>
    <w:p>
      <w:r>
        <w:t>(vs passes/skips) is a network-coupled test to guard. Local-green != CI-green for any test</w:t>
      </w:r>
    </w:p>
    <w:p>
      <w:r>
        <w:t>that loads an ESM-2 model (the local cache hides the dependency).</w:t>
      </w:r>
    </w:p>
    <w:p>
      <w:pPr>
        <w:pStyle w:val="ListBullet"/>
      </w:pPr>
      <w:r>
        <w:t>CI surfaces failures broadly: pytest -x replaced by --maxfail=5 so a break is not reported</w:t>
      </w:r>
    </w:p>
    <w:p>
      <w:r>
        <w:t>as a single isolated failure with the rest of the suite hidden.</w:t>
      </w:r>
    </w:p>
    <w:p>
      <w:pPr>
        <w:pStyle w:val="Heading3"/>
      </w:pPr>
      <w:r>
        <w:t>Note (unchanged, benign)</w:t>
      </w:r>
    </w:p>
    <w:p>
      <w:pPr>
        <w:pStyle w:val="ListBullet"/>
      </w:pPr>
      <w:r>
        <w:t>0xc0000139 torch_scatter/torch_sparse dumps during collection are the known-benign</w:t>
      </w:r>
    </w:p>
    <w:p>
      <w:r>
        <w:t>importorskip path (missing PyG C-extensions on the CPU box); suite exit stays 0.</w:t>
      </w:r>
    </w:p>
    <w:p>
      <w:r>
        <w:t>&lt;!-- roadmap-delta: protein-coord-rebuild 2026-06-12 --&gt;</w:t>
      </w:r>
    </w:p>
    <w:p>
      <w:pPr>
        <w:pStyle w:val="Heading2"/>
      </w:pPr>
      <w:r>
        <w:t>ROADMAP delta -- 2026-06-12 (protein-coord index repair + Run-16 input contract)</w:t>
      </w:r>
    </w:p>
    <w:p>
      <w:pPr>
        <w:pStyle w:val="ListBullet"/>
      </w:pPr>
      <w:r>
        <w:t>Protein-coord index rebuilt full-cohort: 18.64 MB, 0.9665 coverage (ESM-2 ready).</w:t>
      </w:r>
    </w:p>
    <w:p>
      <w:pPr>
        <w:pStyle w:val="ListBullet"/>
      </w:pPr>
      <w:r>
        <w:t>Run-16 launch contract (mandatory flags): --clinvar clean_seq cohort (ref/alt);</w:t>
      </w:r>
    </w:p>
    <w:p>
      <w:r>
        <w:t>--esm2-model esm2_t33_650M_UR50D; --esm2-uniprot-index uniprot_human_reviewed.parquet;</w:t>
      </w:r>
    </w:p>
    <w:p>
      <w:r>
        <w:t>--alphamissense data/external/alphamissense/AlphaMissense_hg38.tsv.gz (TSV, NOT the</w:t>
      </w:r>
    </w:p>
    <w:p>
      <w:r>
        <w:t>scores parquet); --gnomad-constraint data/external/gnomad/gnomad.v4.1.constraint_metrics.tsv.</w:t>
      </w:r>
    </w:p>
    <w:p>
      <w:pPr>
        <w:pStyle w:val="ListBullet"/>
      </w:pPr>
      <w:r>
        <w:t>Data staging: ship the 18.64 MB protein-coord index to Vast.ai co-located with the</w:t>
      </w:r>
    </w:p>
    <w:p>
      <w:r>
        <w:t>--alphamissense dir so the regen loads it (no 613 MB TSV re-scan).</w:t>
      </w:r>
    </w:p>
    <w:p>
      <w:pPr>
        <w:pStyle w:val="ListBullet"/>
      </w:pPr>
      <w:r>
        <w:t>Open: decouple the protein-coord source from --alphamissense (elegant fix removing</w:t>
      </w:r>
    </w:p>
    <w:p>
      <w:r>
        <w:t>the scores-parquet-vs-TSV trap); fold a coverage/size check into the preflight.</w:t>
      </w:r>
    </w:p>
    <w:p>
      <w:r>
        <w:t>&lt;!-- roadmap-delta: run16-smoke-gate 2026-06-12 --&gt;</w:t>
      </w:r>
    </w:p>
    <w:p>
      <w:pPr>
        <w:pStyle w:val="Heading2"/>
      </w:pPr>
      <w:r>
        <w:t>ROADMAP delta -- 2026-06-12 (Run-16 smoke gate cleared)</w:t>
      </w:r>
    </w:p>
    <w:p>
      <w:pPr>
        <w:pStyle w:val="ListBullet"/>
      </w:pPr>
      <w:r>
        <w:t>Run-16 all-models smoke: COMPLETE end-to-end (724s); ENSEMBLE_STACKER test AUROC 0.9934.</w:t>
      </w:r>
    </w:p>
    <w:p>
      <w:r>
        <w:t>The --fast smoke is the authoritative gate; the input preflight (now 6 checks) is a fast</w:t>
      </w:r>
    </w:p>
    <w:p>
      <w:r>
        <w:t>necessary pre-screen only.</w:t>
      </w:r>
    </w:p>
    <w:p>
      <w:pPr>
        <w:pStyle w:val="ListBullet"/>
      </w:pPr>
      <w:r>
        <w:t>Run-16 launch contract (mandatory data-feeding flags): --clinvar clinvar_grch38_clean_seq</w:t>
      </w:r>
    </w:p>
    <w:p>
      <w:r>
        <w:t>(ref/alt + ReviewStatus); --esm2-model esm2_t33_650M_UR50D; `--esm2-uniprot-index</w:t>
      </w:r>
    </w:p>
    <w:p>
      <w:r>
        <w:t>uniprot_human_reviewed.parquet; --alphamissense AlphaMissense_hg38.tsv.gz` (TSV, NOT the</w:t>
      </w:r>
    </w:p>
    <w:p>
      <w:r>
        <w:t>scores parquet -- the parquet cache OOMs at 16 GiB); `--gnomad-constraint</w:t>
      </w:r>
    </w:p>
    <w:p>
      <w:r>
        <w:t>gnomad.v4.1.constraint_metrics.tsv`.</w:t>
      </w:r>
    </w:p>
    <w:p>
      <w:pPr>
        <w:pStyle w:val="ListBullet"/>
      </w:pPr>
      <w:r>
        <w:t>Data staging: ship the TSV (not the 740 MB scores cache) + the 18.64 MB protein-coord index</w:t>
      </w:r>
    </w:p>
    <w:p>
      <w:r>
        <w:t>co-located under data/external/alphamissense/.</w:t>
      </w:r>
    </w:p>
    <w:p>
      <w:pPr>
        <w:pStyle w:val="ListBullet"/>
      </w:pPr>
      <w:r>
        <w:t>Open decisions: production optional flags (--gnomad allele-freq, --uniprot, --dbnsfp-path,</w:t>
      </w:r>
    </w:p>
    <w:p>
      <w:r>
        <w:t>--lovd-path, --finngen-path) + paths; optional AlphaMissense cohort-filtered cache read;</w:t>
      </w:r>
    </w:p>
    <w:p>
      <w:r>
        <w:t>optional decouple of protein-coord source from --alphamissense.</w:t>
      </w:r>
    </w:p>
    <w:p>
      <w:pPr>
        <w:pStyle w:val="ListBullet"/>
      </w:pPr>
      <w:r>
        <w:t>Watch (full regen): cnn_1d (~0.5) and kan (~0.74) at scale; gene-disjoint splits + cross-fold</w:t>
      </w:r>
    </w:p>
    <w:p>
      <w:r>
        <w:t>count leakage on gene-level features; AlphaFold-structure stub (pLDDT=50.0 default).</w:t>
      </w:r>
    </w:p>
    <w:p>
      <w:pPr>
        <w:pStyle w:val="Heading2"/>
      </w:pPr>
      <w:r>
        <w:t>2026-06-12 -- Run 16 launch-ready; Run 17 scope committed</w:t>
      </w:r>
    </w:p>
    <w:p>
      <w:r>
        <w:t>Run 16 (tabular): VALIDATED + launch-ready. Flag set frozen</w:t>
      </w:r>
    </w:p>
    <w:p>
      <w:r>
        <w:t>(docs/launch/LAUNCH_CONTRACT_run16.md). Schema sealed at 81 (run16b-smoke). gnn_score,</w:t>
      </w:r>
    </w:p>
    <w:p>
      <w:r>
        <w:t>af_1kg_*, and uniprot features dormant-by-design (sealed, will activate later).</w:t>
      </w:r>
    </w:p>
    <w:p>
      <w:r>
        <w:t>Run 17 (COMMITTED, not deferred -- docs/roadmap/RUN17_SCOPE.md):</w:t>
      </w:r>
    </w:p>
    <w:p>
      <w:pPr>
        <w:pStyle w:val="ListBullet"/>
      </w:pPr>
      <w:r>
        <w:t>Track A: 1000 Genomes AF -- build_1kg_parquet.py + --kg &lt;per-superpop AF parquet&gt; + validate AF-fill (fill_population_af, a0ce407);</w:t>
      </w:r>
    </w:p>
    <w:p>
      <w:r>
        <w:t>af_1kg_* per-population columns WIRED 2026-06-13 (a0ce407); activation = per-superpopulation AF parquet via --kg.</w:t>
      </w:r>
    </w:p>
    <w:p>
      <w:pPr>
        <w:pStyle w:val="ListBullet"/>
      </w:pPr>
      <w:r>
        <w:t>Track B: STRING-DB GNN -- gnn_score live + LEAKAGE-FREE via gene-disjoint cross-fitting,</w:t>
      </w:r>
    </w:p>
    <w:p>
      <w:r>
        <w:t>held-out-gene no-leak check, WITH/WITHOUT ablation.</w:t>
      </w:r>
    </w:p>
    <w:p>
      <w:r>
        <w:t>Both gated by full-scale feature-population audit + schema drift-check + gene-disjoint</w:t>
      </w:r>
    </w:p>
    <w:p>
      <w:r>
        <w:t>integrity verification before Run 17 trains.</w:t>
      </w:r>
    </w:p>
    <w:p>
      <w:pPr>
        <w:pStyle w:val="Heading2"/>
      </w:pPr>
      <w:r>
        <w:t>2026-06-14 (continued) -- data-source registry, freshness monitor, dead-agent audit, proposed-agent roadmap</w:t>
      </w:r>
    </w:p>
    <w:p>
      <w:pPr>
        <w:pStyle w:val="Heading3"/>
      </w:pPr>
      <w:r>
        <w:t>Delivered (wired + healthy)</w:t>
      </w:r>
    </w:p>
    <w:p>
      <w:pPr>
        <w:pStyle w:val="ListBullet"/>
      </w:pPr>
      <w:r>
        <w:t>monitoring/registry.py: single source of truth, 24 sources (11 ACTIVE, 7 probeable). FinnGen R12-&gt;R14 (embargo).</w:t>
      </w:r>
    </w:p>
    <w:p>
      <w:pPr>
        <w:pStyle w:val="ListBullet"/>
      </w:pPr>
      <w:r>
        <w:t>DatabaseFreshnessMonitorAgent: registry-driven HITL freshness over ALL DBs; 'database_monitor' pipeline +</w:t>
      </w:r>
    </w:p>
    <w:p>
      <w:r>
        <w:t>'full' + weekly workflow + documented FRESHNESS report. Supersedes DataFreshnessAgent's 4-source polling.</w:t>
      </w:r>
    </w:p>
    <w:p>
      <w:pPr>
        <w:pStyle w:val="ListBullet"/>
      </w:pPr>
      <w:r>
        <w:t>Dead-agent audit closed: both gcloud-dataproc dead paths neutralized; InterpretabilityAgent tested; dead dep</w:t>
      </w:r>
    </w:p>
    <w:p>
      <w:r>
        <w:t>dropped. 'all' pipeline + cadence semantics documented. No dead agents.</w:t>
      </w:r>
    </w:p>
    <w:p>
      <w:pPr>
        <w:pStyle w:val="Heading3"/>
      </w:pPr>
      <w:r>
        <w:t>Proposed agents (Phase D/E -- assessed 2026-06-14, NOT yet built; awaiting go-ahead) -- priority order:</w:t>
      </w:r>
    </w:p>
    <w:p>
      <w:pPr>
        <w:pStyle w:val="ListNumber"/>
      </w:pPr>
      <w:r>
        <w:t>ModelInsightsAgent (HIGH value, LOW risk, read-only): post-run, ingest each base model's OOF + metrics</w:t>
      </w:r>
    </w:p>
    <w:p>
      <w:r>
        <w:t>(AUROC/AUPRC/MCC/Brier/calibration) + SHAP + the per-model algorithm comparison; produce a DOCUMENTED per-model</w:t>
      </w:r>
    </w:p>
    <w:p>
      <w:r>
        <w:t>comparison report, alert significant findings, FLAG leakage/over-fit (e.g. suspiciously high AUROC -&gt;</w:t>
      </w:r>
    </w:p>
    <w:p>
      <w:r>
        <w:t>n_pathogenic_in_gene-style memorization). GUARDRAIL: diagnostics + integrity flags only; does NOT auto-tune</w:t>
      </w:r>
    </w:p>
    <w:p>
      <w:r>
        <w:t>toward higher AUROC (scientific-integrity-over-metrics). Reuses evaluator.py + shap_utils + metrics glossary.</w:t>
      </w:r>
    </w:p>
    <w:p>
      <w:pPr>
        <w:pStyle w:val="ListNumber"/>
      </w:pPr>
      <w:r>
        <w:t>DataReadinessAgent (HIGH value, MED risk): pre-run, orchestrate the existing audits (feature-health, smoke</w:t>
      </w:r>
    </w:p>
    <w:p>
      <w:r>
        <w:t>population, schema-drift, FeatureCoverageSentinel) + freshness monitor + critical_assets() into ONE documented</w:t>
      </w:r>
    </w:p>
    <w:p>
      <w:r>
        <w:t>pre-run readiness gate; HITL-block a run if data is stale/degenerate/silent-stubbed. INVOKES + VERIFIES +</w:t>
      </w:r>
    </w:p>
    <w:p>
      <w:r>
        <w:t>DOCUMENTS real_data_prep.py (no silent data mutation).</w:t>
      </w:r>
    </w:p>
    <w:p>
      <w:pPr>
        <w:pStyle w:val="ListNumber"/>
      </w:pPr>
      <w:r>
        <w:t>GpuOrchestratorAgent / FinOps (HIGH value, HIGH risk): cross-platform (Vast.ai + RunPod) preflight + optimal</w:t>
      </w:r>
    </w:p>
    <w:p>
      <w:r>
        <w:t>instance selection ($/hr x reliability x dlperf x mem) + run init + auto-terminate + billing report. RunPod is</w:t>
      </w:r>
    </w:p>
    <w:p>
      <w:r>
        <w:t>NET-NEW (zero code today). COST-SAFETY: HITL-approve before provisioning (real money); budget caps;</w:t>
      </w:r>
    </w:p>
    <w:p>
      <w:r>
        <w:t>confirm-on-terminate; never auto-spend. Build LAST + most carefully.</w:t>
      </w:r>
    </w:p>
    <w:p>
      <w:pPr>
        <w:pStyle w:val="ListNumber"/>
      </w:pPr>
      <w:r>
        <w:t>AgentOpsMonitor (meta): ONE FLAT heartbeat/last-run/error-rate monitor over agent_state.json (alerts on</w:t>
      </w:r>
    </w:p>
    <w:p>
      <w:r>
        <w:t>staleness/error/conflict/perf-drift); monitors itself too. NOT recursive (no agent-of-agent tower).</w:t>
      </w:r>
    </w:p>
    <w:p>
      <w:pPr>
        <w:pStyle w:val="Heading2"/>
      </w:pPr>
      <w:r>
        <w:t>Proposed-agent roadmap -- update 2026-06-14</w:t>
      </w:r>
    </w:p>
    <w:p>
      <w:pPr>
        <w:pStyle w:val="ListBullet"/>
      </w:pPr>
      <w:r>
        <w:t>[DONE] ModelInsightsAgent (was: proposed #1, HIGH value / LOW risk). Shipped read-only per-model comparison +</w:t>
      </w:r>
    </w:p>
    <w:p>
      <w:r>
        <w:t>integrity monitor over run OOF. Next proposed agents remain: DataReadinessAgent (#2, pre-run gate orchestrating</w:t>
      </w:r>
    </w:p>
    <w:p>
      <w:r>
        <w:t>existing audits), GpuOrchestratorAgent/FinOps (#3, cross-platform Vast.ai+RunPod, cost-safety HITL, build LAST),</w:t>
      </w:r>
    </w:p>
    <w:p>
      <w:r>
        <w:t>AgentOpsMonitor (#4, flat heartbeat/error-rate meta-monitor over agent_state.json).</w:t>
      </w:r>
    </w:p>
    <w:p>
      <w:pPr>
        <w:pStyle w:val="Heading2"/>
      </w:pPr>
      <w:r>
        <w:t>Proposed-agent roadmap -- update 2026-06-14</w:t>
      </w:r>
    </w:p>
    <w:p>
      <w:pPr>
        <w:pStyle w:val="ListBullet"/>
      </w:pPr>
      <w:r>
        <w:t>[DONE] DataReadinessAgent (was: proposed #2). Shipped verify-only pre-run readiness gate (assets + feature</w:t>
      </w:r>
    </w:p>
    <w:p>
      <w:r>
        <w:t>health -&gt; GO/NO_GO, HITL override). Remaining: AgentOpsMonitor (#4, flat heartbeat/error-rate meta-monitor over</w:t>
      </w:r>
    </w:p>
    <w:p>
      <w:r>
        <w:t>agent_state.json -- LOWER risk, recommended next) and GpuOrchestratorAgent/FinOps (#3, cross-platform</w:t>
      </w:r>
    </w:p>
    <w:p>
      <w:r>
        <w:t>Vast.ai+RunPod, cost-safety HITL -- HIGHEST risk, build LAST). Optional follow-up for DataReadinessAgent:</w:t>
      </w:r>
    </w:p>
    <w:p>
      <w:r>
        <w:t>active-invocation mode (shell out to smoke_all_models / preflight_gate with HITL) if desired.</w:t>
      </w:r>
    </w:p>
    <w:p>
      <w:pPr>
        <w:pStyle w:val="Heading2"/>
      </w:pPr>
      <w:r>
        <w:t>Proposed-agent roadmap -- update 2026-06-14</w:t>
      </w:r>
    </w:p>
    <w:p>
      <w:pPr>
        <w:pStyle w:val="ListBullet"/>
      </w:pPr>
      <w:r>
        <w:t>[DONE] AgentOpsMonitorAgent (was: proposed #4). Shipped flat heartbeat/backlog/flags meta-monitor. Only</w:t>
      </w:r>
    </w:p>
    <w:p>
      <w:r>
        <w:t>GpuOrchestratorAgent/FinOps (#3) remains: cross-platform Vast.ai+RunPod preflight + optimal instance selection</w:t>
      </w:r>
    </w:p>
    <w:p>
      <w:pPr>
        <w:pStyle w:val="ListBullet"/>
      </w:pPr>
      <w:r>
        <w:t>auto-terminate + billing -- HIGHEST risk (provisions paid infra), build LAST and only behind cost-safety</w:t>
      </w:r>
    </w:p>
    <w:p>
      <w:r>
        <w:t>guardrails (HITL-approve before spend, budget caps, confirm-on-terminate, never auto-spend). Recommend a design</w:t>
      </w:r>
    </w:p>
    <w:p>
      <w:r>
        <w:t>review before building it.</w:t>
      </w:r>
    </w:p>
    <w:p>
      <w:pPr>
        <w:pStyle w:val="ListBullet"/>
      </w:pPr>
      <w:r>
        <w:t>Optional follow-up (enables AgentOpsMonitor error-rate/perf-drift): add orchestrator run-telemetry to a new</w:t>
      </w:r>
    </w:p>
    <w:p>
      <w:r>
        <w:t>'agent_runs' state section (per-run status/duration/error), then extend the ops detector.</w:t>
      </w:r>
    </w:p>
    <w:p>
      <w:pPr>
        <w:pStyle w:val="Heading2"/>
      </w:pPr>
      <w:r>
        <w:t>Proposed-agent roadmap -- update 2026-06-14</w:t>
      </w:r>
    </w:p>
    <w:p>
      <w:pPr>
        <w:pStyle w:val="ListBullet"/>
      </w:pPr>
      <w:r>
        <w:t>[DONE] agent_runs telemetry follow-up: AgentOpsMonitor error-rate + perf-drift now backed by real</w:t>
      </w:r>
    </w:p>
    <w:p>
      <w:r>
        <w:t>orchestrator-recorded telemetry (was the documented gap). Only GpuOrchestratorAgent/FinOps (#3) remains --</w:t>
      </w:r>
    </w:p>
    <w:p>
      <w:r>
        <w:t>highest risk (provisions paid infra); recommend a design review before building (ground the existing Vast.ai</w:t>
      </w:r>
    </w:p>
    <w:p>
      <w:r>
        <w:t>workflow + RunPod gap + cost-safety guardrails: HITL-approve before spend, budget caps, confirm-on-terminate).</w:t>
      </w:r>
    </w:p>
    <w:p>
      <w:pPr>
        <w:pStyle w:val="Heading2"/>
      </w:pPr>
      <w:r>
        <w:t>Proposed-agent roadmap -- update 2026-06-14</w:t>
      </w:r>
    </w:p>
    <w:p>
      <w:pPr>
        <w:pStyle w:val="ListBullet"/>
      </w:pPr>
      <w:r>
        <w:t>GpuOrchestratorAgent/FinOps (#3): DESIGN REVIEW landed (docs/design/GPU_FINOPS_DESIGN.md). Decision pending --</w:t>
      </w:r>
    </w:p>
    <w:p>
      <w:r>
        <w:t>recommend-only/emit-only advisor (zero spend, reuses launch_run16.pick_offer) recommended as the first slice;</w:t>
      </w:r>
    </w:p>
    <w:p>
      <w:r>
        <w:t>autonomous provisioning gated behind a separate sign-off. No money-adjacent code until confirmed.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