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배경</w:t>
      </w:r>
    </w:p>
    <w:p>
      <w:r>
        <w:t>배경 본문 내용입니다.</w:t>
      </w:r>
    </w:p>
    <w:p>
      <w:pPr>
        <w:pStyle w:val="Heading1"/>
      </w:pPr>
      <w:r>
        <w:t>목표</w:t>
      </w:r>
    </w:p>
    <w:p>
      <w:r>
        <w:t>목표 본문 내용입니다.</w:t>
      </w:r>
    </w:p>
    <w:p>
      <w:pPr>
        <w:pStyle w:val="Heading1"/>
      </w:pPr>
      <w:r>
        <w:t>일정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단계</w:t>
            </w:r>
          </w:p>
        </w:tc>
        <w:tc>
          <w:tcPr>
            <w:tcW w:type="dxa" w:w="4320"/>
          </w:tcPr>
          <w:p>
            <w:r>
              <w:t>기간</w:t>
            </w:r>
          </w:p>
        </w:tc>
      </w:tr>
      <w:tr>
        <w:tc>
          <w:tcPr>
            <w:tcW w:type="dxa" w:w="4320"/>
          </w:tcPr>
          <w:p>
            <w:r>
              <w:t>분석</w:t>
            </w:r>
          </w:p>
        </w:tc>
        <w:tc>
          <w:tcPr>
            <w:tcW w:type="dxa" w:w="4320"/>
          </w:tcPr>
          <w:p>
            <w:r>
              <w:t>2026-Q3</w:t>
            </w:r>
          </w:p>
        </w:tc>
      </w:tr>
      <w:tr>
        <w:tc>
          <w:tcPr>
            <w:tcW w:type="dxa" w:w="4320"/>
          </w:tcPr>
          <w:p>
            <w:r>
              <w:t>구현</w:t>
            </w:r>
          </w:p>
        </w:tc>
        <w:tc>
          <w:tcPr>
            <w:tcW w:type="dxa" w:w="4320"/>
          </w:tcPr>
          <w:p>
            <w:r>
              <w:t>2026-Q4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