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able-of-contents"/>
    <w:p>
      <w:pPr>
        <w:pStyle w:val="Heading1"/>
      </w:pPr>
      <w:r>
        <w:t xml:space="preserve">TABLE OF CONTENTS</w:t>
      </w:r>
    </w:p>
    <w:p>
      <w:r>
        <w:pict>
          <v:rect style="width:0;height:1.5pt" o:hralign="center" o:hrstd="t" o:hr="t"/>
        </w:pict>
      </w:r>
    </w:p>
    <w:bookmarkStart w:id="20" w:name="preliminary-pages"/>
    <w:p>
      <w:pPr>
        <w:pStyle w:val="Heading2"/>
      </w:pPr>
      <w:r>
        <w:t xml:space="preserve">Preliminary Pages</w:t>
      </w:r>
    </w:p>
    <w:p>
      <w:pPr>
        <w:numPr>
          <w:ilvl w:val="0"/>
          <w:numId w:val="1001"/>
        </w:numPr>
        <w:pStyle w:val="Compact"/>
      </w:pPr>
      <w:r>
        <w:t xml:space="preserve">Title Page</w:t>
      </w:r>
    </w:p>
    <w:p>
      <w:pPr>
        <w:numPr>
          <w:ilvl w:val="0"/>
          <w:numId w:val="1001"/>
        </w:numPr>
        <w:pStyle w:val="Compact"/>
      </w:pPr>
      <w:r>
        <w:t xml:space="preserve">Abstract</w:t>
      </w:r>
    </w:p>
    <w:p>
      <w:pPr>
        <w:numPr>
          <w:ilvl w:val="0"/>
          <w:numId w:val="1001"/>
        </w:numPr>
        <w:pStyle w:val="Compact"/>
      </w:pPr>
      <w:r>
        <w:t xml:space="preserve">Table of Contents</w:t>
      </w:r>
    </w:p>
    <w:p>
      <w:r>
        <w:pict>
          <v:rect style="width:0;height:1.5pt" o:hralign="center" o:hrstd="t" o:hr="t"/>
        </w:pict>
      </w:r>
    </w:p>
    <w:bookmarkEnd w:id="20"/>
    <w:bookmarkStart w:id="21" w:name="chapter-one-introduction"/>
    <w:p>
      <w:pPr>
        <w:pStyle w:val="Heading2"/>
      </w:pPr>
      <w:r>
        <w:t xml:space="preserve">CHAPTER ONE: INTRODUCTION</w:t>
      </w:r>
    </w:p>
    <w:p>
      <w:pPr>
        <w:numPr>
          <w:ilvl w:val="0"/>
          <w:numId w:val="1002"/>
        </w:numPr>
        <w:pStyle w:val="Compact"/>
      </w:pPr>
      <w:r>
        <w:t xml:space="preserve">1.1 Background of Study</w:t>
      </w:r>
    </w:p>
    <w:p>
      <w:pPr>
        <w:numPr>
          <w:ilvl w:val="0"/>
          <w:numId w:val="1002"/>
        </w:numPr>
        <w:pStyle w:val="Compact"/>
      </w:pPr>
      <w:r>
        <w:t xml:space="preserve">1.2 Statement of the Problem</w:t>
      </w:r>
    </w:p>
    <w:p>
      <w:pPr>
        <w:numPr>
          <w:ilvl w:val="0"/>
          <w:numId w:val="1002"/>
        </w:numPr>
        <w:pStyle w:val="Compact"/>
      </w:pPr>
      <w:r>
        <w:t xml:space="preserve">1.3 Justification of the Study</w:t>
      </w:r>
    </w:p>
    <w:p>
      <w:pPr>
        <w:numPr>
          <w:ilvl w:val="1"/>
          <w:numId w:val="1003"/>
        </w:numPr>
        <w:pStyle w:val="Compact"/>
      </w:pPr>
      <w:r>
        <w:t xml:space="preserve">Scientific Justification</w:t>
      </w:r>
    </w:p>
    <w:p>
      <w:pPr>
        <w:numPr>
          <w:ilvl w:val="1"/>
          <w:numId w:val="1003"/>
        </w:numPr>
        <w:pStyle w:val="Compact"/>
      </w:pPr>
      <w:r>
        <w:t xml:space="preserve">Economic Justification</w:t>
      </w:r>
    </w:p>
    <w:p>
      <w:pPr>
        <w:numPr>
          <w:ilvl w:val="1"/>
          <w:numId w:val="1003"/>
        </w:numPr>
        <w:pStyle w:val="Compact"/>
      </w:pPr>
      <w:r>
        <w:t xml:space="preserve">Methodological Justification</w:t>
      </w:r>
    </w:p>
    <w:p>
      <w:pPr>
        <w:numPr>
          <w:ilvl w:val="1"/>
          <w:numId w:val="1003"/>
        </w:numPr>
        <w:pStyle w:val="Compact"/>
      </w:pPr>
      <w:r>
        <w:t xml:space="preserve">Technological Innovation Justification</w:t>
      </w:r>
    </w:p>
    <w:p>
      <w:pPr>
        <w:numPr>
          <w:ilvl w:val="0"/>
          <w:numId w:val="1002"/>
        </w:numPr>
        <w:pStyle w:val="Compact"/>
      </w:pPr>
      <w:r>
        <w:t xml:space="preserve">1.4 Scope of the Study</w:t>
      </w:r>
    </w:p>
    <w:p>
      <w:pPr>
        <w:numPr>
          <w:ilvl w:val="0"/>
          <w:numId w:val="1002"/>
        </w:numPr>
        <w:pStyle w:val="Compact"/>
      </w:pPr>
      <w:r>
        <w:t xml:space="preserve">1.5 Aim and Objectives</w:t>
      </w:r>
    </w:p>
    <w:p>
      <w:pPr>
        <w:numPr>
          <w:ilvl w:val="0"/>
          <w:numId w:val="1002"/>
        </w:numPr>
        <w:pStyle w:val="Compact"/>
      </w:pPr>
      <w:r>
        <w:t xml:space="preserve">1.6 Research Questions</w:t>
      </w:r>
    </w:p>
    <w:p>
      <w:pPr>
        <w:numPr>
          <w:ilvl w:val="0"/>
          <w:numId w:val="1002"/>
        </w:numPr>
        <w:pStyle w:val="Compact"/>
      </w:pPr>
      <w:r>
        <w:t xml:space="preserve">1.7 Significance of the Study</w:t>
      </w:r>
    </w:p>
    <w:p>
      <w:r>
        <w:pict>
          <v:rect style="width:0;height:1.5pt" o:hralign="center" o:hrstd="t" o:hr="t"/>
        </w:pict>
      </w:r>
    </w:p>
    <w:bookmarkEnd w:id="21"/>
    <w:bookmarkStart w:id="22" w:name="chapter-two-literature-review"/>
    <w:p>
      <w:pPr>
        <w:pStyle w:val="Heading2"/>
      </w:pPr>
      <w:r>
        <w:t xml:space="preserve">CHAPTER TWO: LITERATURE REVIEW</w:t>
      </w:r>
    </w:p>
    <w:p>
      <w:pPr>
        <w:numPr>
          <w:ilvl w:val="0"/>
          <w:numId w:val="1004"/>
        </w:numPr>
        <w:pStyle w:val="Compact"/>
      </w:pPr>
      <w:r>
        <w:t xml:space="preserve">2.1 Regional Geological Setting</w:t>
      </w:r>
    </w:p>
    <w:p>
      <w:pPr>
        <w:numPr>
          <w:ilvl w:val="1"/>
          <w:numId w:val="1005"/>
        </w:numPr>
        <w:pStyle w:val="Compact"/>
      </w:pPr>
      <w:r>
        <w:t xml:space="preserve">2.1.1 Tectonic Framework</w:t>
      </w:r>
    </w:p>
    <w:p>
      <w:pPr>
        <w:numPr>
          <w:ilvl w:val="1"/>
          <w:numId w:val="1005"/>
        </w:numPr>
        <w:pStyle w:val="Compact"/>
      </w:pPr>
      <w:r>
        <w:t xml:space="preserve">2.1.2 Stratigraphic Framework</w:t>
      </w:r>
    </w:p>
    <w:p>
      <w:pPr>
        <w:numPr>
          <w:ilvl w:val="1"/>
          <w:numId w:val="1005"/>
        </w:numPr>
        <w:pStyle w:val="Compact"/>
      </w:pPr>
      <w:r>
        <w:t xml:space="preserve">2.1.3 Petroleum System Elements</w:t>
      </w:r>
    </w:p>
    <w:p>
      <w:pPr>
        <w:numPr>
          <w:ilvl w:val="0"/>
          <w:numId w:val="1004"/>
        </w:numPr>
        <w:pStyle w:val="Compact"/>
      </w:pPr>
      <w:r>
        <w:t xml:space="preserve">2.2 Previous Exploration and Research</w:t>
      </w:r>
    </w:p>
    <w:p>
      <w:pPr>
        <w:numPr>
          <w:ilvl w:val="1"/>
          <w:numId w:val="1006"/>
        </w:numPr>
        <w:pStyle w:val="Compact"/>
      </w:pPr>
      <w:r>
        <w:t xml:space="preserve">2.2.1 Exploration History</w:t>
      </w:r>
    </w:p>
    <w:p>
      <w:pPr>
        <w:numPr>
          <w:ilvl w:val="1"/>
          <w:numId w:val="1006"/>
        </w:numPr>
        <w:pStyle w:val="Compact"/>
      </w:pPr>
      <w:r>
        <w:t xml:space="preserve">2.2.2 Previous Seismic Interpretation Studies</w:t>
      </w:r>
    </w:p>
    <w:p>
      <w:pPr>
        <w:numPr>
          <w:ilvl w:val="0"/>
          <w:numId w:val="1004"/>
        </w:numPr>
        <w:pStyle w:val="Compact"/>
      </w:pPr>
      <w:r>
        <w:t xml:space="preserve">2.3 Seismic Interpretation Methods</w:t>
      </w:r>
    </w:p>
    <w:p>
      <w:pPr>
        <w:numPr>
          <w:ilvl w:val="1"/>
          <w:numId w:val="1007"/>
        </w:numPr>
        <w:pStyle w:val="Compact"/>
      </w:pPr>
      <w:r>
        <w:t xml:space="preserve">2.3.1 Well-to-Seismic Correlation</w:t>
      </w:r>
    </w:p>
    <w:p>
      <w:pPr>
        <w:numPr>
          <w:ilvl w:val="1"/>
          <w:numId w:val="1007"/>
        </w:numPr>
        <w:pStyle w:val="Compact"/>
      </w:pPr>
      <w:r>
        <w:t xml:space="preserve">2.3.2 Horizon Interpretation</w:t>
      </w:r>
    </w:p>
    <w:p>
      <w:pPr>
        <w:numPr>
          <w:ilvl w:val="1"/>
          <w:numId w:val="1007"/>
        </w:numPr>
        <w:pStyle w:val="Compact"/>
      </w:pPr>
      <w:r>
        <w:t xml:space="preserve">2.3.3 Seismic Attributes</w:t>
      </w:r>
    </w:p>
    <w:p>
      <w:pPr>
        <w:numPr>
          <w:ilvl w:val="1"/>
          <w:numId w:val="1007"/>
        </w:numPr>
        <w:pStyle w:val="Compact"/>
      </w:pPr>
      <w:r>
        <w:t xml:space="preserve">2.3.4 Fault Interpretation</w:t>
      </w:r>
    </w:p>
    <w:p>
      <w:pPr>
        <w:numPr>
          <w:ilvl w:val="0"/>
          <w:numId w:val="1004"/>
        </w:numPr>
        <w:pStyle w:val="Compact"/>
      </w:pPr>
      <w:r>
        <w:t xml:space="preserve">2.4 Reservoir Characterization</w:t>
      </w:r>
    </w:p>
    <w:p>
      <w:pPr>
        <w:numPr>
          <w:ilvl w:val="1"/>
          <w:numId w:val="1008"/>
        </w:numPr>
        <w:pStyle w:val="Compact"/>
      </w:pPr>
      <w:r>
        <w:t xml:space="preserve">2.4.1 Petrophysical Analysis</w:t>
      </w:r>
    </w:p>
    <w:p>
      <w:pPr>
        <w:numPr>
          <w:ilvl w:val="1"/>
          <w:numId w:val="1008"/>
        </w:numPr>
        <w:pStyle w:val="Compact"/>
      </w:pPr>
      <w:r>
        <w:t xml:space="preserve">2.4.2 Volumetric Estimation</w:t>
      </w:r>
    </w:p>
    <w:p>
      <w:pPr>
        <w:numPr>
          <w:ilvl w:val="0"/>
          <w:numId w:val="1004"/>
        </w:numPr>
        <w:pStyle w:val="Compact"/>
      </w:pPr>
      <w:r>
        <w:t xml:space="preserve">2.5 Artificial Intelligence in Seismic Interpretation</w:t>
      </w:r>
    </w:p>
    <w:p>
      <w:pPr>
        <w:numPr>
          <w:ilvl w:val="1"/>
          <w:numId w:val="1009"/>
        </w:numPr>
        <w:pStyle w:val="Compact"/>
      </w:pPr>
      <w:r>
        <w:t xml:space="preserve">2.5.1 Machine Learning Applications</w:t>
      </w:r>
    </w:p>
    <w:p>
      <w:pPr>
        <w:numPr>
          <w:ilvl w:val="1"/>
          <w:numId w:val="1009"/>
        </w:numPr>
        <w:pStyle w:val="Compact"/>
      </w:pPr>
      <w:r>
        <w:t xml:space="preserve">2.5.2 Large Language Models in Geoscience</w:t>
      </w:r>
    </w:p>
    <w:p>
      <w:pPr>
        <w:numPr>
          <w:ilvl w:val="0"/>
          <w:numId w:val="1004"/>
        </w:numPr>
        <w:pStyle w:val="Compact"/>
      </w:pPr>
      <w:r>
        <w:t xml:space="preserve">2.6 Research Gap</w:t>
      </w:r>
    </w:p>
    <w:p>
      <w:pPr>
        <w:numPr>
          <w:ilvl w:val="0"/>
          <w:numId w:val="1004"/>
        </w:numPr>
        <w:pStyle w:val="Compact"/>
      </w:pPr>
      <w:r>
        <w:t xml:space="preserve">2.7 Conceptual Framework</w:t>
      </w:r>
    </w:p>
    <w:p>
      <w:r>
        <w:pict>
          <v:rect style="width:0;height:1.5pt" o:hralign="center" o:hrstd="t" o:hr="t"/>
        </w:pict>
      </w:r>
    </w:p>
    <w:bookmarkEnd w:id="22"/>
    <w:bookmarkStart w:id="23" w:name="chapter-three-methodology"/>
    <w:p>
      <w:pPr>
        <w:pStyle w:val="Heading2"/>
      </w:pPr>
      <w:r>
        <w:t xml:space="preserve">CHAPTER THREE: METHODOLOGY</w:t>
      </w:r>
    </w:p>
    <w:p>
      <w:pPr>
        <w:numPr>
          <w:ilvl w:val="0"/>
          <w:numId w:val="1010"/>
        </w:numPr>
        <w:pStyle w:val="Compact"/>
      </w:pPr>
      <w:r>
        <w:t xml:space="preserve">3.1 Research Design</w:t>
      </w:r>
    </w:p>
    <w:p>
      <w:pPr>
        <w:numPr>
          <w:ilvl w:val="0"/>
          <w:numId w:val="1010"/>
        </w:numPr>
        <w:pStyle w:val="Compact"/>
      </w:pPr>
      <w:r>
        <w:t xml:space="preserve">3.2 Data Description</w:t>
      </w:r>
    </w:p>
    <w:p>
      <w:pPr>
        <w:numPr>
          <w:ilvl w:val="1"/>
          <w:numId w:val="1011"/>
        </w:numPr>
        <w:pStyle w:val="Compact"/>
      </w:pPr>
      <w:r>
        <w:t xml:space="preserve">3.2.1 3D Seismic Data</w:t>
      </w:r>
    </w:p>
    <w:p>
      <w:pPr>
        <w:numPr>
          <w:ilvl w:val="1"/>
          <w:numId w:val="1011"/>
        </w:numPr>
        <w:pStyle w:val="Compact"/>
      </w:pPr>
      <w:r>
        <w:t xml:space="preserve">3.2.2 2D Seismic Data</w:t>
      </w:r>
    </w:p>
    <w:p>
      <w:pPr>
        <w:numPr>
          <w:ilvl w:val="1"/>
          <w:numId w:val="1011"/>
        </w:numPr>
        <w:pStyle w:val="Compact"/>
      </w:pPr>
      <w:r>
        <w:t xml:space="preserve">3.2.3 Well Log Data</w:t>
      </w:r>
    </w:p>
    <w:p>
      <w:pPr>
        <w:numPr>
          <w:ilvl w:val="0"/>
          <w:numId w:val="1010"/>
        </w:numPr>
        <w:pStyle w:val="Compact"/>
      </w:pPr>
      <w:r>
        <w:t xml:space="preserve">3.3 Data Quality Assessment</w:t>
      </w:r>
    </w:p>
    <w:p>
      <w:pPr>
        <w:numPr>
          <w:ilvl w:val="1"/>
          <w:numId w:val="1012"/>
        </w:numPr>
        <w:pStyle w:val="Compact"/>
      </w:pPr>
      <w:r>
        <w:t xml:space="preserve">3.3.1 Seismic Quality Control</w:t>
      </w:r>
    </w:p>
    <w:p>
      <w:pPr>
        <w:numPr>
          <w:ilvl w:val="1"/>
          <w:numId w:val="1012"/>
        </w:numPr>
        <w:pStyle w:val="Compact"/>
      </w:pPr>
      <w:r>
        <w:t xml:space="preserve">3.3.2 Well Log Quality Control</w:t>
      </w:r>
    </w:p>
    <w:p>
      <w:pPr>
        <w:numPr>
          <w:ilvl w:val="0"/>
          <w:numId w:val="1010"/>
        </w:numPr>
        <w:pStyle w:val="Compact"/>
      </w:pPr>
      <w:r>
        <w:t xml:space="preserve">3.4 Well Log Analysis and Petrophysics</w:t>
      </w:r>
    </w:p>
    <w:p>
      <w:pPr>
        <w:numPr>
          <w:ilvl w:val="1"/>
          <w:numId w:val="1013"/>
        </w:numPr>
        <w:pStyle w:val="Compact"/>
      </w:pPr>
      <w:r>
        <w:t xml:space="preserve">3.4.1 Log Conditioning</w:t>
      </w:r>
    </w:p>
    <w:p>
      <w:pPr>
        <w:numPr>
          <w:ilvl w:val="1"/>
          <w:numId w:val="1013"/>
        </w:numPr>
        <w:pStyle w:val="Compact"/>
      </w:pPr>
      <w:r>
        <w:t xml:space="preserve">3.4.2 Petrophysical Calculations</w:t>
      </w:r>
    </w:p>
    <w:p>
      <w:pPr>
        <w:numPr>
          <w:ilvl w:val="1"/>
          <w:numId w:val="1013"/>
        </w:numPr>
        <w:pStyle w:val="Compact"/>
      </w:pPr>
      <w:r>
        <w:t xml:space="preserve">3.4.3 Fluid Typing</w:t>
      </w:r>
    </w:p>
    <w:p>
      <w:pPr>
        <w:numPr>
          <w:ilvl w:val="0"/>
          <w:numId w:val="1010"/>
        </w:numPr>
        <w:pStyle w:val="Compact"/>
      </w:pPr>
      <w:r>
        <w:t xml:space="preserve">3.5 Well-to-Seismic Tie</w:t>
      </w:r>
    </w:p>
    <w:p>
      <w:pPr>
        <w:numPr>
          <w:ilvl w:val="1"/>
          <w:numId w:val="1014"/>
        </w:numPr>
        <w:pStyle w:val="Compact"/>
      </w:pPr>
      <w:r>
        <w:t xml:space="preserve">3.5.1 Synthetic Seismogram Generation</w:t>
      </w:r>
    </w:p>
    <w:p>
      <w:pPr>
        <w:numPr>
          <w:ilvl w:val="1"/>
          <w:numId w:val="1014"/>
        </w:numPr>
        <w:pStyle w:val="Compact"/>
      </w:pPr>
      <w:r>
        <w:t xml:space="preserve">3.5.2 Correlation Optimization</w:t>
      </w:r>
    </w:p>
    <w:p>
      <w:pPr>
        <w:numPr>
          <w:ilvl w:val="0"/>
          <w:numId w:val="1010"/>
        </w:numPr>
        <w:pStyle w:val="Compact"/>
      </w:pPr>
      <w:r>
        <w:t xml:space="preserve">3.6 Horizon Interpretation</w:t>
      </w:r>
    </w:p>
    <w:p>
      <w:pPr>
        <w:numPr>
          <w:ilvl w:val="1"/>
          <w:numId w:val="1015"/>
        </w:numPr>
        <w:pStyle w:val="Compact"/>
      </w:pPr>
      <w:r>
        <w:t xml:space="preserve">3.6.1 Target Horizons</w:t>
      </w:r>
    </w:p>
    <w:p>
      <w:pPr>
        <w:numPr>
          <w:ilvl w:val="1"/>
          <w:numId w:val="1015"/>
        </w:numPr>
        <w:pStyle w:val="Compact"/>
      </w:pPr>
      <w:r>
        <w:t xml:space="preserve">3.6.2 Interpretation Workflow</w:t>
      </w:r>
    </w:p>
    <w:p>
      <w:pPr>
        <w:numPr>
          <w:ilvl w:val="1"/>
          <w:numId w:val="1015"/>
        </w:numPr>
        <w:pStyle w:val="Compact"/>
      </w:pPr>
      <w:r>
        <w:t xml:space="preserve">3.6.3 Deliverables</w:t>
      </w:r>
    </w:p>
    <w:p>
      <w:pPr>
        <w:numPr>
          <w:ilvl w:val="0"/>
          <w:numId w:val="1010"/>
        </w:numPr>
        <w:pStyle w:val="Compact"/>
      </w:pPr>
      <w:r>
        <w:t xml:space="preserve">3.7 Seismic Attribute Analysis</w:t>
      </w:r>
    </w:p>
    <w:p>
      <w:pPr>
        <w:numPr>
          <w:ilvl w:val="1"/>
          <w:numId w:val="1016"/>
        </w:numPr>
        <w:pStyle w:val="Compact"/>
      </w:pPr>
      <w:r>
        <w:t xml:space="preserve">3.7.1 Horizon-Based Attributes</w:t>
      </w:r>
    </w:p>
    <w:p>
      <w:pPr>
        <w:numPr>
          <w:ilvl w:val="1"/>
          <w:numId w:val="1016"/>
        </w:numPr>
        <w:pStyle w:val="Compact"/>
      </w:pPr>
      <w:r>
        <w:t xml:space="preserve">3.7.2 Volume Attributes</w:t>
      </w:r>
    </w:p>
    <w:p>
      <w:pPr>
        <w:numPr>
          <w:ilvl w:val="0"/>
          <w:numId w:val="1010"/>
        </w:numPr>
        <w:pStyle w:val="Compact"/>
      </w:pPr>
      <w:r>
        <w:t xml:space="preserve">3.8 Fault Interpretation</w:t>
      </w:r>
    </w:p>
    <w:p>
      <w:pPr>
        <w:numPr>
          <w:ilvl w:val="1"/>
          <w:numId w:val="1017"/>
        </w:numPr>
        <w:pStyle w:val="Compact"/>
      </w:pPr>
      <w:r>
        <w:t xml:space="preserve">3.8.1 Fault Detection</w:t>
      </w:r>
    </w:p>
    <w:p>
      <w:pPr>
        <w:numPr>
          <w:ilvl w:val="1"/>
          <w:numId w:val="1017"/>
        </w:numPr>
        <w:pStyle w:val="Compact"/>
      </w:pPr>
      <w:r>
        <w:t xml:space="preserve">3.8.2 Fault Characterization</w:t>
      </w:r>
    </w:p>
    <w:p>
      <w:pPr>
        <w:numPr>
          <w:ilvl w:val="1"/>
          <w:numId w:val="1017"/>
        </w:numPr>
        <w:pStyle w:val="Compact"/>
      </w:pPr>
      <w:r>
        <w:t xml:space="preserve">3.8.3 Fault Filtering</w:t>
      </w:r>
    </w:p>
    <w:p>
      <w:pPr>
        <w:numPr>
          <w:ilvl w:val="0"/>
          <w:numId w:val="1010"/>
        </w:numPr>
        <w:pStyle w:val="Compact"/>
      </w:pPr>
      <w:r>
        <w:t xml:space="preserve">3.9 Structural Analysis and Closure Identification</w:t>
      </w:r>
    </w:p>
    <w:p>
      <w:pPr>
        <w:numPr>
          <w:ilvl w:val="1"/>
          <w:numId w:val="1018"/>
        </w:numPr>
        <w:pStyle w:val="Compact"/>
      </w:pPr>
      <w:r>
        <w:t xml:space="preserve">3.9.1 Closure Detection</w:t>
      </w:r>
    </w:p>
    <w:p>
      <w:pPr>
        <w:numPr>
          <w:ilvl w:val="1"/>
          <w:numId w:val="1018"/>
        </w:numPr>
        <w:pStyle w:val="Compact"/>
      </w:pPr>
      <w:r>
        <w:t xml:space="preserve">3.9.2 Trap Classification</w:t>
      </w:r>
    </w:p>
    <w:p>
      <w:pPr>
        <w:numPr>
          <w:ilvl w:val="0"/>
          <w:numId w:val="1010"/>
        </w:numPr>
        <w:pStyle w:val="Compact"/>
      </w:pPr>
      <w:r>
        <w:t xml:space="preserve">3.10 Volumetric Estimation</w:t>
      </w:r>
    </w:p>
    <w:p>
      <w:pPr>
        <w:numPr>
          <w:ilvl w:val="1"/>
          <w:numId w:val="1019"/>
        </w:numPr>
        <w:pStyle w:val="Compact"/>
      </w:pPr>
      <w:r>
        <w:t xml:space="preserve">3.10.1 Deterministic Estimation</w:t>
      </w:r>
    </w:p>
    <w:p>
      <w:pPr>
        <w:numPr>
          <w:ilvl w:val="1"/>
          <w:numId w:val="1019"/>
        </w:numPr>
        <w:pStyle w:val="Compact"/>
      </w:pPr>
      <w:r>
        <w:t xml:space="preserve">3.10.2 Probabilistic Estimation</w:t>
      </w:r>
    </w:p>
    <w:p>
      <w:pPr>
        <w:numPr>
          <w:ilvl w:val="0"/>
          <w:numId w:val="1010"/>
        </w:numPr>
        <w:pStyle w:val="Compact"/>
      </w:pPr>
      <w:r>
        <w:t xml:space="preserve">3.11 LLM-Assisted Interpretation Framework</w:t>
      </w:r>
    </w:p>
    <w:p>
      <w:pPr>
        <w:numPr>
          <w:ilvl w:val="1"/>
          <w:numId w:val="1020"/>
        </w:numPr>
        <w:pStyle w:val="Compact"/>
      </w:pPr>
      <w:r>
        <w:t xml:space="preserve">3.11.1 System Architecture</w:t>
      </w:r>
    </w:p>
    <w:p>
      <w:pPr>
        <w:numPr>
          <w:ilvl w:val="1"/>
          <w:numId w:val="1020"/>
        </w:numPr>
        <w:pStyle w:val="Compact"/>
      </w:pPr>
      <w:r>
        <w:t xml:space="preserve">3.11.2 LLM Integration Capabilities</w:t>
      </w:r>
    </w:p>
    <w:p>
      <w:pPr>
        <w:numPr>
          <w:ilvl w:val="1"/>
          <w:numId w:val="1020"/>
        </w:numPr>
        <w:pStyle w:val="Compact"/>
      </w:pPr>
      <w:r>
        <w:t xml:space="preserve">3.11.3 GUI Implementation</w:t>
      </w:r>
    </w:p>
    <w:p>
      <w:pPr>
        <w:numPr>
          <w:ilvl w:val="1"/>
          <w:numId w:val="1020"/>
        </w:numPr>
        <w:pStyle w:val="Compact"/>
      </w:pPr>
      <w:r>
        <w:t xml:space="preserve">3.11.4 Workflow Automation</w:t>
      </w:r>
    </w:p>
    <w:p>
      <w:pPr>
        <w:numPr>
          <w:ilvl w:val="0"/>
          <w:numId w:val="1010"/>
        </w:numPr>
        <w:pStyle w:val="Compact"/>
      </w:pPr>
      <w:r>
        <w:t xml:space="preserve">3.12 Software and Tools</w:t>
      </w:r>
    </w:p>
    <w:p>
      <w:pPr>
        <w:numPr>
          <w:ilvl w:val="0"/>
          <w:numId w:val="1010"/>
        </w:numPr>
        <w:pStyle w:val="Compact"/>
      </w:pPr>
      <w:r>
        <w:t xml:space="preserve">3.13 Workflow Summary</w:t>
      </w:r>
    </w:p>
    <w:p>
      <w:pPr>
        <w:numPr>
          <w:ilvl w:val="0"/>
          <w:numId w:val="1010"/>
        </w:numPr>
        <w:pStyle w:val="Compact"/>
      </w:pPr>
      <w:r>
        <w:t xml:space="preserve">3.14 Quality Assurance</w:t>
      </w:r>
    </w:p>
    <w:p>
      <w:r>
        <w:pict>
          <v:rect style="width:0;height:1.5pt" o:hralign="center" o:hrstd="t" o:hr="t"/>
        </w:pict>
      </w:r>
    </w:p>
    <w:bookmarkEnd w:id="23"/>
    <w:bookmarkStart w:id="24" w:name="X9923c7eacbad59203265c61d5b10d9e26c834ab"/>
    <w:p>
      <w:pPr>
        <w:pStyle w:val="Heading2"/>
      </w:pPr>
      <w:r>
        <w:t xml:space="preserve">CHAPTER FOUR: EXPECTED CONTRIBUTIONS TO KNOWLEDGE</w:t>
      </w:r>
    </w:p>
    <w:p>
      <w:pPr>
        <w:numPr>
          <w:ilvl w:val="0"/>
          <w:numId w:val="1021"/>
        </w:numPr>
        <w:pStyle w:val="Compact"/>
      </w:pPr>
      <w:r>
        <w:t xml:space="preserve">4.1 Overview</w:t>
      </w:r>
    </w:p>
    <w:p>
      <w:pPr>
        <w:numPr>
          <w:ilvl w:val="0"/>
          <w:numId w:val="1021"/>
        </w:numPr>
        <w:pStyle w:val="Compact"/>
      </w:pPr>
      <w:r>
        <w:t xml:space="preserve">4.2 Scientific Contributions</w:t>
      </w:r>
    </w:p>
    <w:p>
      <w:pPr>
        <w:numPr>
          <w:ilvl w:val="1"/>
          <w:numId w:val="1022"/>
        </w:numPr>
        <w:pStyle w:val="Compact"/>
      </w:pPr>
      <w:r>
        <w:t xml:space="preserve">4.2.1 Structural Framework Definition</w:t>
      </w:r>
    </w:p>
    <w:p>
      <w:pPr>
        <w:numPr>
          <w:ilvl w:val="1"/>
          <w:numId w:val="1022"/>
        </w:numPr>
        <w:pStyle w:val="Compact"/>
      </w:pPr>
      <w:r>
        <w:t xml:space="preserve">4.2.2 Stratigraphic Framework Refinement</w:t>
      </w:r>
    </w:p>
    <w:p>
      <w:pPr>
        <w:numPr>
          <w:ilvl w:val="1"/>
          <w:numId w:val="1022"/>
        </w:numPr>
        <w:pStyle w:val="Compact"/>
      </w:pPr>
      <w:r>
        <w:t xml:space="preserve">4.2.3 Reservoir Characterization Insights</w:t>
      </w:r>
    </w:p>
    <w:p>
      <w:pPr>
        <w:numPr>
          <w:ilvl w:val="1"/>
          <w:numId w:val="1022"/>
        </w:numPr>
        <w:pStyle w:val="Compact"/>
      </w:pPr>
      <w:r>
        <w:t xml:space="preserve">4.2.4 Hydrocarbon Indicators Documentation</w:t>
      </w:r>
    </w:p>
    <w:p>
      <w:pPr>
        <w:numPr>
          <w:ilvl w:val="0"/>
          <w:numId w:val="1021"/>
        </w:numPr>
        <w:pStyle w:val="Compact"/>
      </w:pPr>
      <w:r>
        <w:t xml:space="preserve">4.3 Practical/Applied Contributions</w:t>
      </w:r>
    </w:p>
    <w:p>
      <w:pPr>
        <w:numPr>
          <w:ilvl w:val="1"/>
          <w:numId w:val="1023"/>
        </w:numPr>
        <w:pStyle w:val="Compact"/>
      </w:pPr>
      <w:r>
        <w:t xml:space="preserve">4.3.1 Prospect Inventory</w:t>
      </w:r>
    </w:p>
    <w:p>
      <w:pPr>
        <w:numPr>
          <w:ilvl w:val="1"/>
          <w:numId w:val="1023"/>
        </w:numPr>
        <w:pStyle w:val="Compact"/>
      </w:pPr>
      <w:r>
        <w:t xml:space="preserve">4.3.2 Drilling Recommendations</w:t>
      </w:r>
    </w:p>
    <w:p>
      <w:pPr>
        <w:numPr>
          <w:ilvl w:val="1"/>
          <w:numId w:val="1023"/>
        </w:numPr>
        <w:pStyle w:val="Compact"/>
      </w:pPr>
      <w:r>
        <w:t xml:space="preserve">4.3.3 Data Quality Assessment</w:t>
      </w:r>
    </w:p>
    <w:p>
      <w:pPr>
        <w:numPr>
          <w:ilvl w:val="0"/>
          <w:numId w:val="1021"/>
        </w:numPr>
        <w:pStyle w:val="Compact"/>
      </w:pPr>
      <w:r>
        <w:t xml:space="preserve">4.4 Methodological Contributions</w:t>
      </w:r>
    </w:p>
    <w:p>
      <w:pPr>
        <w:numPr>
          <w:ilvl w:val="1"/>
          <w:numId w:val="1024"/>
        </w:numPr>
        <w:pStyle w:val="Compact"/>
      </w:pPr>
      <w:r>
        <w:t xml:space="preserve">4.4.1 Integrated Computational Workflow</w:t>
      </w:r>
    </w:p>
    <w:p>
      <w:pPr>
        <w:numPr>
          <w:ilvl w:val="1"/>
          <w:numId w:val="1024"/>
        </w:numPr>
        <w:pStyle w:val="Compact"/>
      </w:pPr>
      <w:r>
        <w:t xml:space="preserve">4.4.2 Quantitative Well-Seismic Tie Methodology</w:t>
      </w:r>
    </w:p>
    <w:p>
      <w:pPr>
        <w:numPr>
          <w:ilvl w:val="1"/>
          <w:numId w:val="1024"/>
        </w:numPr>
        <w:pStyle w:val="Compact"/>
      </w:pPr>
      <w:r>
        <w:t xml:space="preserve">4.4.3 Automated Fault Characterization</w:t>
      </w:r>
    </w:p>
    <w:p>
      <w:pPr>
        <w:numPr>
          <w:ilvl w:val="1"/>
          <w:numId w:val="1024"/>
        </w:numPr>
        <w:pStyle w:val="Compact"/>
      </w:pPr>
      <w:r>
        <w:t xml:space="preserve">4.4.4 Statistical DHI Detection</w:t>
      </w:r>
    </w:p>
    <w:p>
      <w:pPr>
        <w:numPr>
          <w:ilvl w:val="1"/>
          <w:numId w:val="1024"/>
        </w:numPr>
        <w:pStyle w:val="Compact"/>
      </w:pPr>
      <w:r>
        <w:t xml:space="preserve">4.4.5 LLM-Assisted Interpretation Framework</w:t>
      </w:r>
    </w:p>
    <w:p>
      <w:pPr>
        <w:numPr>
          <w:ilvl w:val="0"/>
          <w:numId w:val="1021"/>
        </w:numPr>
        <w:pStyle w:val="Compact"/>
      </w:pPr>
      <w:r>
        <w:t xml:space="preserve">4.5 Contributions to Nigerian Petroleum Geology</w:t>
      </w:r>
    </w:p>
    <w:p>
      <w:pPr>
        <w:numPr>
          <w:ilvl w:val="1"/>
          <w:numId w:val="1025"/>
        </w:numPr>
        <w:pStyle w:val="Compact"/>
      </w:pPr>
      <w:r>
        <w:t xml:space="preserve">4.5.1 Basin Knowledge Advancement</w:t>
      </w:r>
    </w:p>
    <w:p>
      <w:pPr>
        <w:numPr>
          <w:ilvl w:val="1"/>
          <w:numId w:val="1025"/>
        </w:numPr>
        <w:pStyle w:val="Compact"/>
      </w:pPr>
      <w:r>
        <w:t xml:space="preserve">4.5.2 Exploration Guidance</w:t>
      </w:r>
    </w:p>
    <w:p>
      <w:pPr>
        <w:numPr>
          <w:ilvl w:val="1"/>
          <w:numId w:val="1025"/>
        </w:numPr>
        <w:pStyle w:val="Compact"/>
      </w:pPr>
      <w:r>
        <w:t xml:space="preserve">4.5.3 Capacity Building</w:t>
      </w:r>
    </w:p>
    <w:p>
      <w:pPr>
        <w:numPr>
          <w:ilvl w:val="0"/>
          <w:numId w:val="1021"/>
        </w:numPr>
        <w:pStyle w:val="Compact"/>
      </w:pPr>
      <w:r>
        <w:t xml:space="preserve">4.6 Summary of Expected Deliverables</w:t>
      </w:r>
    </w:p>
    <w:p>
      <w:pPr>
        <w:numPr>
          <w:ilvl w:val="0"/>
          <w:numId w:val="1021"/>
        </w:numPr>
        <w:pStyle w:val="Compact"/>
      </w:pPr>
      <w:r>
        <w:t xml:space="preserve">4.7 Novelty Statement</w:t>
      </w:r>
    </w:p>
    <w:p>
      <w:r>
        <w:pict>
          <v:rect style="width:0;height:1.5pt" o:hralign="center" o:hrstd="t" o:hr="t"/>
        </w:pict>
      </w:r>
    </w:p>
    <w:bookmarkEnd w:id="24"/>
    <w:bookmarkStart w:id="25" w:name="chapter-five-summary-and-conclusion"/>
    <w:p>
      <w:pPr>
        <w:pStyle w:val="Heading2"/>
      </w:pPr>
      <w:r>
        <w:t xml:space="preserve">CHAPTER FIVE: SUMMARY AND CONCLUSION</w:t>
      </w:r>
    </w:p>
    <w:p>
      <w:pPr>
        <w:numPr>
          <w:ilvl w:val="0"/>
          <w:numId w:val="1026"/>
        </w:numPr>
        <w:pStyle w:val="Compact"/>
      </w:pPr>
      <w:r>
        <w:t xml:space="preserve">5.1 Summary</w:t>
      </w:r>
    </w:p>
    <w:p>
      <w:pPr>
        <w:numPr>
          <w:ilvl w:val="1"/>
          <w:numId w:val="1027"/>
        </w:numPr>
        <w:pStyle w:val="Compact"/>
      </w:pPr>
      <w:r>
        <w:t xml:space="preserve">5.1.1 Problem Context</w:t>
      </w:r>
    </w:p>
    <w:p>
      <w:pPr>
        <w:numPr>
          <w:ilvl w:val="1"/>
          <w:numId w:val="1027"/>
        </w:numPr>
        <w:pStyle w:val="Compact"/>
      </w:pPr>
      <w:r>
        <w:t xml:space="preserve">5.1.2 Research Approach</w:t>
      </w:r>
    </w:p>
    <w:p>
      <w:pPr>
        <w:numPr>
          <w:ilvl w:val="1"/>
          <w:numId w:val="1027"/>
        </w:numPr>
        <w:pStyle w:val="Compact"/>
      </w:pPr>
      <w:r>
        <w:t xml:space="preserve">5.1.3 Expected Outcomes</w:t>
      </w:r>
    </w:p>
    <w:p>
      <w:pPr>
        <w:numPr>
          <w:ilvl w:val="0"/>
          <w:numId w:val="1026"/>
        </w:numPr>
        <w:pStyle w:val="Compact"/>
      </w:pPr>
      <w:r>
        <w:t xml:space="preserve">5.2 Justification for PhD-Level Research</w:t>
      </w:r>
    </w:p>
    <w:p>
      <w:pPr>
        <w:numPr>
          <w:ilvl w:val="1"/>
          <w:numId w:val="1028"/>
        </w:numPr>
        <w:pStyle w:val="Compact"/>
      </w:pPr>
      <w:r>
        <w:t xml:space="preserve">5.2.1 Originality</w:t>
      </w:r>
    </w:p>
    <w:p>
      <w:pPr>
        <w:numPr>
          <w:ilvl w:val="1"/>
          <w:numId w:val="1028"/>
        </w:numPr>
        <w:pStyle w:val="Compact"/>
      </w:pPr>
      <w:r>
        <w:t xml:space="preserve">5.2.2 Significance</w:t>
      </w:r>
    </w:p>
    <w:p>
      <w:pPr>
        <w:numPr>
          <w:ilvl w:val="1"/>
          <w:numId w:val="1028"/>
        </w:numPr>
        <w:pStyle w:val="Compact"/>
      </w:pPr>
      <w:r>
        <w:t xml:space="preserve">5.2.3 Rigor</w:t>
      </w:r>
    </w:p>
    <w:p>
      <w:pPr>
        <w:numPr>
          <w:ilvl w:val="1"/>
          <w:numId w:val="1028"/>
        </w:numPr>
        <w:pStyle w:val="Compact"/>
      </w:pPr>
      <w:r>
        <w:t xml:space="preserve">5.2.4 Scope</w:t>
      </w:r>
    </w:p>
    <w:p>
      <w:pPr>
        <w:numPr>
          <w:ilvl w:val="0"/>
          <w:numId w:val="1026"/>
        </w:numPr>
        <w:pStyle w:val="Compact"/>
      </w:pPr>
      <w:r>
        <w:t xml:space="preserve">5.3 Work Plan and Timeline</w:t>
      </w:r>
    </w:p>
    <w:p>
      <w:pPr>
        <w:numPr>
          <w:ilvl w:val="1"/>
          <w:numId w:val="1029"/>
        </w:numPr>
        <w:pStyle w:val="Compact"/>
      </w:pPr>
      <w:r>
        <w:t xml:space="preserve">5.3.1 Proposed Timeline</w:t>
      </w:r>
    </w:p>
    <w:p>
      <w:pPr>
        <w:numPr>
          <w:ilvl w:val="1"/>
          <w:numId w:val="1029"/>
        </w:numPr>
        <w:pStyle w:val="Compact"/>
      </w:pPr>
      <w:r>
        <w:t xml:space="preserve">5.3.2 Key Milestones</w:t>
      </w:r>
    </w:p>
    <w:p>
      <w:pPr>
        <w:numPr>
          <w:ilvl w:val="0"/>
          <w:numId w:val="1026"/>
        </w:numPr>
        <w:pStyle w:val="Compact"/>
      </w:pPr>
      <w:r>
        <w:t xml:space="preserve">5.4 Resources Required</w:t>
      </w:r>
    </w:p>
    <w:p>
      <w:pPr>
        <w:numPr>
          <w:ilvl w:val="1"/>
          <w:numId w:val="1030"/>
        </w:numPr>
        <w:pStyle w:val="Compact"/>
      </w:pPr>
      <w:r>
        <w:t xml:space="preserve">5.4.1 Data Access</w:t>
      </w:r>
    </w:p>
    <w:p>
      <w:pPr>
        <w:numPr>
          <w:ilvl w:val="1"/>
          <w:numId w:val="1030"/>
        </w:numPr>
        <w:pStyle w:val="Compact"/>
      </w:pPr>
      <w:r>
        <w:t xml:space="preserve">5.4.2 Computing Resources</w:t>
      </w:r>
    </w:p>
    <w:p>
      <w:pPr>
        <w:numPr>
          <w:ilvl w:val="1"/>
          <w:numId w:val="1030"/>
        </w:numPr>
        <w:pStyle w:val="Compact"/>
      </w:pPr>
      <w:r>
        <w:t xml:space="preserve">5.4.3 Supervision and Training</w:t>
      </w:r>
    </w:p>
    <w:p>
      <w:pPr>
        <w:numPr>
          <w:ilvl w:val="0"/>
          <w:numId w:val="1026"/>
        </w:numPr>
        <w:pStyle w:val="Compact"/>
      </w:pPr>
      <w:r>
        <w:t xml:space="preserve">5.5 Potential Challenges and Mitigation</w:t>
      </w:r>
    </w:p>
    <w:p>
      <w:pPr>
        <w:numPr>
          <w:ilvl w:val="0"/>
          <w:numId w:val="1026"/>
        </w:numPr>
        <w:pStyle w:val="Compact"/>
      </w:pPr>
      <w:r>
        <w:t xml:space="preserve">5.6 Conclusion</w:t>
      </w:r>
    </w:p>
    <w:p>
      <w:pPr>
        <w:numPr>
          <w:ilvl w:val="0"/>
          <w:numId w:val="1026"/>
        </w:numPr>
        <w:pStyle w:val="Compact"/>
      </w:pPr>
      <w:r>
        <w:t xml:space="preserve">5.7 Declaration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31"/>
        </w:numPr>
        <w:pStyle w:val="Compact"/>
      </w:pPr>
      <w:r>
        <w:t xml:space="preserve">Published Literature</w:t>
      </w:r>
    </w:p>
    <w:p>
      <w:pPr>
        <w:numPr>
          <w:ilvl w:val="0"/>
          <w:numId w:val="1031"/>
        </w:numPr>
        <w:pStyle w:val="Compact"/>
      </w:pPr>
      <w:r>
        <w:t xml:space="preserve">Technical Reports and Unpublished Sources</w:t>
      </w:r>
    </w:p>
    <w:p>
      <w:pPr>
        <w:numPr>
          <w:ilvl w:val="0"/>
          <w:numId w:val="1031"/>
        </w:numPr>
        <w:pStyle w:val="Compact"/>
      </w:pPr>
      <w:r>
        <w:t xml:space="preserve">Software Documentation</w:t>
      </w:r>
    </w:p>
    <w:p>
      <w:pPr>
        <w:numPr>
          <w:ilvl w:val="0"/>
          <w:numId w:val="1031"/>
        </w:numPr>
        <w:pStyle w:val="Compact"/>
      </w:pPr>
      <w:r>
        <w:t xml:space="preserve">Artificial Intelligence and Machine Learning</w:t>
      </w:r>
    </w:p>
    <w:p>
      <w:pPr>
        <w:numPr>
          <w:ilvl w:val="0"/>
          <w:numId w:val="1031"/>
        </w:numPr>
        <w:pStyle w:val="Compact"/>
      </w:pPr>
      <w:r>
        <w:t xml:space="preserve">Additional Recommended Reading</w:t>
      </w:r>
    </w:p>
    <w:p>
      <w:r>
        <w:pict>
          <v:rect style="width:0;height:1.5pt" o:hralign="center" o:hrstd="t" o:hr="t"/>
        </w:pict>
      </w:r>
    </w:p>
    <w:bookmarkEnd w:id="26"/>
    <w:bookmarkStart w:id="27" w:name="list-of-tables"/>
    <w:p>
      <w:pPr>
        <w:pStyle w:val="Heading2"/>
      </w:pPr>
      <w:r>
        <w:t xml:space="preserve">List of Tables</w:t>
      </w:r>
    </w:p>
    <w:p>
      <w:pPr>
        <w:numPr>
          <w:ilvl w:val="0"/>
          <w:numId w:val="1032"/>
        </w:numPr>
        <w:pStyle w:val="Compact"/>
      </w:pPr>
      <w:r>
        <w:t xml:space="preserve">Table 3.1: 3D Seismic Survey Parameters</w:t>
      </w:r>
    </w:p>
    <w:p>
      <w:pPr>
        <w:numPr>
          <w:ilvl w:val="0"/>
          <w:numId w:val="1032"/>
        </w:numPr>
        <w:pStyle w:val="Compact"/>
      </w:pPr>
      <w:r>
        <w:t xml:space="preserve">Table 3.2: 2D Seismic Survey Parameters</w:t>
      </w:r>
    </w:p>
    <w:p>
      <w:pPr>
        <w:numPr>
          <w:ilvl w:val="0"/>
          <w:numId w:val="1032"/>
        </w:numPr>
        <w:pStyle w:val="Compact"/>
      </w:pPr>
      <w:r>
        <w:t xml:space="preserve">Table 3.3: Well Log Data Summary</w:t>
      </w:r>
    </w:p>
    <w:p>
      <w:pPr>
        <w:numPr>
          <w:ilvl w:val="0"/>
          <w:numId w:val="1032"/>
        </w:numPr>
        <w:pStyle w:val="Compact"/>
      </w:pPr>
      <w:r>
        <w:t xml:space="preserve">Table 3.4: Target Horizons and Seismic Character</w:t>
      </w:r>
    </w:p>
    <w:p>
      <w:pPr>
        <w:numPr>
          <w:ilvl w:val="0"/>
          <w:numId w:val="1032"/>
        </w:numPr>
        <w:pStyle w:val="Compact"/>
      </w:pPr>
      <w:r>
        <w:t xml:space="preserve">Table 3.5: Monte Carlo Parameter Distributions</w:t>
      </w:r>
    </w:p>
    <w:p>
      <w:pPr>
        <w:numPr>
          <w:ilvl w:val="0"/>
          <w:numId w:val="1032"/>
        </w:numPr>
        <w:pStyle w:val="Compact"/>
      </w:pPr>
      <w:r>
        <w:t xml:space="preserve">Table 3.6: Software and Tools</w:t>
      </w:r>
    </w:p>
    <w:p>
      <w:pPr>
        <w:numPr>
          <w:ilvl w:val="0"/>
          <w:numId w:val="1032"/>
        </w:numPr>
        <w:pStyle w:val="Compact"/>
      </w:pPr>
      <w:r>
        <w:t xml:space="preserve">Table 4.1: Traditional vs. Research Methodology Comparison</w:t>
      </w:r>
    </w:p>
    <w:p>
      <w:pPr>
        <w:numPr>
          <w:ilvl w:val="0"/>
          <w:numId w:val="1032"/>
        </w:numPr>
        <w:pStyle w:val="Compact"/>
      </w:pPr>
      <w:r>
        <w:t xml:space="preserve">Table 4.2: LLM Capability Comparison</w:t>
      </w:r>
    </w:p>
    <w:p>
      <w:pPr>
        <w:numPr>
          <w:ilvl w:val="0"/>
          <w:numId w:val="1032"/>
        </w:numPr>
        <w:pStyle w:val="Compact"/>
      </w:pPr>
      <w:r>
        <w:t xml:space="preserve">Table 4.3: Expected Deliverables Summary</w:t>
      </w:r>
    </w:p>
    <w:p>
      <w:pPr>
        <w:numPr>
          <w:ilvl w:val="0"/>
          <w:numId w:val="1032"/>
        </w:numPr>
        <w:pStyle w:val="Compact"/>
      </w:pPr>
      <w:r>
        <w:t xml:space="preserve">Table 5.1: Proposed Timeline</w:t>
      </w:r>
    </w:p>
    <w:p>
      <w:pPr>
        <w:numPr>
          <w:ilvl w:val="0"/>
          <w:numId w:val="1032"/>
        </w:numPr>
        <w:pStyle w:val="Compact"/>
      </w:pPr>
      <w:r>
        <w:t xml:space="preserve">Table 5.2: Potential Challenges and Mitigation</w:t>
      </w:r>
    </w:p>
    <w:bookmarkEnd w:id="27"/>
    <w:bookmarkStart w:id="28" w:name="list-of-figures"/>
    <w:p>
      <w:pPr>
        <w:pStyle w:val="Heading2"/>
      </w:pPr>
      <w:r>
        <w:t xml:space="preserve">List of Figures</w:t>
      </w:r>
    </w:p>
    <w:p>
      <w:pPr>
        <w:numPr>
          <w:ilvl w:val="0"/>
          <w:numId w:val="1033"/>
        </w:numPr>
        <w:pStyle w:val="Compact"/>
      </w:pPr>
      <w:r>
        <w:t xml:space="preserve">Figure 3.1: Methodology Flowchart</w:t>
      </w:r>
    </w:p>
    <w:p>
      <w:pPr>
        <w:numPr>
          <w:ilvl w:val="0"/>
          <w:numId w:val="1033"/>
        </w:numPr>
        <w:pStyle w:val="Compact"/>
      </w:pPr>
      <w:r>
        <w:t xml:space="preserve">Figure 3.2: LLM-Assisted Interpretation Framework Architecture</w:t>
      </w:r>
    </w:p>
    <w:p>
      <w:r>
        <w:pict>
          <v:rect style="width:0;height:1.5pt" o:hralign="center" o:hrstd="t" o:hr="t"/>
        </w:pic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2026-02-12T10:28:26Z</dcterms:created>
  <dcterms:modified xsi:type="dcterms:W3CDTF">2026-02-12T10:28:26Z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