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ontserrat" w:hAnsi="Montserrat"/>
          <w:b/>
          <w:color w:val="BCA772"/>
          <w:sz w:val="32"/>
        </w:rPr>
        <w:t>RÉGIMEN CAMBIARIO: CÓMO FUNCIONA AHORA EL TIPO DE CAMBIO DEL DÓLAR EN BOLIVIA</w:t>
      </w:r>
    </w:p>
    <w:p>
      <w:r>
        <w:rPr>
          <w:rFonts w:ascii="Montserrat" w:hAnsi="Montserrat"/>
          <w:b/>
          <w:color w:val="808080"/>
          <w:sz w:val="22"/>
        </w:rPr>
        <w:t>Serie Política Monetaria y Sociedad | Parte 1</w:t>
        <w:br/>
        <w:t>Por Daniel Simons</w:t>
      </w:r>
    </w:p>
    <w:p>
      <w:r>
        <w:rPr>
          <w:rFonts w:ascii="Montserrat" w:hAnsi="Montserrat"/>
          <w:sz w:val="21"/>
        </w:rPr>
        <w:t>### Serie Política Monetaria y Sociedad | Parte 1</w:t>
      </w:r>
    </w:p>
    <w:p>
      <w:r>
        <w:rPr>
          <w:rFonts w:ascii="Montserrat" w:hAnsi="Montserrat"/>
          <w:sz w:val="21"/>
        </w:rPr>
        <w:t>### Por Daniel Simons</w:t>
      </w:r>
    </w:p>
    <w:p>
      <w:r>
        <w:rPr>
          <w:rFonts w:ascii="Montserrat" w:hAnsi="Montserrat"/>
          <w:sz w:val="21"/>
        </w:rPr>
        <w:t>La Resolución Ministerial N° 245 ha oficializado la transición hacia un Régimen Cambiario Flexible en Bolivia. El Estado ha dejado de fijar un precio congelado para el dólar, abriendo paso a un sistema donde la cotización se determina por la interacción diaria entre la oferta y la demanda de divisas en el sistema financiero.</w:t>
      </w:r>
    </w:p>
    <w:p>
      <w:r>
        <w:rPr>
          <w:rFonts w:ascii="Montserrat" w:hAnsi="Montserrat"/>
          <w:sz w:val="21"/>
        </w:rPr>
        <w:t>Comprender cómo funciona este mecanismo y qué esperar a corto y mediano plazo es fundamental para resguardar el patrimonio personal y empresarial.</w:t>
      </w:r>
    </w:p>
    <w:p>
      <w:r>
        <w:rPr>
          <w:rFonts w:ascii="Montserrat" w:hAnsi="Montserrat"/>
          <w:sz w:val="21"/>
        </w:rPr>
        <w:t>1. El mecanismo de oferta y demanda en el mercado monetario</w:t>
      </w:r>
    </w:p>
    <w:p>
      <w:r>
        <w:rPr>
          <w:rFonts w:ascii="Montserrat" w:hAnsi="Montserrat"/>
          <w:sz w:val="21"/>
        </w:rPr>
        <w:t>El dinero funciona bajo la misma lógica que cualquier bien en el mercado:</w:t>
      </w:r>
    </w:p>
    <w:p>
      <w:r>
        <w:rPr>
          <w:rFonts w:ascii="Montserrat" w:hAnsi="Montserrat"/>
          <w:sz w:val="21"/>
        </w:rPr>
        <w:t>Oferta de divisas: Proviene de las exportaciones, el ingreso de remesas, los créditos internacionales y la venta de oro por parte del Banco Central de Bolivia (BCB).</w:t>
      </w:r>
    </w:p>
    <w:p>
      <w:r>
        <w:rPr>
          <w:rFonts w:ascii="Montserrat" w:hAnsi="Montserrat"/>
          <w:sz w:val="21"/>
        </w:rPr>
        <w:t>Demanda de divisas: Nace de los importadores de mercadería, repuestos y materia prima, así como de los ciudadanos que buscan proteger sus ahorros.</w:t>
      </w:r>
    </w:p>
    <w:p>
      <w:r>
        <w:rPr>
          <w:rFonts w:ascii="Montserrat" w:hAnsi="Montserrat"/>
          <w:sz w:val="21"/>
        </w:rPr>
        <w:t>Bajo la R.M. 245, el BCB determina la cotización oficial registrando diariamente el punto de cruce entre esta oferta y demanda en el sistema bancario. Si la demanda de dólares supera a la oferta disponible, el valor de la divisa sube; si ingresan dólares al sistema, la cotización tiende a estabilizarse.</w:t>
      </w:r>
    </w:p>
    <w:p>
      <w:r>
        <w:rPr>
          <w:rFonts w:ascii="Montserrat" w:hAnsi="Montserrat"/>
          <w:sz w:val="21"/>
        </w:rPr>
        <w:t>2. Proyección y presión inflacionaria: ¿Qué esperar para los próximos meses?</w:t>
      </w:r>
    </w:p>
    <w:p>
      <w:r>
        <w:rPr>
          <w:rFonts w:ascii="Montserrat" w:hAnsi="Montserrat"/>
          <w:sz w:val="21"/>
        </w:rPr>
        <w:t>A corto plazo, la transición abrupta a un régimen flexible genera dos efectos inmediatos:</w:t>
      </w:r>
    </w:p>
    <w:p>
      <w:r>
        <w:rPr>
          <w:rFonts w:ascii="Montserrat" w:hAnsi="Montserrat"/>
          <w:sz w:val="21"/>
        </w:rPr>
        <w:t>1. Volatilidad continuada: El tipo de cambio fluctuará mientras la economía busca su punto de equilibrio real.</w:t>
      </w:r>
    </w:p>
    <w:p>
      <w:r>
        <w:rPr>
          <w:rFonts w:ascii="Montserrat" w:hAnsi="Montserrat"/>
          <w:sz w:val="21"/>
        </w:rPr>
        <w:t>2. Presión inflacionaria (Inflación por costos): El encarecimiento del dólar eleva el costo de los productos e insumos importados, trasladando esa presión de precios de forma directa a la canasta familiar y a la estructura operativa de los negocios.</w:t>
      </w:r>
    </w:p>
    <w:p>
      <w:r>
        <w:rPr>
          <w:rFonts w:ascii="Montserrat" w:hAnsi="Montserrat"/>
          <w:sz w:val="21"/>
        </w:rPr>
        <w:t>3. Cómo resguardar tu dinero y el estímulo a la producción nacional</w:t>
      </w:r>
    </w:p>
    <w:p>
      <w:r>
        <w:rPr>
          <w:rFonts w:ascii="Montserrat" w:hAnsi="Montserrat"/>
          <w:sz w:val="21"/>
        </w:rPr>
        <w:t>Frente a este escenario, existen tres estrategias fundamentales de resguardo y adaptación:</w:t>
      </w:r>
    </w:p>
    <w:p>
      <w:r>
        <w:rPr>
          <w:rFonts w:ascii="Montserrat" w:hAnsi="Montserrat"/>
          <w:sz w:val="21"/>
        </w:rPr>
        <w:t>Resguardo en Dólares (Divisa Dura): Pese a cualquier narrativa o discurso oficial, mantener reservas o activos indexados en moneda fuerte sigue siendo la vía principal de protección del capital frente a la devaluación del boliviano.</w:t>
      </w:r>
    </w:p>
    <w:p>
      <w:r>
        <w:rPr>
          <w:rFonts w:ascii="Montserrat" w:hAnsi="Montserrat"/>
          <w:sz w:val="21"/>
        </w:rPr>
        <w:t>Refugio en Activos Físicos y Reales: Convertir excedentes líquidos en activos tangibles —inventario no perecedero (arroz, alimentos, insumos básicos), inmuebles o terrenos— preserva el valor real del patrimonio frente al deterioro del poder adquisitivo.</w:t>
      </w:r>
    </w:p>
    <w:p>
      <w:r>
        <w:rPr>
          <w:rFonts w:ascii="Montserrat" w:hAnsi="Montserrat"/>
          <w:sz w:val="21"/>
        </w:rPr>
        <w:t>Oportunidad para la Producción Nacional: El encarecimiento de los productos importados genera un efecto de sustitución: los bienes producidos en Bolivia se vuelven más competitivos en precio frente a lo importado, lo que puede estimular la industria y la producción local, siempre que los productores adapten sus costos de insumos.</w:t>
      </w:r>
    </w:p>
    <w:p>
      <w:r>
        <w:rPr>
          <w:rFonts w:ascii="Montserrat" w:hAnsi="Montserrat"/>
          <w:sz w:val="21"/>
        </w:rPr>
        <w:t>4. Conexión a la Parte 2: El impacto en el ciudadano</w:t>
      </w:r>
    </w:p>
    <w:p>
      <w:r>
        <w:rPr>
          <w:rFonts w:ascii="Montserrat" w:hAnsi="Montserrat"/>
          <w:sz w:val="21"/>
        </w:rPr>
        <w:t>Este no es el mejor camino. Al igual que ocurrió con el ajuste repentino de los precios de los carburantes, este salto brusco coloca en aprietos directos al ciudadano común y le hace pagar a él los grandes ajustes acumulados de la economía.</w:t>
      </w:r>
    </w:p>
    <w:p>
      <w:r>
        <w:rPr>
          <w:rFonts w:ascii="Montserrat" w:hAnsi="Montserrat"/>
          <w:sz w:val="21"/>
        </w:rPr>
        <w:t>¿Era la flotación libre inmediata la única opción, o un ajuste gradual (flotación sucia) hubiera protegido mejor al ciudadano y a la MYPE?</w:t>
      </w:r>
    </w:p>
    <w:p>
      <w:r>
        <w:rPr>
          <w:rFonts w:ascii="Montserrat" w:hAnsi="Montserrat"/>
          <w:sz w:val="21"/>
        </w:rPr>
        <w:t>[IR A LA PARTE 2: El dilema de la flotación libre vs. el ajuste gradual en Bolivia]</w:t>
      </w:r>
    </w:p>
    <w:p>
      <w:r>
        <w:rPr>
          <w:rFonts w:ascii="Montserrat" w:hAnsi="Montserrat"/>
          <w:sz w:val="21"/>
        </w:rPr>
        <w:t>[EVALUAR ESTRUCTURA DE MI NEGOCIO CON DANIEL SIMONS](https://www.danielsimons.xyz/p/impulso-mype-360.html)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